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3397" w14:textId="44D6AB49" w:rsidR="000845E6" w:rsidRDefault="002E4332" w:rsidP="002E4332">
      <w:pPr>
        <w:pStyle w:val="Bezproreda"/>
        <w:rPr>
          <w:b/>
          <w:sz w:val="28"/>
          <w:szCs w:val="28"/>
        </w:rPr>
      </w:pPr>
      <w:r w:rsidRPr="002E4332">
        <w:rPr>
          <w:b/>
          <w:sz w:val="28"/>
          <w:szCs w:val="28"/>
        </w:rPr>
        <w:t>ZAVOD ZA JAVNO ZDRAVSTVO</w:t>
      </w:r>
      <w:r w:rsidR="00464520">
        <w:rPr>
          <w:b/>
          <w:sz w:val="28"/>
          <w:szCs w:val="28"/>
        </w:rPr>
        <w:t xml:space="preserve">                                                          </w:t>
      </w:r>
    </w:p>
    <w:p w14:paraId="1F1E06B8" w14:textId="199F7CED" w:rsidR="002E4332" w:rsidRDefault="002E4332" w:rsidP="002E4332">
      <w:pPr>
        <w:pStyle w:val="Bezproreda"/>
        <w:rPr>
          <w:b/>
          <w:sz w:val="28"/>
          <w:szCs w:val="28"/>
        </w:rPr>
      </w:pPr>
      <w:r>
        <w:rPr>
          <w:b/>
          <w:sz w:val="28"/>
          <w:szCs w:val="28"/>
        </w:rPr>
        <w:t xml:space="preserve">     </w:t>
      </w:r>
      <w:r w:rsidR="00F434CF">
        <w:rPr>
          <w:b/>
          <w:sz w:val="28"/>
          <w:szCs w:val="28"/>
        </w:rPr>
        <w:t xml:space="preserve"> </w:t>
      </w:r>
      <w:r>
        <w:rPr>
          <w:b/>
          <w:sz w:val="28"/>
          <w:szCs w:val="28"/>
        </w:rPr>
        <w:t>VARAŽDINSKE ŽUPANIJE</w:t>
      </w:r>
      <w:r w:rsidR="00B176C5">
        <w:rPr>
          <w:b/>
          <w:sz w:val="28"/>
          <w:szCs w:val="28"/>
        </w:rPr>
        <w:t xml:space="preserve">                                             </w:t>
      </w:r>
    </w:p>
    <w:p w14:paraId="5DF472AB" w14:textId="77777777" w:rsidR="00D90444" w:rsidRDefault="00D90444" w:rsidP="002E4332">
      <w:pPr>
        <w:pStyle w:val="Bezproreda"/>
        <w:rPr>
          <w:b/>
          <w:sz w:val="28"/>
          <w:szCs w:val="28"/>
        </w:rPr>
      </w:pPr>
      <w:r>
        <w:rPr>
          <w:b/>
          <w:sz w:val="28"/>
          <w:szCs w:val="28"/>
        </w:rPr>
        <w:t xml:space="preserve">              Upravno vijeće</w:t>
      </w:r>
    </w:p>
    <w:p w14:paraId="05E0024F" w14:textId="77777777" w:rsidR="002E4332" w:rsidRDefault="002E4332" w:rsidP="002E4332">
      <w:pPr>
        <w:pStyle w:val="Bezproreda"/>
        <w:rPr>
          <w:b/>
          <w:sz w:val="28"/>
          <w:szCs w:val="28"/>
        </w:rPr>
      </w:pPr>
    </w:p>
    <w:p w14:paraId="7DC551A9" w14:textId="6BE7C60F" w:rsidR="002E4332" w:rsidRDefault="002E4332" w:rsidP="002E4332">
      <w:pPr>
        <w:pStyle w:val="Bezproreda"/>
        <w:rPr>
          <w:b/>
          <w:sz w:val="24"/>
          <w:szCs w:val="24"/>
        </w:rPr>
      </w:pPr>
      <w:proofErr w:type="spellStart"/>
      <w:r>
        <w:rPr>
          <w:b/>
          <w:sz w:val="24"/>
          <w:szCs w:val="24"/>
        </w:rPr>
        <w:t>Ur</w:t>
      </w:r>
      <w:proofErr w:type="spellEnd"/>
      <w:r>
        <w:rPr>
          <w:b/>
          <w:sz w:val="24"/>
          <w:szCs w:val="24"/>
        </w:rPr>
        <w:t>. broj: 02/1-</w:t>
      </w:r>
      <w:r w:rsidR="008F0A9C">
        <w:rPr>
          <w:b/>
          <w:sz w:val="24"/>
          <w:szCs w:val="24"/>
        </w:rPr>
        <w:t>1194</w:t>
      </w:r>
      <w:r>
        <w:rPr>
          <w:b/>
          <w:sz w:val="24"/>
          <w:szCs w:val="24"/>
        </w:rPr>
        <w:t>/20</w:t>
      </w:r>
      <w:r w:rsidR="006B59B3">
        <w:rPr>
          <w:b/>
          <w:sz w:val="24"/>
          <w:szCs w:val="24"/>
        </w:rPr>
        <w:t>2</w:t>
      </w:r>
      <w:r w:rsidR="0079466C">
        <w:rPr>
          <w:b/>
          <w:sz w:val="24"/>
          <w:szCs w:val="24"/>
        </w:rPr>
        <w:t>2</w:t>
      </w:r>
      <w:r>
        <w:rPr>
          <w:b/>
          <w:sz w:val="24"/>
          <w:szCs w:val="24"/>
        </w:rPr>
        <w:t>.</w:t>
      </w:r>
    </w:p>
    <w:p w14:paraId="15DAACBE" w14:textId="69C7CE2C" w:rsidR="00E14471" w:rsidRDefault="002E4332" w:rsidP="002E4332">
      <w:pPr>
        <w:pStyle w:val="Bezproreda"/>
        <w:rPr>
          <w:b/>
          <w:sz w:val="24"/>
          <w:szCs w:val="24"/>
        </w:rPr>
      </w:pPr>
      <w:r>
        <w:rPr>
          <w:b/>
          <w:sz w:val="24"/>
          <w:szCs w:val="24"/>
        </w:rPr>
        <w:t>Varaždin,</w:t>
      </w:r>
      <w:r w:rsidR="00E34C6E">
        <w:rPr>
          <w:b/>
          <w:sz w:val="24"/>
          <w:szCs w:val="24"/>
        </w:rPr>
        <w:t xml:space="preserve"> </w:t>
      </w:r>
      <w:r w:rsidR="00627C95">
        <w:rPr>
          <w:b/>
          <w:sz w:val="24"/>
          <w:szCs w:val="24"/>
        </w:rPr>
        <w:t>06</w:t>
      </w:r>
      <w:r w:rsidR="00E34C6E">
        <w:rPr>
          <w:b/>
          <w:sz w:val="24"/>
          <w:szCs w:val="24"/>
        </w:rPr>
        <w:t xml:space="preserve">. </w:t>
      </w:r>
      <w:r w:rsidR="00724C26">
        <w:rPr>
          <w:b/>
          <w:sz w:val="24"/>
          <w:szCs w:val="24"/>
        </w:rPr>
        <w:t>listopada</w:t>
      </w:r>
      <w:r>
        <w:rPr>
          <w:b/>
          <w:sz w:val="24"/>
          <w:szCs w:val="24"/>
        </w:rPr>
        <w:t xml:space="preserve"> 20</w:t>
      </w:r>
      <w:r w:rsidR="006B59B3">
        <w:rPr>
          <w:b/>
          <w:sz w:val="24"/>
          <w:szCs w:val="24"/>
        </w:rPr>
        <w:t>2</w:t>
      </w:r>
      <w:r w:rsidR="0079466C">
        <w:rPr>
          <w:b/>
          <w:sz w:val="24"/>
          <w:szCs w:val="24"/>
        </w:rPr>
        <w:t>2</w:t>
      </w:r>
      <w:r>
        <w:rPr>
          <w:b/>
          <w:sz w:val="24"/>
          <w:szCs w:val="24"/>
        </w:rPr>
        <w:t>.</w:t>
      </w:r>
    </w:p>
    <w:p w14:paraId="0121C1AE" w14:textId="77777777" w:rsidR="00E14471" w:rsidRDefault="00E14471" w:rsidP="002E4332">
      <w:pPr>
        <w:pStyle w:val="Bezproreda"/>
        <w:rPr>
          <w:b/>
          <w:sz w:val="24"/>
          <w:szCs w:val="24"/>
        </w:rPr>
      </w:pPr>
    </w:p>
    <w:p w14:paraId="070FDCB9" w14:textId="77777777" w:rsidR="00E14471" w:rsidRDefault="00E14471" w:rsidP="002E4332">
      <w:pPr>
        <w:pStyle w:val="Bezproreda"/>
        <w:rPr>
          <w:b/>
          <w:sz w:val="24"/>
          <w:szCs w:val="24"/>
        </w:rPr>
      </w:pPr>
    </w:p>
    <w:p w14:paraId="069354A4" w14:textId="25B02362" w:rsidR="00D40638" w:rsidRDefault="00E14471" w:rsidP="00E14471">
      <w:pPr>
        <w:pStyle w:val="Bezproreda"/>
        <w:jc w:val="both"/>
        <w:rPr>
          <w:b/>
          <w:sz w:val="24"/>
          <w:szCs w:val="24"/>
        </w:rPr>
      </w:pPr>
      <w:r>
        <w:rPr>
          <w:b/>
          <w:sz w:val="24"/>
          <w:szCs w:val="24"/>
        </w:rPr>
        <w:t xml:space="preserve">                    </w:t>
      </w:r>
      <w:r>
        <w:rPr>
          <w:sz w:val="24"/>
          <w:szCs w:val="24"/>
        </w:rPr>
        <w:t>Temeljem odredbe čl. 19. Statuta Zavoda za javno zdravstvo Varaždinske županije</w:t>
      </w:r>
      <w:r w:rsidR="00AE01F4">
        <w:rPr>
          <w:sz w:val="24"/>
          <w:szCs w:val="24"/>
        </w:rPr>
        <w:t xml:space="preserve"> i čl. </w:t>
      </w:r>
      <w:r w:rsidR="00724C26">
        <w:rPr>
          <w:sz w:val="24"/>
          <w:szCs w:val="24"/>
        </w:rPr>
        <w:t>38</w:t>
      </w:r>
      <w:r w:rsidR="00AE01F4">
        <w:rPr>
          <w:sz w:val="24"/>
          <w:szCs w:val="24"/>
        </w:rPr>
        <w:t>. Zakona o proračunu (NN 144/21)</w:t>
      </w:r>
      <w:r>
        <w:rPr>
          <w:sz w:val="24"/>
          <w:szCs w:val="24"/>
        </w:rPr>
        <w:t xml:space="preserve"> donosi se</w:t>
      </w:r>
      <w:r w:rsidR="00D40638">
        <w:rPr>
          <w:b/>
          <w:sz w:val="24"/>
          <w:szCs w:val="24"/>
        </w:rPr>
        <w:t xml:space="preserve">       </w:t>
      </w:r>
    </w:p>
    <w:p w14:paraId="5D22D5BB" w14:textId="151DF6E9" w:rsidR="008256CC" w:rsidRDefault="008256CC" w:rsidP="002E4332">
      <w:pPr>
        <w:pStyle w:val="Bezproreda"/>
        <w:rPr>
          <w:b/>
          <w:sz w:val="24"/>
          <w:szCs w:val="24"/>
        </w:rPr>
      </w:pPr>
    </w:p>
    <w:p w14:paraId="3995F9CC" w14:textId="77777777" w:rsidR="009E20C9" w:rsidRDefault="009E20C9" w:rsidP="002E4332">
      <w:pPr>
        <w:pStyle w:val="Bezproreda"/>
        <w:rPr>
          <w:b/>
          <w:sz w:val="24"/>
          <w:szCs w:val="24"/>
        </w:rPr>
      </w:pPr>
    </w:p>
    <w:p w14:paraId="1C6E4755" w14:textId="77777777" w:rsidR="002E4332" w:rsidRDefault="002E4332" w:rsidP="002E4332">
      <w:pPr>
        <w:pStyle w:val="Bezproreda"/>
        <w:jc w:val="center"/>
        <w:rPr>
          <w:b/>
          <w:sz w:val="28"/>
          <w:szCs w:val="28"/>
        </w:rPr>
      </w:pPr>
      <w:r w:rsidRPr="006110EF">
        <w:rPr>
          <w:b/>
          <w:sz w:val="28"/>
          <w:szCs w:val="28"/>
        </w:rPr>
        <w:t xml:space="preserve">O D L U K </w:t>
      </w:r>
      <w:r w:rsidR="00E14471">
        <w:rPr>
          <w:b/>
          <w:sz w:val="28"/>
          <w:szCs w:val="28"/>
        </w:rPr>
        <w:t>A</w:t>
      </w:r>
    </w:p>
    <w:p w14:paraId="2A37CA12" w14:textId="77777777" w:rsidR="008D646C" w:rsidRDefault="00E14471" w:rsidP="002E4332">
      <w:pPr>
        <w:pStyle w:val="Bezproreda"/>
        <w:jc w:val="center"/>
        <w:rPr>
          <w:b/>
          <w:sz w:val="28"/>
          <w:szCs w:val="28"/>
        </w:rPr>
      </w:pPr>
      <w:r>
        <w:rPr>
          <w:b/>
          <w:sz w:val="28"/>
          <w:szCs w:val="28"/>
        </w:rPr>
        <w:t xml:space="preserve">o </w:t>
      </w:r>
      <w:r w:rsidR="00246B43">
        <w:rPr>
          <w:b/>
          <w:sz w:val="28"/>
          <w:szCs w:val="28"/>
        </w:rPr>
        <w:t xml:space="preserve">usvajanju Financijskog plana za 2023. godinu i </w:t>
      </w:r>
      <w:r w:rsidR="008D646C">
        <w:rPr>
          <w:b/>
          <w:sz w:val="28"/>
          <w:szCs w:val="28"/>
        </w:rPr>
        <w:t>P</w:t>
      </w:r>
      <w:r w:rsidR="00246B43">
        <w:rPr>
          <w:b/>
          <w:sz w:val="28"/>
          <w:szCs w:val="28"/>
        </w:rPr>
        <w:t xml:space="preserve">rojekcija </w:t>
      </w:r>
      <w:r w:rsidR="008D646C">
        <w:rPr>
          <w:b/>
          <w:sz w:val="28"/>
          <w:szCs w:val="28"/>
        </w:rPr>
        <w:t>plana za</w:t>
      </w:r>
    </w:p>
    <w:p w14:paraId="4DB34253" w14:textId="1094184E" w:rsidR="00E14471" w:rsidRDefault="008D646C" w:rsidP="002E4332">
      <w:pPr>
        <w:pStyle w:val="Bezproreda"/>
        <w:jc w:val="center"/>
        <w:rPr>
          <w:b/>
          <w:sz w:val="28"/>
          <w:szCs w:val="28"/>
        </w:rPr>
      </w:pPr>
      <w:r>
        <w:rPr>
          <w:b/>
          <w:sz w:val="28"/>
          <w:szCs w:val="28"/>
        </w:rPr>
        <w:t>2024. i 2025. godinu</w:t>
      </w:r>
      <w:r w:rsidR="00E14471">
        <w:rPr>
          <w:b/>
          <w:sz w:val="28"/>
          <w:szCs w:val="28"/>
        </w:rPr>
        <w:t xml:space="preserve"> </w:t>
      </w:r>
    </w:p>
    <w:p w14:paraId="0C52887B" w14:textId="27526CD5" w:rsidR="00B176C5" w:rsidRDefault="00B176C5" w:rsidP="002E4332">
      <w:pPr>
        <w:pStyle w:val="Bezproreda"/>
        <w:jc w:val="center"/>
        <w:rPr>
          <w:b/>
          <w:sz w:val="28"/>
          <w:szCs w:val="28"/>
        </w:rPr>
      </w:pPr>
    </w:p>
    <w:p w14:paraId="710437B3" w14:textId="77777777" w:rsidR="00E14471" w:rsidRPr="006110EF" w:rsidRDefault="00E14471" w:rsidP="002E4332">
      <w:pPr>
        <w:pStyle w:val="Bezproreda"/>
        <w:jc w:val="center"/>
        <w:rPr>
          <w:b/>
          <w:sz w:val="28"/>
          <w:szCs w:val="28"/>
        </w:rPr>
      </w:pPr>
    </w:p>
    <w:p w14:paraId="43C69F62" w14:textId="77777777" w:rsidR="002E4332" w:rsidRDefault="00DA3221" w:rsidP="00837448">
      <w:pPr>
        <w:pStyle w:val="Bezproreda"/>
        <w:jc w:val="center"/>
        <w:rPr>
          <w:b/>
          <w:sz w:val="24"/>
          <w:szCs w:val="24"/>
        </w:rPr>
      </w:pPr>
      <w:r>
        <w:rPr>
          <w:b/>
          <w:sz w:val="24"/>
          <w:szCs w:val="24"/>
        </w:rPr>
        <w:t>Članak 1.</w:t>
      </w:r>
    </w:p>
    <w:p w14:paraId="35DD5E0D" w14:textId="77777777" w:rsidR="00E14471" w:rsidRDefault="00E14471" w:rsidP="002E4332">
      <w:pPr>
        <w:pStyle w:val="Bezproreda"/>
        <w:jc w:val="center"/>
        <w:rPr>
          <w:b/>
          <w:sz w:val="24"/>
          <w:szCs w:val="24"/>
        </w:rPr>
      </w:pPr>
    </w:p>
    <w:p w14:paraId="086DDE56" w14:textId="22F15C51" w:rsidR="000A4F60" w:rsidRDefault="00E14471" w:rsidP="00E14471">
      <w:pPr>
        <w:pStyle w:val="Bezproreda"/>
        <w:tabs>
          <w:tab w:val="left" w:pos="1052"/>
        </w:tabs>
        <w:jc w:val="both"/>
        <w:rPr>
          <w:sz w:val="24"/>
          <w:szCs w:val="24"/>
        </w:rPr>
      </w:pPr>
      <w:r>
        <w:rPr>
          <w:b/>
          <w:sz w:val="24"/>
          <w:szCs w:val="24"/>
        </w:rPr>
        <w:tab/>
        <w:t xml:space="preserve"> </w:t>
      </w:r>
      <w:r>
        <w:rPr>
          <w:sz w:val="24"/>
          <w:szCs w:val="24"/>
        </w:rPr>
        <w:t>Upravno vijeće</w:t>
      </w:r>
      <w:r w:rsidR="00837448">
        <w:rPr>
          <w:sz w:val="24"/>
          <w:szCs w:val="24"/>
        </w:rPr>
        <w:t xml:space="preserve"> usvaja Financijski plan Zavoda za javno zdravstvo Varaždinske županije za 2023. godinu i Projekcije plana za 2024. i 2025. godinu, </w:t>
      </w:r>
      <w:proofErr w:type="spellStart"/>
      <w:r w:rsidR="00837448">
        <w:rPr>
          <w:sz w:val="24"/>
          <w:szCs w:val="24"/>
        </w:rPr>
        <w:t>Ur</w:t>
      </w:r>
      <w:proofErr w:type="spellEnd"/>
      <w:r w:rsidR="00837448">
        <w:rPr>
          <w:sz w:val="24"/>
          <w:szCs w:val="24"/>
        </w:rPr>
        <w:t xml:space="preserve">. broj: </w:t>
      </w:r>
      <w:r w:rsidR="00627C95">
        <w:rPr>
          <w:sz w:val="24"/>
          <w:szCs w:val="24"/>
        </w:rPr>
        <w:t>02/1-1182/2022.</w:t>
      </w:r>
      <w:r w:rsidR="00837448">
        <w:rPr>
          <w:sz w:val="24"/>
          <w:szCs w:val="24"/>
        </w:rPr>
        <w:t xml:space="preserve">      </w:t>
      </w:r>
      <w:r>
        <w:rPr>
          <w:sz w:val="24"/>
          <w:szCs w:val="24"/>
        </w:rPr>
        <w:t xml:space="preserve"> .</w:t>
      </w:r>
      <w:r w:rsidR="000A4F60">
        <w:rPr>
          <w:sz w:val="24"/>
          <w:szCs w:val="24"/>
        </w:rPr>
        <w:t xml:space="preserve"> </w:t>
      </w:r>
    </w:p>
    <w:p w14:paraId="79F732E6" w14:textId="7359C712" w:rsidR="00D90444" w:rsidRPr="00D90444" w:rsidRDefault="000A4F60" w:rsidP="00E14471">
      <w:pPr>
        <w:pStyle w:val="Bezproreda"/>
        <w:tabs>
          <w:tab w:val="left" w:pos="1052"/>
        </w:tabs>
        <w:jc w:val="both"/>
        <w:rPr>
          <w:sz w:val="24"/>
          <w:szCs w:val="24"/>
        </w:rPr>
      </w:pPr>
      <w:r>
        <w:rPr>
          <w:sz w:val="24"/>
          <w:szCs w:val="24"/>
        </w:rPr>
        <w:t xml:space="preserve">                     </w:t>
      </w:r>
      <w:r w:rsidR="00837448">
        <w:rPr>
          <w:sz w:val="24"/>
          <w:szCs w:val="24"/>
        </w:rPr>
        <w:t>Financijski plan za 2023. godinu i Projekcije plana za 2024. i 2025. godinu</w:t>
      </w:r>
      <w:r w:rsidR="00B176C5">
        <w:rPr>
          <w:sz w:val="24"/>
          <w:szCs w:val="24"/>
        </w:rPr>
        <w:t xml:space="preserve"> </w:t>
      </w:r>
      <w:r w:rsidR="00837448">
        <w:rPr>
          <w:sz w:val="24"/>
          <w:szCs w:val="24"/>
        </w:rPr>
        <w:t xml:space="preserve">iz stavka 1. ovog članka prilažu </w:t>
      </w:r>
      <w:r>
        <w:rPr>
          <w:sz w:val="24"/>
          <w:szCs w:val="24"/>
        </w:rPr>
        <w:t xml:space="preserve">se ovoj Odluci i </w:t>
      </w:r>
      <w:r w:rsidR="00837448">
        <w:rPr>
          <w:sz w:val="24"/>
          <w:szCs w:val="24"/>
        </w:rPr>
        <w:t xml:space="preserve">čine </w:t>
      </w:r>
      <w:r>
        <w:rPr>
          <w:sz w:val="24"/>
          <w:szCs w:val="24"/>
        </w:rPr>
        <w:t>njezin je integralni dio.</w:t>
      </w:r>
      <w:r w:rsidR="00D90444">
        <w:rPr>
          <w:sz w:val="24"/>
          <w:szCs w:val="24"/>
        </w:rPr>
        <w:t xml:space="preserve">                    </w:t>
      </w:r>
    </w:p>
    <w:p w14:paraId="3004344D" w14:textId="41843AD0" w:rsidR="006A0E76" w:rsidRDefault="00D90444" w:rsidP="00463D27">
      <w:pPr>
        <w:pStyle w:val="Bezproreda"/>
        <w:jc w:val="both"/>
        <w:rPr>
          <w:b/>
          <w:sz w:val="28"/>
          <w:szCs w:val="28"/>
        </w:rPr>
      </w:pPr>
      <w:r>
        <w:rPr>
          <w:b/>
          <w:sz w:val="28"/>
          <w:szCs w:val="28"/>
        </w:rPr>
        <w:t xml:space="preserve">               </w:t>
      </w:r>
    </w:p>
    <w:p w14:paraId="08D11947" w14:textId="77777777" w:rsidR="00C13CC3" w:rsidRPr="00837448" w:rsidRDefault="00C13CC3" w:rsidP="00463D27">
      <w:pPr>
        <w:pStyle w:val="Bezproreda"/>
        <w:jc w:val="both"/>
        <w:rPr>
          <w:b/>
          <w:sz w:val="28"/>
          <w:szCs w:val="28"/>
        </w:rPr>
      </w:pPr>
    </w:p>
    <w:p w14:paraId="2C5731DC" w14:textId="5E30E715" w:rsidR="000A4F60" w:rsidRPr="006A0E76" w:rsidRDefault="006A0E76" w:rsidP="000A4F60">
      <w:pPr>
        <w:pStyle w:val="Bezproreda"/>
        <w:jc w:val="center"/>
        <w:rPr>
          <w:b/>
          <w:sz w:val="24"/>
          <w:szCs w:val="24"/>
        </w:rPr>
      </w:pPr>
      <w:r>
        <w:rPr>
          <w:b/>
          <w:sz w:val="24"/>
          <w:szCs w:val="24"/>
        </w:rPr>
        <w:t xml:space="preserve">Članak </w:t>
      </w:r>
      <w:r w:rsidR="009E20C9">
        <w:rPr>
          <w:b/>
          <w:sz w:val="24"/>
          <w:szCs w:val="24"/>
        </w:rPr>
        <w:t>2</w:t>
      </w:r>
      <w:r>
        <w:rPr>
          <w:b/>
          <w:sz w:val="24"/>
          <w:szCs w:val="24"/>
        </w:rPr>
        <w:t>.</w:t>
      </w:r>
    </w:p>
    <w:p w14:paraId="28208E21" w14:textId="77777777" w:rsidR="008256CC" w:rsidRDefault="008256CC" w:rsidP="008256CC">
      <w:pPr>
        <w:pStyle w:val="Bezproreda"/>
        <w:jc w:val="center"/>
        <w:rPr>
          <w:b/>
          <w:sz w:val="24"/>
          <w:szCs w:val="24"/>
        </w:rPr>
      </w:pPr>
    </w:p>
    <w:p w14:paraId="03F94D3A" w14:textId="77777777" w:rsidR="008256CC" w:rsidRDefault="008256CC" w:rsidP="008256CC">
      <w:pPr>
        <w:pStyle w:val="Bezproreda"/>
        <w:jc w:val="both"/>
        <w:rPr>
          <w:sz w:val="24"/>
          <w:szCs w:val="24"/>
        </w:rPr>
      </w:pPr>
      <w:r>
        <w:rPr>
          <w:b/>
          <w:sz w:val="24"/>
          <w:szCs w:val="24"/>
        </w:rPr>
        <w:t xml:space="preserve">              </w:t>
      </w:r>
      <w:r w:rsidR="00BC27F6">
        <w:rPr>
          <w:b/>
          <w:sz w:val="24"/>
          <w:szCs w:val="24"/>
        </w:rPr>
        <w:t xml:space="preserve"> </w:t>
      </w:r>
      <w:r>
        <w:rPr>
          <w:b/>
          <w:sz w:val="24"/>
          <w:szCs w:val="24"/>
        </w:rPr>
        <w:t xml:space="preserve">   </w:t>
      </w:r>
      <w:r w:rsidR="00452CB8">
        <w:rPr>
          <w:b/>
          <w:sz w:val="24"/>
          <w:szCs w:val="24"/>
        </w:rPr>
        <w:t xml:space="preserve"> </w:t>
      </w:r>
      <w:r w:rsidR="00D64D85">
        <w:rPr>
          <w:b/>
          <w:sz w:val="24"/>
          <w:szCs w:val="24"/>
        </w:rPr>
        <w:t xml:space="preserve"> </w:t>
      </w:r>
      <w:r>
        <w:rPr>
          <w:b/>
          <w:sz w:val="24"/>
          <w:szCs w:val="24"/>
        </w:rPr>
        <w:t xml:space="preserve"> </w:t>
      </w:r>
      <w:r>
        <w:rPr>
          <w:sz w:val="24"/>
          <w:szCs w:val="24"/>
        </w:rPr>
        <w:t>Ova Odluka stupa na snagu danom donošenja.</w:t>
      </w:r>
    </w:p>
    <w:p w14:paraId="0E145741" w14:textId="77777777" w:rsidR="008256CC" w:rsidRDefault="008256CC" w:rsidP="008256CC">
      <w:pPr>
        <w:pStyle w:val="Bezproreda"/>
        <w:jc w:val="both"/>
        <w:rPr>
          <w:sz w:val="24"/>
          <w:szCs w:val="24"/>
        </w:rPr>
      </w:pPr>
    </w:p>
    <w:p w14:paraId="3D642065" w14:textId="77777777" w:rsidR="006A0E76" w:rsidRDefault="006A0E76" w:rsidP="008256CC">
      <w:pPr>
        <w:pStyle w:val="Bezproreda"/>
        <w:jc w:val="both"/>
        <w:rPr>
          <w:sz w:val="24"/>
          <w:szCs w:val="24"/>
        </w:rPr>
      </w:pPr>
    </w:p>
    <w:p w14:paraId="453B9CFB" w14:textId="77777777" w:rsidR="006A0E76" w:rsidRDefault="006A0E76" w:rsidP="008256CC">
      <w:pPr>
        <w:pStyle w:val="Bezproreda"/>
        <w:jc w:val="both"/>
        <w:rPr>
          <w:sz w:val="24"/>
          <w:szCs w:val="24"/>
        </w:rPr>
      </w:pPr>
      <w:r>
        <w:rPr>
          <w:sz w:val="24"/>
          <w:szCs w:val="24"/>
        </w:rPr>
        <w:t xml:space="preserve">   </w:t>
      </w:r>
    </w:p>
    <w:p w14:paraId="1B021E4E" w14:textId="484E15DD" w:rsidR="00D64D85" w:rsidRDefault="00D64D85" w:rsidP="008256CC">
      <w:pPr>
        <w:pStyle w:val="Bezproreda"/>
        <w:jc w:val="both"/>
        <w:rPr>
          <w:sz w:val="24"/>
          <w:szCs w:val="24"/>
        </w:rPr>
      </w:pPr>
    </w:p>
    <w:p w14:paraId="76A99B98" w14:textId="63C30E07" w:rsidR="009114B9" w:rsidRDefault="009114B9" w:rsidP="008256CC">
      <w:pPr>
        <w:pStyle w:val="Bezproreda"/>
        <w:jc w:val="both"/>
        <w:rPr>
          <w:sz w:val="24"/>
          <w:szCs w:val="24"/>
        </w:rPr>
      </w:pPr>
    </w:p>
    <w:p w14:paraId="4CFE0D77" w14:textId="77777777" w:rsidR="009114B9" w:rsidRDefault="009114B9" w:rsidP="008256CC">
      <w:pPr>
        <w:pStyle w:val="Bezproreda"/>
        <w:jc w:val="both"/>
        <w:rPr>
          <w:sz w:val="24"/>
          <w:szCs w:val="24"/>
        </w:rPr>
      </w:pPr>
    </w:p>
    <w:p w14:paraId="2354919B" w14:textId="77777777" w:rsidR="009E20C9" w:rsidRDefault="009E20C9" w:rsidP="008256CC">
      <w:pPr>
        <w:pStyle w:val="Bezproreda"/>
        <w:jc w:val="both"/>
        <w:rPr>
          <w:sz w:val="24"/>
          <w:szCs w:val="24"/>
        </w:rPr>
      </w:pPr>
    </w:p>
    <w:p w14:paraId="3B515700" w14:textId="77777777" w:rsidR="003D5D18" w:rsidRDefault="003D5D18" w:rsidP="008256CC">
      <w:pPr>
        <w:pStyle w:val="Bezproreda"/>
        <w:jc w:val="both"/>
        <w:rPr>
          <w:sz w:val="24"/>
          <w:szCs w:val="24"/>
        </w:rPr>
      </w:pPr>
    </w:p>
    <w:p w14:paraId="3A836B79" w14:textId="3E7CCE60" w:rsidR="008256CC" w:rsidRDefault="008256CC" w:rsidP="008256CC">
      <w:pPr>
        <w:pStyle w:val="Bezproreda"/>
        <w:jc w:val="both"/>
        <w:rPr>
          <w:b/>
          <w:sz w:val="24"/>
          <w:szCs w:val="24"/>
        </w:rPr>
      </w:pPr>
      <w:r>
        <w:rPr>
          <w:sz w:val="24"/>
          <w:szCs w:val="24"/>
        </w:rPr>
        <w:t xml:space="preserve">                                                                                               </w:t>
      </w:r>
      <w:r w:rsidR="00D64D85">
        <w:rPr>
          <w:b/>
          <w:sz w:val="24"/>
          <w:szCs w:val="24"/>
        </w:rPr>
        <w:t>PREDSJEDNI</w:t>
      </w:r>
      <w:r w:rsidR="001465EA">
        <w:rPr>
          <w:b/>
          <w:sz w:val="24"/>
          <w:szCs w:val="24"/>
        </w:rPr>
        <w:t>CA</w:t>
      </w:r>
      <w:r w:rsidR="00D64D85">
        <w:rPr>
          <w:b/>
          <w:sz w:val="24"/>
          <w:szCs w:val="24"/>
        </w:rPr>
        <w:t xml:space="preserve"> UPRAVNOG VIJEĆA</w:t>
      </w:r>
      <w:r w:rsidR="006A0E76">
        <w:rPr>
          <w:sz w:val="24"/>
          <w:szCs w:val="24"/>
        </w:rPr>
        <w:t xml:space="preserve">   </w:t>
      </w:r>
      <w:r>
        <w:rPr>
          <w:sz w:val="24"/>
          <w:szCs w:val="24"/>
        </w:rPr>
        <w:t xml:space="preserve">           </w:t>
      </w:r>
      <w:r w:rsidR="006A0E76">
        <w:rPr>
          <w:sz w:val="24"/>
          <w:szCs w:val="24"/>
        </w:rPr>
        <w:t xml:space="preserve">  </w:t>
      </w:r>
    </w:p>
    <w:p w14:paraId="5EBEDDF1" w14:textId="58C378DB" w:rsidR="006A0E76" w:rsidRDefault="006A0E76" w:rsidP="008256CC">
      <w:pPr>
        <w:pStyle w:val="Bezproreda"/>
        <w:jc w:val="both"/>
        <w:rPr>
          <w:b/>
          <w:sz w:val="24"/>
          <w:szCs w:val="24"/>
        </w:rPr>
      </w:pPr>
      <w:r>
        <w:rPr>
          <w:b/>
          <w:sz w:val="24"/>
          <w:szCs w:val="24"/>
        </w:rPr>
        <w:t xml:space="preserve">                                                                                          </w:t>
      </w:r>
      <w:r w:rsidR="00D64D85">
        <w:rPr>
          <w:b/>
          <w:sz w:val="24"/>
          <w:szCs w:val="24"/>
        </w:rPr>
        <w:t xml:space="preserve">             </w:t>
      </w:r>
      <w:r>
        <w:rPr>
          <w:b/>
          <w:sz w:val="24"/>
          <w:szCs w:val="24"/>
        </w:rPr>
        <w:t xml:space="preserve">   </w:t>
      </w:r>
      <w:r w:rsidR="001465EA">
        <w:rPr>
          <w:b/>
          <w:sz w:val="24"/>
          <w:szCs w:val="24"/>
        </w:rPr>
        <w:t xml:space="preserve">Željkica </w:t>
      </w:r>
      <w:proofErr w:type="spellStart"/>
      <w:r w:rsidR="001465EA">
        <w:rPr>
          <w:b/>
          <w:sz w:val="24"/>
          <w:szCs w:val="24"/>
        </w:rPr>
        <w:t>Hanžek</w:t>
      </w:r>
      <w:proofErr w:type="spellEnd"/>
      <w:r w:rsidR="001465EA">
        <w:rPr>
          <w:b/>
          <w:sz w:val="24"/>
          <w:szCs w:val="24"/>
        </w:rPr>
        <w:t xml:space="preserve"> Paska</w:t>
      </w:r>
    </w:p>
    <w:p w14:paraId="5E004F03" w14:textId="4CE3FDAE" w:rsidR="00C13CC3" w:rsidRDefault="00C13CC3" w:rsidP="008256CC">
      <w:pPr>
        <w:pStyle w:val="Bezproreda"/>
        <w:jc w:val="both"/>
        <w:rPr>
          <w:b/>
          <w:sz w:val="24"/>
          <w:szCs w:val="24"/>
        </w:rPr>
      </w:pPr>
    </w:p>
    <w:p w14:paraId="6187E303" w14:textId="351CCC06" w:rsidR="00C13CC3" w:rsidRDefault="00C13CC3" w:rsidP="008256CC">
      <w:pPr>
        <w:pStyle w:val="Bezproreda"/>
        <w:jc w:val="both"/>
        <w:rPr>
          <w:b/>
          <w:sz w:val="24"/>
          <w:szCs w:val="24"/>
        </w:rPr>
      </w:pPr>
    </w:p>
    <w:p w14:paraId="2CCBC52B" w14:textId="2057C4EF" w:rsidR="00C13CC3" w:rsidRDefault="00C13CC3" w:rsidP="008256CC">
      <w:pPr>
        <w:pStyle w:val="Bezproreda"/>
        <w:jc w:val="both"/>
        <w:rPr>
          <w:b/>
          <w:sz w:val="24"/>
          <w:szCs w:val="24"/>
        </w:rPr>
      </w:pPr>
    </w:p>
    <w:p w14:paraId="622AD525" w14:textId="203FE1DB" w:rsidR="00C13CC3" w:rsidRDefault="00C13CC3" w:rsidP="008256CC">
      <w:pPr>
        <w:pStyle w:val="Bezproreda"/>
        <w:jc w:val="both"/>
        <w:rPr>
          <w:b/>
          <w:sz w:val="24"/>
          <w:szCs w:val="24"/>
        </w:rPr>
      </w:pPr>
    </w:p>
    <w:p w14:paraId="4DC85A3C" w14:textId="1A3A9B2C" w:rsidR="00C13CC3" w:rsidRDefault="00C13CC3" w:rsidP="008256CC">
      <w:pPr>
        <w:pStyle w:val="Bezproreda"/>
        <w:jc w:val="both"/>
        <w:rPr>
          <w:b/>
          <w:sz w:val="24"/>
          <w:szCs w:val="24"/>
        </w:rPr>
      </w:pPr>
    </w:p>
    <w:p w14:paraId="555FA5A0" w14:textId="5161BF45" w:rsidR="00C13CC3" w:rsidRDefault="00C13CC3" w:rsidP="008256CC">
      <w:pPr>
        <w:pStyle w:val="Bezproreda"/>
        <w:jc w:val="both"/>
        <w:rPr>
          <w:b/>
          <w:sz w:val="24"/>
          <w:szCs w:val="24"/>
        </w:rPr>
      </w:pPr>
    </w:p>
    <w:p w14:paraId="3FE43D04" w14:textId="32058D4F" w:rsidR="00C13CC3" w:rsidRDefault="00C13CC3" w:rsidP="008256CC">
      <w:pPr>
        <w:pStyle w:val="Bezproreda"/>
        <w:jc w:val="both"/>
        <w:rPr>
          <w:b/>
          <w:sz w:val="24"/>
          <w:szCs w:val="24"/>
        </w:rPr>
      </w:pPr>
    </w:p>
    <w:p w14:paraId="016A753B" w14:textId="4DC4E33D" w:rsidR="00C13CC3" w:rsidRPr="00AB5C6A" w:rsidRDefault="00C13CC3" w:rsidP="008256CC">
      <w:pPr>
        <w:pStyle w:val="Bezproreda"/>
        <w:jc w:val="both"/>
        <w:rPr>
          <w:b/>
          <w:sz w:val="28"/>
          <w:szCs w:val="28"/>
        </w:rPr>
      </w:pPr>
      <w:r w:rsidRPr="00AB5C6A">
        <w:rPr>
          <w:b/>
          <w:sz w:val="28"/>
          <w:szCs w:val="28"/>
        </w:rPr>
        <w:lastRenderedPageBreak/>
        <w:t>ZAVOD ZA JAVNO ZDRAVSTVO</w:t>
      </w:r>
    </w:p>
    <w:p w14:paraId="154E8A48" w14:textId="73737420" w:rsidR="00C13CC3" w:rsidRPr="00AB5C6A" w:rsidRDefault="00C13CC3" w:rsidP="008256CC">
      <w:pPr>
        <w:pStyle w:val="Bezproreda"/>
        <w:jc w:val="both"/>
        <w:rPr>
          <w:b/>
          <w:sz w:val="28"/>
          <w:szCs w:val="28"/>
        </w:rPr>
      </w:pPr>
      <w:r w:rsidRPr="00AB5C6A">
        <w:rPr>
          <w:b/>
          <w:sz w:val="28"/>
          <w:szCs w:val="28"/>
        </w:rPr>
        <w:t xml:space="preserve">  </w:t>
      </w:r>
      <w:r w:rsidR="00AB5C6A">
        <w:rPr>
          <w:b/>
          <w:sz w:val="28"/>
          <w:szCs w:val="28"/>
        </w:rPr>
        <w:t xml:space="preserve">  </w:t>
      </w:r>
      <w:r w:rsidRPr="00AB5C6A">
        <w:rPr>
          <w:b/>
          <w:sz w:val="28"/>
          <w:szCs w:val="28"/>
        </w:rPr>
        <w:t xml:space="preserve">  VARAŽDINSKE ŽUPANIJE</w:t>
      </w:r>
    </w:p>
    <w:p w14:paraId="3BE66113" w14:textId="1026EB40" w:rsidR="00C13CC3" w:rsidRDefault="00C13CC3" w:rsidP="008256CC">
      <w:pPr>
        <w:pStyle w:val="Bezproreda"/>
        <w:jc w:val="both"/>
        <w:rPr>
          <w:b/>
          <w:sz w:val="24"/>
          <w:szCs w:val="24"/>
        </w:rPr>
      </w:pPr>
    </w:p>
    <w:p w14:paraId="401BA575" w14:textId="409B8945" w:rsidR="00C13CC3" w:rsidRDefault="00C13CC3" w:rsidP="008256CC">
      <w:pPr>
        <w:pStyle w:val="Bezproreda"/>
        <w:jc w:val="both"/>
        <w:rPr>
          <w:b/>
          <w:sz w:val="24"/>
          <w:szCs w:val="24"/>
        </w:rPr>
      </w:pPr>
      <w:proofErr w:type="spellStart"/>
      <w:r>
        <w:rPr>
          <w:b/>
          <w:sz w:val="24"/>
          <w:szCs w:val="24"/>
        </w:rPr>
        <w:t>Ur</w:t>
      </w:r>
      <w:proofErr w:type="spellEnd"/>
      <w:r>
        <w:rPr>
          <w:b/>
          <w:sz w:val="24"/>
          <w:szCs w:val="24"/>
        </w:rPr>
        <w:t>. broj:</w:t>
      </w:r>
      <w:r w:rsidR="00627C95">
        <w:rPr>
          <w:b/>
          <w:sz w:val="24"/>
          <w:szCs w:val="24"/>
        </w:rPr>
        <w:t xml:space="preserve"> 02/1-1182/2022.</w:t>
      </w:r>
    </w:p>
    <w:p w14:paraId="2E6EC01A" w14:textId="6615311C" w:rsidR="00C13CC3" w:rsidRDefault="00C13CC3" w:rsidP="008256CC">
      <w:pPr>
        <w:pStyle w:val="Bezproreda"/>
        <w:jc w:val="both"/>
        <w:rPr>
          <w:b/>
          <w:sz w:val="24"/>
          <w:szCs w:val="24"/>
        </w:rPr>
      </w:pPr>
      <w:r>
        <w:rPr>
          <w:b/>
          <w:sz w:val="24"/>
          <w:szCs w:val="24"/>
        </w:rPr>
        <w:t xml:space="preserve">Varaždin, </w:t>
      </w:r>
      <w:r w:rsidR="00627C95">
        <w:rPr>
          <w:b/>
          <w:sz w:val="24"/>
          <w:szCs w:val="24"/>
        </w:rPr>
        <w:t>04. listopada 2022.</w:t>
      </w:r>
    </w:p>
    <w:p w14:paraId="44BEA8E1" w14:textId="61619C6C" w:rsidR="00C13CC3" w:rsidRDefault="00C13CC3" w:rsidP="008256CC">
      <w:pPr>
        <w:pStyle w:val="Bezproreda"/>
        <w:jc w:val="both"/>
        <w:rPr>
          <w:b/>
          <w:sz w:val="24"/>
          <w:szCs w:val="24"/>
        </w:rPr>
      </w:pPr>
    </w:p>
    <w:p w14:paraId="78BACF85" w14:textId="31B81DEC" w:rsidR="00C13CC3" w:rsidRDefault="00C13CC3" w:rsidP="008256CC">
      <w:pPr>
        <w:pStyle w:val="Bezproreda"/>
        <w:jc w:val="both"/>
        <w:rPr>
          <w:b/>
          <w:sz w:val="24"/>
          <w:szCs w:val="24"/>
        </w:rPr>
      </w:pPr>
    </w:p>
    <w:p w14:paraId="7F60C344" w14:textId="3E30146B" w:rsidR="00C13CC3" w:rsidRDefault="00C13CC3" w:rsidP="008256CC">
      <w:pPr>
        <w:pStyle w:val="Bezproreda"/>
        <w:jc w:val="both"/>
        <w:rPr>
          <w:b/>
          <w:sz w:val="24"/>
          <w:szCs w:val="24"/>
        </w:rPr>
      </w:pPr>
    </w:p>
    <w:p w14:paraId="558C2B81" w14:textId="7D6DDD82" w:rsidR="00C13CC3" w:rsidRDefault="00C13CC3" w:rsidP="008256CC">
      <w:pPr>
        <w:pStyle w:val="Bezproreda"/>
        <w:jc w:val="both"/>
        <w:rPr>
          <w:b/>
          <w:sz w:val="24"/>
          <w:szCs w:val="24"/>
        </w:rPr>
      </w:pPr>
    </w:p>
    <w:p w14:paraId="7AD7C8C5" w14:textId="433E3A35" w:rsidR="00C13CC3" w:rsidRDefault="00C13CC3" w:rsidP="008256CC">
      <w:pPr>
        <w:pStyle w:val="Bezproreda"/>
        <w:jc w:val="both"/>
        <w:rPr>
          <w:b/>
          <w:sz w:val="24"/>
          <w:szCs w:val="24"/>
        </w:rPr>
      </w:pPr>
    </w:p>
    <w:p w14:paraId="454BDAD8" w14:textId="0A177746" w:rsidR="00C13CC3" w:rsidRDefault="00C13CC3" w:rsidP="008256CC">
      <w:pPr>
        <w:pStyle w:val="Bezproreda"/>
        <w:jc w:val="both"/>
        <w:rPr>
          <w:b/>
          <w:sz w:val="24"/>
          <w:szCs w:val="24"/>
        </w:rPr>
      </w:pPr>
    </w:p>
    <w:p w14:paraId="615F3A38" w14:textId="1D496D1C" w:rsidR="00C13CC3" w:rsidRDefault="00C13CC3" w:rsidP="008256CC">
      <w:pPr>
        <w:pStyle w:val="Bezproreda"/>
        <w:jc w:val="both"/>
        <w:rPr>
          <w:b/>
          <w:sz w:val="24"/>
          <w:szCs w:val="24"/>
        </w:rPr>
      </w:pPr>
    </w:p>
    <w:p w14:paraId="24EB7AD4" w14:textId="78D3DE92" w:rsidR="00C13CC3" w:rsidRDefault="00C13CC3" w:rsidP="008256CC">
      <w:pPr>
        <w:pStyle w:val="Bezproreda"/>
        <w:jc w:val="both"/>
        <w:rPr>
          <w:b/>
          <w:sz w:val="24"/>
          <w:szCs w:val="24"/>
        </w:rPr>
      </w:pPr>
    </w:p>
    <w:p w14:paraId="730E72C8" w14:textId="0C566AA8" w:rsidR="00C13CC3" w:rsidRDefault="00C13CC3" w:rsidP="008256CC">
      <w:pPr>
        <w:pStyle w:val="Bezproreda"/>
        <w:jc w:val="both"/>
        <w:rPr>
          <w:b/>
          <w:sz w:val="24"/>
          <w:szCs w:val="24"/>
        </w:rPr>
      </w:pPr>
    </w:p>
    <w:p w14:paraId="6A465637" w14:textId="184002C7" w:rsidR="00C13CC3" w:rsidRDefault="00C13CC3" w:rsidP="008256CC">
      <w:pPr>
        <w:pStyle w:val="Bezproreda"/>
        <w:jc w:val="both"/>
        <w:rPr>
          <w:b/>
          <w:sz w:val="24"/>
          <w:szCs w:val="24"/>
        </w:rPr>
      </w:pPr>
    </w:p>
    <w:p w14:paraId="6AB74430" w14:textId="2F3AEBC8" w:rsidR="009114B9" w:rsidRDefault="009114B9" w:rsidP="008256CC">
      <w:pPr>
        <w:pStyle w:val="Bezproreda"/>
        <w:jc w:val="both"/>
        <w:rPr>
          <w:b/>
          <w:sz w:val="24"/>
          <w:szCs w:val="24"/>
        </w:rPr>
      </w:pPr>
    </w:p>
    <w:p w14:paraId="027430C0" w14:textId="77777777" w:rsidR="00AB5C6A" w:rsidRDefault="00AB5C6A" w:rsidP="008256CC">
      <w:pPr>
        <w:pStyle w:val="Bezproreda"/>
        <w:jc w:val="both"/>
        <w:rPr>
          <w:b/>
          <w:sz w:val="24"/>
          <w:szCs w:val="24"/>
        </w:rPr>
      </w:pPr>
    </w:p>
    <w:p w14:paraId="21B408E1" w14:textId="12C556E3" w:rsidR="00C13CC3" w:rsidRDefault="00C13CC3" w:rsidP="008256CC">
      <w:pPr>
        <w:pStyle w:val="Bezproreda"/>
        <w:jc w:val="both"/>
        <w:rPr>
          <w:b/>
          <w:sz w:val="24"/>
          <w:szCs w:val="24"/>
        </w:rPr>
      </w:pPr>
    </w:p>
    <w:p w14:paraId="37A31051" w14:textId="05B5C2B4" w:rsidR="00C13CC3" w:rsidRDefault="00C13CC3" w:rsidP="008256CC">
      <w:pPr>
        <w:pStyle w:val="Bezproreda"/>
        <w:jc w:val="both"/>
        <w:rPr>
          <w:b/>
          <w:sz w:val="24"/>
          <w:szCs w:val="24"/>
        </w:rPr>
      </w:pPr>
    </w:p>
    <w:p w14:paraId="28FB2D9D" w14:textId="5EE2C676" w:rsidR="00C13CC3" w:rsidRDefault="00C13CC3" w:rsidP="00C13CC3">
      <w:pPr>
        <w:pStyle w:val="Bezproreda"/>
        <w:jc w:val="center"/>
        <w:rPr>
          <w:b/>
          <w:i/>
          <w:iCs/>
          <w:sz w:val="36"/>
          <w:szCs w:val="36"/>
        </w:rPr>
      </w:pPr>
      <w:r>
        <w:rPr>
          <w:b/>
          <w:i/>
          <w:iCs/>
          <w:sz w:val="36"/>
          <w:szCs w:val="36"/>
        </w:rPr>
        <w:t>FINANCIJSKI PLAN ZA 2023. GODINU I PROJEKCIJE</w:t>
      </w:r>
    </w:p>
    <w:p w14:paraId="3CE48877" w14:textId="3619C6A6" w:rsidR="00C13CC3" w:rsidRDefault="00C13CC3" w:rsidP="00C13CC3">
      <w:pPr>
        <w:pStyle w:val="Bezproreda"/>
        <w:jc w:val="center"/>
        <w:rPr>
          <w:b/>
          <w:i/>
          <w:iCs/>
          <w:sz w:val="36"/>
          <w:szCs w:val="36"/>
        </w:rPr>
      </w:pPr>
      <w:r>
        <w:rPr>
          <w:b/>
          <w:i/>
          <w:iCs/>
          <w:sz w:val="36"/>
          <w:szCs w:val="36"/>
        </w:rPr>
        <w:t>PLANA ZA 2024. I 2025. GODINU</w:t>
      </w:r>
    </w:p>
    <w:p w14:paraId="15E69544" w14:textId="77777777" w:rsidR="00C13CC3" w:rsidRDefault="00C13CC3" w:rsidP="00C13CC3">
      <w:pPr>
        <w:pStyle w:val="Bezproreda"/>
        <w:jc w:val="center"/>
        <w:rPr>
          <w:b/>
          <w:i/>
          <w:iCs/>
          <w:sz w:val="36"/>
          <w:szCs w:val="36"/>
        </w:rPr>
      </w:pPr>
    </w:p>
    <w:p w14:paraId="77203F1A" w14:textId="5629EE85" w:rsidR="00C13CC3" w:rsidRPr="007111CD" w:rsidRDefault="00C13CC3" w:rsidP="00C13CC3">
      <w:pPr>
        <w:pStyle w:val="Bezproreda"/>
        <w:jc w:val="both"/>
        <w:rPr>
          <w:b/>
          <w:sz w:val="32"/>
          <w:szCs w:val="32"/>
        </w:rPr>
      </w:pPr>
      <w:r w:rsidRPr="00C13CC3">
        <w:rPr>
          <w:b/>
          <w:sz w:val="36"/>
          <w:szCs w:val="36"/>
        </w:rPr>
        <w:t xml:space="preserve"> </w:t>
      </w:r>
      <w:r>
        <w:rPr>
          <w:b/>
          <w:sz w:val="36"/>
          <w:szCs w:val="36"/>
        </w:rPr>
        <w:t xml:space="preserve">          </w:t>
      </w:r>
      <w:r w:rsidR="007111CD">
        <w:rPr>
          <w:b/>
          <w:sz w:val="36"/>
          <w:szCs w:val="36"/>
        </w:rPr>
        <w:t xml:space="preserve"> </w:t>
      </w:r>
      <w:r>
        <w:rPr>
          <w:b/>
          <w:sz w:val="36"/>
          <w:szCs w:val="36"/>
        </w:rPr>
        <w:t xml:space="preserve"> </w:t>
      </w:r>
      <w:r w:rsidR="009114B9">
        <w:rPr>
          <w:b/>
          <w:sz w:val="36"/>
          <w:szCs w:val="36"/>
        </w:rPr>
        <w:t xml:space="preserve">                </w:t>
      </w:r>
      <w:r>
        <w:rPr>
          <w:b/>
          <w:sz w:val="36"/>
          <w:szCs w:val="36"/>
        </w:rPr>
        <w:t xml:space="preserve"> </w:t>
      </w:r>
      <w:r w:rsidR="009114B9">
        <w:rPr>
          <w:b/>
          <w:sz w:val="36"/>
          <w:szCs w:val="36"/>
        </w:rPr>
        <w:t xml:space="preserve"> </w:t>
      </w:r>
      <w:r w:rsidR="00C903DC">
        <w:rPr>
          <w:b/>
          <w:sz w:val="32"/>
          <w:szCs w:val="32"/>
        </w:rPr>
        <w:t>1</w:t>
      </w:r>
      <w:r w:rsidR="00C903DC">
        <w:rPr>
          <w:b/>
          <w:sz w:val="36"/>
          <w:szCs w:val="36"/>
        </w:rPr>
        <w:t>.</w:t>
      </w:r>
      <w:r w:rsidRPr="007111CD">
        <w:rPr>
          <w:b/>
          <w:sz w:val="32"/>
          <w:szCs w:val="32"/>
        </w:rPr>
        <w:t xml:space="preserve"> Opći dio Financijskog plana</w:t>
      </w:r>
      <w:r w:rsidR="009114B9">
        <w:rPr>
          <w:b/>
          <w:sz w:val="32"/>
          <w:szCs w:val="32"/>
        </w:rPr>
        <w:t xml:space="preserve">  </w:t>
      </w:r>
    </w:p>
    <w:p w14:paraId="14CFE90A" w14:textId="22C8D6F7" w:rsidR="00C13CC3" w:rsidRPr="007111CD" w:rsidRDefault="00C13CC3" w:rsidP="00C13CC3">
      <w:pPr>
        <w:pStyle w:val="Bezproreda"/>
        <w:jc w:val="both"/>
        <w:rPr>
          <w:b/>
          <w:sz w:val="32"/>
          <w:szCs w:val="32"/>
        </w:rPr>
      </w:pPr>
      <w:r w:rsidRPr="007111CD">
        <w:rPr>
          <w:b/>
          <w:sz w:val="32"/>
          <w:szCs w:val="32"/>
        </w:rPr>
        <w:t xml:space="preserve">             </w:t>
      </w:r>
      <w:r w:rsidR="007111CD">
        <w:rPr>
          <w:b/>
          <w:sz w:val="32"/>
          <w:szCs w:val="32"/>
        </w:rPr>
        <w:t xml:space="preserve"> </w:t>
      </w:r>
      <w:r w:rsidR="009114B9">
        <w:rPr>
          <w:b/>
          <w:sz w:val="32"/>
          <w:szCs w:val="32"/>
        </w:rPr>
        <w:t xml:space="preserve">                  </w:t>
      </w:r>
      <w:r w:rsidR="007111CD">
        <w:rPr>
          <w:b/>
          <w:sz w:val="32"/>
          <w:szCs w:val="32"/>
        </w:rPr>
        <w:t xml:space="preserve"> </w:t>
      </w:r>
      <w:r w:rsidR="009114B9">
        <w:rPr>
          <w:b/>
          <w:sz w:val="32"/>
          <w:szCs w:val="32"/>
        </w:rPr>
        <w:t xml:space="preserve"> </w:t>
      </w:r>
      <w:r w:rsidRPr="007111CD">
        <w:rPr>
          <w:b/>
          <w:sz w:val="32"/>
          <w:szCs w:val="32"/>
        </w:rPr>
        <w:t xml:space="preserve"> </w:t>
      </w:r>
      <w:r w:rsidR="00C903DC">
        <w:rPr>
          <w:b/>
          <w:sz w:val="32"/>
          <w:szCs w:val="32"/>
        </w:rPr>
        <w:t>2.</w:t>
      </w:r>
      <w:r w:rsidRPr="007111CD">
        <w:rPr>
          <w:b/>
          <w:sz w:val="32"/>
          <w:szCs w:val="32"/>
        </w:rPr>
        <w:t xml:space="preserve"> Posebni dio Financijskog plana</w:t>
      </w:r>
    </w:p>
    <w:p w14:paraId="2D83AA99" w14:textId="3BE88BBA" w:rsidR="00C13CC3" w:rsidRDefault="00C13CC3" w:rsidP="00C13CC3">
      <w:pPr>
        <w:pStyle w:val="Bezproreda"/>
        <w:jc w:val="both"/>
        <w:rPr>
          <w:b/>
          <w:sz w:val="32"/>
          <w:szCs w:val="32"/>
        </w:rPr>
      </w:pPr>
      <w:r w:rsidRPr="007111CD">
        <w:rPr>
          <w:b/>
          <w:sz w:val="32"/>
          <w:szCs w:val="32"/>
        </w:rPr>
        <w:t xml:space="preserve">           </w:t>
      </w:r>
      <w:r w:rsidR="007111CD">
        <w:rPr>
          <w:b/>
          <w:sz w:val="32"/>
          <w:szCs w:val="32"/>
        </w:rPr>
        <w:t xml:space="preserve"> </w:t>
      </w:r>
      <w:r w:rsidRPr="007111CD">
        <w:rPr>
          <w:b/>
          <w:sz w:val="32"/>
          <w:szCs w:val="32"/>
        </w:rPr>
        <w:t xml:space="preserve"> </w:t>
      </w:r>
      <w:r w:rsidR="009114B9">
        <w:rPr>
          <w:b/>
          <w:sz w:val="32"/>
          <w:szCs w:val="32"/>
        </w:rPr>
        <w:t xml:space="preserve">                  </w:t>
      </w:r>
      <w:r w:rsidRPr="007111CD">
        <w:rPr>
          <w:b/>
          <w:sz w:val="32"/>
          <w:szCs w:val="32"/>
        </w:rPr>
        <w:t xml:space="preserve"> </w:t>
      </w:r>
      <w:r w:rsidR="007111CD">
        <w:rPr>
          <w:b/>
          <w:sz w:val="32"/>
          <w:szCs w:val="32"/>
        </w:rPr>
        <w:t xml:space="preserve"> </w:t>
      </w:r>
      <w:r w:rsidR="009114B9">
        <w:rPr>
          <w:b/>
          <w:sz w:val="32"/>
          <w:szCs w:val="32"/>
        </w:rPr>
        <w:t xml:space="preserve"> </w:t>
      </w:r>
      <w:r w:rsidRPr="007111CD">
        <w:rPr>
          <w:b/>
          <w:sz w:val="32"/>
          <w:szCs w:val="32"/>
        </w:rPr>
        <w:t xml:space="preserve"> </w:t>
      </w:r>
      <w:r w:rsidR="00C903DC">
        <w:rPr>
          <w:b/>
          <w:sz w:val="32"/>
          <w:szCs w:val="32"/>
        </w:rPr>
        <w:t>3.</w:t>
      </w:r>
      <w:r w:rsidRPr="007111CD">
        <w:rPr>
          <w:b/>
          <w:sz w:val="32"/>
          <w:szCs w:val="32"/>
        </w:rPr>
        <w:t xml:space="preserve"> Obrazloženje Financijskog plana</w:t>
      </w:r>
    </w:p>
    <w:p w14:paraId="6A92ECE0" w14:textId="50E88AFF" w:rsidR="009114B9" w:rsidRDefault="009114B9" w:rsidP="00C13CC3">
      <w:pPr>
        <w:pStyle w:val="Bezproreda"/>
        <w:jc w:val="both"/>
        <w:rPr>
          <w:b/>
          <w:sz w:val="32"/>
          <w:szCs w:val="32"/>
        </w:rPr>
      </w:pPr>
    </w:p>
    <w:p w14:paraId="042943DD" w14:textId="3E1D25FD" w:rsidR="00CB166E" w:rsidRDefault="00CB166E" w:rsidP="00C13CC3">
      <w:pPr>
        <w:pStyle w:val="Bezproreda"/>
        <w:jc w:val="both"/>
        <w:rPr>
          <w:b/>
          <w:sz w:val="32"/>
          <w:szCs w:val="32"/>
        </w:rPr>
      </w:pPr>
    </w:p>
    <w:p w14:paraId="7F47374B" w14:textId="6A213706" w:rsidR="00CB166E" w:rsidRDefault="00CB166E" w:rsidP="00C13CC3">
      <w:pPr>
        <w:pStyle w:val="Bezproreda"/>
        <w:jc w:val="both"/>
        <w:rPr>
          <w:b/>
          <w:sz w:val="32"/>
          <w:szCs w:val="32"/>
        </w:rPr>
      </w:pPr>
    </w:p>
    <w:p w14:paraId="1748C7E9" w14:textId="5E29EA3E" w:rsidR="00CB166E" w:rsidRDefault="00CB166E" w:rsidP="00C13CC3">
      <w:pPr>
        <w:pStyle w:val="Bezproreda"/>
        <w:jc w:val="both"/>
        <w:rPr>
          <w:b/>
          <w:sz w:val="32"/>
          <w:szCs w:val="32"/>
        </w:rPr>
      </w:pPr>
    </w:p>
    <w:p w14:paraId="090C39FF" w14:textId="3519AD93" w:rsidR="00CB166E" w:rsidRDefault="00CB166E" w:rsidP="00C13CC3">
      <w:pPr>
        <w:pStyle w:val="Bezproreda"/>
        <w:jc w:val="both"/>
        <w:rPr>
          <w:b/>
          <w:sz w:val="32"/>
          <w:szCs w:val="32"/>
        </w:rPr>
      </w:pPr>
    </w:p>
    <w:p w14:paraId="3524B440" w14:textId="5C23B88A" w:rsidR="00CB166E" w:rsidRDefault="00CB166E" w:rsidP="00C13CC3">
      <w:pPr>
        <w:pStyle w:val="Bezproreda"/>
        <w:jc w:val="both"/>
        <w:rPr>
          <w:b/>
          <w:sz w:val="32"/>
          <w:szCs w:val="32"/>
        </w:rPr>
      </w:pPr>
    </w:p>
    <w:p w14:paraId="616B764C" w14:textId="72A63E96" w:rsidR="00CB166E" w:rsidRDefault="00CB166E" w:rsidP="00C13CC3">
      <w:pPr>
        <w:pStyle w:val="Bezproreda"/>
        <w:jc w:val="both"/>
        <w:rPr>
          <w:b/>
          <w:sz w:val="32"/>
          <w:szCs w:val="32"/>
        </w:rPr>
      </w:pPr>
    </w:p>
    <w:p w14:paraId="6EBBFFCB" w14:textId="3D50FFF7" w:rsidR="00CB166E" w:rsidRDefault="00CB166E" w:rsidP="00C13CC3">
      <w:pPr>
        <w:pStyle w:val="Bezproreda"/>
        <w:jc w:val="both"/>
        <w:rPr>
          <w:b/>
          <w:sz w:val="32"/>
          <w:szCs w:val="32"/>
        </w:rPr>
      </w:pPr>
    </w:p>
    <w:p w14:paraId="67786BE3" w14:textId="11CFD668" w:rsidR="00CB166E" w:rsidRDefault="00CB166E" w:rsidP="00C13CC3">
      <w:pPr>
        <w:pStyle w:val="Bezproreda"/>
        <w:jc w:val="both"/>
        <w:rPr>
          <w:b/>
          <w:sz w:val="32"/>
          <w:szCs w:val="32"/>
        </w:rPr>
      </w:pPr>
    </w:p>
    <w:p w14:paraId="6D611FAE" w14:textId="4209567D" w:rsidR="00CB166E" w:rsidRDefault="00CB166E" w:rsidP="00C13CC3">
      <w:pPr>
        <w:pStyle w:val="Bezproreda"/>
        <w:jc w:val="both"/>
        <w:rPr>
          <w:b/>
          <w:sz w:val="32"/>
          <w:szCs w:val="32"/>
        </w:rPr>
      </w:pPr>
    </w:p>
    <w:p w14:paraId="20890C06" w14:textId="449F1859" w:rsidR="00CB166E" w:rsidRDefault="00CB166E" w:rsidP="00C13CC3">
      <w:pPr>
        <w:pStyle w:val="Bezproreda"/>
        <w:jc w:val="both"/>
        <w:rPr>
          <w:b/>
          <w:sz w:val="32"/>
          <w:szCs w:val="32"/>
        </w:rPr>
      </w:pPr>
    </w:p>
    <w:p w14:paraId="2675E3D4" w14:textId="13B1F929" w:rsidR="00CB166E" w:rsidRDefault="00CB166E" w:rsidP="00C13CC3">
      <w:pPr>
        <w:pStyle w:val="Bezproreda"/>
        <w:jc w:val="both"/>
        <w:rPr>
          <w:b/>
          <w:sz w:val="32"/>
          <w:szCs w:val="32"/>
        </w:rPr>
      </w:pPr>
    </w:p>
    <w:p w14:paraId="0622EB96" w14:textId="7EEC855F" w:rsidR="00CB166E" w:rsidRDefault="00CB166E" w:rsidP="00C13CC3">
      <w:pPr>
        <w:pStyle w:val="Bezproreda"/>
        <w:jc w:val="both"/>
        <w:rPr>
          <w:b/>
          <w:sz w:val="32"/>
          <w:szCs w:val="32"/>
        </w:rPr>
      </w:pPr>
      <w:r>
        <w:rPr>
          <w:b/>
          <w:sz w:val="32"/>
          <w:szCs w:val="32"/>
        </w:rPr>
        <w:t>_____________________________________________________________</w:t>
      </w:r>
    </w:p>
    <w:p w14:paraId="03A34534" w14:textId="77777777" w:rsidR="00DA1C68" w:rsidRDefault="00DA1C68" w:rsidP="00C13CC3">
      <w:pPr>
        <w:pStyle w:val="Bezproreda"/>
        <w:jc w:val="both"/>
        <w:rPr>
          <w:b/>
          <w:sz w:val="24"/>
          <w:szCs w:val="24"/>
        </w:rPr>
        <w:sectPr w:rsidR="00DA1C68" w:rsidSect="00A62911">
          <w:pgSz w:w="11906" w:h="16838"/>
          <w:pgMar w:top="1440" w:right="1080" w:bottom="1440" w:left="1080" w:header="708" w:footer="708" w:gutter="0"/>
          <w:cols w:space="708"/>
          <w:docGrid w:linePitch="360"/>
        </w:sectPr>
      </w:pPr>
    </w:p>
    <w:tbl>
      <w:tblPr>
        <w:tblW w:w="13340" w:type="dxa"/>
        <w:jc w:val="center"/>
        <w:tblLook w:val="04A0" w:firstRow="1" w:lastRow="0" w:firstColumn="1" w:lastColumn="0" w:noHBand="0" w:noVBand="1"/>
      </w:tblPr>
      <w:tblGrid>
        <w:gridCol w:w="5740"/>
        <w:gridCol w:w="2240"/>
        <w:gridCol w:w="2680"/>
        <w:gridCol w:w="2680"/>
      </w:tblGrid>
      <w:tr w:rsidR="00DA1C68" w:rsidRPr="00DA1C68" w14:paraId="2656CEF6" w14:textId="77777777" w:rsidTr="00DA1C68">
        <w:trPr>
          <w:trHeight w:val="450"/>
          <w:jc w:val="center"/>
        </w:trPr>
        <w:tc>
          <w:tcPr>
            <w:tcW w:w="5740" w:type="dxa"/>
            <w:tcBorders>
              <w:top w:val="nil"/>
              <w:left w:val="nil"/>
              <w:bottom w:val="nil"/>
              <w:right w:val="nil"/>
            </w:tcBorders>
            <w:shd w:val="clear" w:color="auto" w:fill="auto"/>
            <w:noWrap/>
            <w:vAlign w:val="bottom"/>
            <w:hideMark/>
          </w:tcPr>
          <w:p w14:paraId="0F9E9CD2" w14:textId="77777777" w:rsidR="00DA1C68" w:rsidRPr="00DA1C68" w:rsidRDefault="00DA1C68" w:rsidP="00DA1C68">
            <w:pPr>
              <w:spacing w:after="0" w:line="240" w:lineRule="auto"/>
              <w:rPr>
                <w:rFonts w:ascii="Times New Roman" w:eastAsia="Times New Roman" w:hAnsi="Times New Roman" w:cs="Times New Roman"/>
                <w:sz w:val="24"/>
                <w:szCs w:val="24"/>
                <w:lang w:eastAsia="hr-HR"/>
              </w:rPr>
            </w:pPr>
          </w:p>
        </w:tc>
        <w:tc>
          <w:tcPr>
            <w:tcW w:w="4920" w:type="dxa"/>
            <w:gridSpan w:val="2"/>
            <w:tcBorders>
              <w:top w:val="nil"/>
              <w:left w:val="nil"/>
              <w:bottom w:val="nil"/>
              <w:right w:val="nil"/>
            </w:tcBorders>
            <w:shd w:val="clear" w:color="auto" w:fill="auto"/>
            <w:noWrap/>
            <w:vAlign w:val="bottom"/>
            <w:hideMark/>
          </w:tcPr>
          <w:p w14:paraId="52F2E4A7" w14:textId="77777777" w:rsidR="00DA1C68" w:rsidRPr="00DA1C68" w:rsidRDefault="00DA1C68" w:rsidP="00DA1C68">
            <w:pPr>
              <w:spacing w:after="0" w:line="240" w:lineRule="auto"/>
              <w:rPr>
                <w:rFonts w:ascii="Verdana" w:eastAsia="Times New Roman" w:hAnsi="Verdana" w:cs="Times New Roman"/>
                <w:b/>
                <w:bCs/>
                <w:color w:val="000000"/>
                <w:sz w:val="36"/>
                <w:szCs w:val="36"/>
                <w:lang w:eastAsia="hr-HR"/>
              </w:rPr>
            </w:pPr>
            <w:r w:rsidRPr="00DA1C68">
              <w:rPr>
                <w:rFonts w:ascii="Verdana" w:eastAsia="Times New Roman" w:hAnsi="Verdana" w:cs="Times New Roman"/>
                <w:b/>
                <w:bCs/>
                <w:color w:val="000000"/>
                <w:sz w:val="36"/>
                <w:szCs w:val="36"/>
                <w:lang w:eastAsia="hr-HR"/>
              </w:rPr>
              <w:t>1. OPĆI DIO</w:t>
            </w:r>
          </w:p>
        </w:tc>
        <w:tc>
          <w:tcPr>
            <w:tcW w:w="2680" w:type="dxa"/>
            <w:tcBorders>
              <w:top w:val="nil"/>
              <w:left w:val="nil"/>
              <w:bottom w:val="nil"/>
              <w:right w:val="nil"/>
            </w:tcBorders>
            <w:shd w:val="clear" w:color="auto" w:fill="auto"/>
            <w:noWrap/>
            <w:vAlign w:val="bottom"/>
            <w:hideMark/>
          </w:tcPr>
          <w:p w14:paraId="4B3AB5A1" w14:textId="77777777" w:rsidR="00DA1C68" w:rsidRPr="00DA1C68" w:rsidRDefault="00DA1C68" w:rsidP="00DA1C68">
            <w:pPr>
              <w:spacing w:after="0" w:line="240" w:lineRule="auto"/>
              <w:rPr>
                <w:rFonts w:ascii="Verdana" w:eastAsia="Times New Roman" w:hAnsi="Verdana" w:cs="Times New Roman"/>
                <w:b/>
                <w:bCs/>
                <w:color w:val="000000"/>
                <w:sz w:val="36"/>
                <w:szCs w:val="36"/>
                <w:lang w:eastAsia="hr-HR"/>
              </w:rPr>
            </w:pPr>
          </w:p>
        </w:tc>
      </w:tr>
      <w:tr w:rsidR="00DA1C68" w:rsidRPr="00DA1C68" w14:paraId="3BF7052E" w14:textId="77777777" w:rsidTr="00DA1C68">
        <w:trPr>
          <w:trHeight w:val="465"/>
          <w:jc w:val="center"/>
        </w:trPr>
        <w:tc>
          <w:tcPr>
            <w:tcW w:w="13340" w:type="dxa"/>
            <w:gridSpan w:val="4"/>
            <w:tcBorders>
              <w:top w:val="nil"/>
              <w:left w:val="nil"/>
              <w:bottom w:val="single" w:sz="4" w:space="0" w:color="auto"/>
              <w:right w:val="nil"/>
            </w:tcBorders>
            <w:shd w:val="clear" w:color="auto" w:fill="auto"/>
            <w:noWrap/>
            <w:vAlign w:val="bottom"/>
            <w:hideMark/>
          </w:tcPr>
          <w:p w14:paraId="6B4E754D" w14:textId="77777777" w:rsidR="00DA1C68" w:rsidRPr="00DA1C68" w:rsidRDefault="00DA1C68" w:rsidP="00DA1C68">
            <w:pPr>
              <w:spacing w:after="0" w:line="240" w:lineRule="auto"/>
              <w:jc w:val="center"/>
              <w:rPr>
                <w:rFonts w:ascii="Verdana" w:eastAsia="Times New Roman" w:hAnsi="Verdana" w:cs="Times New Roman"/>
                <w:color w:val="000000"/>
                <w:sz w:val="36"/>
                <w:szCs w:val="36"/>
                <w:lang w:eastAsia="hr-HR"/>
              </w:rPr>
            </w:pPr>
            <w:r w:rsidRPr="00DA1C68">
              <w:rPr>
                <w:rFonts w:ascii="Verdana" w:eastAsia="Times New Roman" w:hAnsi="Verdana" w:cs="Times New Roman"/>
                <w:color w:val="000000"/>
                <w:sz w:val="36"/>
                <w:szCs w:val="36"/>
                <w:lang w:eastAsia="hr-HR"/>
              </w:rPr>
              <w:t>SAŽETAK RAČUNA PRIHODA I RASHODA</w:t>
            </w:r>
          </w:p>
        </w:tc>
      </w:tr>
      <w:tr w:rsidR="00DA1C68" w:rsidRPr="00DA1C68" w14:paraId="39884885" w14:textId="77777777" w:rsidTr="00DA1C68">
        <w:trPr>
          <w:trHeight w:val="270"/>
          <w:jc w:val="center"/>
        </w:trPr>
        <w:tc>
          <w:tcPr>
            <w:tcW w:w="5740"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0E8E9972"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Naziv</w:t>
            </w:r>
          </w:p>
        </w:tc>
        <w:tc>
          <w:tcPr>
            <w:tcW w:w="2240" w:type="dxa"/>
            <w:tcBorders>
              <w:top w:val="single" w:sz="4" w:space="0" w:color="auto"/>
              <w:left w:val="nil"/>
              <w:bottom w:val="single" w:sz="8" w:space="0" w:color="000000"/>
              <w:right w:val="single" w:sz="8" w:space="0" w:color="000000"/>
            </w:tcBorders>
            <w:shd w:val="clear" w:color="auto" w:fill="auto"/>
            <w:vAlign w:val="center"/>
            <w:hideMark/>
          </w:tcPr>
          <w:p w14:paraId="0FA154D4"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Plan 2023.</w:t>
            </w:r>
          </w:p>
        </w:tc>
        <w:tc>
          <w:tcPr>
            <w:tcW w:w="2680" w:type="dxa"/>
            <w:tcBorders>
              <w:top w:val="single" w:sz="4" w:space="0" w:color="auto"/>
              <w:left w:val="nil"/>
              <w:bottom w:val="single" w:sz="8" w:space="0" w:color="000000"/>
              <w:right w:val="single" w:sz="8" w:space="0" w:color="000000"/>
            </w:tcBorders>
            <w:shd w:val="clear" w:color="auto" w:fill="auto"/>
            <w:vAlign w:val="center"/>
            <w:hideMark/>
          </w:tcPr>
          <w:p w14:paraId="3B3FF526"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Projekcija 2024.</w:t>
            </w:r>
          </w:p>
        </w:tc>
        <w:tc>
          <w:tcPr>
            <w:tcW w:w="2680" w:type="dxa"/>
            <w:tcBorders>
              <w:top w:val="single" w:sz="4" w:space="0" w:color="auto"/>
              <w:left w:val="nil"/>
              <w:bottom w:val="single" w:sz="8" w:space="0" w:color="000000"/>
              <w:right w:val="single" w:sz="4" w:space="0" w:color="auto"/>
            </w:tcBorders>
            <w:shd w:val="clear" w:color="auto" w:fill="auto"/>
            <w:vAlign w:val="center"/>
            <w:hideMark/>
          </w:tcPr>
          <w:p w14:paraId="1FAC8C1F"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Projekcija 2025.</w:t>
            </w:r>
          </w:p>
        </w:tc>
      </w:tr>
      <w:tr w:rsidR="00DA1C68" w:rsidRPr="00DA1C68" w14:paraId="261A9348" w14:textId="77777777" w:rsidTr="00DA1C68">
        <w:trPr>
          <w:trHeight w:val="255"/>
          <w:jc w:val="center"/>
        </w:trPr>
        <w:tc>
          <w:tcPr>
            <w:tcW w:w="5740" w:type="dxa"/>
            <w:tcBorders>
              <w:top w:val="single" w:sz="4" w:space="0" w:color="000000"/>
              <w:left w:val="single" w:sz="4" w:space="0" w:color="auto"/>
              <w:bottom w:val="single" w:sz="4" w:space="0" w:color="000000"/>
              <w:right w:val="single" w:sz="4" w:space="0" w:color="000000"/>
            </w:tcBorders>
            <w:shd w:val="clear" w:color="000000" w:fill="191970"/>
            <w:vAlign w:val="bottom"/>
            <w:hideMark/>
          </w:tcPr>
          <w:p w14:paraId="3C52E631"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A. RAČUN PRIHODA I RASHODA</w:t>
            </w:r>
          </w:p>
        </w:tc>
        <w:tc>
          <w:tcPr>
            <w:tcW w:w="2240" w:type="dxa"/>
            <w:tcBorders>
              <w:top w:val="single" w:sz="4" w:space="0" w:color="000000"/>
              <w:left w:val="nil"/>
              <w:bottom w:val="single" w:sz="4" w:space="0" w:color="000000"/>
              <w:right w:val="single" w:sz="4" w:space="0" w:color="000000"/>
            </w:tcBorders>
            <w:shd w:val="clear" w:color="000000" w:fill="191970"/>
            <w:vAlign w:val="bottom"/>
            <w:hideMark/>
          </w:tcPr>
          <w:p w14:paraId="5355B167"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c>
          <w:tcPr>
            <w:tcW w:w="2680" w:type="dxa"/>
            <w:tcBorders>
              <w:top w:val="single" w:sz="4" w:space="0" w:color="000000"/>
              <w:left w:val="nil"/>
              <w:bottom w:val="single" w:sz="4" w:space="0" w:color="000000"/>
              <w:right w:val="single" w:sz="4" w:space="0" w:color="000000"/>
            </w:tcBorders>
            <w:shd w:val="clear" w:color="000000" w:fill="191970"/>
            <w:vAlign w:val="bottom"/>
            <w:hideMark/>
          </w:tcPr>
          <w:p w14:paraId="1983A0D3"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c>
          <w:tcPr>
            <w:tcW w:w="2680" w:type="dxa"/>
            <w:tcBorders>
              <w:top w:val="single" w:sz="4" w:space="0" w:color="000000"/>
              <w:left w:val="nil"/>
              <w:bottom w:val="single" w:sz="4" w:space="0" w:color="000000"/>
              <w:right w:val="single" w:sz="4" w:space="0" w:color="auto"/>
            </w:tcBorders>
            <w:shd w:val="clear" w:color="000000" w:fill="191970"/>
            <w:vAlign w:val="bottom"/>
            <w:hideMark/>
          </w:tcPr>
          <w:p w14:paraId="69BD8169"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r>
      <w:tr w:rsidR="00DA1C68" w:rsidRPr="00DA1C68" w14:paraId="17BC1CFB" w14:textId="77777777" w:rsidTr="00DA1C68">
        <w:trPr>
          <w:trHeight w:val="255"/>
          <w:jc w:val="center"/>
        </w:trPr>
        <w:tc>
          <w:tcPr>
            <w:tcW w:w="5740" w:type="dxa"/>
            <w:tcBorders>
              <w:top w:val="nil"/>
              <w:left w:val="single" w:sz="4" w:space="0" w:color="auto"/>
              <w:bottom w:val="single" w:sz="4" w:space="0" w:color="000000"/>
              <w:right w:val="single" w:sz="4" w:space="0" w:color="000000"/>
            </w:tcBorders>
            <w:shd w:val="clear" w:color="000000" w:fill="FFFFFF"/>
            <w:vAlign w:val="bottom"/>
            <w:hideMark/>
          </w:tcPr>
          <w:p w14:paraId="6490E77A"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6 Prihodi poslovanja</w:t>
            </w:r>
          </w:p>
        </w:tc>
        <w:tc>
          <w:tcPr>
            <w:tcW w:w="2240" w:type="dxa"/>
            <w:tcBorders>
              <w:top w:val="nil"/>
              <w:left w:val="nil"/>
              <w:bottom w:val="single" w:sz="4" w:space="0" w:color="000000"/>
              <w:right w:val="single" w:sz="4" w:space="0" w:color="000000"/>
            </w:tcBorders>
            <w:shd w:val="clear" w:color="000000" w:fill="FFFFFF"/>
            <w:vAlign w:val="bottom"/>
            <w:hideMark/>
          </w:tcPr>
          <w:p w14:paraId="260D279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4.414.650,00</w:t>
            </w:r>
          </w:p>
        </w:tc>
        <w:tc>
          <w:tcPr>
            <w:tcW w:w="2680" w:type="dxa"/>
            <w:tcBorders>
              <w:top w:val="nil"/>
              <w:left w:val="nil"/>
              <w:bottom w:val="single" w:sz="4" w:space="0" w:color="000000"/>
              <w:right w:val="single" w:sz="4" w:space="0" w:color="000000"/>
            </w:tcBorders>
            <w:shd w:val="clear" w:color="000000" w:fill="FFFFFF"/>
            <w:vAlign w:val="bottom"/>
            <w:hideMark/>
          </w:tcPr>
          <w:p w14:paraId="61B561E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3.879.347,00</w:t>
            </w:r>
          </w:p>
        </w:tc>
        <w:tc>
          <w:tcPr>
            <w:tcW w:w="2680" w:type="dxa"/>
            <w:tcBorders>
              <w:top w:val="nil"/>
              <w:left w:val="nil"/>
              <w:bottom w:val="single" w:sz="4" w:space="0" w:color="000000"/>
              <w:right w:val="single" w:sz="4" w:space="0" w:color="auto"/>
            </w:tcBorders>
            <w:shd w:val="clear" w:color="000000" w:fill="FFFFFF"/>
            <w:vAlign w:val="bottom"/>
            <w:hideMark/>
          </w:tcPr>
          <w:p w14:paraId="067A2A79"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3.896.007,00</w:t>
            </w:r>
          </w:p>
        </w:tc>
      </w:tr>
      <w:tr w:rsidR="00DA1C68" w:rsidRPr="00DA1C68" w14:paraId="01B481D9" w14:textId="77777777" w:rsidTr="00DA1C68">
        <w:trPr>
          <w:trHeight w:val="255"/>
          <w:jc w:val="center"/>
        </w:trPr>
        <w:tc>
          <w:tcPr>
            <w:tcW w:w="5740" w:type="dxa"/>
            <w:tcBorders>
              <w:top w:val="nil"/>
              <w:left w:val="single" w:sz="4" w:space="0" w:color="auto"/>
              <w:bottom w:val="single" w:sz="4" w:space="0" w:color="000000"/>
              <w:right w:val="single" w:sz="4" w:space="0" w:color="000000"/>
            </w:tcBorders>
            <w:shd w:val="clear" w:color="000000" w:fill="FFFFFF"/>
            <w:vAlign w:val="bottom"/>
            <w:hideMark/>
          </w:tcPr>
          <w:p w14:paraId="26B0856E"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2240" w:type="dxa"/>
            <w:tcBorders>
              <w:top w:val="nil"/>
              <w:left w:val="nil"/>
              <w:bottom w:val="single" w:sz="4" w:space="0" w:color="000000"/>
              <w:right w:val="single" w:sz="4" w:space="0" w:color="000000"/>
            </w:tcBorders>
            <w:shd w:val="clear" w:color="000000" w:fill="FFFFFF"/>
            <w:vAlign w:val="bottom"/>
            <w:hideMark/>
          </w:tcPr>
          <w:p w14:paraId="5CFB81E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4.365.650,00</w:t>
            </w:r>
          </w:p>
        </w:tc>
        <w:tc>
          <w:tcPr>
            <w:tcW w:w="2680" w:type="dxa"/>
            <w:tcBorders>
              <w:top w:val="nil"/>
              <w:left w:val="nil"/>
              <w:bottom w:val="single" w:sz="4" w:space="0" w:color="000000"/>
              <w:right w:val="single" w:sz="4" w:space="0" w:color="000000"/>
            </w:tcBorders>
            <w:shd w:val="clear" w:color="000000" w:fill="FFFFFF"/>
            <w:vAlign w:val="bottom"/>
            <w:hideMark/>
          </w:tcPr>
          <w:p w14:paraId="37B497C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3.844.347,00</w:t>
            </w:r>
          </w:p>
        </w:tc>
        <w:tc>
          <w:tcPr>
            <w:tcW w:w="2680" w:type="dxa"/>
            <w:tcBorders>
              <w:top w:val="nil"/>
              <w:left w:val="nil"/>
              <w:bottom w:val="single" w:sz="4" w:space="0" w:color="000000"/>
              <w:right w:val="single" w:sz="4" w:space="0" w:color="auto"/>
            </w:tcBorders>
            <w:shd w:val="clear" w:color="000000" w:fill="FFFFFF"/>
            <w:vAlign w:val="bottom"/>
            <w:hideMark/>
          </w:tcPr>
          <w:p w14:paraId="262F5AA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3.862.507,00</w:t>
            </w:r>
          </w:p>
        </w:tc>
      </w:tr>
      <w:tr w:rsidR="00DA1C68" w:rsidRPr="00DA1C68" w14:paraId="6B6F2E06" w14:textId="77777777" w:rsidTr="00DA1C68">
        <w:trPr>
          <w:trHeight w:val="255"/>
          <w:jc w:val="center"/>
        </w:trPr>
        <w:tc>
          <w:tcPr>
            <w:tcW w:w="5740" w:type="dxa"/>
            <w:tcBorders>
              <w:top w:val="nil"/>
              <w:left w:val="single" w:sz="4" w:space="0" w:color="auto"/>
              <w:bottom w:val="single" w:sz="4" w:space="0" w:color="000000"/>
              <w:right w:val="single" w:sz="4" w:space="0" w:color="000000"/>
            </w:tcBorders>
            <w:shd w:val="clear" w:color="000000" w:fill="FFFFFF"/>
            <w:vAlign w:val="bottom"/>
            <w:hideMark/>
          </w:tcPr>
          <w:p w14:paraId="04E60D85"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 Rashodi za nabavu nefinancijske imovine</w:t>
            </w:r>
          </w:p>
        </w:tc>
        <w:tc>
          <w:tcPr>
            <w:tcW w:w="2240" w:type="dxa"/>
            <w:tcBorders>
              <w:top w:val="nil"/>
              <w:left w:val="nil"/>
              <w:bottom w:val="single" w:sz="4" w:space="0" w:color="000000"/>
              <w:right w:val="single" w:sz="4" w:space="0" w:color="000000"/>
            </w:tcBorders>
            <w:shd w:val="clear" w:color="000000" w:fill="FFFFFF"/>
            <w:vAlign w:val="bottom"/>
            <w:hideMark/>
          </w:tcPr>
          <w:p w14:paraId="08A156D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4.029.000,00</w:t>
            </w:r>
          </w:p>
        </w:tc>
        <w:tc>
          <w:tcPr>
            <w:tcW w:w="2680" w:type="dxa"/>
            <w:tcBorders>
              <w:top w:val="nil"/>
              <w:left w:val="nil"/>
              <w:bottom w:val="single" w:sz="4" w:space="0" w:color="000000"/>
              <w:right w:val="single" w:sz="4" w:space="0" w:color="000000"/>
            </w:tcBorders>
            <w:shd w:val="clear" w:color="000000" w:fill="FFFFFF"/>
            <w:vAlign w:val="bottom"/>
            <w:hideMark/>
          </w:tcPr>
          <w:p w14:paraId="308CAD4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35.000,00</w:t>
            </w:r>
          </w:p>
        </w:tc>
        <w:tc>
          <w:tcPr>
            <w:tcW w:w="2680" w:type="dxa"/>
            <w:tcBorders>
              <w:top w:val="nil"/>
              <w:left w:val="nil"/>
              <w:bottom w:val="single" w:sz="4" w:space="0" w:color="000000"/>
              <w:right w:val="single" w:sz="4" w:space="0" w:color="auto"/>
            </w:tcBorders>
            <w:shd w:val="clear" w:color="000000" w:fill="FFFFFF"/>
            <w:vAlign w:val="bottom"/>
            <w:hideMark/>
          </w:tcPr>
          <w:p w14:paraId="1FDFE55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33.500,00</w:t>
            </w:r>
          </w:p>
        </w:tc>
      </w:tr>
      <w:tr w:rsidR="00DA1C68" w:rsidRPr="00DA1C68" w14:paraId="4DEEC4F3" w14:textId="77777777" w:rsidTr="00DA1C68">
        <w:trPr>
          <w:trHeight w:val="255"/>
          <w:jc w:val="center"/>
        </w:trPr>
        <w:tc>
          <w:tcPr>
            <w:tcW w:w="5740" w:type="dxa"/>
            <w:tcBorders>
              <w:top w:val="nil"/>
              <w:left w:val="single" w:sz="4" w:space="0" w:color="auto"/>
              <w:bottom w:val="single" w:sz="4" w:space="0" w:color="000000"/>
              <w:right w:val="single" w:sz="4" w:space="0" w:color="000000"/>
            </w:tcBorders>
            <w:shd w:val="clear" w:color="000000" w:fill="87CEFA"/>
            <w:vAlign w:val="bottom"/>
            <w:hideMark/>
          </w:tcPr>
          <w:p w14:paraId="23458515"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Razlika - višak/manjak</w:t>
            </w:r>
          </w:p>
        </w:tc>
        <w:tc>
          <w:tcPr>
            <w:tcW w:w="2240" w:type="dxa"/>
            <w:tcBorders>
              <w:top w:val="nil"/>
              <w:left w:val="nil"/>
              <w:bottom w:val="single" w:sz="4" w:space="0" w:color="000000"/>
              <w:right w:val="single" w:sz="4" w:space="0" w:color="000000"/>
            </w:tcBorders>
            <w:shd w:val="clear" w:color="000000" w:fill="87CEFA"/>
            <w:vAlign w:val="bottom"/>
            <w:hideMark/>
          </w:tcPr>
          <w:p w14:paraId="3D0F357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-3.980.000,00</w:t>
            </w:r>
          </w:p>
        </w:tc>
        <w:tc>
          <w:tcPr>
            <w:tcW w:w="2680" w:type="dxa"/>
            <w:tcBorders>
              <w:top w:val="nil"/>
              <w:left w:val="nil"/>
              <w:bottom w:val="single" w:sz="4" w:space="0" w:color="000000"/>
              <w:right w:val="single" w:sz="4" w:space="0" w:color="000000"/>
            </w:tcBorders>
            <w:shd w:val="clear" w:color="000000" w:fill="87CEFA"/>
            <w:vAlign w:val="bottom"/>
            <w:hideMark/>
          </w:tcPr>
          <w:p w14:paraId="0B840BD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680" w:type="dxa"/>
            <w:tcBorders>
              <w:top w:val="nil"/>
              <w:left w:val="nil"/>
              <w:bottom w:val="single" w:sz="4" w:space="0" w:color="000000"/>
              <w:right w:val="single" w:sz="4" w:space="0" w:color="auto"/>
            </w:tcBorders>
            <w:shd w:val="clear" w:color="000000" w:fill="87CEFA"/>
            <w:vAlign w:val="bottom"/>
            <w:hideMark/>
          </w:tcPr>
          <w:p w14:paraId="63C66A7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7FA9589E" w14:textId="77777777" w:rsidTr="00DA1C68">
        <w:trPr>
          <w:trHeight w:val="255"/>
          <w:jc w:val="center"/>
        </w:trPr>
        <w:tc>
          <w:tcPr>
            <w:tcW w:w="5740" w:type="dxa"/>
            <w:tcBorders>
              <w:top w:val="nil"/>
              <w:left w:val="single" w:sz="4" w:space="0" w:color="auto"/>
              <w:bottom w:val="single" w:sz="4" w:space="0" w:color="000000"/>
              <w:right w:val="single" w:sz="4" w:space="0" w:color="000000"/>
            </w:tcBorders>
            <w:shd w:val="clear" w:color="000000" w:fill="191970"/>
            <w:vAlign w:val="bottom"/>
            <w:hideMark/>
          </w:tcPr>
          <w:p w14:paraId="5C066BD4"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C. PRORAČUN UKUPNO</w:t>
            </w:r>
          </w:p>
        </w:tc>
        <w:tc>
          <w:tcPr>
            <w:tcW w:w="2240" w:type="dxa"/>
            <w:tcBorders>
              <w:top w:val="nil"/>
              <w:left w:val="nil"/>
              <w:bottom w:val="single" w:sz="4" w:space="0" w:color="000000"/>
              <w:right w:val="single" w:sz="4" w:space="0" w:color="000000"/>
            </w:tcBorders>
            <w:shd w:val="clear" w:color="000000" w:fill="191970"/>
            <w:vAlign w:val="bottom"/>
            <w:hideMark/>
          </w:tcPr>
          <w:p w14:paraId="7D637DC7"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c>
          <w:tcPr>
            <w:tcW w:w="2680" w:type="dxa"/>
            <w:tcBorders>
              <w:top w:val="nil"/>
              <w:left w:val="nil"/>
              <w:bottom w:val="single" w:sz="4" w:space="0" w:color="000000"/>
              <w:right w:val="single" w:sz="4" w:space="0" w:color="000000"/>
            </w:tcBorders>
            <w:shd w:val="clear" w:color="000000" w:fill="191970"/>
            <w:vAlign w:val="bottom"/>
            <w:hideMark/>
          </w:tcPr>
          <w:p w14:paraId="6CDD2C5B"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c>
          <w:tcPr>
            <w:tcW w:w="2680" w:type="dxa"/>
            <w:tcBorders>
              <w:top w:val="nil"/>
              <w:left w:val="nil"/>
              <w:bottom w:val="single" w:sz="4" w:space="0" w:color="000000"/>
              <w:right w:val="single" w:sz="4" w:space="0" w:color="auto"/>
            </w:tcBorders>
            <w:shd w:val="clear" w:color="000000" w:fill="191970"/>
            <w:vAlign w:val="bottom"/>
            <w:hideMark/>
          </w:tcPr>
          <w:p w14:paraId="7BFBA301"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r>
      <w:tr w:rsidR="00DA1C68" w:rsidRPr="00DA1C68" w14:paraId="36FBF7FE" w14:textId="77777777" w:rsidTr="00DA1C68">
        <w:trPr>
          <w:trHeight w:val="255"/>
          <w:jc w:val="center"/>
        </w:trPr>
        <w:tc>
          <w:tcPr>
            <w:tcW w:w="5740" w:type="dxa"/>
            <w:tcBorders>
              <w:top w:val="nil"/>
              <w:left w:val="single" w:sz="4" w:space="0" w:color="auto"/>
              <w:bottom w:val="single" w:sz="4" w:space="0" w:color="000000"/>
              <w:right w:val="single" w:sz="4" w:space="0" w:color="000000"/>
            </w:tcBorders>
            <w:shd w:val="clear" w:color="000000" w:fill="FFFFFF"/>
            <w:vAlign w:val="bottom"/>
            <w:hideMark/>
          </w:tcPr>
          <w:p w14:paraId="1EB99DF6"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 PRIHODI I PRIMICI</w:t>
            </w:r>
          </w:p>
        </w:tc>
        <w:tc>
          <w:tcPr>
            <w:tcW w:w="2240" w:type="dxa"/>
            <w:tcBorders>
              <w:top w:val="nil"/>
              <w:left w:val="nil"/>
              <w:bottom w:val="single" w:sz="4" w:space="0" w:color="000000"/>
              <w:right w:val="single" w:sz="4" w:space="0" w:color="000000"/>
            </w:tcBorders>
            <w:shd w:val="clear" w:color="000000" w:fill="FFFFFF"/>
            <w:vAlign w:val="bottom"/>
            <w:hideMark/>
          </w:tcPr>
          <w:p w14:paraId="51EDA3E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4.414.650,00</w:t>
            </w:r>
          </w:p>
        </w:tc>
        <w:tc>
          <w:tcPr>
            <w:tcW w:w="2680" w:type="dxa"/>
            <w:tcBorders>
              <w:top w:val="nil"/>
              <w:left w:val="nil"/>
              <w:bottom w:val="single" w:sz="4" w:space="0" w:color="000000"/>
              <w:right w:val="single" w:sz="4" w:space="0" w:color="000000"/>
            </w:tcBorders>
            <w:shd w:val="clear" w:color="000000" w:fill="FFFFFF"/>
            <w:vAlign w:val="bottom"/>
            <w:hideMark/>
          </w:tcPr>
          <w:p w14:paraId="24B4F3D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3.879.347,00</w:t>
            </w:r>
          </w:p>
        </w:tc>
        <w:tc>
          <w:tcPr>
            <w:tcW w:w="2680" w:type="dxa"/>
            <w:tcBorders>
              <w:top w:val="nil"/>
              <w:left w:val="nil"/>
              <w:bottom w:val="single" w:sz="4" w:space="0" w:color="000000"/>
              <w:right w:val="single" w:sz="4" w:space="0" w:color="auto"/>
            </w:tcBorders>
            <w:shd w:val="clear" w:color="000000" w:fill="FFFFFF"/>
            <w:vAlign w:val="bottom"/>
            <w:hideMark/>
          </w:tcPr>
          <w:p w14:paraId="4CFA3CD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3.896.007,00</w:t>
            </w:r>
          </w:p>
        </w:tc>
      </w:tr>
      <w:tr w:rsidR="00DA1C68" w:rsidRPr="00DA1C68" w14:paraId="52FF19AE" w14:textId="77777777" w:rsidTr="00DA1C68">
        <w:trPr>
          <w:trHeight w:val="255"/>
          <w:jc w:val="center"/>
        </w:trPr>
        <w:tc>
          <w:tcPr>
            <w:tcW w:w="5740" w:type="dxa"/>
            <w:tcBorders>
              <w:top w:val="nil"/>
              <w:left w:val="single" w:sz="4" w:space="0" w:color="auto"/>
              <w:bottom w:val="single" w:sz="4" w:space="0" w:color="000000"/>
              <w:right w:val="single" w:sz="4" w:space="0" w:color="000000"/>
            </w:tcBorders>
            <w:shd w:val="clear" w:color="000000" w:fill="FFFFFF"/>
            <w:vAlign w:val="bottom"/>
            <w:hideMark/>
          </w:tcPr>
          <w:p w14:paraId="7B658B7C"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 RASHODI I IZDACI</w:t>
            </w:r>
          </w:p>
        </w:tc>
        <w:tc>
          <w:tcPr>
            <w:tcW w:w="2240" w:type="dxa"/>
            <w:tcBorders>
              <w:top w:val="nil"/>
              <w:left w:val="nil"/>
              <w:bottom w:val="single" w:sz="4" w:space="0" w:color="000000"/>
              <w:right w:val="single" w:sz="4" w:space="0" w:color="000000"/>
            </w:tcBorders>
            <w:shd w:val="clear" w:color="000000" w:fill="FFFFFF"/>
            <w:vAlign w:val="bottom"/>
            <w:hideMark/>
          </w:tcPr>
          <w:p w14:paraId="01A5077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8.394.650,00</w:t>
            </w:r>
          </w:p>
        </w:tc>
        <w:tc>
          <w:tcPr>
            <w:tcW w:w="2680" w:type="dxa"/>
            <w:tcBorders>
              <w:top w:val="nil"/>
              <w:left w:val="nil"/>
              <w:bottom w:val="single" w:sz="4" w:space="0" w:color="000000"/>
              <w:right w:val="single" w:sz="4" w:space="0" w:color="000000"/>
            </w:tcBorders>
            <w:shd w:val="clear" w:color="000000" w:fill="FFFFFF"/>
            <w:vAlign w:val="bottom"/>
            <w:hideMark/>
          </w:tcPr>
          <w:p w14:paraId="331B230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3.879.347,00</w:t>
            </w:r>
          </w:p>
        </w:tc>
        <w:tc>
          <w:tcPr>
            <w:tcW w:w="2680" w:type="dxa"/>
            <w:tcBorders>
              <w:top w:val="nil"/>
              <w:left w:val="nil"/>
              <w:bottom w:val="single" w:sz="4" w:space="0" w:color="000000"/>
              <w:right w:val="single" w:sz="4" w:space="0" w:color="auto"/>
            </w:tcBorders>
            <w:shd w:val="clear" w:color="000000" w:fill="FFFFFF"/>
            <w:vAlign w:val="bottom"/>
            <w:hideMark/>
          </w:tcPr>
          <w:p w14:paraId="331BF7D3"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3.896.007,00</w:t>
            </w:r>
          </w:p>
        </w:tc>
      </w:tr>
      <w:tr w:rsidR="00DA1C68" w:rsidRPr="00DA1C68" w14:paraId="6BCFF76E" w14:textId="77777777" w:rsidTr="00DA1C68">
        <w:trPr>
          <w:trHeight w:val="255"/>
          <w:jc w:val="center"/>
        </w:trPr>
        <w:tc>
          <w:tcPr>
            <w:tcW w:w="5740" w:type="dxa"/>
            <w:tcBorders>
              <w:top w:val="nil"/>
              <w:left w:val="single" w:sz="4" w:space="0" w:color="auto"/>
              <w:bottom w:val="single" w:sz="4" w:space="0" w:color="000000"/>
              <w:right w:val="single" w:sz="4" w:space="0" w:color="000000"/>
            </w:tcBorders>
            <w:shd w:val="clear" w:color="000000" w:fill="87CEFA"/>
            <w:vAlign w:val="bottom"/>
            <w:hideMark/>
          </w:tcPr>
          <w:p w14:paraId="1F88F700"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RAZLIKA - VIŠAK/MANJAK</w:t>
            </w:r>
          </w:p>
        </w:tc>
        <w:tc>
          <w:tcPr>
            <w:tcW w:w="2240" w:type="dxa"/>
            <w:tcBorders>
              <w:top w:val="nil"/>
              <w:left w:val="nil"/>
              <w:bottom w:val="single" w:sz="4" w:space="0" w:color="000000"/>
              <w:right w:val="single" w:sz="4" w:space="0" w:color="000000"/>
            </w:tcBorders>
            <w:shd w:val="clear" w:color="000000" w:fill="87CEFA"/>
            <w:vAlign w:val="bottom"/>
            <w:hideMark/>
          </w:tcPr>
          <w:p w14:paraId="6478816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-3.980.000,00</w:t>
            </w:r>
          </w:p>
        </w:tc>
        <w:tc>
          <w:tcPr>
            <w:tcW w:w="2680" w:type="dxa"/>
            <w:tcBorders>
              <w:top w:val="nil"/>
              <w:left w:val="nil"/>
              <w:bottom w:val="single" w:sz="4" w:space="0" w:color="000000"/>
              <w:right w:val="single" w:sz="4" w:space="0" w:color="000000"/>
            </w:tcBorders>
            <w:shd w:val="clear" w:color="000000" w:fill="87CEFA"/>
            <w:vAlign w:val="bottom"/>
            <w:hideMark/>
          </w:tcPr>
          <w:p w14:paraId="7E0A4F45"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680" w:type="dxa"/>
            <w:tcBorders>
              <w:top w:val="nil"/>
              <w:left w:val="nil"/>
              <w:bottom w:val="single" w:sz="4" w:space="0" w:color="000000"/>
              <w:right w:val="single" w:sz="4" w:space="0" w:color="auto"/>
            </w:tcBorders>
            <w:shd w:val="clear" w:color="000000" w:fill="87CEFA"/>
            <w:vAlign w:val="bottom"/>
            <w:hideMark/>
          </w:tcPr>
          <w:p w14:paraId="6C90030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17F1F764" w14:textId="77777777" w:rsidTr="00DA1C68">
        <w:trPr>
          <w:trHeight w:val="255"/>
          <w:jc w:val="center"/>
        </w:trPr>
        <w:tc>
          <w:tcPr>
            <w:tcW w:w="5740" w:type="dxa"/>
            <w:tcBorders>
              <w:top w:val="nil"/>
              <w:left w:val="single" w:sz="4" w:space="0" w:color="auto"/>
              <w:bottom w:val="single" w:sz="4" w:space="0" w:color="000000"/>
              <w:right w:val="single" w:sz="4" w:space="0" w:color="000000"/>
            </w:tcBorders>
            <w:shd w:val="clear" w:color="000000" w:fill="191970"/>
            <w:vAlign w:val="bottom"/>
            <w:hideMark/>
          </w:tcPr>
          <w:p w14:paraId="24542E79"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D. RASPOLOŽIVA SREDSTVA IZ PRETHODNIH GODINA</w:t>
            </w:r>
          </w:p>
        </w:tc>
        <w:tc>
          <w:tcPr>
            <w:tcW w:w="2240" w:type="dxa"/>
            <w:tcBorders>
              <w:top w:val="nil"/>
              <w:left w:val="nil"/>
              <w:bottom w:val="single" w:sz="4" w:space="0" w:color="000000"/>
              <w:right w:val="single" w:sz="4" w:space="0" w:color="000000"/>
            </w:tcBorders>
            <w:shd w:val="clear" w:color="000000" w:fill="191970"/>
            <w:vAlign w:val="bottom"/>
            <w:hideMark/>
          </w:tcPr>
          <w:p w14:paraId="4C87A702"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c>
          <w:tcPr>
            <w:tcW w:w="2680" w:type="dxa"/>
            <w:tcBorders>
              <w:top w:val="nil"/>
              <w:left w:val="nil"/>
              <w:bottom w:val="single" w:sz="4" w:space="0" w:color="000000"/>
              <w:right w:val="single" w:sz="4" w:space="0" w:color="000000"/>
            </w:tcBorders>
            <w:shd w:val="clear" w:color="000000" w:fill="191970"/>
            <w:vAlign w:val="bottom"/>
            <w:hideMark/>
          </w:tcPr>
          <w:p w14:paraId="0B1EC368"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c>
          <w:tcPr>
            <w:tcW w:w="2680" w:type="dxa"/>
            <w:tcBorders>
              <w:top w:val="nil"/>
              <w:left w:val="nil"/>
              <w:bottom w:val="single" w:sz="4" w:space="0" w:color="000000"/>
              <w:right w:val="single" w:sz="4" w:space="0" w:color="auto"/>
            </w:tcBorders>
            <w:shd w:val="clear" w:color="000000" w:fill="191970"/>
            <w:vAlign w:val="bottom"/>
            <w:hideMark/>
          </w:tcPr>
          <w:p w14:paraId="363B31CB"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r>
      <w:tr w:rsidR="00DA1C68" w:rsidRPr="00DA1C68" w14:paraId="5D1072D5" w14:textId="77777777" w:rsidTr="00DA1C68">
        <w:trPr>
          <w:trHeight w:val="255"/>
          <w:jc w:val="center"/>
        </w:trPr>
        <w:tc>
          <w:tcPr>
            <w:tcW w:w="5740" w:type="dxa"/>
            <w:tcBorders>
              <w:top w:val="nil"/>
              <w:left w:val="single" w:sz="4" w:space="0" w:color="auto"/>
              <w:bottom w:val="single" w:sz="4" w:space="0" w:color="000000"/>
              <w:right w:val="single" w:sz="4" w:space="0" w:color="000000"/>
            </w:tcBorders>
            <w:shd w:val="clear" w:color="000000" w:fill="FFFFFF"/>
            <w:vAlign w:val="bottom"/>
            <w:hideMark/>
          </w:tcPr>
          <w:p w14:paraId="38AC651C"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 xml:space="preserve">VIŠAK/MANJAK PRIHODA </w:t>
            </w:r>
            <w:proofErr w:type="spellStart"/>
            <w:r w:rsidRPr="00DA1C68">
              <w:rPr>
                <w:rFonts w:ascii="Arial" w:eastAsia="Times New Roman" w:hAnsi="Arial" w:cs="Arial"/>
                <w:b/>
                <w:bCs/>
                <w:color w:val="000000"/>
                <w:sz w:val="20"/>
                <w:szCs w:val="20"/>
                <w:lang w:eastAsia="hr-HR"/>
              </w:rPr>
              <w:t>prenešeni</w:t>
            </w:r>
            <w:proofErr w:type="spellEnd"/>
            <w:r w:rsidRPr="00DA1C68">
              <w:rPr>
                <w:rFonts w:ascii="Arial" w:eastAsia="Times New Roman" w:hAnsi="Arial" w:cs="Arial"/>
                <w:b/>
                <w:bCs/>
                <w:color w:val="000000"/>
                <w:sz w:val="20"/>
                <w:szCs w:val="20"/>
                <w:lang w:eastAsia="hr-HR"/>
              </w:rPr>
              <w:t xml:space="preserve"> (+/-)</w:t>
            </w:r>
          </w:p>
        </w:tc>
        <w:tc>
          <w:tcPr>
            <w:tcW w:w="2240" w:type="dxa"/>
            <w:tcBorders>
              <w:top w:val="nil"/>
              <w:left w:val="nil"/>
              <w:bottom w:val="single" w:sz="4" w:space="0" w:color="000000"/>
              <w:right w:val="single" w:sz="4" w:space="0" w:color="000000"/>
            </w:tcBorders>
            <w:shd w:val="clear" w:color="000000" w:fill="FFFFFF"/>
            <w:vAlign w:val="bottom"/>
            <w:hideMark/>
          </w:tcPr>
          <w:p w14:paraId="48AFBC5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3.980.000,00</w:t>
            </w:r>
          </w:p>
        </w:tc>
        <w:tc>
          <w:tcPr>
            <w:tcW w:w="2680" w:type="dxa"/>
            <w:tcBorders>
              <w:top w:val="nil"/>
              <w:left w:val="nil"/>
              <w:bottom w:val="single" w:sz="4" w:space="0" w:color="000000"/>
              <w:right w:val="single" w:sz="4" w:space="0" w:color="000000"/>
            </w:tcBorders>
            <w:shd w:val="clear" w:color="000000" w:fill="FFFFFF"/>
            <w:vAlign w:val="bottom"/>
            <w:hideMark/>
          </w:tcPr>
          <w:p w14:paraId="18D90EE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680" w:type="dxa"/>
            <w:tcBorders>
              <w:top w:val="nil"/>
              <w:left w:val="nil"/>
              <w:bottom w:val="single" w:sz="4" w:space="0" w:color="000000"/>
              <w:right w:val="single" w:sz="4" w:space="0" w:color="auto"/>
            </w:tcBorders>
            <w:shd w:val="clear" w:color="000000" w:fill="FFFFFF"/>
            <w:vAlign w:val="bottom"/>
            <w:hideMark/>
          </w:tcPr>
          <w:p w14:paraId="5A1E723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23D21722" w14:textId="77777777" w:rsidTr="00DA1C68">
        <w:trPr>
          <w:trHeight w:val="255"/>
          <w:jc w:val="center"/>
        </w:trPr>
        <w:tc>
          <w:tcPr>
            <w:tcW w:w="5740" w:type="dxa"/>
            <w:tcBorders>
              <w:top w:val="nil"/>
              <w:left w:val="single" w:sz="4" w:space="0" w:color="auto"/>
              <w:bottom w:val="single" w:sz="4" w:space="0" w:color="auto"/>
              <w:right w:val="single" w:sz="4" w:space="0" w:color="000000"/>
            </w:tcBorders>
            <w:shd w:val="clear" w:color="000000" w:fill="87CEFA"/>
            <w:vAlign w:val="bottom"/>
            <w:hideMark/>
          </w:tcPr>
          <w:p w14:paraId="5B1240D3"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MANJAK PRIHODA ZA POKRIĆE</w:t>
            </w:r>
          </w:p>
        </w:tc>
        <w:tc>
          <w:tcPr>
            <w:tcW w:w="2240" w:type="dxa"/>
            <w:tcBorders>
              <w:top w:val="nil"/>
              <w:left w:val="nil"/>
              <w:bottom w:val="single" w:sz="4" w:space="0" w:color="auto"/>
              <w:right w:val="single" w:sz="4" w:space="0" w:color="000000"/>
            </w:tcBorders>
            <w:shd w:val="clear" w:color="000000" w:fill="87CEFA"/>
            <w:vAlign w:val="bottom"/>
            <w:hideMark/>
          </w:tcPr>
          <w:p w14:paraId="664DCA9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680" w:type="dxa"/>
            <w:tcBorders>
              <w:top w:val="nil"/>
              <w:left w:val="nil"/>
              <w:bottom w:val="single" w:sz="4" w:space="0" w:color="auto"/>
              <w:right w:val="single" w:sz="4" w:space="0" w:color="000000"/>
            </w:tcBorders>
            <w:shd w:val="clear" w:color="000000" w:fill="87CEFA"/>
            <w:vAlign w:val="bottom"/>
            <w:hideMark/>
          </w:tcPr>
          <w:p w14:paraId="51632C2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680" w:type="dxa"/>
            <w:tcBorders>
              <w:top w:val="nil"/>
              <w:left w:val="nil"/>
              <w:bottom w:val="single" w:sz="4" w:space="0" w:color="auto"/>
              <w:right w:val="single" w:sz="4" w:space="0" w:color="auto"/>
            </w:tcBorders>
            <w:shd w:val="clear" w:color="000000" w:fill="87CEFA"/>
            <w:vAlign w:val="bottom"/>
            <w:hideMark/>
          </w:tcPr>
          <w:p w14:paraId="64A1875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bl>
    <w:p w14:paraId="68846FC4" w14:textId="303BDD3D" w:rsidR="004E5590" w:rsidRDefault="004E5590" w:rsidP="00C13CC3">
      <w:pPr>
        <w:pStyle w:val="Bezproreda"/>
        <w:jc w:val="both"/>
        <w:rPr>
          <w:b/>
          <w:sz w:val="24"/>
          <w:szCs w:val="24"/>
        </w:rPr>
      </w:pPr>
    </w:p>
    <w:p w14:paraId="4DCE36DD" w14:textId="7B1B8902" w:rsidR="00DA1C68" w:rsidRDefault="00DA1C68">
      <w:pPr>
        <w:rPr>
          <w:b/>
          <w:sz w:val="24"/>
          <w:szCs w:val="24"/>
        </w:rPr>
      </w:pPr>
      <w:r>
        <w:rPr>
          <w:b/>
          <w:sz w:val="24"/>
          <w:szCs w:val="24"/>
        </w:rPr>
        <w:br w:type="page"/>
      </w:r>
    </w:p>
    <w:tbl>
      <w:tblPr>
        <w:tblW w:w="12880" w:type="dxa"/>
        <w:jc w:val="center"/>
        <w:tblLook w:val="04A0" w:firstRow="1" w:lastRow="0" w:firstColumn="1" w:lastColumn="0" w:noHBand="0" w:noVBand="1"/>
      </w:tblPr>
      <w:tblGrid>
        <w:gridCol w:w="7140"/>
        <w:gridCol w:w="1600"/>
        <w:gridCol w:w="2060"/>
        <w:gridCol w:w="2080"/>
      </w:tblGrid>
      <w:tr w:rsidR="00DA1C68" w:rsidRPr="00DA1C68" w14:paraId="1424EBF0" w14:textId="77777777" w:rsidTr="00DA1C68">
        <w:trPr>
          <w:trHeight w:val="465"/>
          <w:jc w:val="center"/>
        </w:trPr>
        <w:tc>
          <w:tcPr>
            <w:tcW w:w="12880" w:type="dxa"/>
            <w:gridSpan w:val="4"/>
            <w:tcBorders>
              <w:top w:val="nil"/>
              <w:left w:val="nil"/>
              <w:bottom w:val="single" w:sz="4" w:space="0" w:color="auto"/>
              <w:right w:val="nil"/>
            </w:tcBorders>
            <w:shd w:val="clear" w:color="auto" w:fill="auto"/>
            <w:noWrap/>
            <w:vAlign w:val="bottom"/>
            <w:hideMark/>
          </w:tcPr>
          <w:p w14:paraId="616FABF6" w14:textId="77777777" w:rsidR="00DA1C68" w:rsidRPr="00DA1C68" w:rsidRDefault="00DA1C68" w:rsidP="00DA1C68">
            <w:pPr>
              <w:spacing w:after="0" w:line="240" w:lineRule="auto"/>
              <w:jc w:val="center"/>
              <w:rPr>
                <w:rFonts w:ascii="Verdana" w:eastAsia="Times New Roman" w:hAnsi="Verdana" w:cs="Times New Roman"/>
                <w:color w:val="000000"/>
                <w:sz w:val="36"/>
                <w:szCs w:val="36"/>
                <w:lang w:eastAsia="hr-HR"/>
              </w:rPr>
            </w:pPr>
            <w:r w:rsidRPr="00DA1C68">
              <w:rPr>
                <w:rFonts w:ascii="Verdana" w:eastAsia="Times New Roman" w:hAnsi="Verdana" w:cs="Times New Roman"/>
                <w:color w:val="000000"/>
                <w:sz w:val="36"/>
                <w:szCs w:val="36"/>
                <w:lang w:eastAsia="hr-HR"/>
              </w:rPr>
              <w:lastRenderedPageBreak/>
              <w:t>RAČUN PRIHODA I RASHODA</w:t>
            </w:r>
          </w:p>
        </w:tc>
      </w:tr>
      <w:tr w:rsidR="00DA1C68" w:rsidRPr="00DA1C68" w14:paraId="21A2FAF1" w14:textId="77777777" w:rsidTr="00DA1C68">
        <w:trPr>
          <w:trHeight w:val="525"/>
          <w:jc w:val="center"/>
        </w:trPr>
        <w:tc>
          <w:tcPr>
            <w:tcW w:w="7140"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677C1B6B"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Naziv</w:t>
            </w:r>
          </w:p>
        </w:tc>
        <w:tc>
          <w:tcPr>
            <w:tcW w:w="1600" w:type="dxa"/>
            <w:tcBorders>
              <w:top w:val="single" w:sz="4" w:space="0" w:color="auto"/>
              <w:left w:val="nil"/>
              <w:bottom w:val="single" w:sz="8" w:space="0" w:color="000000"/>
              <w:right w:val="single" w:sz="8" w:space="0" w:color="000000"/>
            </w:tcBorders>
            <w:shd w:val="clear" w:color="auto" w:fill="auto"/>
            <w:vAlign w:val="center"/>
            <w:hideMark/>
          </w:tcPr>
          <w:p w14:paraId="1F34D1C8"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Plan 2023.</w:t>
            </w:r>
          </w:p>
        </w:tc>
        <w:tc>
          <w:tcPr>
            <w:tcW w:w="2060" w:type="dxa"/>
            <w:tcBorders>
              <w:top w:val="single" w:sz="4" w:space="0" w:color="auto"/>
              <w:left w:val="nil"/>
              <w:bottom w:val="single" w:sz="8" w:space="0" w:color="000000"/>
              <w:right w:val="single" w:sz="8" w:space="0" w:color="000000"/>
            </w:tcBorders>
            <w:shd w:val="clear" w:color="auto" w:fill="auto"/>
            <w:vAlign w:val="center"/>
            <w:hideMark/>
          </w:tcPr>
          <w:p w14:paraId="4860AD70" w14:textId="77777777" w:rsidR="00DA1C68" w:rsidRPr="00DA1C68" w:rsidRDefault="00DA1C68" w:rsidP="00DA1C68">
            <w:pPr>
              <w:spacing w:after="0" w:line="240" w:lineRule="auto"/>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Projekcija 2024.</w:t>
            </w:r>
          </w:p>
        </w:tc>
        <w:tc>
          <w:tcPr>
            <w:tcW w:w="2080" w:type="dxa"/>
            <w:tcBorders>
              <w:top w:val="single" w:sz="4" w:space="0" w:color="auto"/>
              <w:left w:val="nil"/>
              <w:bottom w:val="single" w:sz="8" w:space="0" w:color="000000"/>
              <w:right w:val="single" w:sz="4" w:space="0" w:color="auto"/>
            </w:tcBorders>
            <w:shd w:val="clear" w:color="auto" w:fill="auto"/>
            <w:vAlign w:val="center"/>
            <w:hideMark/>
          </w:tcPr>
          <w:p w14:paraId="3FEA7BFA"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Projekcija 2025.</w:t>
            </w:r>
          </w:p>
        </w:tc>
      </w:tr>
      <w:tr w:rsidR="00DA1C68" w:rsidRPr="00DA1C68" w14:paraId="11B9293B" w14:textId="77777777" w:rsidTr="00DA1C68">
        <w:trPr>
          <w:trHeight w:val="255"/>
          <w:jc w:val="center"/>
        </w:trPr>
        <w:tc>
          <w:tcPr>
            <w:tcW w:w="7140" w:type="dxa"/>
            <w:tcBorders>
              <w:top w:val="single" w:sz="4" w:space="0" w:color="000000"/>
              <w:left w:val="single" w:sz="4" w:space="0" w:color="auto"/>
              <w:bottom w:val="single" w:sz="4" w:space="0" w:color="000000"/>
              <w:right w:val="single" w:sz="4" w:space="0" w:color="000000"/>
            </w:tcBorders>
            <w:shd w:val="clear" w:color="000000" w:fill="191970"/>
            <w:vAlign w:val="bottom"/>
            <w:hideMark/>
          </w:tcPr>
          <w:p w14:paraId="0481B038"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A. RAČUN PRIHODA I RASHODA</w:t>
            </w:r>
          </w:p>
        </w:tc>
        <w:tc>
          <w:tcPr>
            <w:tcW w:w="1600" w:type="dxa"/>
            <w:tcBorders>
              <w:top w:val="single" w:sz="4" w:space="0" w:color="000000"/>
              <w:left w:val="nil"/>
              <w:bottom w:val="single" w:sz="4" w:space="0" w:color="000000"/>
              <w:right w:val="single" w:sz="4" w:space="0" w:color="000000"/>
            </w:tcBorders>
            <w:shd w:val="clear" w:color="000000" w:fill="191970"/>
            <w:vAlign w:val="bottom"/>
            <w:hideMark/>
          </w:tcPr>
          <w:p w14:paraId="7E51FE73"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c>
          <w:tcPr>
            <w:tcW w:w="2060" w:type="dxa"/>
            <w:tcBorders>
              <w:top w:val="single" w:sz="4" w:space="0" w:color="000000"/>
              <w:left w:val="nil"/>
              <w:bottom w:val="single" w:sz="4" w:space="0" w:color="000000"/>
              <w:right w:val="single" w:sz="4" w:space="0" w:color="000000"/>
            </w:tcBorders>
            <w:shd w:val="clear" w:color="000000" w:fill="191970"/>
            <w:vAlign w:val="bottom"/>
            <w:hideMark/>
          </w:tcPr>
          <w:p w14:paraId="2A9B8521"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c>
          <w:tcPr>
            <w:tcW w:w="2080" w:type="dxa"/>
            <w:tcBorders>
              <w:top w:val="single" w:sz="4" w:space="0" w:color="000000"/>
              <w:left w:val="nil"/>
              <w:bottom w:val="single" w:sz="4" w:space="0" w:color="000000"/>
              <w:right w:val="single" w:sz="4" w:space="0" w:color="auto"/>
            </w:tcBorders>
            <w:shd w:val="clear" w:color="000000" w:fill="191970"/>
            <w:vAlign w:val="bottom"/>
            <w:hideMark/>
          </w:tcPr>
          <w:p w14:paraId="2B4F0680"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r>
      <w:tr w:rsidR="00DA1C68" w:rsidRPr="00DA1C68" w14:paraId="51F56AEB"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4682B4"/>
            <w:vAlign w:val="bottom"/>
            <w:hideMark/>
          </w:tcPr>
          <w:p w14:paraId="076F6FEA"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6 Prihodi poslovanja</w:t>
            </w:r>
          </w:p>
        </w:tc>
        <w:tc>
          <w:tcPr>
            <w:tcW w:w="1600" w:type="dxa"/>
            <w:tcBorders>
              <w:top w:val="nil"/>
              <w:left w:val="nil"/>
              <w:bottom w:val="single" w:sz="4" w:space="0" w:color="000000"/>
              <w:right w:val="single" w:sz="4" w:space="0" w:color="000000"/>
            </w:tcBorders>
            <w:shd w:val="clear" w:color="000000" w:fill="4682B4"/>
            <w:vAlign w:val="bottom"/>
            <w:hideMark/>
          </w:tcPr>
          <w:p w14:paraId="59250F5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4.414.650,00</w:t>
            </w:r>
          </w:p>
        </w:tc>
        <w:tc>
          <w:tcPr>
            <w:tcW w:w="2060" w:type="dxa"/>
            <w:tcBorders>
              <w:top w:val="nil"/>
              <w:left w:val="nil"/>
              <w:bottom w:val="single" w:sz="4" w:space="0" w:color="000000"/>
              <w:right w:val="single" w:sz="4" w:space="0" w:color="000000"/>
            </w:tcBorders>
            <w:shd w:val="clear" w:color="000000" w:fill="4682B4"/>
            <w:vAlign w:val="bottom"/>
            <w:hideMark/>
          </w:tcPr>
          <w:p w14:paraId="7DC96FD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3.879.347,00</w:t>
            </w:r>
          </w:p>
        </w:tc>
        <w:tc>
          <w:tcPr>
            <w:tcW w:w="2080" w:type="dxa"/>
            <w:tcBorders>
              <w:top w:val="nil"/>
              <w:left w:val="nil"/>
              <w:bottom w:val="single" w:sz="4" w:space="0" w:color="000000"/>
              <w:right w:val="single" w:sz="4" w:space="0" w:color="auto"/>
            </w:tcBorders>
            <w:shd w:val="clear" w:color="000000" w:fill="4682B4"/>
            <w:vAlign w:val="bottom"/>
            <w:hideMark/>
          </w:tcPr>
          <w:p w14:paraId="33D3732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3.896.007,00</w:t>
            </w:r>
          </w:p>
        </w:tc>
      </w:tr>
      <w:tr w:rsidR="00DA1C68" w:rsidRPr="00DA1C68" w14:paraId="18BD5173"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ADD8E6"/>
            <w:vAlign w:val="bottom"/>
            <w:hideMark/>
          </w:tcPr>
          <w:p w14:paraId="4F13ABB6"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63 Pomoći iz inozemstva i od subjekata unutar općeg proračuna</w:t>
            </w:r>
          </w:p>
        </w:tc>
        <w:tc>
          <w:tcPr>
            <w:tcW w:w="1600" w:type="dxa"/>
            <w:tcBorders>
              <w:top w:val="nil"/>
              <w:left w:val="nil"/>
              <w:bottom w:val="single" w:sz="4" w:space="0" w:color="000000"/>
              <w:right w:val="single" w:sz="4" w:space="0" w:color="000000"/>
            </w:tcBorders>
            <w:shd w:val="clear" w:color="000000" w:fill="ADD8E6"/>
            <w:vAlign w:val="bottom"/>
            <w:hideMark/>
          </w:tcPr>
          <w:p w14:paraId="40AF4600"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149.650,00</w:t>
            </w:r>
          </w:p>
        </w:tc>
        <w:tc>
          <w:tcPr>
            <w:tcW w:w="2060" w:type="dxa"/>
            <w:tcBorders>
              <w:top w:val="nil"/>
              <w:left w:val="nil"/>
              <w:bottom w:val="single" w:sz="4" w:space="0" w:color="000000"/>
              <w:right w:val="single" w:sz="4" w:space="0" w:color="000000"/>
            </w:tcBorders>
            <w:shd w:val="clear" w:color="000000" w:fill="ADD8E6"/>
            <w:vAlign w:val="bottom"/>
            <w:hideMark/>
          </w:tcPr>
          <w:p w14:paraId="1F1D4285"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50.000,00</w:t>
            </w:r>
          </w:p>
        </w:tc>
        <w:tc>
          <w:tcPr>
            <w:tcW w:w="2080" w:type="dxa"/>
            <w:tcBorders>
              <w:top w:val="nil"/>
              <w:left w:val="nil"/>
              <w:bottom w:val="single" w:sz="4" w:space="0" w:color="000000"/>
              <w:right w:val="single" w:sz="4" w:space="0" w:color="auto"/>
            </w:tcBorders>
            <w:shd w:val="clear" w:color="000000" w:fill="ADD8E6"/>
            <w:vAlign w:val="bottom"/>
            <w:hideMark/>
          </w:tcPr>
          <w:p w14:paraId="408DBDF6"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50.000,00</w:t>
            </w:r>
          </w:p>
        </w:tc>
      </w:tr>
      <w:tr w:rsidR="00DA1C68" w:rsidRPr="00DA1C68" w14:paraId="79A97580"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ADD8E6"/>
            <w:vAlign w:val="bottom"/>
            <w:hideMark/>
          </w:tcPr>
          <w:p w14:paraId="31EA5C67"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64 Prihodi od imovine</w:t>
            </w:r>
          </w:p>
        </w:tc>
        <w:tc>
          <w:tcPr>
            <w:tcW w:w="1600" w:type="dxa"/>
            <w:tcBorders>
              <w:top w:val="nil"/>
              <w:left w:val="nil"/>
              <w:bottom w:val="single" w:sz="4" w:space="0" w:color="000000"/>
              <w:right w:val="single" w:sz="4" w:space="0" w:color="000000"/>
            </w:tcBorders>
            <w:shd w:val="clear" w:color="000000" w:fill="ADD8E6"/>
            <w:vAlign w:val="bottom"/>
            <w:hideMark/>
          </w:tcPr>
          <w:p w14:paraId="06E7BB08"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25.000,00</w:t>
            </w:r>
          </w:p>
        </w:tc>
        <w:tc>
          <w:tcPr>
            <w:tcW w:w="2060" w:type="dxa"/>
            <w:tcBorders>
              <w:top w:val="nil"/>
              <w:left w:val="nil"/>
              <w:bottom w:val="single" w:sz="4" w:space="0" w:color="000000"/>
              <w:right w:val="single" w:sz="4" w:space="0" w:color="000000"/>
            </w:tcBorders>
            <w:shd w:val="clear" w:color="000000" w:fill="ADD8E6"/>
            <w:vAlign w:val="bottom"/>
            <w:hideMark/>
          </w:tcPr>
          <w:p w14:paraId="02FECCB2"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15.000,00</w:t>
            </w:r>
          </w:p>
        </w:tc>
        <w:tc>
          <w:tcPr>
            <w:tcW w:w="2080" w:type="dxa"/>
            <w:tcBorders>
              <w:top w:val="nil"/>
              <w:left w:val="nil"/>
              <w:bottom w:val="single" w:sz="4" w:space="0" w:color="000000"/>
              <w:right w:val="single" w:sz="4" w:space="0" w:color="auto"/>
            </w:tcBorders>
            <w:shd w:val="clear" w:color="000000" w:fill="ADD8E6"/>
            <w:vAlign w:val="bottom"/>
            <w:hideMark/>
          </w:tcPr>
          <w:p w14:paraId="03FF7147"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15.000,00</w:t>
            </w:r>
          </w:p>
        </w:tc>
      </w:tr>
      <w:tr w:rsidR="00DA1C68" w:rsidRPr="00DA1C68" w14:paraId="2EFAD8BF" w14:textId="77777777" w:rsidTr="00DA1C68">
        <w:trPr>
          <w:trHeight w:val="540"/>
          <w:jc w:val="center"/>
        </w:trPr>
        <w:tc>
          <w:tcPr>
            <w:tcW w:w="7140" w:type="dxa"/>
            <w:tcBorders>
              <w:top w:val="nil"/>
              <w:left w:val="single" w:sz="4" w:space="0" w:color="auto"/>
              <w:bottom w:val="single" w:sz="4" w:space="0" w:color="000000"/>
              <w:right w:val="single" w:sz="4" w:space="0" w:color="000000"/>
            </w:tcBorders>
            <w:shd w:val="clear" w:color="000000" w:fill="ADD8E6"/>
            <w:vAlign w:val="bottom"/>
            <w:hideMark/>
          </w:tcPr>
          <w:p w14:paraId="750DB5FC"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65 Prihodi od upravnih i administrativnih pristojbi, pristojbi po posebnim propisima i naknada</w:t>
            </w:r>
          </w:p>
        </w:tc>
        <w:tc>
          <w:tcPr>
            <w:tcW w:w="1600" w:type="dxa"/>
            <w:tcBorders>
              <w:top w:val="nil"/>
              <w:left w:val="nil"/>
              <w:bottom w:val="single" w:sz="4" w:space="0" w:color="000000"/>
              <w:right w:val="single" w:sz="4" w:space="0" w:color="000000"/>
            </w:tcBorders>
            <w:shd w:val="clear" w:color="000000" w:fill="ADD8E6"/>
            <w:vAlign w:val="bottom"/>
            <w:hideMark/>
          </w:tcPr>
          <w:p w14:paraId="2A0B7744"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150.000,00</w:t>
            </w:r>
          </w:p>
        </w:tc>
        <w:tc>
          <w:tcPr>
            <w:tcW w:w="2060" w:type="dxa"/>
            <w:tcBorders>
              <w:top w:val="nil"/>
              <w:left w:val="nil"/>
              <w:bottom w:val="single" w:sz="4" w:space="0" w:color="000000"/>
              <w:right w:val="single" w:sz="4" w:space="0" w:color="000000"/>
            </w:tcBorders>
            <w:shd w:val="clear" w:color="000000" w:fill="ADD8E6"/>
            <w:vAlign w:val="bottom"/>
            <w:hideMark/>
          </w:tcPr>
          <w:p w14:paraId="14EB22C7"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150.000,00</w:t>
            </w:r>
          </w:p>
        </w:tc>
        <w:tc>
          <w:tcPr>
            <w:tcW w:w="2080" w:type="dxa"/>
            <w:tcBorders>
              <w:top w:val="nil"/>
              <w:left w:val="nil"/>
              <w:bottom w:val="single" w:sz="4" w:space="0" w:color="000000"/>
              <w:right w:val="single" w:sz="4" w:space="0" w:color="auto"/>
            </w:tcBorders>
            <w:shd w:val="clear" w:color="000000" w:fill="ADD8E6"/>
            <w:vAlign w:val="bottom"/>
            <w:hideMark/>
          </w:tcPr>
          <w:p w14:paraId="1BA1F32D"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155.000,00</w:t>
            </w:r>
          </w:p>
        </w:tc>
      </w:tr>
      <w:tr w:rsidR="00DA1C68" w:rsidRPr="00DA1C68" w14:paraId="27C95A7D" w14:textId="77777777" w:rsidTr="00DA1C68">
        <w:trPr>
          <w:trHeight w:val="510"/>
          <w:jc w:val="center"/>
        </w:trPr>
        <w:tc>
          <w:tcPr>
            <w:tcW w:w="7140" w:type="dxa"/>
            <w:tcBorders>
              <w:top w:val="nil"/>
              <w:left w:val="single" w:sz="4" w:space="0" w:color="auto"/>
              <w:bottom w:val="single" w:sz="4" w:space="0" w:color="000000"/>
              <w:right w:val="single" w:sz="4" w:space="0" w:color="000000"/>
            </w:tcBorders>
            <w:shd w:val="clear" w:color="000000" w:fill="ADD8E6"/>
            <w:vAlign w:val="bottom"/>
            <w:hideMark/>
          </w:tcPr>
          <w:p w14:paraId="6859D13B"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66 Prihodi od prodaje proizvoda i robe te pruženih usluga i prihodi od donacija te povrati po protestiranim jamstvima</w:t>
            </w:r>
          </w:p>
        </w:tc>
        <w:tc>
          <w:tcPr>
            <w:tcW w:w="1600" w:type="dxa"/>
            <w:tcBorders>
              <w:top w:val="nil"/>
              <w:left w:val="nil"/>
              <w:bottom w:val="single" w:sz="4" w:space="0" w:color="000000"/>
              <w:right w:val="single" w:sz="4" w:space="0" w:color="000000"/>
            </w:tcBorders>
            <w:shd w:val="clear" w:color="000000" w:fill="ADD8E6"/>
            <w:vAlign w:val="bottom"/>
            <w:hideMark/>
          </w:tcPr>
          <w:p w14:paraId="58BCA6F7"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1.990.000,00</w:t>
            </w:r>
          </w:p>
        </w:tc>
        <w:tc>
          <w:tcPr>
            <w:tcW w:w="2060" w:type="dxa"/>
            <w:tcBorders>
              <w:top w:val="nil"/>
              <w:left w:val="nil"/>
              <w:bottom w:val="single" w:sz="4" w:space="0" w:color="000000"/>
              <w:right w:val="single" w:sz="4" w:space="0" w:color="000000"/>
            </w:tcBorders>
            <w:shd w:val="clear" w:color="000000" w:fill="ADD8E6"/>
            <w:vAlign w:val="bottom"/>
            <w:hideMark/>
          </w:tcPr>
          <w:p w14:paraId="585E2619"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1.790.347,00</w:t>
            </w:r>
          </w:p>
        </w:tc>
        <w:tc>
          <w:tcPr>
            <w:tcW w:w="2080" w:type="dxa"/>
            <w:tcBorders>
              <w:top w:val="nil"/>
              <w:left w:val="nil"/>
              <w:bottom w:val="single" w:sz="4" w:space="0" w:color="000000"/>
              <w:right w:val="single" w:sz="4" w:space="0" w:color="auto"/>
            </w:tcBorders>
            <w:shd w:val="clear" w:color="000000" w:fill="ADD8E6"/>
            <w:vAlign w:val="bottom"/>
            <w:hideMark/>
          </w:tcPr>
          <w:p w14:paraId="2EE87B27"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1.799.477,00</w:t>
            </w:r>
          </w:p>
        </w:tc>
      </w:tr>
      <w:tr w:rsidR="00DA1C68" w:rsidRPr="00DA1C68" w14:paraId="493052C7"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ADD8E6"/>
            <w:vAlign w:val="bottom"/>
            <w:hideMark/>
          </w:tcPr>
          <w:p w14:paraId="72A146A6"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67 Prihodi iz nadležnog proračuna i od HZZO-a temeljem ugovornih obveza</w:t>
            </w:r>
          </w:p>
        </w:tc>
        <w:tc>
          <w:tcPr>
            <w:tcW w:w="1600" w:type="dxa"/>
            <w:tcBorders>
              <w:top w:val="nil"/>
              <w:left w:val="nil"/>
              <w:bottom w:val="single" w:sz="4" w:space="0" w:color="000000"/>
              <w:right w:val="single" w:sz="4" w:space="0" w:color="000000"/>
            </w:tcBorders>
            <w:shd w:val="clear" w:color="000000" w:fill="ADD8E6"/>
            <w:vAlign w:val="bottom"/>
            <w:hideMark/>
          </w:tcPr>
          <w:p w14:paraId="302034F5"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2.100.000,00</w:t>
            </w:r>
          </w:p>
        </w:tc>
        <w:tc>
          <w:tcPr>
            <w:tcW w:w="2060" w:type="dxa"/>
            <w:tcBorders>
              <w:top w:val="nil"/>
              <w:left w:val="nil"/>
              <w:bottom w:val="single" w:sz="4" w:space="0" w:color="000000"/>
              <w:right w:val="single" w:sz="4" w:space="0" w:color="000000"/>
            </w:tcBorders>
            <w:shd w:val="clear" w:color="000000" w:fill="ADD8E6"/>
            <w:vAlign w:val="bottom"/>
            <w:hideMark/>
          </w:tcPr>
          <w:p w14:paraId="5E9C6F26"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1.874.000,00</w:t>
            </w:r>
          </w:p>
        </w:tc>
        <w:tc>
          <w:tcPr>
            <w:tcW w:w="2080" w:type="dxa"/>
            <w:tcBorders>
              <w:top w:val="nil"/>
              <w:left w:val="nil"/>
              <w:bottom w:val="single" w:sz="4" w:space="0" w:color="000000"/>
              <w:right w:val="single" w:sz="4" w:space="0" w:color="auto"/>
            </w:tcBorders>
            <w:shd w:val="clear" w:color="000000" w:fill="ADD8E6"/>
            <w:vAlign w:val="bottom"/>
            <w:hideMark/>
          </w:tcPr>
          <w:p w14:paraId="3260DDF8"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1.876.530,00</w:t>
            </w:r>
          </w:p>
        </w:tc>
      </w:tr>
      <w:tr w:rsidR="00DA1C68" w:rsidRPr="00DA1C68" w14:paraId="202D14F9"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FFFFFF"/>
            <w:vAlign w:val="bottom"/>
            <w:hideMark/>
          </w:tcPr>
          <w:p w14:paraId="5DE47468"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SVEUKUPNO PRIHODI</w:t>
            </w:r>
          </w:p>
        </w:tc>
        <w:tc>
          <w:tcPr>
            <w:tcW w:w="1600" w:type="dxa"/>
            <w:tcBorders>
              <w:top w:val="nil"/>
              <w:left w:val="nil"/>
              <w:bottom w:val="single" w:sz="4" w:space="0" w:color="000000"/>
              <w:right w:val="single" w:sz="4" w:space="0" w:color="000000"/>
            </w:tcBorders>
            <w:shd w:val="clear" w:color="000000" w:fill="FFFFFF"/>
            <w:vAlign w:val="bottom"/>
            <w:hideMark/>
          </w:tcPr>
          <w:p w14:paraId="2052AB0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4.414.650,00</w:t>
            </w:r>
          </w:p>
        </w:tc>
        <w:tc>
          <w:tcPr>
            <w:tcW w:w="2060" w:type="dxa"/>
            <w:tcBorders>
              <w:top w:val="nil"/>
              <w:left w:val="nil"/>
              <w:bottom w:val="single" w:sz="4" w:space="0" w:color="000000"/>
              <w:right w:val="single" w:sz="4" w:space="0" w:color="000000"/>
            </w:tcBorders>
            <w:shd w:val="clear" w:color="000000" w:fill="FFFFFF"/>
            <w:vAlign w:val="bottom"/>
            <w:hideMark/>
          </w:tcPr>
          <w:p w14:paraId="1E76E41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3.879.347,00</w:t>
            </w:r>
          </w:p>
        </w:tc>
        <w:tc>
          <w:tcPr>
            <w:tcW w:w="2080" w:type="dxa"/>
            <w:tcBorders>
              <w:top w:val="nil"/>
              <w:left w:val="nil"/>
              <w:bottom w:val="single" w:sz="4" w:space="0" w:color="000000"/>
              <w:right w:val="single" w:sz="4" w:space="0" w:color="auto"/>
            </w:tcBorders>
            <w:shd w:val="clear" w:color="000000" w:fill="FFFFFF"/>
            <w:vAlign w:val="bottom"/>
            <w:hideMark/>
          </w:tcPr>
          <w:p w14:paraId="5218E59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3.896.007,00</w:t>
            </w:r>
          </w:p>
        </w:tc>
      </w:tr>
      <w:tr w:rsidR="00DA1C68" w:rsidRPr="00DA1C68" w14:paraId="0F93A821"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4682B4"/>
            <w:vAlign w:val="bottom"/>
            <w:hideMark/>
          </w:tcPr>
          <w:p w14:paraId="7C8A47A1"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600" w:type="dxa"/>
            <w:tcBorders>
              <w:top w:val="nil"/>
              <w:left w:val="nil"/>
              <w:bottom w:val="single" w:sz="4" w:space="0" w:color="000000"/>
              <w:right w:val="single" w:sz="4" w:space="0" w:color="000000"/>
            </w:tcBorders>
            <w:shd w:val="clear" w:color="000000" w:fill="4682B4"/>
            <w:vAlign w:val="bottom"/>
            <w:hideMark/>
          </w:tcPr>
          <w:p w14:paraId="5FEAEE03"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4.365.650,00</w:t>
            </w:r>
          </w:p>
        </w:tc>
        <w:tc>
          <w:tcPr>
            <w:tcW w:w="2060" w:type="dxa"/>
            <w:tcBorders>
              <w:top w:val="nil"/>
              <w:left w:val="nil"/>
              <w:bottom w:val="single" w:sz="4" w:space="0" w:color="000000"/>
              <w:right w:val="single" w:sz="4" w:space="0" w:color="000000"/>
            </w:tcBorders>
            <w:shd w:val="clear" w:color="000000" w:fill="4682B4"/>
            <w:vAlign w:val="bottom"/>
            <w:hideMark/>
          </w:tcPr>
          <w:p w14:paraId="52B9D31D"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3.844.347,00</w:t>
            </w:r>
          </w:p>
        </w:tc>
        <w:tc>
          <w:tcPr>
            <w:tcW w:w="2080" w:type="dxa"/>
            <w:tcBorders>
              <w:top w:val="nil"/>
              <w:left w:val="nil"/>
              <w:bottom w:val="single" w:sz="4" w:space="0" w:color="000000"/>
              <w:right w:val="single" w:sz="4" w:space="0" w:color="auto"/>
            </w:tcBorders>
            <w:shd w:val="clear" w:color="000000" w:fill="4682B4"/>
            <w:vAlign w:val="bottom"/>
            <w:hideMark/>
          </w:tcPr>
          <w:p w14:paraId="3DE4DA33"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3.862.507,00</w:t>
            </w:r>
          </w:p>
        </w:tc>
      </w:tr>
      <w:tr w:rsidR="00DA1C68" w:rsidRPr="00DA1C68" w14:paraId="608E8451"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ADD8E6"/>
            <w:vAlign w:val="bottom"/>
            <w:hideMark/>
          </w:tcPr>
          <w:p w14:paraId="2EA5A60C"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31 Rashodi za zaposlene</w:t>
            </w:r>
          </w:p>
        </w:tc>
        <w:tc>
          <w:tcPr>
            <w:tcW w:w="1600" w:type="dxa"/>
            <w:tcBorders>
              <w:top w:val="nil"/>
              <w:left w:val="nil"/>
              <w:bottom w:val="single" w:sz="4" w:space="0" w:color="000000"/>
              <w:right w:val="single" w:sz="4" w:space="0" w:color="000000"/>
            </w:tcBorders>
            <w:shd w:val="clear" w:color="000000" w:fill="ADD8E6"/>
            <w:vAlign w:val="bottom"/>
            <w:hideMark/>
          </w:tcPr>
          <w:p w14:paraId="23DFECB5"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2.564.598,00</w:t>
            </w:r>
          </w:p>
        </w:tc>
        <w:tc>
          <w:tcPr>
            <w:tcW w:w="2060" w:type="dxa"/>
            <w:tcBorders>
              <w:top w:val="nil"/>
              <w:left w:val="nil"/>
              <w:bottom w:val="single" w:sz="4" w:space="0" w:color="000000"/>
              <w:right w:val="single" w:sz="4" w:space="0" w:color="000000"/>
            </w:tcBorders>
            <w:shd w:val="clear" w:color="000000" w:fill="ADD8E6"/>
            <w:vAlign w:val="bottom"/>
            <w:hideMark/>
          </w:tcPr>
          <w:p w14:paraId="6088A721"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2.558.735,00</w:t>
            </w:r>
          </w:p>
        </w:tc>
        <w:tc>
          <w:tcPr>
            <w:tcW w:w="2080" w:type="dxa"/>
            <w:tcBorders>
              <w:top w:val="nil"/>
              <w:left w:val="nil"/>
              <w:bottom w:val="single" w:sz="4" w:space="0" w:color="000000"/>
              <w:right w:val="single" w:sz="4" w:space="0" w:color="auto"/>
            </w:tcBorders>
            <w:shd w:val="clear" w:color="000000" w:fill="ADD8E6"/>
            <w:vAlign w:val="bottom"/>
            <w:hideMark/>
          </w:tcPr>
          <w:p w14:paraId="758092D9"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2.570.395,00</w:t>
            </w:r>
          </w:p>
        </w:tc>
      </w:tr>
      <w:tr w:rsidR="00DA1C68" w:rsidRPr="00DA1C68" w14:paraId="025F9CB8"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ADD8E6"/>
            <w:vAlign w:val="bottom"/>
            <w:hideMark/>
          </w:tcPr>
          <w:p w14:paraId="5677106F"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32 Materijalni rashodi</w:t>
            </w:r>
          </w:p>
        </w:tc>
        <w:tc>
          <w:tcPr>
            <w:tcW w:w="1600" w:type="dxa"/>
            <w:tcBorders>
              <w:top w:val="nil"/>
              <w:left w:val="nil"/>
              <w:bottom w:val="single" w:sz="4" w:space="0" w:color="000000"/>
              <w:right w:val="single" w:sz="4" w:space="0" w:color="000000"/>
            </w:tcBorders>
            <w:shd w:val="clear" w:color="000000" w:fill="ADD8E6"/>
            <w:vAlign w:val="bottom"/>
            <w:hideMark/>
          </w:tcPr>
          <w:p w14:paraId="30BE5994"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1.789.052,00</w:t>
            </w:r>
          </w:p>
        </w:tc>
        <w:tc>
          <w:tcPr>
            <w:tcW w:w="2060" w:type="dxa"/>
            <w:tcBorders>
              <w:top w:val="nil"/>
              <w:left w:val="nil"/>
              <w:bottom w:val="single" w:sz="4" w:space="0" w:color="000000"/>
              <w:right w:val="single" w:sz="4" w:space="0" w:color="000000"/>
            </w:tcBorders>
            <w:shd w:val="clear" w:color="000000" w:fill="ADD8E6"/>
            <w:vAlign w:val="bottom"/>
            <w:hideMark/>
          </w:tcPr>
          <w:p w14:paraId="117F41C9"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1.275.612,00</w:t>
            </w:r>
          </w:p>
        </w:tc>
        <w:tc>
          <w:tcPr>
            <w:tcW w:w="2080" w:type="dxa"/>
            <w:tcBorders>
              <w:top w:val="nil"/>
              <w:left w:val="nil"/>
              <w:bottom w:val="single" w:sz="4" w:space="0" w:color="000000"/>
              <w:right w:val="single" w:sz="4" w:space="0" w:color="auto"/>
            </w:tcBorders>
            <w:shd w:val="clear" w:color="000000" w:fill="ADD8E6"/>
            <w:vAlign w:val="bottom"/>
            <w:hideMark/>
          </w:tcPr>
          <w:p w14:paraId="5A0B6647"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1.280.112,00</w:t>
            </w:r>
          </w:p>
        </w:tc>
      </w:tr>
      <w:tr w:rsidR="00DA1C68" w:rsidRPr="00DA1C68" w14:paraId="7DFBC514"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ADD8E6"/>
            <w:vAlign w:val="bottom"/>
            <w:hideMark/>
          </w:tcPr>
          <w:p w14:paraId="290BFA0A"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34 Financijski rashodi</w:t>
            </w:r>
          </w:p>
        </w:tc>
        <w:tc>
          <w:tcPr>
            <w:tcW w:w="1600" w:type="dxa"/>
            <w:tcBorders>
              <w:top w:val="nil"/>
              <w:left w:val="nil"/>
              <w:bottom w:val="single" w:sz="4" w:space="0" w:color="000000"/>
              <w:right w:val="single" w:sz="4" w:space="0" w:color="000000"/>
            </w:tcBorders>
            <w:shd w:val="clear" w:color="000000" w:fill="ADD8E6"/>
            <w:vAlign w:val="bottom"/>
            <w:hideMark/>
          </w:tcPr>
          <w:p w14:paraId="4B841824"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12.000,00</w:t>
            </w:r>
          </w:p>
        </w:tc>
        <w:tc>
          <w:tcPr>
            <w:tcW w:w="2060" w:type="dxa"/>
            <w:tcBorders>
              <w:top w:val="nil"/>
              <w:left w:val="nil"/>
              <w:bottom w:val="single" w:sz="4" w:space="0" w:color="000000"/>
              <w:right w:val="single" w:sz="4" w:space="0" w:color="000000"/>
            </w:tcBorders>
            <w:shd w:val="clear" w:color="000000" w:fill="ADD8E6"/>
            <w:vAlign w:val="bottom"/>
            <w:hideMark/>
          </w:tcPr>
          <w:p w14:paraId="259F0B00"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10.000,00</w:t>
            </w:r>
          </w:p>
        </w:tc>
        <w:tc>
          <w:tcPr>
            <w:tcW w:w="2080" w:type="dxa"/>
            <w:tcBorders>
              <w:top w:val="nil"/>
              <w:left w:val="nil"/>
              <w:bottom w:val="single" w:sz="4" w:space="0" w:color="000000"/>
              <w:right w:val="single" w:sz="4" w:space="0" w:color="auto"/>
            </w:tcBorders>
            <w:shd w:val="clear" w:color="000000" w:fill="ADD8E6"/>
            <w:vAlign w:val="bottom"/>
            <w:hideMark/>
          </w:tcPr>
          <w:p w14:paraId="6175C462"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12.000,00</w:t>
            </w:r>
          </w:p>
        </w:tc>
      </w:tr>
      <w:tr w:rsidR="00DA1C68" w:rsidRPr="00DA1C68" w14:paraId="2B15FB14"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4682B4"/>
            <w:vAlign w:val="bottom"/>
            <w:hideMark/>
          </w:tcPr>
          <w:p w14:paraId="3EC49C88"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 Rashodi za nabavu nefinancijske imovine</w:t>
            </w:r>
          </w:p>
        </w:tc>
        <w:tc>
          <w:tcPr>
            <w:tcW w:w="1600" w:type="dxa"/>
            <w:tcBorders>
              <w:top w:val="nil"/>
              <w:left w:val="nil"/>
              <w:bottom w:val="single" w:sz="4" w:space="0" w:color="000000"/>
              <w:right w:val="single" w:sz="4" w:space="0" w:color="000000"/>
            </w:tcBorders>
            <w:shd w:val="clear" w:color="000000" w:fill="4682B4"/>
            <w:vAlign w:val="bottom"/>
            <w:hideMark/>
          </w:tcPr>
          <w:p w14:paraId="17B5E87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4.029.000,00</w:t>
            </w:r>
          </w:p>
        </w:tc>
        <w:tc>
          <w:tcPr>
            <w:tcW w:w="2060" w:type="dxa"/>
            <w:tcBorders>
              <w:top w:val="nil"/>
              <w:left w:val="nil"/>
              <w:bottom w:val="single" w:sz="4" w:space="0" w:color="000000"/>
              <w:right w:val="single" w:sz="4" w:space="0" w:color="000000"/>
            </w:tcBorders>
            <w:shd w:val="clear" w:color="000000" w:fill="4682B4"/>
            <w:vAlign w:val="bottom"/>
            <w:hideMark/>
          </w:tcPr>
          <w:p w14:paraId="38A32B7D"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35.000,00</w:t>
            </w:r>
          </w:p>
        </w:tc>
        <w:tc>
          <w:tcPr>
            <w:tcW w:w="2080" w:type="dxa"/>
            <w:tcBorders>
              <w:top w:val="nil"/>
              <w:left w:val="nil"/>
              <w:bottom w:val="single" w:sz="4" w:space="0" w:color="000000"/>
              <w:right w:val="single" w:sz="4" w:space="0" w:color="auto"/>
            </w:tcBorders>
            <w:shd w:val="clear" w:color="000000" w:fill="4682B4"/>
            <w:vAlign w:val="bottom"/>
            <w:hideMark/>
          </w:tcPr>
          <w:p w14:paraId="66C83E9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33.500,00</w:t>
            </w:r>
          </w:p>
        </w:tc>
      </w:tr>
      <w:tr w:rsidR="00DA1C68" w:rsidRPr="00DA1C68" w14:paraId="5E43B7CF"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ADD8E6"/>
            <w:vAlign w:val="bottom"/>
            <w:hideMark/>
          </w:tcPr>
          <w:p w14:paraId="054DE80A"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42 Rashodi za nabavu proizvedene dugotrajne imovine</w:t>
            </w:r>
          </w:p>
        </w:tc>
        <w:tc>
          <w:tcPr>
            <w:tcW w:w="1600" w:type="dxa"/>
            <w:tcBorders>
              <w:top w:val="nil"/>
              <w:left w:val="nil"/>
              <w:bottom w:val="single" w:sz="4" w:space="0" w:color="000000"/>
              <w:right w:val="single" w:sz="4" w:space="0" w:color="000000"/>
            </w:tcBorders>
            <w:shd w:val="clear" w:color="000000" w:fill="ADD8E6"/>
            <w:vAlign w:val="bottom"/>
            <w:hideMark/>
          </w:tcPr>
          <w:p w14:paraId="18CB7CD6"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1.609.000,00</w:t>
            </w:r>
          </w:p>
        </w:tc>
        <w:tc>
          <w:tcPr>
            <w:tcW w:w="2060" w:type="dxa"/>
            <w:tcBorders>
              <w:top w:val="nil"/>
              <w:left w:val="nil"/>
              <w:bottom w:val="single" w:sz="4" w:space="0" w:color="000000"/>
              <w:right w:val="single" w:sz="4" w:space="0" w:color="000000"/>
            </w:tcBorders>
            <w:shd w:val="clear" w:color="000000" w:fill="ADD8E6"/>
            <w:vAlign w:val="bottom"/>
            <w:hideMark/>
          </w:tcPr>
          <w:p w14:paraId="5180CFDE"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35.000,00</w:t>
            </w:r>
          </w:p>
        </w:tc>
        <w:tc>
          <w:tcPr>
            <w:tcW w:w="2080" w:type="dxa"/>
            <w:tcBorders>
              <w:top w:val="nil"/>
              <w:left w:val="nil"/>
              <w:bottom w:val="single" w:sz="4" w:space="0" w:color="000000"/>
              <w:right w:val="single" w:sz="4" w:space="0" w:color="auto"/>
            </w:tcBorders>
            <w:shd w:val="clear" w:color="000000" w:fill="ADD8E6"/>
            <w:vAlign w:val="bottom"/>
            <w:hideMark/>
          </w:tcPr>
          <w:p w14:paraId="55B36558"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33.500,00</w:t>
            </w:r>
          </w:p>
        </w:tc>
      </w:tr>
      <w:tr w:rsidR="00DA1C68" w:rsidRPr="00DA1C68" w14:paraId="16F77663" w14:textId="77777777" w:rsidTr="00DA1C68">
        <w:trPr>
          <w:trHeight w:val="255"/>
          <w:jc w:val="center"/>
        </w:trPr>
        <w:tc>
          <w:tcPr>
            <w:tcW w:w="7140" w:type="dxa"/>
            <w:tcBorders>
              <w:top w:val="nil"/>
              <w:left w:val="single" w:sz="4" w:space="0" w:color="auto"/>
              <w:bottom w:val="single" w:sz="4" w:space="0" w:color="000000"/>
              <w:right w:val="single" w:sz="4" w:space="0" w:color="000000"/>
            </w:tcBorders>
            <w:shd w:val="clear" w:color="000000" w:fill="ADD8E6"/>
            <w:vAlign w:val="bottom"/>
            <w:hideMark/>
          </w:tcPr>
          <w:p w14:paraId="66EF6E0B"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45 Rashodi za dodatna ulaganja na nefinancijskoj imovini</w:t>
            </w:r>
          </w:p>
        </w:tc>
        <w:tc>
          <w:tcPr>
            <w:tcW w:w="1600" w:type="dxa"/>
            <w:tcBorders>
              <w:top w:val="nil"/>
              <w:left w:val="nil"/>
              <w:bottom w:val="single" w:sz="4" w:space="0" w:color="000000"/>
              <w:right w:val="single" w:sz="4" w:space="0" w:color="000000"/>
            </w:tcBorders>
            <w:shd w:val="clear" w:color="000000" w:fill="ADD8E6"/>
            <w:vAlign w:val="bottom"/>
            <w:hideMark/>
          </w:tcPr>
          <w:p w14:paraId="0A5D80C7"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2.420.000,00</w:t>
            </w:r>
          </w:p>
        </w:tc>
        <w:tc>
          <w:tcPr>
            <w:tcW w:w="2060" w:type="dxa"/>
            <w:tcBorders>
              <w:top w:val="nil"/>
              <w:left w:val="nil"/>
              <w:bottom w:val="single" w:sz="4" w:space="0" w:color="000000"/>
              <w:right w:val="single" w:sz="4" w:space="0" w:color="000000"/>
            </w:tcBorders>
            <w:shd w:val="clear" w:color="000000" w:fill="ADD8E6"/>
            <w:vAlign w:val="bottom"/>
            <w:hideMark/>
          </w:tcPr>
          <w:p w14:paraId="40221188"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0</w:t>
            </w:r>
          </w:p>
        </w:tc>
        <w:tc>
          <w:tcPr>
            <w:tcW w:w="2080" w:type="dxa"/>
            <w:tcBorders>
              <w:top w:val="nil"/>
              <w:left w:val="nil"/>
              <w:bottom w:val="single" w:sz="4" w:space="0" w:color="000000"/>
              <w:right w:val="single" w:sz="4" w:space="0" w:color="auto"/>
            </w:tcBorders>
            <w:shd w:val="clear" w:color="000000" w:fill="ADD8E6"/>
            <w:vAlign w:val="bottom"/>
            <w:hideMark/>
          </w:tcPr>
          <w:p w14:paraId="760773EE"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0</w:t>
            </w:r>
          </w:p>
        </w:tc>
      </w:tr>
      <w:tr w:rsidR="00DA1C68" w:rsidRPr="00DA1C68" w14:paraId="21E12D3C" w14:textId="77777777" w:rsidTr="00DA1C68">
        <w:trPr>
          <w:trHeight w:val="255"/>
          <w:jc w:val="center"/>
        </w:trPr>
        <w:tc>
          <w:tcPr>
            <w:tcW w:w="7140" w:type="dxa"/>
            <w:tcBorders>
              <w:top w:val="nil"/>
              <w:left w:val="single" w:sz="4" w:space="0" w:color="auto"/>
              <w:bottom w:val="single" w:sz="4" w:space="0" w:color="auto"/>
              <w:right w:val="single" w:sz="4" w:space="0" w:color="000000"/>
            </w:tcBorders>
            <w:shd w:val="clear" w:color="000000" w:fill="FFFFFF"/>
            <w:vAlign w:val="bottom"/>
            <w:hideMark/>
          </w:tcPr>
          <w:p w14:paraId="2E85706F"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SVEUKUPNO RASHODI</w:t>
            </w:r>
          </w:p>
        </w:tc>
        <w:tc>
          <w:tcPr>
            <w:tcW w:w="1600" w:type="dxa"/>
            <w:tcBorders>
              <w:top w:val="nil"/>
              <w:left w:val="nil"/>
              <w:bottom w:val="single" w:sz="4" w:space="0" w:color="auto"/>
              <w:right w:val="single" w:sz="4" w:space="0" w:color="000000"/>
            </w:tcBorders>
            <w:shd w:val="clear" w:color="000000" w:fill="FFFFFF"/>
            <w:vAlign w:val="bottom"/>
            <w:hideMark/>
          </w:tcPr>
          <w:p w14:paraId="50371C3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8.394.650,00</w:t>
            </w:r>
          </w:p>
        </w:tc>
        <w:tc>
          <w:tcPr>
            <w:tcW w:w="2060" w:type="dxa"/>
            <w:tcBorders>
              <w:top w:val="nil"/>
              <w:left w:val="nil"/>
              <w:bottom w:val="single" w:sz="4" w:space="0" w:color="auto"/>
              <w:right w:val="single" w:sz="4" w:space="0" w:color="000000"/>
            </w:tcBorders>
            <w:shd w:val="clear" w:color="000000" w:fill="FFFFFF"/>
            <w:vAlign w:val="bottom"/>
            <w:hideMark/>
          </w:tcPr>
          <w:p w14:paraId="6D41D479"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3.879.347,00</w:t>
            </w:r>
          </w:p>
        </w:tc>
        <w:tc>
          <w:tcPr>
            <w:tcW w:w="2080" w:type="dxa"/>
            <w:tcBorders>
              <w:top w:val="nil"/>
              <w:left w:val="nil"/>
              <w:bottom w:val="single" w:sz="4" w:space="0" w:color="auto"/>
              <w:right w:val="single" w:sz="4" w:space="0" w:color="auto"/>
            </w:tcBorders>
            <w:shd w:val="clear" w:color="000000" w:fill="FFFFFF"/>
            <w:vAlign w:val="bottom"/>
            <w:hideMark/>
          </w:tcPr>
          <w:p w14:paraId="1181212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3.896.007,00</w:t>
            </w:r>
          </w:p>
        </w:tc>
      </w:tr>
    </w:tbl>
    <w:p w14:paraId="6A6411ED" w14:textId="56A69772" w:rsidR="00DA1C68" w:rsidRDefault="00DA1C68" w:rsidP="00C13CC3">
      <w:pPr>
        <w:pStyle w:val="Bezproreda"/>
        <w:jc w:val="both"/>
        <w:rPr>
          <w:b/>
          <w:sz w:val="24"/>
          <w:szCs w:val="24"/>
        </w:rPr>
      </w:pPr>
    </w:p>
    <w:p w14:paraId="500CE23B" w14:textId="77777777" w:rsidR="00DA1C68" w:rsidRDefault="00DA1C68">
      <w:pPr>
        <w:rPr>
          <w:b/>
          <w:sz w:val="24"/>
          <w:szCs w:val="24"/>
        </w:rPr>
      </w:pPr>
      <w:r>
        <w:rPr>
          <w:b/>
          <w:sz w:val="24"/>
          <w:szCs w:val="24"/>
        </w:rPr>
        <w:br w:type="page"/>
      </w:r>
    </w:p>
    <w:tbl>
      <w:tblPr>
        <w:tblW w:w="13040" w:type="dxa"/>
        <w:jc w:val="center"/>
        <w:tblLook w:val="04A0" w:firstRow="1" w:lastRow="0" w:firstColumn="1" w:lastColumn="0" w:noHBand="0" w:noVBand="1"/>
      </w:tblPr>
      <w:tblGrid>
        <w:gridCol w:w="6860"/>
        <w:gridCol w:w="1840"/>
        <w:gridCol w:w="2140"/>
        <w:gridCol w:w="2200"/>
      </w:tblGrid>
      <w:tr w:rsidR="00DA1C68" w:rsidRPr="00DA1C68" w14:paraId="41CD5A02" w14:textId="77777777" w:rsidTr="00DA1C68">
        <w:trPr>
          <w:trHeight w:val="465"/>
          <w:jc w:val="center"/>
        </w:trPr>
        <w:tc>
          <w:tcPr>
            <w:tcW w:w="13040" w:type="dxa"/>
            <w:gridSpan w:val="4"/>
            <w:tcBorders>
              <w:top w:val="nil"/>
              <w:left w:val="nil"/>
              <w:bottom w:val="single" w:sz="4" w:space="0" w:color="auto"/>
              <w:right w:val="nil"/>
            </w:tcBorders>
            <w:shd w:val="clear" w:color="auto" w:fill="auto"/>
            <w:noWrap/>
            <w:vAlign w:val="bottom"/>
            <w:hideMark/>
          </w:tcPr>
          <w:p w14:paraId="536416D9" w14:textId="77777777" w:rsidR="00DA1C68" w:rsidRPr="00DA1C68" w:rsidRDefault="00DA1C68" w:rsidP="00DA1C68">
            <w:pPr>
              <w:spacing w:after="0" w:line="240" w:lineRule="auto"/>
              <w:jc w:val="center"/>
              <w:rPr>
                <w:rFonts w:ascii="Verdana" w:eastAsia="Times New Roman" w:hAnsi="Verdana" w:cs="Times New Roman"/>
                <w:color w:val="000000"/>
                <w:sz w:val="36"/>
                <w:szCs w:val="36"/>
                <w:lang w:eastAsia="hr-HR"/>
              </w:rPr>
            </w:pPr>
            <w:r w:rsidRPr="00DA1C68">
              <w:rPr>
                <w:rFonts w:ascii="Verdana" w:eastAsia="Times New Roman" w:hAnsi="Verdana" w:cs="Times New Roman"/>
                <w:color w:val="000000"/>
                <w:sz w:val="36"/>
                <w:szCs w:val="36"/>
                <w:lang w:eastAsia="hr-HR"/>
              </w:rPr>
              <w:lastRenderedPageBreak/>
              <w:t>RAČUN PRIHODA I RASHODA PREMA IZVORIMA FINANCIRANJA</w:t>
            </w:r>
          </w:p>
        </w:tc>
      </w:tr>
      <w:tr w:rsidR="00DA1C68" w:rsidRPr="00DA1C68" w14:paraId="35F7585B" w14:textId="77777777" w:rsidTr="00DA1C68">
        <w:trPr>
          <w:trHeight w:val="525"/>
          <w:jc w:val="center"/>
        </w:trPr>
        <w:tc>
          <w:tcPr>
            <w:tcW w:w="6860"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7E02E1C7"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Naziv</w:t>
            </w:r>
          </w:p>
        </w:tc>
        <w:tc>
          <w:tcPr>
            <w:tcW w:w="1840" w:type="dxa"/>
            <w:tcBorders>
              <w:top w:val="single" w:sz="4" w:space="0" w:color="auto"/>
              <w:left w:val="nil"/>
              <w:bottom w:val="single" w:sz="8" w:space="0" w:color="000000"/>
              <w:right w:val="single" w:sz="8" w:space="0" w:color="000000"/>
            </w:tcBorders>
            <w:shd w:val="clear" w:color="auto" w:fill="auto"/>
            <w:vAlign w:val="center"/>
            <w:hideMark/>
          </w:tcPr>
          <w:p w14:paraId="4F9C9471"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Plan 2023.</w:t>
            </w:r>
          </w:p>
        </w:tc>
        <w:tc>
          <w:tcPr>
            <w:tcW w:w="2140" w:type="dxa"/>
            <w:tcBorders>
              <w:top w:val="single" w:sz="4" w:space="0" w:color="auto"/>
              <w:left w:val="nil"/>
              <w:bottom w:val="single" w:sz="8" w:space="0" w:color="000000"/>
              <w:right w:val="single" w:sz="8" w:space="0" w:color="000000"/>
            </w:tcBorders>
            <w:shd w:val="clear" w:color="auto" w:fill="auto"/>
            <w:vAlign w:val="center"/>
            <w:hideMark/>
          </w:tcPr>
          <w:p w14:paraId="44F78459"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Projekcija 2024.</w:t>
            </w:r>
          </w:p>
        </w:tc>
        <w:tc>
          <w:tcPr>
            <w:tcW w:w="2200" w:type="dxa"/>
            <w:tcBorders>
              <w:top w:val="single" w:sz="4" w:space="0" w:color="auto"/>
              <w:left w:val="nil"/>
              <w:bottom w:val="single" w:sz="8" w:space="0" w:color="000000"/>
              <w:right w:val="single" w:sz="4" w:space="0" w:color="auto"/>
            </w:tcBorders>
            <w:shd w:val="clear" w:color="auto" w:fill="auto"/>
            <w:vAlign w:val="center"/>
            <w:hideMark/>
          </w:tcPr>
          <w:p w14:paraId="669D273E"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Projekcija 2025.</w:t>
            </w:r>
          </w:p>
        </w:tc>
      </w:tr>
      <w:tr w:rsidR="00DA1C68" w:rsidRPr="00DA1C68" w14:paraId="5E0497D8" w14:textId="77777777" w:rsidTr="00DA1C68">
        <w:trPr>
          <w:trHeight w:val="255"/>
          <w:jc w:val="center"/>
        </w:trPr>
        <w:tc>
          <w:tcPr>
            <w:tcW w:w="6860" w:type="dxa"/>
            <w:tcBorders>
              <w:top w:val="single" w:sz="4" w:space="0" w:color="000000"/>
              <w:left w:val="single" w:sz="4" w:space="0" w:color="auto"/>
              <w:bottom w:val="single" w:sz="4" w:space="0" w:color="000000"/>
              <w:right w:val="single" w:sz="4" w:space="0" w:color="000000"/>
            </w:tcBorders>
            <w:shd w:val="clear" w:color="000000" w:fill="191970"/>
            <w:vAlign w:val="bottom"/>
            <w:hideMark/>
          </w:tcPr>
          <w:p w14:paraId="6D0564EF"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A. RAČUN PRIHODA I RASHODA</w:t>
            </w:r>
          </w:p>
        </w:tc>
        <w:tc>
          <w:tcPr>
            <w:tcW w:w="1840" w:type="dxa"/>
            <w:tcBorders>
              <w:top w:val="single" w:sz="4" w:space="0" w:color="000000"/>
              <w:left w:val="nil"/>
              <w:bottom w:val="single" w:sz="4" w:space="0" w:color="000000"/>
              <w:right w:val="single" w:sz="4" w:space="0" w:color="000000"/>
            </w:tcBorders>
            <w:shd w:val="clear" w:color="000000" w:fill="191970"/>
            <w:vAlign w:val="bottom"/>
            <w:hideMark/>
          </w:tcPr>
          <w:p w14:paraId="02FE28C7"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c>
          <w:tcPr>
            <w:tcW w:w="2140" w:type="dxa"/>
            <w:tcBorders>
              <w:top w:val="single" w:sz="4" w:space="0" w:color="000000"/>
              <w:left w:val="nil"/>
              <w:bottom w:val="single" w:sz="4" w:space="0" w:color="000000"/>
              <w:right w:val="single" w:sz="4" w:space="0" w:color="000000"/>
            </w:tcBorders>
            <w:shd w:val="clear" w:color="000000" w:fill="191970"/>
            <w:vAlign w:val="bottom"/>
            <w:hideMark/>
          </w:tcPr>
          <w:p w14:paraId="6B6F08D2"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c>
          <w:tcPr>
            <w:tcW w:w="2200" w:type="dxa"/>
            <w:tcBorders>
              <w:top w:val="single" w:sz="4" w:space="0" w:color="000000"/>
              <w:left w:val="nil"/>
              <w:bottom w:val="single" w:sz="4" w:space="0" w:color="000000"/>
              <w:right w:val="single" w:sz="4" w:space="0" w:color="auto"/>
            </w:tcBorders>
            <w:shd w:val="clear" w:color="000000" w:fill="191970"/>
            <w:vAlign w:val="bottom"/>
            <w:hideMark/>
          </w:tcPr>
          <w:p w14:paraId="1DB258C7" w14:textId="77777777" w:rsidR="00DA1C68" w:rsidRPr="00DA1C68" w:rsidRDefault="00DA1C68" w:rsidP="00DA1C68">
            <w:pPr>
              <w:spacing w:after="0" w:line="240" w:lineRule="auto"/>
              <w:ind w:firstLineChars="100" w:firstLine="201"/>
              <w:rPr>
                <w:rFonts w:ascii="Arial" w:eastAsia="Times New Roman" w:hAnsi="Arial" w:cs="Arial"/>
                <w:b/>
                <w:bCs/>
                <w:color w:val="FFFFFF"/>
                <w:sz w:val="20"/>
                <w:szCs w:val="20"/>
                <w:lang w:eastAsia="hr-HR"/>
              </w:rPr>
            </w:pPr>
            <w:r w:rsidRPr="00DA1C68">
              <w:rPr>
                <w:rFonts w:ascii="Arial" w:eastAsia="Times New Roman" w:hAnsi="Arial" w:cs="Arial"/>
                <w:b/>
                <w:bCs/>
                <w:color w:val="FFFFFF"/>
                <w:sz w:val="20"/>
                <w:szCs w:val="20"/>
                <w:lang w:eastAsia="hr-HR"/>
              </w:rPr>
              <w:t> </w:t>
            </w:r>
          </w:p>
        </w:tc>
      </w:tr>
      <w:tr w:rsidR="00DA1C68" w:rsidRPr="00DA1C68" w14:paraId="0E106DB8"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4682B4"/>
            <w:vAlign w:val="bottom"/>
            <w:hideMark/>
          </w:tcPr>
          <w:p w14:paraId="7142133B"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6 Prihodi poslovanja</w:t>
            </w:r>
          </w:p>
        </w:tc>
        <w:tc>
          <w:tcPr>
            <w:tcW w:w="1840" w:type="dxa"/>
            <w:tcBorders>
              <w:top w:val="nil"/>
              <w:left w:val="nil"/>
              <w:bottom w:val="single" w:sz="4" w:space="0" w:color="000000"/>
              <w:right w:val="single" w:sz="4" w:space="0" w:color="000000"/>
            </w:tcBorders>
            <w:shd w:val="clear" w:color="000000" w:fill="4682B4"/>
            <w:vAlign w:val="bottom"/>
            <w:hideMark/>
          </w:tcPr>
          <w:p w14:paraId="0EE8AF8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4.414.650,00</w:t>
            </w:r>
          </w:p>
        </w:tc>
        <w:tc>
          <w:tcPr>
            <w:tcW w:w="2140" w:type="dxa"/>
            <w:tcBorders>
              <w:top w:val="nil"/>
              <w:left w:val="nil"/>
              <w:bottom w:val="single" w:sz="4" w:space="0" w:color="000000"/>
              <w:right w:val="single" w:sz="4" w:space="0" w:color="000000"/>
            </w:tcBorders>
            <w:shd w:val="clear" w:color="000000" w:fill="4682B4"/>
            <w:vAlign w:val="bottom"/>
            <w:hideMark/>
          </w:tcPr>
          <w:p w14:paraId="0FA19F1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3.879.347,00</w:t>
            </w:r>
          </w:p>
        </w:tc>
        <w:tc>
          <w:tcPr>
            <w:tcW w:w="2200" w:type="dxa"/>
            <w:tcBorders>
              <w:top w:val="nil"/>
              <w:left w:val="nil"/>
              <w:bottom w:val="single" w:sz="4" w:space="0" w:color="000000"/>
              <w:right w:val="single" w:sz="4" w:space="0" w:color="auto"/>
            </w:tcBorders>
            <w:shd w:val="clear" w:color="000000" w:fill="4682B4"/>
            <w:vAlign w:val="bottom"/>
            <w:hideMark/>
          </w:tcPr>
          <w:p w14:paraId="4660E3D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3.896.007,00</w:t>
            </w:r>
          </w:p>
        </w:tc>
      </w:tr>
      <w:tr w:rsidR="00DA1C68" w:rsidRPr="00DA1C68" w14:paraId="44B18AB3"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ADD8E6"/>
            <w:vAlign w:val="bottom"/>
            <w:hideMark/>
          </w:tcPr>
          <w:p w14:paraId="274DE671"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63 Pomoći iz inozemstva i od subjekata unutar općeg proračuna</w:t>
            </w:r>
          </w:p>
        </w:tc>
        <w:tc>
          <w:tcPr>
            <w:tcW w:w="1840" w:type="dxa"/>
            <w:tcBorders>
              <w:top w:val="nil"/>
              <w:left w:val="nil"/>
              <w:bottom w:val="single" w:sz="4" w:space="0" w:color="000000"/>
              <w:right w:val="single" w:sz="4" w:space="0" w:color="000000"/>
            </w:tcBorders>
            <w:shd w:val="clear" w:color="000000" w:fill="ADD8E6"/>
            <w:vAlign w:val="bottom"/>
            <w:hideMark/>
          </w:tcPr>
          <w:p w14:paraId="728E322C"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149.650,00</w:t>
            </w:r>
          </w:p>
        </w:tc>
        <w:tc>
          <w:tcPr>
            <w:tcW w:w="2140" w:type="dxa"/>
            <w:tcBorders>
              <w:top w:val="nil"/>
              <w:left w:val="nil"/>
              <w:bottom w:val="single" w:sz="4" w:space="0" w:color="000000"/>
              <w:right w:val="single" w:sz="4" w:space="0" w:color="000000"/>
            </w:tcBorders>
            <w:shd w:val="clear" w:color="000000" w:fill="ADD8E6"/>
            <w:vAlign w:val="bottom"/>
            <w:hideMark/>
          </w:tcPr>
          <w:p w14:paraId="5427B9DE"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50.000,00</w:t>
            </w:r>
          </w:p>
        </w:tc>
        <w:tc>
          <w:tcPr>
            <w:tcW w:w="2200" w:type="dxa"/>
            <w:tcBorders>
              <w:top w:val="nil"/>
              <w:left w:val="nil"/>
              <w:bottom w:val="single" w:sz="4" w:space="0" w:color="000000"/>
              <w:right w:val="single" w:sz="4" w:space="0" w:color="auto"/>
            </w:tcBorders>
            <w:shd w:val="clear" w:color="000000" w:fill="ADD8E6"/>
            <w:vAlign w:val="bottom"/>
            <w:hideMark/>
          </w:tcPr>
          <w:p w14:paraId="13126B78"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50.000,00</w:t>
            </w:r>
          </w:p>
        </w:tc>
      </w:tr>
      <w:tr w:rsidR="00DA1C68" w:rsidRPr="00DA1C68" w14:paraId="4253F0E1"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6A22C007"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51 Pomoći EU</w:t>
            </w:r>
          </w:p>
        </w:tc>
        <w:tc>
          <w:tcPr>
            <w:tcW w:w="1840" w:type="dxa"/>
            <w:tcBorders>
              <w:top w:val="nil"/>
              <w:left w:val="nil"/>
              <w:bottom w:val="single" w:sz="4" w:space="0" w:color="000000"/>
              <w:right w:val="single" w:sz="4" w:space="0" w:color="000000"/>
            </w:tcBorders>
            <w:shd w:val="clear" w:color="000000" w:fill="FFFFFF"/>
            <w:vAlign w:val="bottom"/>
            <w:hideMark/>
          </w:tcPr>
          <w:p w14:paraId="522DC5ED"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39.800,00</w:t>
            </w:r>
          </w:p>
        </w:tc>
        <w:tc>
          <w:tcPr>
            <w:tcW w:w="2140" w:type="dxa"/>
            <w:tcBorders>
              <w:top w:val="nil"/>
              <w:left w:val="nil"/>
              <w:bottom w:val="single" w:sz="4" w:space="0" w:color="000000"/>
              <w:right w:val="single" w:sz="4" w:space="0" w:color="000000"/>
            </w:tcBorders>
            <w:shd w:val="clear" w:color="000000" w:fill="FFFFFF"/>
            <w:vAlign w:val="bottom"/>
            <w:hideMark/>
          </w:tcPr>
          <w:p w14:paraId="410EF8D4" w14:textId="77777777" w:rsidR="00DA1C68" w:rsidRPr="00DA1C68" w:rsidRDefault="00DA1C68" w:rsidP="00DA1C68">
            <w:pPr>
              <w:spacing w:after="0" w:line="240" w:lineRule="auto"/>
              <w:ind w:firstLineChars="100" w:firstLine="2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 </w:t>
            </w:r>
          </w:p>
        </w:tc>
        <w:tc>
          <w:tcPr>
            <w:tcW w:w="2200" w:type="dxa"/>
            <w:tcBorders>
              <w:top w:val="nil"/>
              <w:left w:val="nil"/>
              <w:bottom w:val="single" w:sz="4" w:space="0" w:color="000000"/>
              <w:right w:val="single" w:sz="4" w:space="0" w:color="auto"/>
            </w:tcBorders>
            <w:shd w:val="clear" w:color="000000" w:fill="FFFFFF"/>
            <w:vAlign w:val="bottom"/>
            <w:hideMark/>
          </w:tcPr>
          <w:p w14:paraId="766CADC9" w14:textId="77777777" w:rsidR="00DA1C68" w:rsidRPr="00DA1C68" w:rsidRDefault="00DA1C68" w:rsidP="00DA1C68">
            <w:pPr>
              <w:spacing w:after="0" w:line="240" w:lineRule="auto"/>
              <w:ind w:firstLineChars="100" w:firstLine="2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 </w:t>
            </w:r>
          </w:p>
        </w:tc>
      </w:tr>
      <w:tr w:rsidR="00DA1C68" w:rsidRPr="00DA1C68" w14:paraId="6E9BE3D0"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294CC121"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52 Ostale pomoći</w:t>
            </w:r>
          </w:p>
        </w:tc>
        <w:tc>
          <w:tcPr>
            <w:tcW w:w="1840" w:type="dxa"/>
            <w:tcBorders>
              <w:top w:val="nil"/>
              <w:left w:val="nil"/>
              <w:bottom w:val="single" w:sz="4" w:space="0" w:color="000000"/>
              <w:right w:val="single" w:sz="4" w:space="0" w:color="000000"/>
            </w:tcBorders>
            <w:shd w:val="clear" w:color="000000" w:fill="FFFFFF"/>
            <w:vAlign w:val="bottom"/>
            <w:hideMark/>
          </w:tcPr>
          <w:p w14:paraId="0099DD38"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109.850,00</w:t>
            </w:r>
          </w:p>
        </w:tc>
        <w:tc>
          <w:tcPr>
            <w:tcW w:w="2140" w:type="dxa"/>
            <w:tcBorders>
              <w:top w:val="nil"/>
              <w:left w:val="nil"/>
              <w:bottom w:val="single" w:sz="4" w:space="0" w:color="000000"/>
              <w:right w:val="single" w:sz="4" w:space="0" w:color="000000"/>
            </w:tcBorders>
            <w:shd w:val="clear" w:color="000000" w:fill="FFFFFF"/>
            <w:vAlign w:val="bottom"/>
            <w:hideMark/>
          </w:tcPr>
          <w:p w14:paraId="29C852BC"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50.000,00</w:t>
            </w:r>
          </w:p>
        </w:tc>
        <w:tc>
          <w:tcPr>
            <w:tcW w:w="2200" w:type="dxa"/>
            <w:tcBorders>
              <w:top w:val="nil"/>
              <w:left w:val="nil"/>
              <w:bottom w:val="single" w:sz="4" w:space="0" w:color="000000"/>
              <w:right w:val="single" w:sz="4" w:space="0" w:color="auto"/>
            </w:tcBorders>
            <w:shd w:val="clear" w:color="000000" w:fill="FFFFFF"/>
            <w:vAlign w:val="bottom"/>
            <w:hideMark/>
          </w:tcPr>
          <w:p w14:paraId="051AC247"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50.000,00</w:t>
            </w:r>
          </w:p>
        </w:tc>
      </w:tr>
      <w:tr w:rsidR="00DA1C68" w:rsidRPr="00DA1C68" w14:paraId="21FB9F39"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ADD8E6"/>
            <w:vAlign w:val="bottom"/>
            <w:hideMark/>
          </w:tcPr>
          <w:p w14:paraId="6D7F85BA"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64 Prihodi od imovine</w:t>
            </w:r>
          </w:p>
        </w:tc>
        <w:tc>
          <w:tcPr>
            <w:tcW w:w="1840" w:type="dxa"/>
            <w:tcBorders>
              <w:top w:val="nil"/>
              <w:left w:val="nil"/>
              <w:bottom w:val="single" w:sz="4" w:space="0" w:color="000000"/>
              <w:right w:val="single" w:sz="4" w:space="0" w:color="000000"/>
            </w:tcBorders>
            <w:shd w:val="clear" w:color="000000" w:fill="ADD8E6"/>
            <w:vAlign w:val="bottom"/>
            <w:hideMark/>
          </w:tcPr>
          <w:p w14:paraId="503A2D07"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25.000,00</w:t>
            </w:r>
          </w:p>
        </w:tc>
        <w:tc>
          <w:tcPr>
            <w:tcW w:w="2140" w:type="dxa"/>
            <w:tcBorders>
              <w:top w:val="nil"/>
              <w:left w:val="nil"/>
              <w:bottom w:val="single" w:sz="4" w:space="0" w:color="000000"/>
              <w:right w:val="single" w:sz="4" w:space="0" w:color="000000"/>
            </w:tcBorders>
            <w:shd w:val="clear" w:color="000000" w:fill="ADD8E6"/>
            <w:vAlign w:val="bottom"/>
            <w:hideMark/>
          </w:tcPr>
          <w:p w14:paraId="62DE3424"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15.000,00</w:t>
            </w:r>
          </w:p>
        </w:tc>
        <w:tc>
          <w:tcPr>
            <w:tcW w:w="2200" w:type="dxa"/>
            <w:tcBorders>
              <w:top w:val="nil"/>
              <w:left w:val="nil"/>
              <w:bottom w:val="single" w:sz="4" w:space="0" w:color="000000"/>
              <w:right w:val="single" w:sz="4" w:space="0" w:color="auto"/>
            </w:tcBorders>
            <w:shd w:val="clear" w:color="000000" w:fill="ADD8E6"/>
            <w:vAlign w:val="bottom"/>
            <w:hideMark/>
          </w:tcPr>
          <w:p w14:paraId="018337AD"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15.000,00</w:t>
            </w:r>
          </w:p>
        </w:tc>
      </w:tr>
      <w:tr w:rsidR="00DA1C68" w:rsidRPr="00DA1C68" w14:paraId="64F0980C"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4D180A1A"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31 Vlastiti prihodi</w:t>
            </w:r>
          </w:p>
        </w:tc>
        <w:tc>
          <w:tcPr>
            <w:tcW w:w="1840" w:type="dxa"/>
            <w:tcBorders>
              <w:top w:val="nil"/>
              <w:left w:val="nil"/>
              <w:bottom w:val="single" w:sz="4" w:space="0" w:color="000000"/>
              <w:right w:val="single" w:sz="4" w:space="0" w:color="000000"/>
            </w:tcBorders>
            <w:shd w:val="clear" w:color="000000" w:fill="FFFFFF"/>
            <w:vAlign w:val="bottom"/>
            <w:hideMark/>
          </w:tcPr>
          <w:p w14:paraId="2E4855DC"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25.000,00</w:t>
            </w:r>
          </w:p>
        </w:tc>
        <w:tc>
          <w:tcPr>
            <w:tcW w:w="2140" w:type="dxa"/>
            <w:tcBorders>
              <w:top w:val="nil"/>
              <w:left w:val="nil"/>
              <w:bottom w:val="single" w:sz="4" w:space="0" w:color="000000"/>
              <w:right w:val="single" w:sz="4" w:space="0" w:color="000000"/>
            </w:tcBorders>
            <w:shd w:val="clear" w:color="000000" w:fill="FFFFFF"/>
            <w:vAlign w:val="bottom"/>
            <w:hideMark/>
          </w:tcPr>
          <w:p w14:paraId="2812A2F4"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15.000,00</w:t>
            </w:r>
          </w:p>
        </w:tc>
        <w:tc>
          <w:tcPr>
            <w:tcW w:w="2200" w:type="dxa"/>
            <w:tcBorders>
              <w:top w:val="nil"/>
              <w:left w:val="nil"/>
              <w:bottom w:val="single" w:sz="4" w:space="0" w:color="000000"/>
              <w:right w:val="single" w:sz="4" w:space="0" w:color="auto"/>
            </w:tcBorders>
            <w:shd w:val="clear" w:color="000000" w:fill="FFFFFF"/>
            <w:vAlign w:val="bottom"/>
            <w:hideMark/>
          </w:tcPr>
          <w:p w14:paraId="6E022FCC"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15.000,00</w:t>
            </w:r>
          </w:p>
        </w:tc>
      </w:tr>
      <w:tr w:rsidR="00DA1C68" w:rsidRPr="00DA1C68" w14:paraId="11060026" w14:textId="77777777" w:rsidTr="00DA1C68">
        <w:trPr>
          <w:trHeight w:val="465"/>
          <w:jc w:val="center"/>
        </w:trPr>
        <w:tc>
          <w:tcPr>
            <w:tcW w:w="6860" w:type="dxa"/>
            <w:tcBorders>
              <w:top w:val="nil"/>
              <w:left w:val="single" w:sz="4" w:space="0" w:color="auto"/>
              <w:bottom w:val="single" w:sz="4" w:space="0" w:color="000000"/>
              <w:right w:val="single" w:sz="4" w:space="0" w:color="000000"/>
            </w:tcBorders>
            <w:shd w:val="clear" w:color="000000" w:fill="ADD8E6"/>
            <w:vAlign w:val="bottom"/>
            <w:hideMark/>
          </w:tcPr>
          <w:p w14:paraId="7D05F6C5"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65 Prihodi od upravnih i administrativnih pristojbi, pristojbi po posebnim propisima i naknada</w:t>
            </w:r>
          </w:p>
        </w:tc>
        <w:tc>
          <w:tcPr>
            <w:tcW w:w="1840" w:type="dxa"/>
            <w:tcBorders>
              <w:top w:val="nil"/>
              <w:left w:val="nil"/>
              <w:bottom w:val="single" w:sz="4" w:space="0" w:color="000000"/>
              <w:right w:val="single" w:sz="4" w:space="0" w:color="000000"/>
            </w:tcBorders>
            <w:shd w:val="clear" w:color="000000" w:fill="ADD8E6"/>
            <w:vAlign w:val="bottom"/>
            <w:hideMark/>
          </w:tcPr>
          <w:p w14:paraId="68D8F1C7"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150.000,00</w:t>
            </w:r>
          </w:p>
        </w:tc>
        <w:tc>
          <w:tcPr>
            <w:tcW w:w="2140" w:type="dxa"/>
            <w:tcBorders>
              <w:top w:val="nil"/>
              <w:left w:val="nil"/>
              <w:bottom w:val="single" w:sz="4" w:space="0" w:color="000000"/>
              <w:right w:val="single" w:sz="4" w:space="0" w:color="000000"/>
            </w:tcBorders>
            <w:shd w:val="clear" w:color="000000" w:fill="ADD8E6"/>
            <w:vAlign w:val="bottom"/>
            <w:hideMark/>
          </w:tcPr>
          <w:p w14:paraId="65C05634"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150.000,00</w:t>
            </w:r>
          </w:p>
        </w:tc>
        <w:tc>
          <w:tcPr>
            <w:tcW w:w="2200" w:type="dxa"/>
            <w:tcBorders>
              <w:top w:val="nil"/>
              <w:left w:val="nil"/>
              <w:bottom w:val="single" w:sz="4" w:space="0" w:color="000000"/>
              <w:right w:val="single" w:sz="4" w:space="0" w:color="auto"/>
            </w:tcBorders>
            <w:shd w:val="clear" w:color="000000" w:fill="ADD8E6"/>
            <w:vAlign w:val="bottom"/>
            <w:hideMark/>
          </w:tcPr>
          <w:p w14:paraId="1EB7ECD9"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155.000,00</w:t>
            </w:r>
          </w:p>
        </w:tc>
      </w:tr>
      <w:tr w:rsidR="00DA1C68" w:rsidRPr="00DA1C68" w14:paraId="4B1E312D"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2E4077F0"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43 Ostali prihodi za posebne namjene</w:t>
            </w:r>
          </w:p>
        </w:tc>
        <w:tc>
          <w:tcPr>
            <w:tcW w:w="1840" w:type="dxa"/>
            <w:tcBorders>
              <w:top w:val="nil"/>
              <w:left w:val="nil"/>
              <w:bottom w:val="single" w:sz="4" w:space="0" w:color="000000"/>
              <w:right w:val="single" w:sz="4" w:space="0" w:color="000000"/>
            </w:tcBorders>
            <w:shd w:val="clear" w:color="000000" w:fill="FFFFFF"/>
            <w:vAlign w:val="bottom"/>
            <w:hideMark/>
          </w:tcPr>
          <w:p w14:paraId="7A460C9F"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150.000,00</w:t>
            </w:r>
          </w:p>
        </w:tc>
        <w:tc>
          <w:tcPr>
            <w:tcW w:w="2140" w:type="dxa"/>
            <w:tcBorders>
              <w:top w:val="nil"/>
              <w:left w:val="nil"/>
              <w:bottom w:val="single" w:sz="4" w:space="0" w:color="000000"/>
              <w:right w:val="single" w:sz="4" w:space="0" w:color="000000"/>
            </w:tcBorders>
            <w:shd w:val="clear" w:color="000000" w:fill="FFFFFF"/>
            <w:vAlign w:val="bottom"/>
            <w:hideMark/>
          </w:tcPr>
          <w:p w14:paraId="6C5F392E"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150.000,00</w:t>
            </w:r>
          </w:p>
        </w:tc>
        <w:tc>
          <w:tcPr>
            <w:tcW w:w="2200" w:type="dxa"/>
            <w:tcBorders>
              <w:top w:val="nil"/>
              <w:left w:val="nil"/>
              <w:bottom w:val="single" w:sz="4" w:space="0" w:color="000000"/>
              <w:right w:val="single" w:sz="4" w:space="0" w:color="auto"/>
            </w:tcBorders>
            <w:shd w:val="clear" w:color="000000" w:fill="FFFFFF"/>
            <w:vAlign w:val="bottom"/>
            <w:hideMark/>
          </w:tcPr>
          <w:p w14:paraId="1C2178A6"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155.000,00</w:t>
            </w:r>
          </w:p>
        </w:tc>
      </w:tr>
      <w:tr w:rsidR="00DA1C68" w:rsidRPr="00DA1C68" w14:paraId="77242E6C" w14:textId="77777777" w:rsidTr="00DA1C68">
        <w:trPr>
          <w:trHeight w:val="510"/>
          <w:jc w:val="center"/>
        </w:trPr>
        <w:tc>
          <w:tcPr>
            <w:tcW w:w="6860" w:type="dxa"/>
            <w:tcBorders>
              <w:top w:val="nil"/>
              <w:left w:val="single" w:sz="4" w:space="0" w:color="auto"/>
              <w:bottom w:val="single" w:sz="4" w:space="0" w:color="000000"/>
              <w:right w:val="single" w:sz="4" w:space="0" w:color="000000"/>
            </w:tcBorders>
            <w:shd w:val="clear" w:color="000000" w:fill="ADD8E6"/>
            <w:vAlign w:val="bottom"/>
            <w:hideMark/>
          </w:tcPr>
          <w:p w14:paraId="60516004"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66 Prihodi od prodaje proizvoda i robe te pruženih usluga i prihodi od donacija te povrati po protestiranim jamstvima</w:t>
            </w:r>
          </w:p>
        </w:tc>
        <w:tc>
          <w:tcPr>
            <w:tcW w:w="1840" w:type="dxa"/>
            <w:tcBorders>
              <w:top w:val="nil"/>
              <w:left w:val="nil"/>
              <w:bottom w:val="single" w:sz="4" w:space="0" w:color="000000"/>
              <w:right w:val="single" w:sz="4" w:space="0" w:color="000000"/>
            </w:tcBorders>
            <w:shd w:val="clear" w:color="000000" w:fill="ADD8E6"/>
            <w:vAlign w:val="bottom"/>
            <w:hideMark/>
          </w:tcPr>
          <w:p w14:paraId="2CDD5D09"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1.990.000,00</w:t>
            </w:r>
          </w:p>
        </w:tc>
        <w:tc>
          <w:tcPr>
            <w:tcW w:w="2140" w:type="dxa"/>
            <w:tcBorders>
              <w:top w:val="nil"/>
              <w:left w:val="nil"/>
              <w:bottom w:val="single" w:sz="4" w:space="0" w:color="000000"/>
              <w:right w:val="single" w:sz="4" w:space="0" w:color="000000"/>
            </w:tcBorders>
            <w:shd w:val="clear" w:color="000000" w:fill="ADD8E6"/>
            <w:vAlign w:val="bottom"/>
            <w:hideMark/>
          </w:tcPr>
          <w:p w14:paraId="4346E51B"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1.790.347,00</w:t>
            </w:r>
          </w:p>
        </w:tc>
        <w:tc>
          <w:tcPr>
            <w:tcW w:w="2200" w:type="dxa"/>
            <w:tcBorders>
              <w:top w:val="nil"/>
              <w:left w:val="nil"/>
              <w:bottom w:val="single" w:sz="4" w:space="0" w:color="000000"/>
              <w:right w:val="single" w:sz="4" w:space="0" w:color="auto"/>
            </w:tcBorders>
            <w:shd w:val="clear" w:color="000000" w:fill="ADD8E6"/>
            <w:vAlign w:val="bottom"/>
            <w:hideMark/>
          </w:tcPr>
          <w:p w14:paraId="11D0178D"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1.799.477,00</w:t>
            </w:r>
          </w:p>
        </w:tc>
      </w:tr>
      <w:tr w:rsidR="00DA1C68" w:rsidRPr="00DA1C68" w14:paraId="500F7096"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4215D9E6"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31 Vlastiti prihodi</w:t>
            </w:r>
          </w:p>
        </w:tc>
        <w:tc>
          <w:tcPr>
            <w:tcW w:w="1840" w:type="dxa"/>
            <w:tcBorders>
              <w:top w:val="nil"/>
              <w:left w:val="nil"/>
              <w:bottom w:val="single" w:sz="4" w:space="0" w:color="000000"/>
              <w:right w:val="single" w:sz="4" w:space="0" w:color="000000"/>
            </w:tcBorders>
            <w:shd w:val="clear" w:color="000000" w:fill="FFFFFF"/>
            <w:vAlign w:val="bottom"/>
            <w:hideMark/>
          </w:tcPr>
          <w:p w14:paraId="5B551F59"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1.990.000,00</w:t>
            </w:r>
          </w:p>
        </w:tc>
        <w:tc>
          <w:tcPr>
            <w:tcW w:w="2140" w:type="dxa"/>
            <w:tcBorders>
              <w:top w:val="nil"/>
              <w:left w:val="nil"/>
              <w:bottom w:val="single" w:sz="4" w:space="0" w:color="000000"/>
              <w:right w:val="single" w:sz="4" w:space="0" w:color="000000"/>
            </w:tcBorders>
            <w:shd w:val="clear" w:color="000000" w:fill="FFFFFF"/>
            <w:vAlign w:val="bottom"/>
            <w:hideMark/>
          </w:tcPr>
          <w:p w14:paraId="6BA08E84"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1.790.347,00</w:t>
            </w:r>
          </w:p>
        </w:tc>
        <w:tc>
          <w:tcPr>
            <w:tcW w:w="2200" w:type="dxa"/>
            <w:tcBorders>
              <w:top w:val="nil"/>
              <w:left w:val="nil"/>
              <w:bottom w:val="single" w:sz="4" w:space="0" w:color="000000"/>
              <w:right w:val="single" w:sz="4" w:space="0" w:color="auto"/>
            </w:tcBorders>
            <w:shd w:val="clear" w:color="000000" w:fill="FFFFFF"/>
            <w:vAlign w:val="bottom"/>
            <w:hideMark/>
          </w:tcPr>
          <w:p w14:paraId="09886175"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1.799.477,00</w:t>
            </w:r>
          </w:p>
        </w:tc>
      </w:tr>
      <w:tr w:rsidR="00DA1C68" w:rsidRPr="00DA1C68" w14:paraId="0FAA6DC0"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ADD8E6"/>
            <w:vAlign w:val="bottom"/>
            <w:hideMark/>
          </w:tcPr>
          <w:p w14:paraId="7B5F1556"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67 Prihodi iz nadležnog proračuna i od HZZO-a temeljem ugovornih obveza</w:t>
            </w:r>
          </w:p>
        </w:tc>
        <w:tc>
          <w:tcPr>
            <w:tcW w:w="1840" w:type="dxa"/>
            <w:tcBorders>
              <w:top w:val="nil"/>
              <w:left w:val="nil"/>
              <w:bottom w:val="single" w:sz="4" w:space="0" w:color="000000"/>
              <w:right w:val="single" w:sz="4" w:space="0" w:color="000000"/>
            </w:tcBorders>
            <w:shd w:val="clear" w:color="000000" w:fill="ADD8E6"/>
            <w:vAlign w:val="bottom"/>
            <w:hideMark/>
          </w:tcPr>
          <w:p w14:paraId="09C28533"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2.100.000,00</w:t>
            </w:r>
          </w:p>
        </w:tc>
        <w:tc>
          <w:tcPr>
            <w:tcW w:w="2140" w:type="dxa"/>
            <w:tcBorders>
              <w:top w:val="nil"/>
              <w:left w:val="nil"/>
              <w:bottom w:val="single" w:sz="4" w:space="0" w:color="000000"/>
              <w:right w:val="single" w:sz="4" w:space="0" w:color="000000"/>
            </w:tcBorders>
            <w:shd w:val="clear" w:color="000000" w:fill="ADD8E6"/>
            <w:vAlign w:val="bottom"/>
            <w:hideMark/>
          </w:tcPr>
          <w:p w14:paraId="067C99DF"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1.874.000,00</w:t>
            </w:r>
          </w:p>
        </w:tc>
        <w:tc>
          <w:tcPr>
            <w:tcW w:w="2200" w:type="dxa"/>
            <w:tcBorders>
              <w:top w:val="nil"/>
              <w:left w:val="nil"/>
              <w:bottom w:val="single" w:sz="4" w:space="0" w:color="000000"/>
              <w:right w:val="single" w:sz="4" w:space="0" w:color="auto"/>
            </w:tcBorders>
            <w:shd w:val="clear" w:color="000000" w:fill="ADD8E6"/>
            <w:vAlign w:val="bottom"/>
            <w:hideMark/>
          </w:tcPr>
          <w:p w14:paraId="7527B728"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1.876.530,00</w:t>
            </w:r>
          </w:p>
        </w:tc>
      </w:tr>
      <w:tr w:rsidR="00DA1C68" w:rsidRPr="00DA1C68" w14:paraId="5013BE64"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184107BD"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43 Ostali prihodi za posebne namjene</w:t>
            </w:r>
          </w:p>
        </w:tc>
        <w:tc>
          <w:tcPr>
            <w:tcW w:w="1840" w:type="dxa"/>
            <w:tcBorders>
              <w:top w:val="nil"/>
              <w:left w:val="nil"/>
              <w:bottom w:val="single" w:sz="4" w:space="0" w:color="000000"/>
              <w:right w:val="single" w:sz="4" w:space="0" w:color="000000"/>
            </w:tcBorders>
            <w:shd w:val="clear" w:color="000000" w:fill="FFFFFF"/>
            <w:vAlign w:val="bottom"/>
            <w:hideMark/>
          </w:tcPr>
          <w:p w14:paraId="11D29EDA"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2.100.000,00</w:t>
            </w:r>
          </w:p>
        </w:tc>
        <w:tc>
          <w:tcPr>
            <w:tcW w:w="2140" w:type="dxa"/>
            <w:tcBorders>
              <w:top w:val="nil"/>
              <w:left w:val="nil"/>
              <w:bottom w:val="single" w:sz="4" w:space="0" w:color="000000"/>
              <w:right w:val="single" w:sz="4" w:space="0" w:color="000000"/>
            </w:tcBorders>
            <w:shd w:val="clear" w:color="000000" w:fill="FFFFFF"/>
            <w:vAlign w:val="bottom"/>
            <w:hideMark/>
          </w:tcPr>
          <w:p w14:paraId="5824C5B8"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1.874.000,00</w:t>
            </w:r>
          </w:p>
        </w:tc>
        <w:tc>
          <w:tcPr>
            <w:tcW w:w="2200" w:type="dxa"/>
            <w:tcBorders>
              <w:top w:val="nil"/>
              <w:left w:val="nil"/>
              <w:bottom w:val="single" w:sz="4" w:space="0" w:color="000000"/>
              <w:right w:val="single" w:sz="4" w:space="0" w:color="auto"/>
            </w:tcBorders>
            <w:shd w:val="clear" w:color="000000" w:fill="FFFFFF"/>
            <w:vAlign w:val="bottom"/>
            <w:hideMark/>
          </w:tcPr>
          <w:p w14:paraId="15C20A59"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1.876.530,00</w:t>
            </w:r>
          </w:p>
        </w:tc>
      </w:tr>
      <w:tr w:rsidR="00DA1C68" w:rsidRPr="00DA1C68" w14:paraId="6A80D870"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207BD5CD"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SVEUKUPNO PRIHODI</w:t>
            </w:r>
          </w:p>
        </w:tc>
        <w:tc>
          <w:tcPr>
            <w:tcW w:w="1840" w:type="dxa"/>
            <w:tcBorders>
              <w:top w:val="nil"/>
              <w:left w:val="nil"/>
              <w:bottom w:val="single" w:sz="4" w:space="0" w:color="000000"/>
              <w:right w:val="single" w:sz="4" w:space="0" w:color="000000"/>
            </w:tcBorders>
            <w:shd w:val="clear" w:color="000000" w:fill="FFFFFF"/>
            <w:vAlign w:val="bottom"/>
            <w:hideMark/>
          </w:tcPr>
          <w:p w14:paraId="49C5DA49"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4.414.650,00</w:t>
            </w:r>
          </w:p>
        </w:tc>
        <w:tc>
          <w:tcPr>
            <w:tcW w:w="2140" w:type="dxa"/>
            <w:tcBorders>
              <w:top w:val="nil"/>
              <w:left w:val="nil"/>
              <w:bottom w:val="single" w:sz="4" w:space="0" w:color="000000"/>
              <w:right w:val="single" w:sz="4" w:space="0" w:color="000000"/>
            </w:tcBorders>
            <w:shd w:val="clear" w:color="000000" w:fill="FFFFFF"/>
            <w:vAlign w:val="bottom"/>
            <w:hideMark/>
          </w:tcPr>
          <w:p w14:paraId="465400E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3.879.347,00</w:t>
            </w:r>
          </w:p>
        </w:tc>
        <w:tc>
          <w:tcPr>
            <w:tcW w:w="2200" w:type="dxa"/>
            <w:tcBorders>
              <w:top w:val="nil"/>
              <w:left w:val="nil"/>
              <w:bottom w:val="single" w:sz="4" w:space="0" w:color="000000"/>
              <w:right w:val="single" w:sz="4" w:space="0" w:color="auto"/>
            </w:tcBorders>
            <w:shd w:val="clear" w:color="000000" w:fill="FFFFFF"/>
            <w:vAlign w:val="bottom"/>
            <w:hideMark/>
          </w:tcPr>
          <w:p w14:paraId="1FB47F35"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3.896.007,00</w:t>
            </w:r>
          </w:p>
        </w:tc>
      </w:tr>
      <w:tr w:rsidR="00DA1C68" w:rsidRPr="00DA1C68" w14:paraId="56707943"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4682B4"/>
            <w:vAlign w:val="bottom"/>
            <w:hideMark/>
          </w:tcPr>
          <w:p w14:paraId="6BFC25C3"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840" w:type="dxa"/>
            <w:tcBorders>
              <w:top w:val="nil"/>
              <w:left w:val="nil"/>
              <w:bottom w:val="single" w:sz="4" w:space="0" w:color="000000"/>
              <w:right w:val="single" w:sz="4" w:space="0" w:color="000000"/>
            </w:tcBorders>
            <w:shd w:val="clear" w:color="000000" w:fill="4682B4"/>
            <w:vAlign w:val="bottom"/>
            <w:hideMark/>
          </w:tcPr>
          <w:p w14:paraId="4341AB5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4.365.650,00</w:t>
            </w:r>
          </w:p>
        </w:tc>
        <w:tc>
          <w:tcPr>
            <w:tcW w:w="2140" w:type="dxa"/>
            <w:tcBorders>
              <w:top w:val="nil"/>
              <w:left w:val="nil"/>
              <w:bottom w:val="single" w:sz="4" w:space="0" w:color="000000"/>
              <w:right w:val="single" w:sz="4" w:space="0" w:color="000000"/>
            </w:tcBorders>
            <w:shd w:val="clear" w:color="000000" w:fill="4682B4"/>
            <w:vAlign w:val="bottom"/>
            <w:hideMark/>
          </w:tcPr>
          <w:p w14:paraId="4956177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3.844.347,00</w:t>
            </w:r>
          </w:p>
        </w:tc>
        <w:tc>
          <w:tcPr>
            <w:tcW w:w="2200" w:type="dxa"/>
            <w:tcBorders>
              <w:top w:val="nil"/>
              <w:left w:val="nil"/>
              <w:bottom w:val="single" w:sz="4" w:space="0" w:color="000000"/>
              <w:right w:val="single" w:sz="4" w:space="0" w:color="auto"/>
            </w:tcBorders>
            <w:shd w:val="clear" w:color="000000" w:fill="4682B4"/>
            <w:vAlign w:val="bottom"/>
            <w:hideMark/>
          </w:tcPr>
          <w:p w14:paraId="06CF36A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3.862.507,00</w:t>
            </w:r>
          </w:p>
        </w:tc>
      </w:tr>
      <w:tr w:rsidR="00DA1C68" w:rsidRPr="00DA1C68" w14:paraId="32CE3FE8"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ADD8E6"/>
            <w:vAlign w:val="bottom"/>
            <w:hideMark/>
          </w:tcPr>
          <w:p w14:paraId="33E8DBF4"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31 Rashodi za zaposlene</w:t>
            </w:r>
          </w:p>
        </w:tc>
        <w:tc>
          <w:tcPr>
            <w:tcW w:w="1840" w:type="dxa"/>
            <w:tcBorders>
              <w:top w:val="nil"/>
              <w:left w:val="nil"/>
              <w:bottom w:val="single" w:sz="4" w:space="0" w:color="000000"/>
              <w:right w:val="single" w:sz="4" w:space="0" w:color="000000"/>
            </w:tcBorders>
            <w:shd w:val="clear" w:color="000000" w:fill="ADD8E6"/>
            <w:vAlign w:val="bottom"/>
            <w:hideMark/>
          </w:tcPr>
          <w:p w14:paraId="074AE69A"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2.564.598,00</w:t>
            </w:r>
          </w:p>
        </w:tc>
        <w:tc>
          <w:tcPr>
            <w:tcW w:w="2140" w:type="dxa"/>
            <w:tcBorders>
              <w:top w:val="nil"/>
              <w:left w:val="nil"/>
              <w:bottom w:val="single" w:sz="4" w:space="0" w:color="000000"/>
              <w:right w:val="single" w:sz="4" w:space="0" w:color="000000"/>
            </w:tcBorders>
            <w:shd w:val="clear" w:color="000000" w:fill="ADD8E6"/>
            <w:vAlign w:val="bottom"/>
            <w:hideMark/>
          </w:tcPr>
          <w:p w14:paraId="5F7D55F2"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2.558.735,00</w:t>
            </w:r>
          </w:p>
        </w:tc>
        <w:tc>
          <w:tcPr>
            <w:tcW w:w="2200" w:type="dxa"/>
            <w:tcBorders>
              <w:top w:val="nil"/>
              <w:left w:val="nil"/>
              <w:bottom w:val="single" w:sz="4" w:space="0" w:color="000000"/>
              <w:right w:val="single" w:sz="4" w:space="0" w:color="auto"/>
            </w:tcBorders>
            <w:shd w:val="clear" w:color="000000" w:fill="ADD8E6"/>
            <w:vAlign w:val="bottom"/>
            <w:hideMark/>
          </w:tcPr>
          <w:p w14:paraId="66570100"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2.570.395,00</w:t>
            </w:r>
          </w:p>
        </w:tc>
      </w:tr>
      <w:tr w:rsidR="00DA1C68" w:rsidRPr="00DA1C68" w14:paraId="6C023DB9"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2D767821"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31 Vlastiti prihodi</w:t>
            </w:r>
          </w:p>
        </w:tc>
        <w:tc>
          <w:tcPr>
            <w:tcW w:w="1840" w:type="dxa"/>
            <w:tcBorders>
              <w:top w:val="nil"/>
              <w:left w:val="nil"/>
              <w:bottom w:val="single" w:sz="4" w:space="0" w:color="000000"/>
              <w:right w:val="single" w:sz="4" w:space="0" w:color="000000"/>
            </w:tcBorders>
            <w:shd w:val="clear" w:color="000000" w:fill="FFFFFF"/>
            <w:vAlign w:val="bottom"/>
            <w:hideMark/>
          </w:tcPr>
          <w:p w14:paraId="34EB6374"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1.174.285,00</w:t>
            </w:r>
          </w:p>
        </w:tc>
        <w:tc>
          <w:tcPr>
            <w:tcW w:w="2140" w:type="dxa"/>
            <w:tcBorders>
              <w:top w:val="nil"/>
              <w:left w:val="nil"/>
              <w:bottom w:val="single" w:sz="4" w:space="0" w:color="000000"/>
              <w:right w:val="single" w:sz="4" w:space="0" w:color="000000"/>
            </w:tcBorders>
            <w:shd w:val="clear" w:color="000000" w:fill="FFFFFF"/>
            <w:vAlign w:val="bottom"/>
            <w:hideMark/>
          </w:tcPr>
          <w:p w14:paraId="45532E56"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1.195.535,00</w:t>
            </w:r>
          </w:p>
        </w:tc>
        <w:tc>
          <w:tcPr>
            <w:tcW w:w="2200" w:type="dxa"/>
            <w:tcBorders>
              <w:top w:val="nil"/>
              <w:left w:val="nil"/>
              <w:bottom w:val="single" w:sz="4" w:space="0" w:color="000000"/>
              <w:right w:val="single" w:sz="4" w:space="0" w:color="auto"/>
            </w:tcBorders>
            <w:shd w:val="clear" w:color="000000" w:fill="FFFFFF"/>
            <w:vAlign w:val="bottom"/>
            <w:hideMark/>
          </w:tcPr>
          <w:p w14:paraId="232560E0"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1.201.365,00</w:t>
            </w:r>
          </w:p>
        </w:tc>
      </w:tr>
      <w:tr w:rsidR="00DA1C68" w:rsidRPr="00DA1C68" w14:paraId="3FD14FFC"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2D06E5EF"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43 Ostali prihodi za posebne namjene</w:t>
            </w:r>
          </w:p>
        </w:tc>
        <w:tc>
          <w:tcPr>
            <w:tcW w:w="1840" w:type="dxa"/>
            <w:tcBorders>
              <w:top w:val="nil"/>
              <w:left w:val="nil"/>
              <w:bottom w:val="single" w:sz="4" w:space="0" w:color="000000"/>
              <w:right w:val="single" w:sz="4" w:space="0" w:color="000000"/>
            </w:tcBorders>
            <w:shd w:val="clear" w:color="000000" w:fill="FFFFFF"/>
            <w:vAlign w:val="bottom"/>
            <w:hideMark/>
          </w:tcPr>
          <w:p w14:paraId="7CAFC1E2"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1.282.700,00</w:t>
            </w:r>
          </w:p>
        </w:tc>
        <w:tc>
          <w:tcPr>
            <w:tcW w:w="2140" w:type="dxa"/>
            <w:tcBorders>
              <w:top w:val="nil"/>
              <w:left w:val="nil"/>
              <w:bottom w:val="single" w:sz="4" w:space="0" w:color="000000"/>
              <w:right w:val="single" w:sz="4" w:space="0" w:color="000000"/>
            </w:tcBorders>
            <w:shd w:val="clear" w:color="000000" w:fill="FFFFFF"/>
            <w:vAlign w:val="bottom"/>
            <w:hideMark/>
          </w:tcPr>
          <w:p w14:paraId="7DAE06EA"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1.313.200,00</w:t>
            </w:r>
          </w:p>
        </w:tc>
        <w:tc>
          <w:tcPr>
            <w:tcW w:w="2200" w:type="dxa"/>
            <w:tcBorders>
              <w:top w:val="nil"/>
              <w:left w:val="nil"/>
              <w:bottom w:val="single" w:sz="4" w:space="0" w:color="000000"/>
              <w:right w:val="single" w:sz="4" w:space="0" w:color="auto"/>
            </w:tcBorders>
            <w:shd w:val="clear" w:color="000000" w:fill="FFFFFF"/>
            <w:vAlign w:val="bottom"/>
            <w:hideMark/>
          </w:tcPr>
          <w:p w14:paraId="184C3D1D"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1.319.030,00</w:t>
            </w:r>
          </w:p>
        </w:tc>
      </w:tr>
      <w:tr w:rsidR="00DA1C68" w:rsidRPr="00DA1C68" w14:paraId="2FD0532D"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5BF65734"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51 Pomoći EU</w:t>
            </w:r>
          </w:p>
        </w:tc>
        <w:tc>
          <w:tcPr>
            <w:tcW w:w="1840" w:type="dxa"/>
            <w:tcBorders>
              <w:top w:val="nil"/>
              <w:left w:val="nil"/>
              <w:bottom w:val="single" w:sz="4" w:space="0" w:color="000000"/>
              <w:right w:val="single" w:sz="4" w:space="0" w:color="000000"/>
            </w:tcBorders>
            <w:shd w:val="clear" w:color="000000" w:fill="FFFFFF"/>
            <w:vAlign w:val="bottom"/>
            <w:hideMark/>
          </w:tcPr>
          <w:p w14:paraId="147C4BDF"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7.613,00</w:t>
            </w:r>
          </w:p>
        </w:tc>
        <w:tc>
          <w:tcPr>
            <w:tcW w:w="2140" w:type="dxa"/>
            <w:tcBorders>
              <w:top w:val="nil"/>
              <w:left w:val="nil"/>
              <w:bottom w:val="single" w:sz="4" w:space="0" w:color="000000"/>
              <w:right w:val="single" w:sz="4" w:space="0" w:color="000000"/>
            </w:tcBorders>
            <w:shd w:val="clear" w:color="000000" w:fill="FFFFFF"/>
            <w:vAlign w:val="bottom"/>
            <w:hideMark/>
          </w:tcPr>
          <w:p w14:paraId="7F7765A7" w14:textId="77777777" w:rsidR="00DA1C68" w:rsidRPr="00DA1C68" w:rsidRDefault="00DA1C68" w:rsidP="00DA1C68">
            <w:pPr>
              <w:spacing w:after="0" w:line="240" w:lineRule="auto"/>
              <w:ind w:firstLineChars="100" w:firstLine="2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 </w:t>
            </w:r>
          </w:p>
        </w:tc>
        <w:tc>
          <w:tcPr>
            <w:tcW w:w="2200" w:type="dxa"/>
            <w:tcBorders>
              <w:top w:val="nil"/>
              <w:left w:val="nil"/>
              <w:bottom w:val="single" w:sz="4" w:space="0" w:color="000000"/>
              <w:right w:val="single" w:sz="4" w:space="0" w:color="auto"/>
            </w:tcBorders>
            <w:shd w:val="clear" w:color="000000" w:fill="FFFFFF"/>
            <w:vAlign w:val="bottom"/>
            <w:hideMark/>
          </w:tcPr>
          <w:p w14:paraId="2283A7FD" w14:textId="77777777" w:rsidR="00DA1C68" w:rsidRPr="00DA1C68" w:rsidRDefault="00DA1C68" w:rsidP="00DA1C68">
            <w:pPr>
              <w:spacing w:after="0" w:line="240" w:lineRule="auto"/>
              <w:ind w:firstLineChars="100" w:firstLine="2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 </w:t>
            </w:r>
          </w:p>
        </w:tc>
      </w:tr>
      <w:tr w:rsidR="00DA1C68" w:rsidRPr="00DA1C68" w14:paraId="26274F30"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6613BD03"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52 Ostale pomoći</w:t>
            </w:r>
          </w:p>
        </w:tc>
        <w:tc>
          <w:tcPr>
            <w:tcW w:w="1840" w:type="dxa"/>
            <w:tcBorders>
              <w:top w:val="nil"/>
              <w:left w:val="nil"/>
              <w:bottom w:val="single" w:sz="4" w:space="0" w:color="000000"/>
              <w:right w:val="single" w:sz="4" w:space="0" w:color="000000"/>
            </w:tcBorders>
            <w:shd w:val="clear" w:color="000000" w:fill="FFFFFF"/>
            <w:vAlign w:val="bottom"/>
            <w:hideMark/>
          </w:tcPr>
          <w:p w14:paraId="1E4709DD"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100.000,00</w:t>
            </w:r>
          </w:p>
        </w:tc>
        <w:tc>
          <w:tcPr>
            <w:tcW w:w="2140" w:type="dxa"/>
            <w:tcBorders>
              <w:top w:val="nil"/>
              <w:left w:val="nil"/>
              <w:bottom w:val="single" w:sz="4" w:space="0" w:color="000000"/>
              <w:right w:val="single" w:sz="4" w:space="0" w:color="000000"/>
            </w:tcBorders>
            <w:shd w:val="clear" w:color="000000" w:fill="FFFFFF"/>
            <w:vAlign w:val="bottom"/>
            <w:hideMark/>
          </w:tcPr>
          <w:p w14:paraId="26521ABC"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50.000,00</w:t>
            </w:r>
          </w:p>
        </w:tc>
        <w:tc>
          <w:tcPr>
            <w:tcW w:w="2200" w:type="dxa"/>
            <w:tcBorders>
              <w:top w:val="nil"/>
              <w:left w:val="nil"/>
              <w:bottom w:val="single" w:sz="4" w:space="0" w:color="000000"/>
              <w:right w:val="single" w:sz="4" w:space="0" w:color="auto"/>
            </w:tcBorders>
            <w:shd w:val="clear" w:color="000000" w:fill="FFFFFF"/>
            <w:vAlign w:val="bottom"/>
            <w:hideMark/>
          </w:tcPr>
          <w:p w14:paraId="36D861A9"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50.000,00</w:t>
            </w:r>
          </w:p>
        </w:tc>
      </w:tr>
      <w:tr w:rsidR="00DA1C68" w:rsidRPr="00DA1C68" w14:paraId="7A710553"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ADD8E6"/>
            <w:vAlign w:val="bottom"/>
            <w:hideMark/>
          </w:tcPr>
          <w:p w14:paraId="4D15A028"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32 Materijalni rashodi</w:t>
            </w:r>
          </w:p>
        </w:tc>
        <w:tc>
          <w:tcPr>
            <w:tcW w:w="1840" w:type="dxa"/>
            <w:tcBorders>
              <w:top w:val="nil"/>
              <w:left w:val="nil"/>
              <w:bottom w:val="single" w:sz="4" w:space="0" w:color="000000"/>
              <w:right w:val="single" w:sz="4" w:space="0" w:color="000000"/>
            </w:tcBorders>
            <w:shd w:val="clear" w:color="000000" w:fill="ADD8E6"/>
            <w:vAlign w:val="bottom"/>
            <w:hideMark/>
          </w:tcPr>
          <w:p w14:paraId="51ADEF74"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1.789.052,00</w:t>
            </w:r>
          </w:p>
        </w:tc>
        <w:tc>
          <w:tcPr>
            <w:tcW w:w="2140" w:type="dxa"/>
            <w:tcBorders>
              <w:top w:val="nil"/>
              <w:left w:val="nil"/>
              <w:bottom w:val="single" w:sz="4" w:space="0" w:color="000000"/>
              <w:right w:val="single" w:sz="4" w:space="0" w:color="000000"/>
            </w:tcBorders>
            <w:shd w:val="clear" w:color="000000" w:fill="ADD8E6"/>
            <w:vAlign w:val="bottom"/>
            <w:hideMark/>
          </w:tcPr>
          <w:p w14:paraId="18C81593"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1.275.612,00</w:t>
            </w:r>
          </w:p>
        </w:tc>
        <w:tc>
          <w:tcPr>
            <w:tcW w:w="2200" w:type="dxa"/>
            <w:tcBorders>
              <w:top w:val="nil"/>
              <w:left w:val="nil"/>
              <w:bottom w:val="single" w:sz="4" w:space="0" w:color="000000"/>
              <w:right w:val="single" w:sz="4" w:space="0" w:color="auto"/>
            </w:tcBorders>
            <w:shd w:val="clear" w:color="000000" w:fill="ADD8E6"/>
            <w:vAlign w:val="bottom"/>
            <w:hideMark/>
          </w:tcPr>
          <w:p w14:paraId="4EF07979"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1.280.112,00</w:t>
            </w:r>
          </w:p>
        </w:tc>
      </w:tr>
      <w:tr w:rsidR="00DA1C68" w:rsidRPr="00DA1C68" w14:paraId="1CDC4E3B"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5CE63058"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31 Vlastiti prihodi</w:t>
            </w:r>
          </w:p>
        </w:tc>
        <w:tc>
          <w:tcPr>
            <w:tcW w:w="1840" w:type="dxa"/>
            <w:tcBorders>
              <w:top w:val="nil"/>
              <w:left w:val="nil"/>
              <w:bottom w:val="single" w:sz="4" w:space="0" w:color="000000"/>
              <w:right w:val="single" w:sz="4" w:space="0" w:color="000000"/>
            </w:tcBorders>
            <w:shd w:val="clear" w:color="000000" w:fill="FFFFFF"/>
            <w:vAlign w:val="bottom"/>
            <w:hideMark/>
          </w:tcPr>
          <w:p w14:paraId="05D98F17"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807.715,00</w:t>
            </w:r>
          </w:p>
        </w:tc>
        <w:tc>
          <w:tcPr>
            <w:tcW w:w="2140" w:type="dxa"/>
            <w:tcBorders>
              <w:top w:val="nil"/>
              <w:left w:val="nil"/>
              <w:bottom w:val="single" w:sz="4" w:space="0" w:color="000000"/>
              <w:right w:val="single" w:sz="4" w:space="0" w:color="000000"/>
            </w:tcBorders>
            <w:shd w:val="clear" w:color="000000" w:fill="FFFFFF"/>
            <w:vAlign w:val="bottom"/>
            <w:hideMark/>
          </w:tcPr>
          <w:p w14:paraId="06532725"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587.812,00</w:t>
            </w:r>
          </w:p>
        </w:tc>
        <w:tc>
          <w:tcPr>
            <w:tcW w:w="2200" w:type="dxa"/>
            <w:tcBorders>
              <w:top w:val="nil"/>
              <w:left w:val="nil"/>
              <w:bottom w:val="single" w:sz="4" w:space="0" w:color="000000"/>
              <w:right w:val="single" w:sz="4" w:space="0" w:color="auto"/>
            </w:tcBorders>
            <w:shd w:val="clear" w:color="000000" w:fill="FFFFFF"/>
            <w:vAlign w:val="bottom"/>
            <w:hideMark/>
          </w:tcPr>
          <w:p w14:paraId="3F117C5A"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589.612,00</w:t>
            </w:r>
          </w:p>
        </w:tc>
      </w:tr>
      <w:tr w:rsidR="00DA1C68" w:rsidRPr="00DA1C68" w14:paraId="0B9CF632"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4AB1F67D"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43 Ostali prihodi za posebne namjene</w:t>
            </w:r>
          </w:p>
        </w:tc>
        <w:tc>
          <w:tcPr>
            <w:tcW w:w="1840" w:type="dxa"/>
            <w:tcBorders>
              <w:top w:val="nil"/>
              <w:left w:val="nil"/>
              <w:bottom w:val="single" w:sz="4" w:space="0" w:color="000000"/>
              <w:right w:val="single" w:sz="4" w:space="0" w:color="000000"/>
            </w:tcBorders>
            <w:shd w:val="clear" w:color="000000" w:fill="FFFFFF"/>
            <w:vAlign w:val="bottom"/>
            <w:hideMark/>
          </w:tcPr>
          <w:p w14:paraId="2849F713"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939.300,00</w:t>
            </w:r>
          </w:p>
        </w:tc>
        <w:tc>
          <w:tcPr>
            <w:tcW w:w="2140" w:type="dxa"/>
            <w:tcBorders>
              <w:top w:val="nil"/>
              <w:left w:val="nil"/>
              <w:bottom w:val="single" w:sz="4" w:space="0" w:color="000000"/>
              <w:right w:val="single" w:sz="4" w:space="0" w:color="000000"/>
            </w:tcBorders>
            <w:shd w:val="clear" w:color="000000" w:fill="FFFFFF"/>
            <w:vAlign w:val="bottom"/>
            <w:hideMark/>
          </w:tcPr>
          <w:p w14:paraId="38984954"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687.800,00</w:t>
            </w:r>
          </w:p>
        </w:tc>
        <w:tc>
          <w:tcPr>
            <w:tcW w:w="2200" w:type="dxa"/>
            <w:tcBorders>
              <w:top w:val="nil"/>
              <w:left w:val="nil"/>
              <w:bottom w:val="single" w:sz="4" w:space="0" w:color="000000"/>
              <w:right w:val="single" w:sz="4" w:space="0" w:color="auto"/>
            </w:tcBorders>
            <w:shd w:val="clear" w:color="000000" w:fill="FFFFFF"/>
            <w:vAlign w:val="bottom"/>
            <w:hideMark/>
          </w:tcPr>
          <w:p w14:paraId="4541E28C"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690.500,00</w:t>
            </w:r>
          </w:p>
        </w:tc>
      </w:tr>
      <w:tr w:rsidR="00DA1C68" w:rsidRPr="00DA1C68" w14:paraId="558C875D"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1F9D8DC5"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51 Pomoći EU</w:t>
            </w:r>
          </w:p>
        </w:tc>
        <w:tc>
          <w:tcPr>
            <w:tcW w:w="1840" w:type="dxa"/>
            <w:tcBorders>
              <w:top w:val="nil"/>
              <w:left w:val="nil"/>
              <w:bottom w:val="single" w:sz="4" w:space="0" w:color="000000"/>
              <w:right w:val="single" w:sz="4" w:space="0" w:color="000000"/>
            </w:tcBorders>
            <w:shd w:val="clear" w:color="000000" w:fill="FFFFFF"/>
            <w:vAlign w:val="bottom"/>
            <w:hideMark/>
          </w:tcPr>
          <w:p w14:paraId="7A547B7B"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32.187,00</w:t>
            </w:r>
          </w:p>
        </w:tc>
        <w:tc>
          <w:tcPr>
            <w:tcW w:w="2140" w:type="dxa"/>
            <w:tcBorders>
              <w:top w:val="nil"/>
              <w:left w:val="nil"/>
              <w:bottom w:val="single" w:sz="4" w:space="0" w:color="000000"/>
              <w:right w:val="single" w:sz="4" w:space="0" w:color="000000"/>
            </w:tcBorders>
            <w:shd w:val="clear" w:color="000000" w:fill="FFFFFF"/>
            <w:vAlign w:val="bottom"/>
            <w:hideMark/>
          </w:tcPr>
          <w:p w14:paraId="16121160" w14:textId="77777777" w:rsidR="00DA1C68" w:rsidRPr="00DA1C68" w:rsidRDefault="00DA1C68" w:rsidP="00DA1C68">
            <w:pPr>
              <w:spacing w:after="0" w:line="240" w:lineRule="auto"/>
              <w:ind w:firstLineChars="100" w:firstLine="2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 </w:t>
            </w:r>
          </w:p>
        </w:tc>
        <w:tc>
          <w:tcPr>
            <w:tcW w:w="2200" w:type="dxa"/>
            <w:tcBorders>
              <w:top w:val="nil"/>
              <w:left w:val="nil"/>
              <w:bottom w:val="single" w:sz="4" w:space="0" w:color="000000"/>
              <w:right w:val="single" w:sz="4" w:space="0" w:color="auto"/>
            </w:tcBorders>
            <w:shd w:val="clear" w:color="000000" w:fill="FFFFFF"/>
            <w:vAlign w:val="bottom"/>
            <w:hideMark/>
          </w:tcPr>
          <w:p w14:paraId="4E3154BC" w14:textId="77777777" w:rsidR="00DA1C68" w:rsidRPr="00DA1C68" w:rsidRDefault="00DA1C68" w:rsidP="00DA1C68">
            <w:pPr>
              <w:spacing w:after="0" w:line="240" w:lineRule="auto"/>
              <w:ind w:firstLineChars="100" w:firstLine="2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 </w:t>
            </w:r>
          </w:p>
        </w:tc>
      </w:tr>
      <w:tr w:rsidR="00DA1C68" w:rsidRPr="00DA1C68" w14:paraId="15EBDFDF"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0B31D72D"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52 Ostale pomoći</w:t>
            </w:r>
          </w:p>
        </w:tc>
        <w:tc>
          <w:tcPr>
            <w:tcW w:w="1840" w:type="dxa"/>
            <w:tcBorders>
              <w:top w:val="nil"/>
              <w:left w:val="nil"/>
              <w:bottom w:val="single" w:sz="4" w:space="0" w:color="000000"/>
              <w:right w:val="single" w:sz="4" w:space="0" w:color="000000"/>
            </w:tcBorders>
            <w:shd w:val="clear" w:color="000000" w:fill="FFFFFF"/>
            <w:vAlign w:val="bottom"/>
            <w:hideMark/>
          </w:tcPr>
          <w:p w14:paraId="12188B67"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9.850,00</w:t>
            </w:r>
          </w:p>
        </w:tc>
        <w:tc>
          <w:tcPr>
            <w:tcW w:w="2140" w:type="dxa"/>
            <w:tcBorders>
              <w:top w:val="nil"/>
              <w:left w:val="nil"/>
              <w:bottom w:val="single" w:sz="4" w:space="0" w:color="000000"/>
              <w:right w:val="single" w:sz="4" w:space="0" w:color="000000"/>
            </w:tcBorders>
            <w:shd w:val="clear" w:color="000000" w:fill="FFFFFF"/>
            <w:vAlign w:val="bottom"/>
            <w:hideMark/>
          </w:tcPr>
          <w:p w14:paraId="52A8AEC8" w14:textId="77777777" w:rsidR="00DA1C68" w:rsidRPr="00DA1C68" w:rsidRDefault="00DA1C68" w:rsidP="00DA1C68">
            <w:pPr>
              <w:spacing w:after="0" w:line="240" w:lineRule="auto"/>
              <w:ind w:firstLineChars="100" w:firstLine="2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 </w:t>
            </w:r>
          </w:p>
        </w:tc>
        <w:tc>
          <w:tcPr>
            <w:tcW w:w="2200" w:type="dxa"/>
            <w:tcBorders>
              <w:top w:val="nil"/>
              <w:left w:val="nil"/>
              <w:bottom w:val="single" w:sz="4" w:space="0" w:color="000000"/>
              <w:right w:val="single" w:sz="4" w:space="0" w:color="auto"/>
            </w:tcBorders>
            <w:shd w:val="clear" w:color="000000" w:fill="FFFFFF"/>
            <w:vAlign w:val="bottom"/>
            <w:hideMark/>
          </w:tcPr>
          <w:p w14:paraId="2C46099F" w14:textId="77777777" w:rsidR="00DA1C68" w:rsidRPr="00DA1C68" w:rsidRDefault="00DA1C68" w:rsidP="00DA1C68">
            <w:pPr>
              <w:spacing w:after="0" w:line="240" w:lineRule="auto"/>
              <w:ind w:firstLineChars="100" w:firstLine="2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 </w:t>
            </w:r>
          </w:p>
        </w:tc>
      </w:tr>
      <w:tr w:rsidR="00DA1C68" w:rsidRPr="00DA1C68" w14:paraId="39C34EF7"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ADD8E6"/>
            <w:vAlign w:val="bottom"/>
            <w:hideMark/>
          </w:tcPr>
          <w:p w14:paraId="14F82FF4"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34 Financijski rashodi</w:t>
            </w:r>
          </w:p>
        </w:tc>
        <w:tc>
          <w:tcPr>
            <w:tcW w:w="1840" w:type="dxa"/>
            <w:tcBorders>
              <w:top w:val="nil"/>
              <w:left w:val="nil"/>
              <w:bottom w:val="single" w:sz="4" w:space="0" w:color="000000"/>
              <w:right w:val="single" w:sz="4" w:space="0" w:color="000000"/>
            </w:tcBorders>
            <w:shd w:val="clear" w:color="000000" w:fill="ADD8E6"/>
            <w:vAlign w:val="bottom"/>
            <w:hideMark/>
          </w:tcPr>
          <w:p w14:paraId="10545120"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12.000,00</w:t>
            </w:r>
          </w:p>
        </w:tc>
        <w:tc>
          <w:tcPr>
            <w:tcW w:w="2140" w:type="dxa"/>
            <w:tcBorders>
              <w:top w:val="nil"/>
              <w:left w:val="nil"/>
              <w:bottom w:val="single" w:sz="4" w:space="0" w:color="000000"/>
              <w:right w:val="single" w:sz="4" w:space="0" w:color="000000"/>
            </w:tcBorders>
            <w:shd w:val="clear" w:color="000000" w:fill="ADD8E6"/>
            <w:vAlign w:val="bottom"/>
            <w:hideMark/>
          </w:tcPr>
          <w:p w14:paraId="0DB8F5EB"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10.000,00</w:t>
            </w:r>
          </w:p>
        </w:tc>
        <w:tc>
          <w:tcPr>
            <w:tcW w:w="2200" w:type="dxa"/>
            <w:tcBorders>
              <w:top w:val="nil"/>
              <w:left w:val="nil"/>
              <w:bottom w:val="single" w:sz="4" w:space="0" w:color="000000"/>
              <w:right w:val="single" w:sz="4" w:space="0" w:color="auto"/>
            </w:tcBorders>
            <w:shd w:val="clear" w:color="000000" w:fill="ADD8E6"/>
            <w:vAlign w:val="bottom"/>
            <w:hideMark/>
          </w:tcPr>
          <w:p w14:paraId="0BBF022E"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12.000,00</w:t>
            </w:r>
          </w:p>
        </w:tc>
      </w:tr>
      <w:tr w:rsidR="00DA1C68" w:rsidRPr="00DA1C68" w14:paraId="2AFD0E77"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14B932AC"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31 Vlastiti prihodi</w:t>
            </w:r>
          </w:p>
        </w:tc>
        <w:tc>
          <w:tcPr>
            <w:tcW w:w="1840" w:type="dxa"/>
            <w:tcBorders>
              <w:top w:val="nil"/>
              <w:left w:val="nil"/>
              <w:bottom w:val="single" w:sz="4" w:space="0" w:color="000000"/>
              <w:right w:val="single" w:sz="4" w:space="0" w:color="000000"/>
            </w:tcBorders>
            <w:shd w:val="clear" w:color="000000" w:fill="FFFFFF"/>
            <w:vAlign w:val="bottom"/>
            <w:hideMark/>
          </w:tcPr>
          <w:p w14:paraId="1FD9BB44"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12.000,00</w:t>
            </w:r>
          </w:p>
        </w:tc>
        <w:tc>
          <w:tcPr>
            <w:tcW w:w="2140" w:type="dxa"/>
            <w:tcBorders>
              <w:top w:val="nil"/>
              <w:left w:val="nil"/>
              <w:bottom w:val="single" w:sz="4" w:space="0" w:color="000000"/>
              <w:right w:val="single" w:sz="4" w:space="0" w:color="000000"/>
            </w:tcBorders>
            <w:shd w:val="clear" w:color="000000" w:fill="FFFFFF"/>
            <w:vAlign w:val="bottom"/>
            <w:hideMark/>
          </w:tcPr>
          <w:p w14:paraId="7EF1DDD1"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10.000,00</w:t>
            </w:r>
          </w:p>
        </w:tc>
        <w:tc>
          <w:tcPr>
            <w:tcW w:w="2200" w:type="dxa"/>
            <w:tcBorders>
              <w:top w:val="nil"/>
              <w:left w:val="nil"/>
              <w:bottom w:val="single" w:sz="4" w:space="0" w:color="000000"/>
              <w:right w:val="single" w:sz="4" w:space="0" w:color="auto"/>
            </w:tcBorders>
            <w:shd w:val="clear" w:color="000000" w:fill="FFFFFF"/>
            <w:vAlign w:val="bottom"/>
            <w:hideMark/>
          </w:tcPr>
          <w:p w14:paraId="1FD78B05"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12.000,00</w:t>
            </w:r>
          </w:p>
        </w:tc>
      </w:tr>
      <w:tr w:rsidR="00DA1C68" w:rsidRPr="00DA1C68" w14:paraId="7BA39D42"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4682B4"/>
            <w:vAlign w:val="bottom"/>
            <w:hideMark/>
          </w:tcPr>
          <w:p w14:paraId="4920C84B"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 Rashodi za nabavu nefinancijske imovine</w:t>
            </w:r>
          </w:p>
        </w:tc>
        <w:tc>
          <w:tcPr>
            <w:tcW w:w="1840" w:type="dxa"/>
            <w:tcBorders>
              <w:top w:val="nil"/>
              <w:left w:val="nil"/>
              <w:bottom w:val="single" w:sz="4" w:space="0" w:color="000000"/>
              <w:right w:val="single" w:sz="4" w:space="0" w:color="000000"/>
            </w:tcBorders>
            <w:shd w:val="clear" w:color="000000" w:fill="4682B4"/>
            <w:vAlign w:val="bottom"/>
            <w:hideMark/>
          </w:tcPr>
          <w:p w14:paraId="09B0AFA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4.029.000,00</w:t>
            </w:r>
          </w:p>
        </w:tc>
        <w:tc>
          <w:tcPr>
            <w:tcW w:w="2140" w:type="dxa"/>
            <w:tcBorders>
              <w:top w:val="nil"/>
              <w:left w:val="nil"/>
              <w:bottom w:val="single" w:sz="4" w:space="0" w:color="000000"/>
              <w:right w:val="single" w:sz="4" w:space="0" w:color="000000"/>
            </w:tcBorders>
            <w:shd w:val="clear" w:color="000000" w:fill="4682B4"/>
            <w:vAlign w:val="bottom"/>
            <w:hideMark/>
          </w:tcPr>
          <w:p w14:paraId="5A4F5B4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35.000,00</w:t>
            </w:r>
          </w:p>
        </w:tc>
        <w:tc>
          <w:tcPr>
            <w:tcW w:w="2200" w:type="dxa"/>
            <w:tcBorders>
              <w:top w:val="nil"/>
              <w:left w:val="nil"/>
              <w:bottom w:val="single" w:sz="4" w:space="0" w:color="000000"/>
              <w:right w:val="single" w:sz="4" w:space="0" w:color="auto"/>
            </w:tcBorders>
            <w:shd w:val="clear" w:color="000000" w:fill="4682B4"/>
            <w:vAlign w:val="bottom"/>
            <w:hideMark/>
          </w:tcPr>
          <w:p w14:paraId="316E9DA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33.500,00</w:t>
            </w:r>
          </w:p>
        </w:tc>
      </w:tr>
      <w:tr w:rsidR="00DA1C68" w:rsidRPr="00DA1C68" w14:paraId="289EE730"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ADD8E6"/>
            <w:vAlign w:val="bottom"/>
            <w:hideMark/>
          </w:tcPr>
          <w:p w14:paraId="4ED4DBA5"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42 Rashodi za nabavu proizvedene dugotrajne imovine</w:t>
            </w:r>
          </w:p>
        </w:tc>
        <w:tc>
          <w:tcPr>
            <w:tcW w:w="1840" w:type="dxa"/>
            <w:tcBorders>
              <w:top w:val="nil"/>
              <w:left w:val="nil"/>
              <w:bottom w:val="single" w:sz="4" w:space="0" w:color="000000"/>
              <w:right w:val="single" w:sz="4" w:space="0" w:color="000000"/>
            </w:tcBorders>
            <w:shd w:val="clear" w:color="000000" w:fill="ADD8E6"/>
            <w:vAlign w:val="bottom"/>
            <w:hideMark/>
          </w:tcPr>
          <w:p w14:paraId="56FB2DB8"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1.609.000,00</w:t>
            </w:r>
          </w:p>
        </w:tc>
        <w:tc>
          <w:tcPr>
            <w:tcW w:w="2140" w:type="dxa"/>
            <w:tcBorders>
              <w:top w:val="nil"/>
              <w:left w:val="nil"/>
              <w:bottom w:val="single" w:sz="4" w:space="0" w:color="000000"/>
              <w:right w:val="single" w:sz="4" w:space="0" w:color="000000"/>
            </w:tcBorders>
            <w:shd w:val="clear" w:color="000000" w:fill="ADD8E6"/>
            <w:vAlign w:val="bottom"/>
            <w:hideMark/>
          </w:tcPr>
          <w:p w14:paraId="7D15D171"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35.000,00</w:t>
            </w:r>
          </w:p>
        </w:tc>
        <w:tc>
          <w:tcPr>
            <w:tcW w:w="2200" w:type="dxa"/>
            <w:tcBorders>
              <w:top w:val="nil"/>
              <w:left w:val="nil"/>
              <w:bottom w:val="single" w:sz="4" w:space="0" w:color="000000"/>
              <w:right w:val="single" w:sz="4" w:space="0" w:color="auto"/>
            </w:tcBorders>
            <w:shd w:val="clear" w:color="000000" w:fill="ADD8E6"/>
            <w:vAlign w:val="bottom"/>
            <w:hideMark/>
          </w:tcPr>
          <w:p w14:paraId="4910E7F1"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33.500,00</w:t>
            </w:r>
          </w:p>
        </w:tc>
      </w:tr>
      <w:tr w:rsidR="00DA1C68" w:rsidRPr="00DA1C68" w14:paraId="7286FF5B"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7317DFB8"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31 Vlastiti prihodi</w:t>
            </w:r>
          </w:p>
        </w:tc>
        <w:tc>
          <w:tcPr>
            <w:tcW w:w="1840" w:type="dxa"/>
            <w:tcBorders>
              <w:top w:val="nil"/>
              <w:left w:val="nil"/>
              <w:bottom w:val="single" w:sz="4" w:space="0" w:color="000000"/>
              <w:right w:val="single" w:sz="4" w:space="0" w:color="000000"/>
            </w:tcBorders>
            <w:shd w:val="clear" w:color="000000" w:fill="FFFFFF"/>
            <w:vAlign w:val="bottom"/>
            <w:hideMark/>
          </w:tcPr>
          <w:p w14:paraId="75EE9A64"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21.000,00</w:t>
            </w:r>
          </w:p>
        </w:tc>
        <w:tc>
          <w:tcPr>
            <w:tcW w:w="2140" w:type="dxa"/>
            <w:tcBorders>
              <w:top w:val="nil"/>
              <w:left w:val="nil"/>
              <w:bottom w:val="single" w:sz="4" w:space="0" w:color="000000"/>
              <w:right w:val="single" w:sz="4" w:space="0" w:color="000000"/>
            </w:tcBorders>
            <w:shd w:val="clear" w:color="000000" w:fill="FFFFFF"/>
            <w:vAlign w:val="bottom"/>
            <w:hideMark/>
          </w:tcPr>
          <w:p w14:paraId="5DA5D49B"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12.000,00</w:t>
            </w:r>
          </w:p>
        </w:tc>
        <w:tc>
          <w:tcPr>
            <w:tcW w:w="2200" w:type="dxa"/>
            <w:tcBorders>
              <w:top w:val="nil"/>
              <w:left w:val="nil"/>
              <w:bottom w:val="single" w:sz="4" w:space="0" w:color="000000"/>
              <w:right w:val="single" w:sz="4" w:space="0" w:color="auto"/>
            </w:tcBorders>
            <w:shd w:val="clear" w:color="000000" w:fill="FFFFFF"/>
            <w:vAlign w:val="bottom"/>
            <w:hideMark/>
          </w:tcPr>
          <w:p w14:paraId="3DDA15E6"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11.500,00</w:t>
            </w:r>
          </w:p>
        </w:tc>
      </w:tr>
      <w:tr w:rsidR="00DA1C68" w:rsidRPr="00DA1C68" w14:paraId="545A0F86"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3FFF27FD"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lastRenderedPageBreak/>
              <w:t>Izvor: 43 Ostali prihodi za posebne namjene</w:t>
            </w:r>
          </w:p>
        </w:tc>
        <w:tc>
          <w:tcPr>
            <w:tcW w:w="1840" w:type="dxa"/>
            <w:tcBorders>
              <w:top w:val="nil"/>
              <w:left w:val="nil"/>
              <w:bottom w:val="single" w:sz="4" w:space="0" w:color="000000"/>
              <w:right w:val="single" w:sz="4" w:space="0" w:color="000000"/>
            </w:tcBorders>
            <w:shd w:val="clear" w:color="000000" w:fill="FFFFFF"/>
            <w:vAlign w:val="bottom"/>
            <w:hideMark/>
          </w:tcPr>
          <w:p w14:paraId="3AADFE56"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1.588.000,00</w:t>
            </w:r>
          </w:p>
        </w:tc>
        <w:tc>
          <w:tcPr>
            <w:tcW w:w="2140" w:type="dxa"/>
            <w:tcBorders>
              <w:top w:val="nil"/>
              <w:left w:val="nil"/>
              <w:bottom w:val="single" w:sz="4" w:space="0" w:color="000000"/>
              <w:right w:val="single" w:sz="4" w:space="0" w:color="000000"/>
            </w:tcBorders>
            <w:shd w:val="clear" w:color="000000" w:fill="FFFFFF"/>
            <w:vAlign w:val="bottom"/>
            <w:hideMark/>
          </w:tcPr>
          <w:p w14:paraId="4002F286"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23.000,00</w:t>
            </w:r>
          </w:p>
        </w:tc>
        <w:tc>
          <w:tcPr>
            <w:tcW w:w="2200" w:type="dxa"/>
            <w:tcBorders>
              <w:top w:val="nil"/>
              <w:left w:val="nil"/>
              <w:bottom w:val="single" w:sz="4" w:space="0" w:color="000000"/>
              <w:right w:val="single" w:sz="4" w:space="0" w:color="auto"/>
            </w:tcBorders>
            <w:shd w:val="clear" w:color="000000" w:fill="FFFFFF"/>
            <w:vAlign w:val="bottom"/>
            <w:hideMark/>
          </w:tcPr>
          <w:p w14:paraId="4C1ECAE2"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22.000,00</w:t>
            </w:r>
          </w:p>
        </w:tc>
      </w:tr>
      <w:tr w:rsidR="00DA1C68" w:rsidRPr="00DA1C68" w14:paraId="231AA120"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ADD8E6"/>
            <w:vAlign w:val="bottom"/>
            <w:hideMark/>
          </w:tcPr>
          <w:p w14:paraId="1E127634" w14:textId="77777777" w:rsidR="00DA1C68" w:rsidRPr="00DA1C68" w:rsidRDefault="00DA1C68" w:rsidP="00DA1C68">
            <w:pPr>
              <w:spacing w:after="0" w:line="240" w:lineRule="auto"/>
              <w:ind w:firstLineChars="100" w:firstLine="201"/>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45 Rashodi za dodatna ulaganja na nefinancijskoj imovini</w:t>
            </w:r>
          </w:p>
        </w:tc>
        <w:tc>
          <w:tcPr>
            <w:tcW w:w="1840" w:type="dxa"/>
            <w:tcBorders>
              <w:top w:val="nil"/>
              <w:left w:val="nil"/>
              <w:bottom w:val="single" w:sz="4" w:space="0" w:color="000000"/>
              <w:right w:val="single" w:sz="4" w:space="0" w:color="000000"/>
            </w:tcBorders>
            <w:shd w:val="clear" w:color="000000" w:fill="ADD8E6"/>
            <w:vAlign w:val="bottom"/>
            <w:hideMark/>
          </w:tcPr>
          <w:p w14:paraId="454D594B"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2.420.000,00</w:t>
            </w:r>
          </w:p>
        </w:tc>
        <w:tc>
          <w:tcPr>
            <w:tcW w:w="2140" w:type="dxa"/>
            <w:tcBorders>
              <w:top w:val="nil"/>
              <w:left w:val="nil"/>
              <w:bottom w:val="single" w:sz="4" w:space="0" w:color="000000"/>
              <w:right w:val="single" w:sz="4" w:space="0" w:color="000000"/>
            </w:tcBorders>
            <w:shd w:val="clear" w:color="000000" w:fill="ADD8E6"/>
            <w:vAlign w:val="bottom"/>
            <w:hideMark/>
          </w:tcPr>
          <w:p w14:paraId="4367791F"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0</w:t>
            </w:r>
          </w:p>
        </w:tc>
        <w:tc>
          <w:tcPr>
            <w:tcW w:w="2200" w:type="dxa"/>
            <w:tcBorders>
              <w:top w:val="nil"/>
              <w:left w:val="nil"/>
              <w:bottom w:val="single" w:sz="4" w:space="0" w:color="000000"/>
              <w:right w:val="single" w:sz="4" w:space="0" w:color="auto"/>
            </w:tcBorders>
            <w:shd w:val="clear" w:color="000000" w:fill="ADD8E6"/>
            <w:vAlign w:val="bottom"/>
            <w:hideMark/>
          </w:tcPr>
          <w:p w14:paraId="739E8329" w14:textId="77777777" w:rsidR="00DA1C68" w:rsidRPr="00DA1C68" w:rsidRDefault="00DA1C68" w:rsidP="00DA1C68">
            <w:pPr>
              <w:spacing w:after="0" w:line="240" w:lineRule="auto"/>
              <w:ind w:firstLineChars="100" w:firstLine="201"/>
              <w:jc w:val="right"/>
              <w:rPr>
                <w:rFonts w:ascii="Times New Roman" w:eastAsia="Times New Roman" w:hAnsi="Times New Roman" w:cs="Times New Roman"/>
                <w:b/>
                <w:bCs/>
                <w:color w:val="000000"/>
                <w:sz w:val="20"/>
                <w:szCs w:val="20"/>
                <w:lang w:eastAsia="hr-HR"/>
              </w:rPr>
            </w:pPr>
            <w:r w:rsidRPr="00DA1C68">
              <w:rPr>
                <w:rFonts w:ascii="Times New Roman" w:eastAsia="Times New Roman" w:hAnsi="Times New Roman" w:cs="Times New Roman"/>
                <w:b/>
                <w:bCs/>
                <w:color w:val="000000"/>
                <w:sz w:val="20"/>
                <w:szCs w:val="20"/>
                <w:lang w:eastAsia="hr-HR"/>
              </w:rPr>
              <w:t>0</w:t>
            </w:r>
          </w:p>
        </w:tc>
      </w:tr>
      <w:tr w:rsidR="00DA1C68" w:rsidRPr="00DA1C68" w14:paraId="680F3533" w14:textId="77777777" w:rsidTr="00DA1C68">
        <w:trPr>
          <w:trHeight w:val="255"/>
          <w:jc w:val="center"/>
        </w:trPr>
        <w:tc>
          <w:tcPr>
            <w:tcW w:w="6860" w:type="dxa"/>
            <w:tcBorders>
              <w:top w:val="nil"/>
              <w:left w:val="single" w:sz="4" w:space="0" w:color="auto"/>
              <w:bottom w:val="single" w:sz="4" w:space="0" w:color="000000"/>
              <w:right w:val="single" w:sz="4" w:space="0" w:color="000000"/>
            </w:tcBorders>
            <w:shd w:val="clear" w:color="000000" w:fill="FFFFFF"/>
            <w:vAlign w:val="bottom"/>
            <w:hideMark/>
          </w:tcPr>
          <w:p w14:paraId="4FA40B63" w14:textId="77777777" w:rsidR="00DA1C68" w:rsidRPr="00DA1C68" w:rsidRDefault="00DA1C68" w:rsidP="00DA1C68">
            <w:pPr>
              <w:spacing w:after="0" w:line="240" w:lineRule="auto"/>
              <w:ind w:firstLineChars="300" w:firstLine="6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Izvor: 43 Ostali prihodi za posebne namjene</w:t>
            </w:r>
          </w:p>
        </w:tc>
        <w:tc>
          <w:tcPr>
            <w:tcW w:w="1840" w:type="dxa"/>
            <w:tcBorders>
              <w:top w:val="nil"/>
              <w:left w:val="nil"/>
              <w:bottom w:val="single" w:sz="4" w:space="0" w:color="000000"/>
              <w:right w:val="single" w:sz="4" w:space="0" w:color="000000"/>
            </w:tcBorders>
            <w:shd w:val="clear" w:color="000000" w:fill="FFFFFF"/>
            <w:vAlign w:val="bottom"/>
            <w:hideMark/>
          </w:tcPr>
          <w:p w14:paraId="6355A8BC"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2.420.000,00</w:t>
            </w:r>
          </w:p>
        </w:tc>
        <w:tc>
          <w:tcPr>
            <w:tcW w:w="2140" w:type="dxa"/>
            <w:tcBorders>
              <w:top w:val="nil"/>
              <w:left w:val="nil"/>
              <w:bottom w:val="single" w:sz="4" w:space="0" w:color="000000"/>
              <w:right w:val="single" w:sz="4" w:space="0" w:color="000000"/>
            </w:tcBorders>
            <w:shd w:val="clear" w:color="000000" w:fill="FFFFFF"/>
            <w:vAlign w:val="bottom"/>
            <w:hideMark/>
          </w:tcPr>
          <w:p w14:paraId="683710FB" w14:textId="77777777" w:rsidR="00DA1C68" w:rsidRPr="00DA1C68" w:rsidRDefault="00DA1C68" w:rsidP="00DA1C68">
            <w:pPr>
              <w:spacing w:after="0" w:line="240" w:lineRule="auto"/>
              <w:ind w:firstLineChars="100" w:firstLine="2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 </w:t>
            </w:r>
          </w:p>
        </w:tc>
        <w:tc>
          <w:tcPr>
            <w:tcW w:w="2200" w:type="dxa"/>
            <w:tcBorders>
              <w:top w:val="nil"/>
              <w:left w:val="nil"/>
              <w:bottom w:val="single" w:sz="4" w:space="0" w:color="000000"/>
              <w:right w:val="single" w:sz="4" w:space="0" w:color="auto"/>
            </w:tcBorders>
            <w:shd w:val="clear" w:color="000000" w:fill="FFFFFF"/>
            <w:vAlign w:val="bottom"/>
            <w:hideMark/>
          </w:tcPr>
          <w:p w14:paraId="23936179" w14:textId="77777777" w:rsidR="00DA1C68" w:rsidRPr="00DA1C68" w:rsidRDefault="00DA1C68" w:rsidP="00DA1C68">
            <w:pPr>
              <w:spacing w:after="0" w:line="240" w:lineRule="auto"/>
              <w:ind w:firstLineChars="100" w:firstLine="200"/>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 </w:t>
            </w:r>
          </w:p>
        </w:tc>
      </w:tr>
      <w:tr w:rsidR="00DA1C68" w:rsidRPr="00DA1C68" w14:paraId="34A4CE5B" w14:textId="77777777" w:rsidTr="00DA1C68">
        <w:trPr>
          <w:trHeight w:val="255"/>
          <w:jc w:val="center"/>
        </w:trPr>
        <w:tc>
          <w:tcPr>
            <w:tcW w:w="6860" w:type="dxa"/>
            <w:tcBorders>
              <w:top w:val="nil"/>
              <w:left w:val="single" w:sz="4" w:space="0" w:color="auto"/>
              <w:bottom w:val="single" w:sz="4" w:space="0" w:color="auto"/>
              <w:right w:val="single" w:sz="4" w:space="0" w:color="000000"/>
            </w:tcBorders>
            <w:shd w:val="clear" w:color="000000" w:fill="FFFFFF"/>
            <w:vAlign w:val="bottom"/>
            <w:hideMark/>
          </w:tcPr>
          <w:p w14:paraId="2A78C1FE"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SVEUKUPNO RASHODI</w:t>
            </w:r>
          </w:p>
        </w:tc>
        <w:tc>
          <w:tcPr>
            <w:tcW w:w="1840" w:type="dxa"/>
            <w:tcBorders>
              <w:top w:val="nil"/>
              <w:left w:val="nil"/>
              <w:bottom w:val="single" w:sz="4" w:space="0" w:color="auto"/>
              <w:right w:val="single" w:sz="4" w:space="0" w:color="000000"/>
            </w:tcBorders>
            <w:shd w:val="clear" w:color="000000" w:fill="FFFFFF"/>
            <w:vAlign w:val="bottom"/>
            <w:hideMark/>
          </w:tcPr>
          <w:p w14:paraId="75B6E64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8.394.650,00</w:t>
            </w:r>
          </w:p>
        </w:tc>
        <w:tc>
          <w:tcPr>
            <w:tcW w:w="2140" w:type="dxa"/>
            <w:tcBorders>
              <w:top w:val="nil"/>
              <w:left w:val="nil"/>
              <w:bottom w:val="single" w:sz="4" w:space="0" w:color="auto"/>
              <w:right w:val="single" w:sz="4" w:space="0" w:color="000000"/>
            </w:tcBorders>
            <w:shd w:val="clear" w:color="000000" w:fill="FFFFFF"/>
            <w:vAlign w:val="bottom"/>
            <w:hideMark/>
          </w:tcPr>
          <w:p w14:paraId="04ADADDB"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3.879.347,00</w:t>
            </w:r>
          </w:p>
        </w:tc>
        <w:tc>
          <w:tcPr>
            <w:tcW w:w="2200" w:type="dxa"/>
            <w:tcBorders>
              <w:top w:val="nil"/>
              <w:left w:val="nil"/>
              <w:bottom w:val="single" w:sz="4" w:space="0" w:color="auto"/>
              <w:right w:val="single" w:sz="4" w:space="0" w:color="auto"/>
            </w:tcBorders>
            <w:shd w:val="clear" w:color="000000" w:fill="FFFFFF"/>
            <w:vAlign w:val="bottom"/>
            <w:hideMark/>
          </w:tcPr>
          <w:p w14:paraId="15F35F89"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3.896.007,00</w:t>
            </w:r>
          </w:p>
        </w:tc>
      </w:tr>
    </w:tbl>
    <w:p w14:paraId="165504D2" w14:textId="77777777" w:rsidR="00DA1C68" w:rsidRDefault="00DA1C68" w:rsidP="00C13CC3">
      <w:pPr>
        <w:pStyle w:val="Bezproreda"/>
        <w:jc w:val="both"/>
        <w:rPr>
          <w:b/>
          <w:sz w:val="24"/>
          <w:szCs w:val="24"/>
        </w:rPr>
      </w:pPr>
    </w:p>
    <w:p w14:paraId="318D4CC1" w14:textId="14C65DD6" w:rsidR="00DA1C68" w:rsidRDefault="00DA1C68">
      <w:pPr>
        <w:rPr>
          <w:b/>
          <w:sz w:val="24"/>
          <w:szCs w:val="24"/>
        </w:rPr>
      </w:pPr>
      <w:r>
        <w:rPr>
          <w:b/>
          <w:sz w:val="24"/>
          <w:szCs w:val="24"/>
        </w:rPr>
        <w:br w:type="page"/>
      </w:r>
    </w:p>
    <w:tbl>
      <w:tblPr>
        <w:tblW w:w="13660" w:type="dxa"/>
        <w:jc w:val="center"/>
        <w:tblLook w:val="04A0" w:firstRow="1" w:lastRow="0" w:firstColumn="1" w:lastColumn="0" w:noHBand="0" w:noVBand="1"/>
      </w:tblPr>
      <w:tblGrid>
        <w:gridCol w:w="6380"/>
        <w:gridCol w:w="2160"/>
        <w:gridCol w:w="2440"/>
        <w:gridCol w:w="2680"/>
      </w:tblGrid>
      <w:tr w:rsidR="00DA1C68" w:rsidRPr="00DA1C68" w14:paraId="1F377A83" w14:textId="77777777" w:rsidTr="00DA1C68">
        <w:trPr>
          <w:trHeight w:val="465"/>
          <w:jc w:val="center"/>
        </w:trPr>
        <w:tc>
          <w:tcPr>
            <w:tcW w:w="13660" w:type="dxa"/>
            <w:gridSpan w:val="4"/>
            <w:tcBorders>
              <w:top w:val="nil"/>
              <w:left w:val="nil"/>
              <w:bottom w:val="single" w:sz="8" w:space="0" w:color="000000"/>
              <w:right w:val="nil"/>
            </w:tcBorders>
            <w:shd w:val="clear" w:color="auto" w:fill="auto"/>
            <w:noWrap/>
            <w:vAlign w:val="bottom"/>
            <w:hideMark/>
          </w:tcPr>
          <w:p w14:paraId="1D429AC0" w14:textId="77777777" w:rsidR="00DA1C68" w:rsidRPr="00DA1C68" w:rsidRDefault="00DA1C68" w:rsidP="00DA1C68">
            <w:pPr>
              <w:spacing w:after="0" w:line="240" w:lineRule="auto"/>
              <w:jc w:val="center"/>
              <w:rPr>
                <w:rFonts w:ascii="Verdana" w:eastAsia="Times New Roman" w:hAnsi="Verdana" w:cs="Times New Roman"/>
                <w:color w:val="000000"/>
                <w:sz w:val="36"/>
                <w:szCs w:val="36"/>
                <w:lang w:eastAsia="hr-HR"/>
              </w:rPr>
            </w:pPr>
            <w:r w:rsidRPr="00DA1C68">
              <w:rPr>
                <w:rFonts w:ascii="Verdana" w:eastAsia="Times New Roman" w:hAnsi="Verdana" w:cs="Times New Roman"/>
                <w:color w:val="000000"/>
                <w:sz w:val="36"/>
                <w:szCs w:val="36"/>
                <w:lang w:eastAsia="hr-HR"/>
              </w:rPr>
              <w:lastRenderedPageBreak/>
              <w:t>RASHODI PREMA FUNKCIJSKOJ KLASIFIKACIJI</w:t>
            </w:r>
          </w:p>
        </w:tc>
      </w:tr>
      <w:tr w:rsidR="00DA1C68" w:rsidRPr="00DA1C68" w14:paraId="435222B0" w14:textId="77777777" w:rsidTr="00DA1C68">
        <w:trPr>
          <w:trHeight w:val="495"/>
          <w:jc w:val="center"/>
        </w:trPr>
        <w:tc>
          <w:tcPr>
            <w:tcW w:w="6380" w:type="dxa"/>
            <w:tcBorders>
              <w:top w:val="nil"/>
              <w:left w:val="single" w:sz="8" w:space="0" w:color="000000"/>
              <w:bottom w:val="single" w:sz="8" w:space="0" w:color="000000"/>
              <w:right w:val="single" w:sz="8" w:space="0" w:color="000000"/>
            </w:tcBorders>
            <w:shd w:val="clear" w:color="auto" w:fill="auto"/>
            <w:vAlign w:val="center"/>
            <w:hideMark/>
          </w:tcPr>
          <w:p w14:paraId="2E63C75C"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Oznaka</w:t>
            </w:r>
          </w:p>
        </w:tc>
        <w:tc>
          <w:tcPr>
            <w:tcW w:w="2160" w:type="dxa"/>
            <w:tcBorders>
              <w:top w:val="nil"/>
              <w:left w:val="nil"/>
              <w:bottom w:val="single" w:sz="8" w:space="0" w:color="000000"/>
              <w:right w:val="single" w:sz="8" w:space="0" w:color="000000"/>
            </w:tcBorders>
            <w:shd w:val="clear" w:color="auto" w:fill="auto"/>
            <w:vAlign w:val="center"/>
            <w:hideMark/>
          </w:tcPr>
          <w:p w14:paraId="44E3F11C"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Plan 2023.</w:t>
            </w:r>
          </w:p>
        </w:tc>
        <w:tc>
          <w:tcPr>
            <w:tcW w:w="2440" w:type="dxa"/>
            <w:tcBorders>
              <w:top w:val="nil"/>
              <w:left w:val="nil"/>
              <w:bottom w:val="single" w:sz="8" w:space="0" w:color="000000"/>
              <w:right w:val="single" w:sz="8" w:space="0" w:color="000000"/>
            </w:tcBorders>
            <w:shd w:val="clear" w:color="auto" w:fill="auto"/>
            <w:vAlign w:val="center"/>
            <w:hideMark/>
          </w:tcPr>
          <w:p w14:paraId="77A58D18"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Projekcija 2024.</w:t>
            </w:r>
          </w:p>
        </w:tc>
        <w:tc>
          <w:tcPr>
            <w:tcW w:w="2680" w:type="dxa"/>
            <w:tcBorders>
              <w:top w:val="nil"/>
              <w:left w:val="nil"/>
              <w:bottom w:val="single" w:sz="8" w:space="0" w:color="000000"/>
              <w:right w:val="single" w:sz="8" w:space="0" w:color="000000"/>
            </w:tcBorders>
            <w:shd w:val="clear" w:color="auto" w:fill="auto"/>
            <w:vAlign w:val="center"/>
            <w:hideMark/>
          </w:tcPr>
          <w:p w14:paraId="2522CE54"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Projekcija 2025.</w:t>
            </w:r>
          </w:p>
        </w:tc>
      </w:tr>
      <w:tr w:rsidR="00DA1C68" w:rsidRPr="00DA1C68" w14:paraId="6AE783C8" w14:textId="77777777" w:rsidTr="00DA1C68">
        <w:trPr>
          <w:trHeight w:val="465"/>
          <w:jc w:val="center"/>
        </w:trPr>
        <w:tc>
          <w:tcPr>
            <w:tcW w:w="6380" w:type="dxa"/>
            <w:tcBorders>
              <w:top w:val="single" w:sz="8" w:space="0" w:color="000000"/>
              <w:left w:val="single" w:sz="4" w:space="0" w:color="auto"/>
              <w:bottom w:val="single" w:sz="4" w:space="0" w:color="000000"/>
              <w:right w:val="single" w:sz="4" w:space="0" w:color="000000"/>
            </w:tcBorders>
            <w:shd w:val="clear" w:color="000000" w:fill="FFFFFF"/>
            <w:vAlign w:val="bottom"/>
            <w:hideMark/>
          </w:tcPr>
          <w:p w14:paraId="4109A04A" w14:textId="77777777" w:rsidR="00DA1C68" w:rsidRPr="00DA1C68" w:rsidRDefault="00DA1C68" w:rsidP="00DA1C68">
            <w:pPr>
              <w:spacing w:after="0" w:line="240" w:lineRule="auto"/>
              <w:ind w:firstLineChars="100" w:firstLine="201"/>
              <w:rPr>
                <w:rFonts w:ascii="Microsoft Sans Serif" w:eastAsia="Times New Roman" w:hAnsi="Microsoft Sans Serif" w:cs="Microsoft Sans Serif"/>
                <w:b/>
                <w:bCs/>
                <w:color w:val="000000"/>
                <w:sz w:val="20"/>
                <w:szCs w:val="20"/>
                <w:lang w:eastAsia="hr-HR"/>
              </w:rPr>
            </w:pPr>
            <w:r w:rsidRPr="00DA1C68">
              <w:rPr>
                <w:rFonts w:ascii="Microsoft Sans Serif" w:eastAsia="Times New Roman" w:hAnsi="Microsoft Sans Serif" w:cs="Microsoft Sans Serif"/>
                <w:b/>
                <w:bCs/>
                <w:color w:val="000000"/>
                <w:sz w:val="20"/>
                <w:szCs w:val="20"/>
                <w:lang w:eastAsia="hr-HR"/>
              </w:rPr>
              <w:t>SVEUKUPNO</w:t>
            </w:r>
          </w:p>
        </w:tc>
        <w:tc>
          <w:tcPr>
            <w:tcW w:w="2160" w:type="dxa"/>
            <w:tcBorders>
              <w:top w:val="single" w:sz="4" w:space="0" w:color="000000"/>
              <w:left w:val="nil"/>
              <w:bottom w:val="single" w:sz="4" w:space="0" w:color="000000"/>
              <w:right w:val="single" w:sz="4" w:space="0" w:color="000000"/>
            </w:tcBorders>
            <w:shd w:val="clear" w:color="000000" w:fill="FFFFFF"/>
            <w:vAlign w:val="bottom"/>
            <w:hideMark/>
          </w:tcPr>
          <w:p w14:paraId="2957155E" w14:textId="77777777" w:rsidR="00DA1C68" w:rsidRPr="00DA1C68" w:rsidRDefault="00DA1C68" w:rsidP="00DA1C68">
            <w:pPr>
              <w:spacing w:after="0" w:line="240" w:lineRule="auto"/>
              <w:ind w:firstLineChars="100" w:firstLine="201"/>
              <w:jc w:val="right"/>
              <w:rPr>
                <w:rFonts w:ascii="Microsoft Sans Serif" w:eastAsia="Times New Roman" w:hAnsi="Microsoft Sans Serif" w:cs="Microsoft Sans Serif"/>
                <w:b/>
                <w:bCs/>
                <w:color w:val="000000"/>
                <w:sz w:val="20"/>
                <w:szCs w:val="20"/>
                <w:lang w:eastAsia="hr-HR"/>
              </w:rPr>
            </w:pPr>
            <w:r w:rsidRPr="00DA1C68">
              <w:rPr>
                <w:rFonts w:ascii="Microsoft Sans Serif" w:eastAsia="Times New Roman" w:hAnsi="Microsoft Sans Serif" w:cs="Microsoft Sans Serif"/>
                <w:b/>
                <w:bCs/>
                <w:color w:val="000000"/>
                <w:sz w:val="20"/>
                <w:szCs w:val="20"/>
                <w:lang w:eastAsia="hr-HR"/>
              </w:rPr>
              <w:t>8.394.650,00</w:t>
            </w:r>
          </w:p>
        </w:tc>
        <w:tc>
          <w:tcPr>
            <w:tcW w:w="2440" w:type="dxa"/>
            <w:tcBorders>
              <w:top w:val="single" w:sz="4" w:space="0" w:color="000000"/>
              <w:left w:val="nil"/>
              <w:bottom w:val="single" w:sz="4" w:space="0" w:color="000000"/>
              <w:right w:val="single" w:sz="4" w:space="0" w:color="000000"/>
            </w:tcBorders>
            <w:shd w:val="clear" w:color="000000" w:fill="FFFFFF"/>
            <w:vAlign w:val="bottom"/>
            <w:hideMark/>
          </w:tcPr>
          <w:p w14:paraId="0CDB92DD" w14:textId="77777777" w:rsidR="00DA1C68" w:rsidRPr="00DA1C68" w:rsidRDefault="00DA1C68" w:rsidP="00DA1C68">
            <w:pPr>
              <w:spacing w:after="0" w:line="240" w:lineRule="auto"/>
              <w:ind w:firstLineChars="100" w:firstLine="201"/>
              <w:jc w:val="right"/>
              <w:rPr>
                <w:rFonts w:ascii="Microsoft Sans Serif" w:eastAsia="Times New Roman" w:hAnsi="Microsoft Sans Serif" w:cs="Microsoft Sans Serif"/>
                <w:b/>
                <w:bCs/>
                <w:color w:val="000000"/>
                <w:sz w:val="20"/>
                <w:szCs w:val="20"/>
                <w:lang w:eastAsia="hr-HR"/>
              </w:rPr>
            </w:pPr>
            <w:r w:rsidRPr="00DA1C68">
              <w:rPr>
                <w:rFonts w:ascii="Microsoft Sans Serif" w:eastAsia="Times New Roman" w:hAnsi="Microsoft Sans Serif" w:cs="Microsoft Sans Serif"/>
                <w:b/>
                <w:bCs/>
                <w:color w:val="000000"/>
                <w:sz w:val="20"/>
                <w:szCs w:val="20"/>
                <w:lang w:eastAsia="hr-HR"/>
              </w:rPr>
              <w:t>3.879.347,00</w:t>
            </w:r>
          </w:p>
        </w:tc>
        <w:tc>
          <w:tcPr>
            <w:tcW w:w="2680" w:type="dxa"/>
            <w:tcBorders>
              <w:top w:val="single" w:sz="4" w:space="0" w:color="000000"/>
              <w:left w:val="nil"/>
              <w:bottom w:val="single" w:sz="4" w:space="0" w:color="000000"/>
              <w:right w:val="single" w:sz="4" w:space="0" w:color="000000"/>
            </w:tcBorders>
            <w:shd w:val="clear" w:color="000000" w:fill="FFFFFF"/>
            <w:vAlign w:val="bottom"/>
            <w:hideMark/>
          </w:tcPr>
          <w:p w14:paraId="5E9DE859" w14:textId="77777777" w:rsidR="00DA1C68" w:rsidRPr="00DA1C68" w:rsidRDefault="00DA1C68" w:rsidP="00DA1C68">
            <w:pPr>
              <w:spacing w:after="0" w:line="240" w:lineRule="auto"/>
              <w:ind w:firstLineChars="100" w:firstLine="201"/>
              <w:jc w:val="right"/>
              <w:rPr>
                <w:rFonts w:ascii="Microsoft Sans Serif" w:eastAsia="Times New Roman" w:hAnsi="Microsoft Sans Serif" w:cs="Microsoft Sans Serif"/>
                <w:b/>
                <w:bCs/>
                <w:color w:val="000000"/>
                <w:sz w:val="20"/>
                <w:szCs w:val="20"/>
                <w:lang w:eastAsia="hr-HR"/>
              </w:rPr>
            </w:pPr>
            <w:r w:rsidRPr="00DA1C68">
              <w:rPr>
                <w:rFonts w:ascii="Microsoft Sans Serif" w:eastAsia="Times New Roman" w:hAnsi="Microsoft Sans Serif" w:cs="Microsoft Sans Serif"/>
                <w:b/>
                <w:bCs/>
                <w:color w:val="000000"/>
                <w:sz w:val="20"/>
                <w:szCs w:val="20"/>
                <w:lang w:eastAsia="hr-HR"/>
              </w:rPr>
              <w:t>3.896.007,00</w:t>
            </w:r>
          </w:p>
        </w:tc>
      </w:tr>
      <w:tr w:rsidR="00DA1C68" w:rsidRPr="00DA1C68" w14:paraId="05055872" w14:textId="77777777" w:rsidTr="00DA1C68">
        <w:trPr>
          <w:trHeight w:val="435"/>
          <w:jc w:val="center"/>
        </w:trPr>
        <w:tc>
          <w:tcPr>
            <w:tcW w:w="6380" w:type="dxa"/>
            <w:tcBorders>
              <w:top w:val="single" w:sz="4" w:space="0" w:color="000000"/>
              <w:left w:val="single" w:sz="4" w:space="0" w:color="auto"/>
              <w:bottom w:val="single" w:sz="4" w:space="0" w:color="000000"/>
              <w:right w:val="single" w:sz="4" w:space="0" w:color="000000"/>
            </w:tcBorders>
            <w:shd w:val="clear" w:color="000000" w:fill="FFFFFF"/>
            <w:vAlign w:val="bottom"/>
            <w:hideMark/>
          </w:tcPr>
          <w:p w14:paraId="4EB78D9C" w14:textId="77777777" w:rsidR="00DA1C68" w:rsidRPr="00DA1C68" w:rsidRDefault="00DA1C68" w:rsidP="00DA1C68">
            <w:pPr>
              <w:spacing w:after="0" w:line="240" w:lineRule="auto"/>
              <w:ind w:firstLineChars="300" w:firstLine="6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Funk. klas: 0721 Opće medicinske usluge</w:t>
            </w:r>
          </w:p>
        </w:tc>
        <w:tc>
          <w:tcPr>
            <w:tcW w:w="2160" w:type="dxa"/>
            <w:tcBorders>
              <w:top w:val="nil"/>
              <w:left w:val="nil"/>
              <w:bottom w:val="single" w:sz="4" w:space="0" w:color="000000"/>
              <w:right w:val="single" w:sz="4" w:space="0" w:color="000000"/>
            </w:tcBorders>
            <w:shd w:val="clear" w:color="000000" w:fill="FFFFFF"/>
            <w:vAlign w:val="bottom"/>
            <w:hideMark/>
          </w:tcPr>
          <w:p w14:paraId="72C0808C"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4.208.803,00</w:t>
            </w:r>
          </w:p>
        </w:tc>
        <w:tc>
          <w:tcPr>
            <w:tcW w:w="2440" w:type="dxa"/>
            <w:tcBorders>
              <w:top w:val="nil"/>
              <w:left w:val="nil"/>
              <w:bottom w:val="single" w:sz="4" w:space="0" w:color="000000"/>
              <w:right w:val="single" w:sz="4" w:space="0" w:color="000000"/>
            </w:tcBorders>
            <w:shd w:val="clear" w:color="000000" w:fill="FFFFFF"/>
            <w:vAlign w:val="bottom"/>
            <w:hideMark/>
          </w:tcPr>
          <w:p w14:paraId="5E1063C2"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3.746.450,00</w:t>
            </w:r>
          </w:p>
        </w:tc>
        <w:tc>
          <w:tcPr>
            <w:tcW w:w="2680" w:type="dxa"/>
            <w:tcBorders>
              <w:top w:val="nil"/>
              <w:left w:val="nil"/>
              <w:bottom w:val="single" w:sz="4" w:space="0" w:color="000000"/>
              <w:right w:val="single" w:sz="4" w:space="0" w:color="000000"/>
            </w:tcBorders>
            <w:shd w:val="clear" w:color="000000" w:fill="FFFFFF"/>
            <w:vAlign w:val="bottom"/>
            <w:hideMark/>
          </w:tcPr>
          <w:p w14:paraId="35CFEEB5"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3.764.610,00</w:t>
            </w:r>
          </w:p>
        </w:tc>
      </w:tr>
      <w:tr w:rsidR="00DA1C68" w:rsidRPr="00DA1C68" w14:paraId="0F3922A3" w14:textId="77777777" w:rsidTr="00DA1C68">
        <w:trPr>
          <w:trHeight w:val="495"/>
          <w:jc w:val="center"/>
        </w:trPr>
        <w:tc>
          <w:tcPr>
            <w:tcW w:w="6380" w:type="dxa"/>
            <w:tcBorders>
              <w:top w:val="single" w:sz="4" w:space="0" w:color="000000"/>
              <w:left w:val="single" w:sz="4" w:space="0" w:color="auto"/>
              <w:bottom w:val="single" w:sz="4" w:space="0" w:color="000000"/>
              <w:right w:val="single" w:sz="4" w:space="0" w:color="000000"/>
            </w:tcBorders>
            <w:shd w:val="clear" w:color="000000" w:fill="FFFFFF"/>
            <w:vAlign w:val="bottom"/>
            <w:hideMark/>
          </w:tcPr>
          <w:p w14:paraId="391EB3DA" w14:textId="77777777" w:rsidR="00DA1C68" w:rsidRPr="00DA1C68" w:rsidRDefault="00DA1C68" w:rsidP="00DA1C68">
            <w:pPr>
              <w:spacing w:after="0" w:line="240" w:lineRule="auto"/>
              <w:ind w:firstLineChars="300" w:firstLine="6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Funk. klas: 0740 Službe javnog zdravstva</w:t>
            </w:r>
          </w:p>
        </w:tc>
        <w:tc>
          <w:tcPr>
            <w:tcW w:w="2160" w:type="dxa"/>
            <w:tcBorders>
              <w:top w:val="nil"/>
              <w:left w:val="nil"/>
              <w:bottom w:val="single" w:sz="4" w:space="0" w:color="000000"/>
              <w:right w:val="single" w:sz="4" w:space="0" w:color="000000"/>
            </w:tcBorders>
            <w:shd w:val="clear" w:color="000000" w:fill="FFFFFF"/>
            <w:vAlign w:val="bottom"/>
            <w:hideMark/>
          </w:tcPr>
          <w:p w14:paraId="69E69300"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3.982.738,00</w:t>
            </w:r>
          </w:p>
        </w:tc>
        <w:tc>
          <w:tcPr>
            <w:tcW w:w="2440" w:type="dxa"/>
            <w:tcBorders>
              <w:top w:val="nil"/>
              <w:left w:val="nil"/>
              <w:bottom w:val="single" w:sz="4" w:space="0" w:color="000000"/>
              <w:right w:val="single" w:sz="4" w:space="0" w:color="000000"/>
            </w:tcBorders>
            <w:shd w:val="clear" w:color="000000" w:fill="FFFFFF"/>
            <w:vAlign w:val="bottom"/>
            <w:hideMark/>
          </w:tcPr>
          <w:p w14:paraId="4DA25AEA"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53.088,00</w:t>
            </w:r>
          </w:p>
        </w:tc>
        <w:tc>
          <w:tcPr>
            <w:tcW w:w="2680" w:type="dxa"/>
            <w:tcBorders>
              <w:top w:val="nil"/>
              <w:left w:val="nil"/>
              <w:bottom w:val="single" w:sz="4" w:space="0" w:color="000000"/>
              <w:right w:val="single" w:sz="4" w:space="0" w:color="000000"/>
            </w:tcBorders>
            <w:shd w:val="clear" w:color="000000" w:fill="FFFFFF"/>
            <w:vAlign w:val="bottom"/>
            <w:hideMark/>
          </w:tcPr>
          <w:p w14:paraId="68869CC5"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53.088,00</w:t>
            </w:r>
          </w:p>
        </w:tc>
      </w:tr>
      <w:tr w:rsidR="00DA1C68" w:rsidRPr="00DA1C68" w14:paraId="2E16A91A" w14:textId="77777777" w:rsidTr="00DA1C68">
        <w:trPr>
          <w:trHeight w:val="705"/>
          <w:jc w:val="center"/>
        </w:trPr>
        <w:tc>
          <w:tcPr>
            <w:tcW w:w="6380" w:type="dxa"/>
            <w:tcBorders>
              <w:top w:val="single" w:sz="4" w:space="0" w:color="000000"/>
              <w:left w:val="single" w:sz="4" w:space="0" w:color="auto"/>
              <w:bottom w:val="single" w:sz="4" w:space="0" w:color="000000"/>
              <w:right w:val="single" w:sz="4" w:space="0" w:color="000000"/>
            </w:tcBorders>
            <w:shd w:val="clear" w:color="000000" w:fill="FFFFFF"/>
            <w:vAlign w:val="bottom"/>
            <w:hideMark/>
          </w:tcPr>
          <w:p w14:paraId="1DF27E5D" w14:textId="77777777" w:rsidR="00DA1C68" w:rsidRPr="00DA1C68" w:rsidRDefault="00DA1C68" w:rsidP="00DA1C68">
            <w:pPr>
              <w:spacing w:after="0" w:line="240" w:lineRule="auto"/>
              <w:ind w:firstLineChars="300" w:firstLine="6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Funk. klas: 0760 Poslovi i usluge zdravstva koji nisu drugdje svrstani</w:t>
            </w:r>
          </w:p>
        </w:tc>
        <w:tc>
          <w:tcPr>
            <w:tcW w:w="2160" w:type="dxa"/>
            <w:tcBorders>
              <w:top w:val="nil"/>
              <w:left w:val="nil"/>
              <w:bottom w:val="single" w:sz="4" w:space="0" w:color="000000"/>
              <w:right w:val="single" w:sz="4" w:space="0" w:color="000000"/>
            </w:tcBorders>
            <w:shd w:val="clear" w:color="000000" w:fill="FFFFFF"/>
            <w:vAlign w:val="bottom"/>
            <w:hideMark/>
          </w:tcPr>
          <w:p w14:paraId="7AE683A2"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203.109,00</w:t>
            </w:r>
          </w:p>
        </w:tc>
        <w:tc>
          <w:tcPr>
            <w:tcW w:w="2440" w:type="dxa"/>
            <w:tcBorders>
              <w:top w:val="nil"/>
              <w:left w:val="nil"/>
              <w:bottom w:val="single" w:sz="4" w:space="0" w:color="000000"/>
              <w:right w:val="single" w:sz="4" w:space="0" w:color="000000"/>
            </w:tcBorders>
            <w:shd w:val="clear" w:color="000000" w:fill="FFFFFF"/>
            <w:vAlign w:val="bottom"/>
            <w:hideMark/>
          </w:tcPr>
          <w:p w14:paraId="7854D37C"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79.809,00</w:t>
            </w:r>
          </w:p>
        </w:tc>
        <w:tc>
          <w:tcPr>
            <w:tcW w:w="2680" w:type="dxa"/>
            <w:tcBorders>
              <w:top w:val="nil"/>
              <w:left w:val="nil"/>
              <w:bottom w:val="single" w:sz="4" w:space="0" w:color="000000"/>
              <w:right w:val="single" w:sz="4" w:space="0" w:color="000000"/>
            </w:tcBorders>
            <w:shd w:val="clear" w:color="000000" w:fill="FFFFFF"/>
            <w:vAlign w:val="bottom"/>
            <w:hideMark/>
          </w:tcPr>
          <w:p w14:paraId="69424324" w14:textId="77777777" w:rsidR="00DA1C68" w:rsidRPr="00DA1C68" w:rsidRDefault="00DA1C68" w:rsidP="00DA1C68">
            <w:pPr>
              <w:spacing w:after="0" w:line="240" w:lineRule="auto"/>
              <w:ind w:firstLineChars="100" w:firstLine="200"/>
              <w:jc w:val="right"/>
              <w:rPr>
                <w:rFonts w:ascii="Arial" w:eastAsia="Times New Roman" w:hAnsi="Arial" w:cs="Arial"/>
                <w:color w:val="000000"/>
                <w:sz w:val="20"/>
                <w:szCs w:val="20"/>
                <w:lang w:eastAsia="hr-HR"/>
              </w:rPr>
            </w:pPr>
            <w:r w:rsidRPr="00DA1C68">
              <w:rPr>
                <w:rFonts w:ascii="Arial" w:eastAsia="Times New Roman" w:hAnsi="Arial" w:cs="Arial"/>
                <w:color w:val="000000"/>
                <w:sz w:val="20"/>
                <w:szCs w:val="20"/>
                <w:lang w:eastAsia="hr-HR"/>
              </w:rPr>
              <w:t>78.309,00</w:t>
            </w:r>
          </w:p>
        </w:tc>
      </w:tr>
    </w:tbl>
    <w:p w14:paraId="190A866E" w14:textId="77777777" w:rsidR="00DA1C68" w:rsidRDefault="00DA1C68" w:rsidP="00C13CC3">
      <w:pPr>
        <w:pStyle w:val="Bezproreda"/>
        <w:jc w:val="both"/>
        <w:rPr>
          <w:b/>
          <w:sz w:val="24"/>
          <w:szCs w:val="24"/>
        </w:rPr>
      </w:pPr>
    </w:p>
    <w:p w14:paraId="65368EC0" w14:textId="790F585A" w:rsidR="004E5590" w:rsidRDefault="004E5590" w:rsidP="00C13CC3">
      <w:pPr>
        <w:pStyle w:val="Bezproreda"/>
        <w:jc w:val="both"/>
        <w:rPr>
          <w:b/>
          <w:sz w:val="24"/>
          <w:szCs w:val="24"/>
        </w:rPr>
      </w:pPr>
    </w:p>
    <w:p w14:paraId="5CBD7785" w14:textId="6D91B223" w:rsidR="00DA1C68" w:rsidRDefault="00DA1C68" w:rsidP="00C13CC3">
      <w:pPr>
        <w:pStyle w:val="Bezproreda"/>
        <w:jc w:val="both"/>
        <w:rPr>
          <w:b/>
          <w:sz w:val="24"/>
          <w:szCs w:val="24"/>
        </w:rPr>
      </w:pPr>
      <w:r>
        <w:rPr>
          <w:b/>
          <w:sz w:val="24"/>
          <w:szCs w:val="24"/>
        </w:rPr>
        <w:br w:type="page"/>
      </w:r>
    </w:p>
    <w:tbl>
      <w:tblPr>
        <w:tblW w:w="12800" w:type="dxa"/>
        <w:jc w:val="center"/>
        <w:tblLook w:val="04A0" w:firstRow="1" w:lastRow="0" w:firstColumn="1" w:lastColumn="0" w:noHBand="0" w:noVBand="1"/>
      </w:tblPr>
      <w:tblGrid>
        <w:gridCol w:w="6500"/>
        <w:gridCol w:w="1720"/>
        <w:gridCol w:w="2280"/>
        <w:gridCol w:w="2300"/>
      </w:tblGrid>
      <w:tr w:rsidR="00DA1C68" w:rsidRPr="00DA1C68" w14:paraId="0753CB86" w14:textId="77777777" w:rsidTr="00DA1C68">
        <w:trPr>
          <w:trHeight w:val="465"/>
          <w:jc w:val="center"/>
        </w:trPr>
        <w:tc>
          <w:tcPr>
            <w:tcW w:w="12800" w:type="dxa"/>
            <w:gridSpan w:val="4"/>
            <w:tcBorders>
              <w:top w:val="nil"/>
              <w:left w:val="nil"/>
              <w:bottom w:val="single" w:sz="4" w:space="0" w:color="auto"/>
              <w:right w:val="nil"/>
            </w:tcBorders>
            <w:shd w:val="clear" w:color="auto" w:fill="auto"/>
            <w:noWrap/>
            <w:vAlign w:val="bottom"/>
            <w:hideMark/>
          </w:tcPr>
          <w:p w14:paraId="79F6ACE5" w14:textId="77777777" w:rsidR="00DA1C68" w:rsidRPr="00DA1C68" w:rsidRDefault="00DA1C68" w:rsidP="00DA1C68">
            <w:pPr>
              <w:spacing w:after="0" w:line="240" w:lineRule="auto"/>
              <w:jc w:val="center"/>
              <w:rPr>
                <w:rFonts w:ascii="Verdana" w:eastAsia="Times New Roman" w:hAnsi="Verdana" w:cs="Times New Roman"/>
                <w:b/>
                <w:bCs/>
                <w:color w:val="000000"/>
                <w:sz w:val="36"/>
                <w:szCs w:val="36"/>
                <w:lang w:eastAsia="hr-HR"/>
              </w:rPr>
            </w:pPr>
            <w:r w:rsidRPr="00DA1C68">
              <w:rPr>
                <w:rFonts w:ascii="Verdana" w:eastAsia="Times New Roman" w:hAnsi="Verdana" w:cs="Times New Roman"/>
                <w:b/>
                <w:bCs/>
                <w:color w:val="000000"/>
                <w:sz w:val="36"/>
                <w:szCs w:val="36"/>
                <w:lang w:eastAsia="hr-HR"/>
              </w:rPr>
              <w:lastRenderedPageBreak/>
              <w:t>2. POSEBNI DIO FINANCIJSKOG PLANA</w:t>
            </w:r>
          </w:p>
        </w:tc>
      </w:tr>
      <w:tr w:rsidR="00DA1C68" w:rsidRPr="00DA1C68" w14:paraId="6BB26D95" w14:textId="77777777" w:rsidTr="00DA1C68">
        <w:trPr>
          <w:trHeight w:val="270"/>
          <w:jc w:val="center"/>
        </w:trPr>
        <w:tc>
          <w:tcPr>
            <w:tcW w:w="6500"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34B390BF"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Oznaka</w:t>
            </w:r>
          </w:p>
        </w:tc>
        <w:tc>
          <w:tcPr>
            <w:tcW w:w="1720" w:type="dxa"/>
            <w:tcBorders>
              <w:top w:val="single" w:sz="4" w:space="0" w:color="auto"/>
              <w:left w:val="nil"/>
              <w:bottom w:val="single" w:sz="8" w:space="0" w:color="000000"/>
              <w:right w:val="single" w:sz="8" w:space="0" w:color="000000"/>
            </w:tcBorders>
            <w:shd w:val="clear" w:color="auto" w:fill="auto"/>
            <w:vAlign w:val="center"/>
            <w:hideMark/>
          </w:tcPr>
          <w:p w14:paraId="67C4CAA6"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Plan 2023.</w:t>
            </w:r>
          </w:p>
        </w:tc>
        <w:tc>
          <w:tcPr>
            <w:tcW w:w="2280" w:type="dxa"/>
            <w:tcBorders>
              <w:top w:val="single" w:sz="4" w:space="0" w:color="auto"/>
              <w:left w:val="nil"/>
              <w:bottom w:val="single" w:sz="8" w:space="0" w:color="000000"/>
              <w:right w:val="single" w:sz="8" w:space="0" w:color="000000"/>
            </w:tcBorders>
            <w:shd w:val="clear" w:color="auto" w:fill="auto"/>
            <w:vAlign w:val="center"/>
            <w:hideMark/>
          </w:tcPr>
          <w:p w14:paraId="039F254A"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Projekcija 2024.</w:t>
            </w:r>
          </w:p>
        </w:tc>
        <w:tc>
          <w:tcPr>
            <w:tcW w:w="2300" w:type="dxa"/>
            <w:tcBorders>
              <w:top w:val="single" w:sz="4" w:space="0" w:color="auto"/>
              <w:left w:val="nil"/>
              <w:bottom w:val="single" w:sz="8" w:space="0" w:color="000000"/>
              <w:right w:val="single" w:sz="4" w:space="0" w:color="auto"/>
            </w:tcBorders>
            <w:shd w:val="clear" w:color="auto" w:fill="auto"/>
            <w:vAlign w:val="center"/>
            <w:hideMark/>
          </w:tcPr>
          <w:p w14:paraId="0B663957" w14:textId="77777777" w:rsidR="00DA1C68" w:rsidRPr="00DA1C68" w:rsidRDefault="00DA1C68" w:rsidP="00DA1C68">
            <w:pPr>
              <w:spacing w:after="0" w:line="240" w:lineRule="auto"/>
              <w:ind w:firstLineChars="100" w:firstLine="201"/>
              <w:jc w:val="center"/>
              <w:rPr>
                <w:rFonts w:ascii="Verdana" w:eastAsia="Times New Roman" w:hAnsi="Verdana" w:cs="Times New Roman"/>
                <w:b/>
                <w:bCs/>
                <w:color w:val="000000"/>
                <w:sz w:val="20"/>
                <w:szCs w:val="20"/>
                <w:lang w:eastAsia="hr-HR"/>
              </w:rPr>
            </w:pPr>
            <w:r w:rsidRPr="00DA1C68">
              <w:rPr>
                <w:rFonts w:ascii="Verdana" w:eastAsia="Times New Roman" w:hAnsi="Verdana" w:cs="Times New Roman"/>
                <w:b/>
                <w:bCs/>
                <w:color w:val="000000"/>
                <w:sz w:val="20"/>
                <w:szCs w:val="20"/>
                <w:lang w:eastAsia="hr-HR"/>
              </w:rPr>
              <w:t>Projekcija 2025.</w:t>
            </w:r>
          </w:p>
        </w:tc>
      </w:tr>
      <w:tr w:rsidR="00DA1C68" w:rsidRPr="00DA1C68" w14:paraId="0B3DF078" w14:textId="77777777" w:rsidTr="00DA1C68">
        <w:trPr>
          <w:trHeight w:val="465"/>
          <w:jc w:val="center"/>
        </w:trPr>
        <w:tc>
          <w:tcPr>
            <w:tcW w:w="6500" w:type="dxa"/>
            <w:tcBorders>
              <w:top w:val="single" w:sz="4" w:space="0" w:color="000000"/>
              <w:left w:val="single" w:sz="4" w:space="0" w:color="auto"/>
              <w:bottom w:val="single" w:sz="4" w:space="0" w:color="000000"/>
              <w:right w:val="single" w:sz="4" w:space="0" w:color="000000"/>
            </w:tcBorders>
            <w:shd w:val="clear" w:color="000000" w:fill="FFFFFF"/>
            <w:vAlign w:val="bottom"/>
            <w:hideMark/>
          </w:tcPr>
          <w:p w14:paraId="3722E910" w14:textId="77777777" w:rsidR="00DA1C68" w:rsidRPr="00DA1C68" w:rsidRDefault="00DA1C68" w:rsidP="00DA1C68">
            <w:pPr>
              <w:spacing w:after="0" w:line="240" w:lineRule="auto"/>
              <w:ind w:firstLineChars="100" w:firstLine="201"/>
              <w:rPr>
                <w:rFonts w:ascii="Microsoft Sans Serif" w:eastAsia="Times New Roman" w:hAnsi="Microsoft Sans Serif" w:cs="Microsoft Sans Serif"/>
                <w:b/>
                <w:bCs/>
                <w:color w:val="000000"/>
                <w:sz w:val="20"/>
                <w:szCs w:val="20"/>
                <w:lang w:eastAsia="hr-HR"/>
              </w:rPr>
            </w:pPr>
            <w:r w:rsidRPr="00DA1C68">
              <w:rPr>
                <w:rFonts w:ascii="Microsoft Sans Serif" w:eastAsia="Times New Roman" w:hAnsi="Microsoft Sans Serif" w:cs="Microsoft Sans Serif"/>
                <w:b/>
                <w:bCs/>
                <w:color w:val="000000"/>
                <w:sz w:val="20"/>
                <w:szCs w:val="20"/>
                <w:lang w:eastAsia="hr-HR"/>
              </w:rPr>
              <w:t>SVEUKUPNO</w:t>
            </w:r>
          </w:p>
        </w:tc>
        <w:tc>
          <w:tcPr>
            <w:tcW w:w="1720" w:type="dxa"/>
            <w:tcBorders>
              <w:top w:val="single" w:sz="4" w:space="0" w:color="000000"/>
              <w:left w:val="nil"/>
              <w:bottom w:val="single" w:sz="4" w:space="0" w:color="000000"/>
              <w:right w:val="single" w:sz="4" w:space="0" w:color="000000"/>
            </w:tcBorders>
            <w:shd w:val="clear" w:color="000000" w:fill="FFFFFF"/>
            <w:vAlign w:val="bottom"/>
            <w:hideMark/>
          </w:tcPr>
          <w:p w14:paraId="5153CF12" w14:textId="77777777" w:rsidR="00DA1C68" w:rsidRPr="00DA1C68" w:rsidRDefault="00DA1C68" w:rsidP="00DA1C68">
            <w:pPr>
              <w:spacing w:after="0" w:line="240" w:lineRule="auto"/>
              <w:ind w:firstLineChars="100" w:firstLine="201"/>
              <w:jc w:val="right"/>
              <w:rPr>
                <w:rFonts w:ascii="Microsoft Sans Serif" w:eastAsia="Times New Roman" w:hAnsi="Microsoft Sans Serif" w:cs="Microsoft Sans Serif"/>
                <w:b/>
                <w:bCs/>
                <w:color w:val="000000"/>
                <w:sz w:val="20"/>
                <w:szCs w:val="20"/>
                <w:lang w:eastAsia="hr-HR"/>
              </w:rPr>
            </w:pPr>
            <w:r w:rsidRPr="00DA1C68">
              <w:rPr>
                <w:rFonts w:ascii="Microsoft Sans Serif" w:eastAsia="Times New Roman" w:hAnsi="Microsoft Sans Serif" w:cs="Microsoft Sans Serif"/>
                <w:b/>
                <w:bCs/>
                <w:color w:val="000000"/>
                <w:sz w:val="20"/>
                <w:szCs w:val="20"/>
                <w:lang w:eastAsia="hr-HR"/>
              </w:rPr>
              <w:t>8.394.650,00</w:t>
            </w:r>
          </w:p>
        </w:tc>
        <w:tc>
          <w:tcPr>
            <w:tcW w:w="2280" w:type="dxa"/>
            <w:tcBorders>
              <w:top w:val="single" w:sz="4" w:space="0" w:color="000000"/>
              <w:left w:val="nil"/>
              <w:bottom w:val="single" w:sz="4" w:space="0" w:color="000000"/>
              <w:right w:val="single" w:sz="4" w:space="0" w:color="000000"/>
            </w:tcBorders>
            <w:shd w:val="clear" w:color="000000" w:fill="FFFFFF"/>
            <w:vAlign w:val="bottom"/>
            <w:hideMark/>
          </w:tcPr>
          <w:p w14:paraId="173BD197" w14:textId="77777777" w:rsidR="00DA1C68" w:rsidRPr="00DA1C68" w:rsidRDefault="00DA1C68" w:rsidP="00DA1C68">
            <w:pPr>
              <w:spacing w:after="0" w:line="240" w:lineRule="auto"/>
              <w:ind w:firstLineChars="100" w:firstLine="201"/>
              <w:jc w:val="right"/>
              <w:rPr>
                <w:rFonts w:ascii="Microsoft Sans Serif" w:eastAsia="Times New Roman" w:hAnsi="Microsoft Sans Serif" w:cs="Microsoft Sans Serif"/>
                <w:b/>
                <w:bCs/>
                <w:color w:val="000000"/>
                <w:sz w:val="20"/>
                <w:szCs w:val="20"/>
                <w:lang w:eastAsia="hr-HR"/>
              </w:rPr>
            </w:pPr>
            <w:r w:rsidRPr="00DA1C68">
              <w:rPr>
                <w:rFonts w:ascii="Microsoft Sans Serif" w:eastAsia="Times New Roman" w:hAnsi="Microsoft Sans Serif" w:cs="Microsoft Sans Serif"/>
                <w:b/>
                <w:bCs/>
                <w:color w:val="000000"/>
                <w:sz w:val="20"/>
                <w:szCs w:val="20"/>
                <w:lang w:eastAsia="hr-HR"/>
              </w:rPr>
              <w:t>3.879.347,00</w:t>
            </w:r>
          </w:p>
        </w:tc>
        <w:tc>
          <w:tcPr>
            <w:tcW w:w="2300" w:type="dxa"/>
            <w:tcBorders>
              <w:top w:val="single" w:sz="4" w:space="0" w:color="000000"/>
              <w:left w:val="nil"/>
              <w:bottom w:val="single" w:sz="4" w:space="0" w:color="000000"/>
              <w:right w:val="single" w:sz="4" w:space="0" w:color="auto"/>
            </w:tcBorders>
            <w:shd w:val="clear" w:color="000000" w:fill="FFFFFF"/>
            <w:vAlign w:val="bottom"/>
            <w:hideMark/>
          </w:tcPr>
          <w:p w14:paraId="6CE43E7B" w14:textId="77777777" w:rsidR="00DA1C68" w:rsidRPr="00DA1C68" w:rsidRDefault="00DA1C68" w:rsidP="00DA1C68">
            <w:pPr>
              <w:spacing w:after="0" w:line="240" w:lineRule="auto"/>
              <w:ind w:firstLineChars="100" w:firstLine="201"/>
              <w:jc w:val="right"/>
              <w:rPr>
                <w:rFonts w:ascii="Microsoft Sans Serif" w:eastAsia="Times New Roman" w:hAnsi="Microsoft Sans Serif" w:cs="Microsoft Sans Serif"/>
                <w:b/>
                <w:bCs/>
                <w:color w:val="000000"/>
                <w:sz w:val="20"/>
                <w:szCs w:val="20"/>
                <w:lang w:eastAsia="hr-HR"/>
              </w:rPr>
            </w:pPr>
            <w:r w:rsidRPr="00DA1C68">
              <w:rPr>
                <w:rFonts w:ascii="Microsoft Sans Serif" w:eastAsia="Times New Roman" w:hAnsi="Microsoft Sans Serif" w:cs="Microsoft Sans Serif"/>
                <w:b/>
                <w:bCs/>
                <w:color w:val="000000"/>
                <w:sz w:val="20"/>
                <w:szCs w:val="20"/>
                <w:lang w:eastAsia="hr-HR"/>
              </w:rPr>
              <w:t>3.896.007,00</w:t>
            </w:r>
          </w:p>
        </w:tc>
      </w:tr>
      <w:tr w:rsidR="00DA1C68" w:rsidRPr="00DA1C68" w14:paraId="2B46F3AE"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623EE1C4"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31 Vlastiti prihodi</w:t>
            </w:r>
          </w:p>
        </w:tc>
        <w:tc>
          <w:tcPr>
            <w:tcW w:w="1720" w:type="dxa"/>
            <w:tcBorders>
              <w:top w:val="nil"/>
              <w:left w:val="nil"/>
              <w:bottom w:val="single" w:sz="4" w:space="0" w:color="000000"/>
              <w:right w:val="single" w:sz="4" w:space="0" w:color="000000"/>
            </w:tcBorders>
            <w:shd w:val="clear" w:color="000000" w:fill="FFFFFF"/>
            <w:vAlign w:val="bottom"/>
            <w:hideMark/>
          </w:tcPr>
          <w:p w14:paraId="2168028F"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2.015.000,00</w:t>
            </w:r>
          </w:p>
        </w:tc>
        <w:tc>
          <w:tcPr>
            <w:tcW w:w="2280" w:type="dxa"/>
            <w:tcBorders>
              <w:top w:val="nil"/>
              <w:left w:val="nil"/>
              <w:bottom w:val="single" w:sz="4" w:space="0" w:color="000000"/>
              <w:right w:val="single" w:sz="4" w:space="0" w:color="000000"/>
            </w:tcBorders>
            <w:shd w:val="clear" w:color="000000" w:fill="FFFFFF"/>
            <w:vAlign w:val="bottom"/>
            <w:hideMark/>
          </w:tcPr>
          <w:p w14:paraId="2E36E012"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1.805.347,00</w:t>
            </w:r>
          </w:p>
        </w:tc>
        <w:tc>
          <w:tcPr>
            <w:tcW w:w="2300" w:type="dxa"/>
            <w:tcBorders>
              <w:top w:val="nil"/>
              <w:left w:val="nil"/>
              <w:bottom w:val="single" w:sz="4" w:space="0" w:color="000000"/>
              <w:right w:val="single" w:sz="4" w:space="0" w:color="auto"/>
            </w:tcBorders>
            <w:shd w:val="clear" w:color="000000" w:fill="FFFFFF"/>
            <w:vAlign w:val="bottom"/>
            <w:hideMark/>
          </w:tcPr>
          <w:p w14:paraId="0A3EEE41"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1.814.477,00</w:t>
            </w:r>
          </w:p>
        </w:tc>
      </w:tr>
      <w:tr w:rsidR="00DA1C68" w:rsidRPr="00DA1C68" w14:paraId="6B72B194"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5BFF194D"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43 Ostali prihodi za posebne namjene</w:t>
            </w:r>
          </w:p>
        </w:tc>
        <w:tc>
          <w:tcPr>
            <w:tcW w:w="1720" w:type="dxa"/>
            <w:tcBorders>
              <w:top w:val="nil"/>
              <w:left w:val="nil"/>
              <w:bottom w:val="single" w:sz="4" w:space="0" w:color="000000"/>
              <w:right w:val="single" w:sz="4" w:space="0" w:color="000000"/>
            </w:tcBorders>
            <w:shd w:val="clear" w:color="000000" w:fill="FFFFFF"/>
            <w:vAlign w:val="bottom"/>
            <w:hideMark/>
          </w:tcPr>
          <w:p w14:paraId="647A7690"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6.230.000,00</w:t>
            </w:r>
          </w:p>
        </w:tc>
        <w:tc>
          <w:tcPr>
            <w:tcW w:w="2280" w:type="dxa"/>
            <w:tcBorders>
              <w:top w:val="nil"/>
              <w:left w:val="nil"/>
              <w:bottom w:val="single" w:sz="4" w:space="0" w:color="000000"/>
              <w:right w:val="single" w:sz="4" w:space="0" w:color="000000"/>
            </w:tcBorders>
            <w:shd w:val="clear" w:color="000000" w:fill="FFFFFF"/>
            <w:vAlign w:val="bottom"/>
            <w:hideMark/>
          </w:tcPr>
          <w:p w14:paraId="4923591D"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2.024.000,00</w:t>
            </w:r>
          </w:p>
        </w:tc>
        <w:tc>
          <w:tcPr>
            <w:tcW w:w="2300" w:type="dxa"/>
            <w:tcBorders>
              <w:top w:val="nil"/>
              <w:left w:val="nil"/>
              <w:bottom w:val="single" w:sz="4" w:space="0" w:color="000000"/>
              <w:right w:val="single" w:sz="4" w:space="0" w:color="auto"/>
            </w:tcBorders>
            <w:shd w:val="clear" w:color="000000" w:fill="FFFFFF"/>
            <w:vAlign w:val="bottom"/>
            <w:hideMark/>
          </w:tcPr>
          <w:p w14:paraId="6C1E8F77"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2.031.530,00</w:t>
            </w:r>
          </w:p>
        </w:tc>
      </w:tr>
      <w:tr w:rsidR="00DA1C68" w:rsidRPr="00DA1C68" w14:paraId="5AFB5051"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A136398"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51 Pomoći EU</w:t>
            </w:r>
          </w:p>
        </w:tc>
        <w:tc>
          <w:tcPr>
            <w:tcW w:w="1720" w:type="dxa"/>
            <w:tcBorders>
              <w:top w:val="nil"/>
              <w:left w:val="nil"/>
              <w:bottom w:val="single" w:sz="4" w:space="0" w:color="000000"/>
              <w:right w:val="single" w:sz="4" w:space="0" w:color="000000"/>
            </w:tcBorders>
            <w:shd w:val="clear" w:color="000000" w:fill="FFFFFF"/>
            <w:vAlign w:val="bottom"/>
            <w:hideMark/>
          </w:tcPr>
          <w:p w14:paraId="44E07631"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39.800,00</w:t>
            </w:r>
          </w:p>
        </w:tc>
        <w:tc>
          <w:tcPr>
            <w:tcW w:w="2280" w:type="dxa"/>
            <w:tcBorders>
              <w:top w:val="nil"/>
              <w:left w:val="nil"/>
              <w:bottom w:val="single" w:sz="4" w:space="0" w:color="000000"/>
              <w:right w:val="single" w:sz="4" w:space="0" w:color="000000"/>
            </w:tcBorders>
            <w:shd w:val="clear" w:color="000000" w:fill="FFFFFF"/>
            <w:vAlign w:val="bottom"/>
            <w:hideMark/>
          </w:tcPr>
          <w:p w14:paraId="72230393"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444D0D12"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0</w:t>
            </w:r>
          </w:p>
        </w:tc>
      </w:tr>
      <w:tr w:rsidR="00DA1C68" w:rsidRPr="00DA1C68" w14:paraId="2074FE0A"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76451907"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52 Ostale pomoći</w:t>
            </w:r>
          </w:p>
        </w:tc>
        <w:tc>
          <w:tcPr>
            <w:tcW w:w="1720" w:type="dxa"/>
            <w:tcBorders>
              <w:top w:val="nil"/>
              <w:left w:val="nil"/>
              <w:bottom w:val="single" w:sz="4" w:space="0" w:color="000000"/>
              <w:right w:val="single" w:sz="4" w:space="0" w:color="000000"/>
            </w:tcBorders>
            <w:shd w:val="clear" w:color="000000" w:fill="FFFFFF"/>
            <w:vAlign w:val="bottom"/>
            <w:hideMark/>
          </w:tcPr>
          <w:p w14:paraId="53DE0712"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109.850,00</w:t>
            </w:r>
          </w:p>
        </w:tc>
        <w:tc>
          <w:tcPr>
            <w:tcW w:w="2280" w:type="dxa"/>
            <w:tcBorders>
              <w:top w:val="nil"/>
              <w:left w:val="nil"/>
              <w:bottom w:val="single" w:sz="4" w:space="0" w:color="000000"/>
              <w:right w:val="single" w:sz="4" w:space="0" w:color="000000"/>
            </w:tcBorders>
            <w:shd w:val="clear" w:color="000000" w:fill="FFFFFF"/>
            <w:vAlign w:val="bottom"/>
            <w:hideMark/>
          </w:tcPr>
          <w:p w14:paraId="07C21C2D"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50.000,00</w:t>
            </w:r>
          </w:p>
        </w:tc>
        <w:tc>
          <w:tcPr>
            <w:tcW w:w="2300" w:type="dxa"/>
            <w:tcBorders>
              <w:top w:val="nil"/>
              <w:left w:val="nil"/>
              <w:bottom w:val="single" w:sz="4" w:space="0" w:color="000000"/>
              <w:right w:val="single" w:sz="4" w:space="0" w:color="auto"/>
            </w:tcBorders>
            <w:shd w:val="clear" w:color="000000" w:fill="FFFFFF"/>
            <w:vAlign w:val="bottom"/>
            <w:hideMark/>
          </w:tcPr>
          <w:p w14:paraId="3CBFADA2"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50.000,00</w:t>
            </w:r>
          </w:p>
        </w:tc>
      </w:tr>
      <w:tr w:rsidR="00DA1C68" w:rsidRPr="00DA1C68" w14:paraId="5F7E4271"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43428579" w14:textId="77777777" w:rsidR="00DA1C68" w:rsidRPr="00DA1C68" w:rsidRDefault="00DA1C68" w:rsidP="00DA1C68">
            <w:pPr>
              <w:spacing w:after="0" w:line="240" w:lineRule="auto"/>
              <w:ind w:firstLineChars="100" w:firstLine="151"/>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Program: 1140 PROGRAMI EUROPSKIH POSLOVA</w:t>
            </w:r>
          </w:p>
        </w:tc>
        <w:tc>
          <w:tcPr>
            <w:tcW w:w="1720" w:type="dxa"/>
            <w:tcBorders>
              <w:top w:val="nil"/>
              <w:left w:val="nil"/>
              <w:bottom w:val="single" w:sz="4" w:space="0" w:color="000000"/>
              <w:right w:val="single" w:sz="4" w:space="0" w:color="000000"/>
            </w:tcBorders>
            <w:shd w:val="clear" w:color="000000" w:fill="FFFFFF"/>
            <w:vAlign w:val="bottom"/>
            <w:hideMark/>
          </w:tcPr>
          <w:p w14:paraId="6A074381"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49.650,00</w:t>
            </w:r>
          </w:p>
        </w:tc>
        <w:tc>
          <w:tcPr>
            <w:tcW w:w="2280" w:type="dxa"/>
            <w:tcBorders>
              <w:top w:val="nil"/>
              <w:left w:val="nil"/>
              <w:bottom w:val="single" w:sz="4" w:space="0" w:color="000000"/>
              <w:right w:val="single" w:sz="4" w:space="0" w:color="000000"/>
            </w:tcBorders>
            <w:shd w:val="clear" w:color="000000" w:fill="FFFFFF"/>
            <w:vAlign w:val="bottom"/>
            <w:hideMark/>
          </w:tcPr>
          <w:p w14:paraId="33B58FD2"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575B2A9A"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0</w:t>
            </w:r>
          </w:p>
        </w:tc>
      </w:tr>
      <w:tr w:rsidR="00DA1C68" w:rsidRPr="00DA1C68" w14:paraId="5F5AE1CA" w14:textId="77777777" w:rsidTr="00DA1C68">
        <w:trPr>
          <w:trHeight w:val="510"/>
          <w:jc w:val="center"/>
        </w:trPr>
        <w:tc>
          <w:tcPr>
            <w:tcW w:w="6500" w:type="dxa"/>
            <w:tcBorders>
              <w:top w:val="nil"/>
              <w:left w:val="single" w:sz="4" w:space="0" w:color="auto"/>
              <w:bottom w:val="single" w:sz="4" w:space="0" w:color="000000"/>
              <w:right w:val="single" w:sz="4" w:space="0" w:color="000000"/>
            </w:tcBorders>
            <w:shd w:val="clear" w:color="000000" w:fill="ADD8E6"/>
            <w:vAlign w:val="bottom"/>
            <w:hideMark/>
          </w:tcPr>
          <w:p w14:paraId="09C7C37E"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T114051 CARDIAB PROTECT - Prevencija kroničnih nezaraznih bolesti usvajanjem zdravog životnog stila</w:t>
            </w:r>
          </w:p>
        </w:tc>
        <w:tc>
          <w:tcPr>
            <w:tcW w:w="1720" w:type="dxa"/>
            <w:tcBorders>
              <w:top w:val="nil"/>
              <w:left w:val="nil"/>
              <w:bottom w:val="single" w:sz="4" w:space="0" w:color="000000"/>
              <w:right w:val="single" w:sz="4" w:space="0" w:color="000000"/>
            </w:tcBorders>
            <w:shd w:val="clear" w:color="000000" w:fill="ADD8E6"/>
            <w:vAlign w:val="bottom"/>
            <w:hideMark/>
          </w:tcPr>
          <w:p w14:paraId="4FA3757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49.650,00</w:t>
            </w:r>
          </w:p>
        </w:tc>
        <w:tc>
          <w:tcPr>
            <w:tcW w:w="2280" w:type="dxa"/>
            <w:tcBorders>
              <w:top w:val="nil"/>
              <w:left w:val="nil"/>
              <w:bottom w:val="single" w:sz="4" w:space="0" w:color="000000"/>
              <w:right w:val="single" w:sz="4" w:space="0" w:color="000000"/>
            </w:tcBorders>
            <w:shd w:val="clear" w:color="000000" w:fill="ADD8E6"/>
            <w:vAlign w:val="bottom"/>
            <w:hideMark/>
          </w:tcPr>
          <w:p w14:paraId="4CDE350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300" w:type="dxa"/>
            <w:tcBorders>
              <w:top w:val="nil"/>
              <w:left w:val="nil"/>
              <w:bottom w:val="single" w:sz="4" w:space="0" w:color="000000"/>
              <w:right w:val="single" w:sz="4" w:space="0" w:color="auto"/>
            </w:tcBorders>
            <w:shd w:val="clear" w:color="000000" w:fill="ADD8E6"/>
            <w:vAlign w:val="bottom"/>
            <w:hideMark/>
          </w:tcPr>
          <w:p w14:paraId="03A4ABA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7E0A41CE"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3C94E956"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51 Pomoći EU</w:t>
            </w:r>
          </w:p>
        </w:tc>
        <w:tc>
          <w:tcPr>
            <w:tcW w:w="1720" w:type="dxa"/>
            <w:tcBorders>
              <w:top w:val="nil"/>
              <w:left w:val="nil"/>
              <w:bottom w:val="single" w:sz="4" w:space="0" w:color="000000"/>
              <w:right w:val="single" w:sz="4" w:space="0" w:color="000000"/>
            </w:tcBorders>
            <w:shd w:val="clear" w:color="000000" w:fill="FFFFFF"/>
            <w:vAlign w:val="bottom"/>
            <w:hideMark/>
          </w:tcPr>
          <w:p w14:paraId="37C851BF"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39.800,00</w:t>
            </w:r>
          </w:p>
        </w:tc>
        <w:tc>
          <w:tcPr>
            <w:tcW w:w="2280" w:type="dxa"/>
            <w:tcBorders>
              <w:top w:val="nil"/>
              <w:left w:val="nil"/>
              <w:bottom w:val="single" w:sz="4" w:space="0" w:color="000000"/>
              <w:right w:val="single" w:sz="4" w:space="0" w:color="000000"/>
            </w:tcBorders>
            <w:shd w:val="clear" w:color="000000" w:fill="FFFFFF"/>
            <w:vAlign w:val="bottom"/>
            <w:hideMark/>
          </w:tcPr>
          <w:p w14:paraId="1AF4ED7F"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4147E433"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0</w:t>
            </w:r>
          </w:p>
        </w:tc>
      </w:tr>
      <w:tr w:rsidR="00DA1C68" w:rsidRPr="00DA1C68" w14:paraId="7E4FE2E8"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6A8B6E66"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021734E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39.800,00</w:t>
            </w:r>
          </w:p>
        </w:tc>
        <w:tc>
          <w:tcPr>
            <w:tcW w:w="2280" w:type="dxa"/>
            <w:tcBorders>
              <w:top w:val="nil"/>
              <w:left w:val="nil"/>
              <w:bottom w:val="single" w:sz="4" w:space="0" w:color="000000"/>
              <w:right w:val="single" w:sz="4" w:space="0" w:color="000000"/>
            </w:tcBorders>
            <w:shd w:val="clear" w:color="000000" w:fill="FFFFFF"/>
            <w:vAlign w:val="bottom"/>
            <w:hideMark/>
          </w:tcPr>
          <w:p w14:paraId="4F55EA7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2E11DCC9"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0889991D"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59C0E0F4"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31 Rashodi za zaposlene</w:t>
            </w:r>
          </w:p>
        </w:tc>
        <w:tc>
          <w:tcPr>
            <w:tcW w:w="1720" w:type="dxa"/>
            <w:tcBorders>
              <w:top w:val="nil"/>
              <w:left w:val="nil"/>
              <w:bottom w:val="single" w:sz="4" w:space="0" w:color="000000"/>
              <w:right w:val="single" w:sz="4" w:space="0" w:color="000000"/>
            </w:tcBorders>
            <w:shd w:val="clear" w:color="000000" w:fill="FFFFFF"/>
            <w:vAlign w:val="bottom"/>
            <w:hideMark/>
          </w:tcPr>
          <w:p w14:paraId="5782E873"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7.613,00</w:t>
            </w:r>
          </w:p>
        </w:tc>
        <w:tc>
          <w:tcPr>
            <w:tcW w:w="2280" w:type="dxa"/>
            <w:tcBorders>
              <w:top w:val="nil"/>
              <w:left w:val="nil"/>
              <w:bottom w:val="single" w:sz="4" w:space="0" w:color="000000"/>
              <w:right w:val="single" w:sz="4" w:space="0" w:color="000000"/>
            </w:tcBorders>
            <w:shd w:val="clear" w:color="000000" w:fill="FFFFFF"/>
            <w:vAlign w:val="bottom"/>
            <w:hideMark/>
          </w:tcPr>
          <w:p w14:paraId="541C6EA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61CCCAB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2D0DF2EA"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1C39DB7"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000000"/>
              <w:right w:val="single" w:sz="4" w:space="0" w:color="000000"/>
            </w:tcBorders>
            <w:shd w:val="clear" w:color="000000" w:fill="FFFFFF"/>
            <w:vAlign w:val="bottom"/>
            <w:hideMark/>
          </w:tcPr>
          <w:p w14:paraId="68864773"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32.187,00</w:t>
            </w:r>
          </w:p>
        </w:tc>
        <w:tc>
          <w:tcPr>
            <w:tcW w:w="2280" w:type="dxa"/>
            <w:tcBorders>
              <w:top w:val="nil"/>
              <w:left w:val="nil"/>
              <w:bottom w:val="single" w:sz="4" w:space="0" w:color="000000"/>
              <w:right w:val="single" w:sz="4" w:space="0" w:color="000000"/>
            </w:tcBorders>
            <w:shd w:val="clear" w:color="000000" w:fill="FFFFFF"/>
            <w:vAlign w:val="bottom"/>
            <w:hideMark/>
          </w:tcPr>
          <w:p w14:paraId="026FFC0B"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1D24EFBD"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73B9DC80"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0B2CCFE8"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52 Ostale pomoći</w:t>
            </w:r>
          </w:p>
        </w:tc>
        <w:tc>
          <w:tcPr>
            <w:tcW w:w="1720" w:type="dxa"/>
            <w:tcBorders>
              <w:top w:val="nil"/>
              <w:left w:val="nil"/>
              <w:bottom w:val="single" w:sz="4" w:space="0" w:color="000000"/>
              <w:right w:val="single" w:sz="4" w:space="0" w:color="000000"/>
            </w:tcBorders>
            <w:shd w:val="clear" w:color="000000" w:fill="FFFFFF"/>
            <w:vAlign w:val="bottom"/>
            <w:hideMark/>
          </w:tcPr>
          <w:p w14:paraId="5130A30A"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9.850,00</w:t>
            </w:r>
          </w:p>
        </w:tc>
        <w:tc>
          <w:tcPr>
            <w:tcW w:w="2280" w:type="dxa"/>
            <w:tcBorders>
              <w:top w:val="nil"/>
              <w:left w:val="nil"/>
              <w:bottom w:val="single" w:sz="4" w:space="0" w:color="000000"/>
              <w:right w:val="single" w:sz="4" w:space="0" w:color="000000"/>
            </w:tcBorders>
            <w:shd w:val="clear" w:color="000000" w:fill="FFFFFF"/>
            <w:vAlign w:val="bottom"/>
            <w:hideMark/>
          </w:tcPr>
          <w:p w14:paraId="51EB9378"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55853E74"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0</w:t>
            </w:r>
          </w:p>
        </w:tc>
      </w:tr>
      <w:tr w:rsidR="00DA1C68" w:rsidRPr="00DA1C68" w14:paraId="1BD12313"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3C4D1E13"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7587973D"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9.850,00</w:t>
            </w:r>
          </w:p>
        </w:tc>
        <w:tc>
          <w:tcPr>
            <w:tcW w:w="2280" w:type="dxa"/>
            <w:tcBorders>
              <w:top w:val="nil"/>
              <w:left w:val="nil"/>
              <w:bottom w:val="single" w:sz="4" w:space="0" w:color="000000"/>
              <w:right w:val="single" w:sz="4" w:space="0" w:color="000000"/>
            </w:tcBorders>
            <w:shd w:val="clear" w:color="000000" w:fill="FFFFFF"/>
            <w:vAlign w:val="bottom"/>
            <w:hideMark/>
          </w:tcPr>
          <w:p w14:paraId="6DC2054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47517A6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348DF32D"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413B5416"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000000"/>
              <w:right w:val="single" w:sz="4" w:space="0" w:color="000000"/>
            </w:tcBorders>
            <w:shd w:val="clear" w:color="000000" w:fill="FFFFFF"/>
            <w:vAlign w:val="bottom"/>
            <w:hideMark/>
          </w:tcPr>
          <w:p w14:paraId="1C15B513"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9.850,00</w:t>
            </w:r>
          </w:p>
        </w:tc>
        <w:tc>
          <w:tcPr>
            <w:tcW w:w="2280" w:type="dxa"/>
            <w:tcBorders>
              <w:top w:val="nil"/>
              <w:left w:val="nil"/>
              <w:bottom w:val="single" w:sz="4" w:space="0" w:color="000000"/>
              <w:right w:val="single" w:sz="4" w:space="0" w:color="000000"/>
            </w:tcBorders>
            <w:shd w:val="clear" w:color="000000" w:fill="FFFFFF"/>
            <w:vAlign w:val="bottom"/>
            <w:hideMark/>
          </w:tcPr>
          <w:p w14:paraId="07D04EA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5D6631B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7B71F10D"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44B6D9F1" w14:textId="77777777" w:rsidR="00DA1C68" w:rsidRPr="00DA1C68" w:rsidRDefault="00DA1C68" w:rsidP="00DA1C68">
            <w:pPr>
              <w:spacing w:after="0" w:line="240" w:lineRule="auto"/>
              <w:ind w:firstLineChars="100" w:firstLine="151"/>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Program: 1280 PROGRAMI U ZDRAVSTVU - ZAKONSKA OBVEZA</w:t>
            </w:r>
          </w:p>
        </w:tc>
        <w:tc>
          <w:tcPr>
            <w:tcW w:w="1720" w:type="dxa"/>
            <w:tcBorders>
              <w:top w:val="nil"/>
              <w:left w:val="nil"/>
              <w:bottom w:val="single" w:sz="4" w:space="0" w:color="000000"/>
              <w:right w:val="single" w:sz="4" w:space="0" w:color="000000"/>
            </w:tcBorders>
            <w:shd w:val="clear" w:color="000000" w:fill="FFFFFF"/>
            <w:vAlign w:val="bottom"/>
            <w:hideMark/>
          </w:tcPr>
          <w:p w14:paraId="35D3CF2A"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58.397,00</w:t>
            </w:r>
          </w:p>
        </w:tc>
        <w:tc>
          <w:tcPr>
            <w:tcW w:w="2280" w:type="dxa"/>
            <w:tcBorders>
              <w:top w:val="nil"/>
              <w:left w:val="nil"/>
              <w:bottom w:val="single" w:sz="4" w:space="0" w:color="000000"/>
              <w:right w:val="single" w:sz="4" w:space="0" w:color="000000"/>
            </w:tcBorders>
            <w:shd w:val="clear" w:color="000000" w:fill="FFFFFF"/>
            <w:vAlign w:val="bottom"/>
            <w:hideMark/>
          </w:tcPr>
          <w:p w14:paraId="19BF4538"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58.397,00</w:t>
            </w:r>
          </w:p>
        </w:tc>
        <w:tc>
          <w:tcPr>
            <w:tcW w:w="2300" w:type="dxa"/>
            <w:tcBorders>
              <w:top w:val="nil"/>
              <w:left w:val="nil"/>
              <w:bottom w:val="single" w:sz="4" w:space="0" w:color="000000"/>
              <w:right w:val="single" w:sz="4" w:space="0" w:color="auto"/>
            </w:tcBorders>
            <w:shd w:val="clear" w:color="000000" w:fill="FFFFFF"/>
            <w:vAlign w:val="bottom"/>
            <w:hideMark/>
          </w:tcPr>
          <w:p w14:paraId="59CF2958"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58.397,00</w:t>
            </w:r>
          </w:p>
        </w:tc>
      </w:tr>
      <w:tr w:rsidR="00DA1C68" w:rsidRPr="00DA1C68" w14:paraId="2CE3FCD7"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ADD8E6"/>
            <w:vAlign w:val="bottom"/>
            <w:hideMark/>
          </w:tcPr>
          <w:p w14:paraId="5D3988FD"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A128001 Zdravstvena kontrola vode i hrane</w:t>
            </w:r>
          </w:p>
        </w:tc>
        <w:tc>
          <w:tcPr>
            <w:tcW w:w="1720" w:type="dxa"/>
            <w:tcBorders>
              <w:top w:val="nil"/>
              <w:left w:val="nil"/>
              <w:bottom w:val="single" w:sz="4" w:space="0" w:color="000000"/>
              <w:right w:val="single" w:sz="4" w:space="0" w:color="000000"/>
            </w:tcBorders>
            <w:shd w:val="clear" w:color="000000" w:fill="ADD8E6"/>
            <w:vAlign w:val="bottom"/>
            <w:hideMark/>
          </w:tcPr>
          <w:p w14:paraId="0349492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2.654,00</w:t>
            </w:r>
          </w:p>
        </w:tc>
        <w:tc>
          <w:tcPr>
            <w:tcW w:w="2280" w:type="dxa"/>
            <w:tcBorders>
              <w:top w:val="nil"/>
              <w:left w:val="nil"/>
              <w:bottom w:val="single" w:sz="4" w:space="0" w:color="000000"/>
              <w:right w:val="single" w:sz="4" w:space="0" w:color="000000"/>
            </w:tcBorders>
            <w:shd w:val="clear" w:color="000000" w:fill="ADD8E6"/>
            <w:vAlign w:val="bottom"/>
            <w:hideMark/>
          </w:tcPr>
          <w:p w14:paraId="2D8703B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2.654,00</w:t>
            </w:r>
          </w:p>
        </w:tc>
        <w:tc>
          <w:tcPr>
            <w:tcW w:w="2300" w:type="dxa"/>
            <w:tcBorders>
              <w:top w:val="nil"/>
              <w:left w:val="nil"/>
              <w:bottom w:val="single" w:sz="4" w:space="0" w:color="000000"/>
              <w:right w:val="single" w:sz="4" w:space="0" w:color="auto"/>
            </w:tcBorders>
            <w:shd w:val="clear" w:color="000000" w:fill="ADD8E6"/>
            <w:vAlign w:val="bottom"/>
            <w:hideMark/>
          </w:tcPr>
          <w:p w14:paraId="2FA6CBC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2.654,00</w:t>
            </w:r>
          </w:p>
        </w:tc>
      </w:tr>
      <w:tr w:rsidR="00DA1C68" w:rsidRPr="00DA1C68" w14:paraId="529B6533"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41678764"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31 Vlastiti prihodi</w:t>
            </w:r>
          </w:p>
        </w:tc>
        <w:tc>
          <w:tcPr>
            <w:tcW w:w="1720" w:type="dxa"/>
            <w:tcBorders>
              <w:top w:val="nil"/>
              <w:left w:val="nil"/>
              <w:bottom w:val="single" w:sz="4" w:space="0" w:color="000000"/>
              <w:right w:val="single" w:sz="4" w:space="0" w:color="000000"/>
            </w:tcBorders>
            <w:shd w:val="clear" w:color="000000" w:fill="FFFFFF"/>
            <w:vAlign w:val="bottom"/>
            <w:hideMark/>
          </w:tcPr>
          <w:p w14:paraId="3BC1E583"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2.654,00</w:t>
            </w:r>
          </w:p>
        </w:tc>
        <w:tc>
          <w:tcPr>
            <w:tcW w:w="2280" w:type="dxa"/>
            <w:tcBorders>
              <w:top w:val="nil"/>
              <w:left w:val="nil"/>
              <w:bottom w:val="single" w:sz="4" w:space="0" w:color="000000"/>
              <w:right w:val="single" w:sz="4" w:space="0" w:color="000000"/>
            </w:tcBorders>
            <w:shd w:val="clear" w:color="000000" w:fill="FFFFFF"/>
            <w:vAlign w:val="bottom"/>
            <w:hideMark/>
          </w:tcPr>
          <w:p w14:paraId="188EB8CB"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2.654,00</w:t>
            </w:r>
          </w:p>
        </w:tc>
        <w:tc>
          <w:tcPr>
            <w:tcW w:w="2300" w:type="dxa"/>
            <w:tcBorders>
              <w:top w:val="nil"/>
              <w:left w:val="nil"/>
              <w:bottom w:val="single" w:sz="4" w:space="0" w:color="000000"/>
              <w:right w:val="single" w:sz="4" w:space="0" w:color="auto"/>
            </w:tcBorders>
            <w:shd w:val="clear" w:color="000000" w:fill="FFFFFF"/>
            <w:vAlign w:val="bottom"/>
            <w:hideMark/>
          </w:tcPr>
          <w:p w14:paraId="3654144C"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2.654,00</w:t>
            </w:r>
          </w:p>
        </w:tc>
      </w:tr>
      <w:tr w:rsidR="00DA1C68" w:rsidRPr="00DA1C68" w14:paraId="1AF7989D"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E863B35"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6E9A266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2.654,00</w:t>
            </w:r>
          </w:p>
        </w:tc>
        <w:tc>
          <w:tcPr>
            <w:tcW w:w="2280" w:type="dxa"/>
            <w:tcBorders>
              <w:top w:val="nil"/>
              <w:left w:val="nil"/>
              <w:bottom w:val="single" w:sz="4" w:space="0" w:color="000000"/>
              <w:right w:val="single" w:sz="4" w:space="0" w:color="000000"/>
            </w:tcBorders>
            <w:shd w:val="clear" w:color="000000" w:fill="FFFFFF"/>
            <w:vAlign w:val="bottom"/>
            <w:hideMark/>
          </w:tcPr>
          <w:p w14:paraId="2ABF7E6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2.654,00</w:t>
            </w:r>
          </w:p>
        </w:tc>
        <w:tc>
          <w:tcPr>
            <w:tcW w:w="2300" w:type="dxa"/>
            <w:tcBorders>
              <w:top w:val="nil"/>
              <w:left w:val="nil"/>
              <w:bottom w:val="single" w:sz="4" w:space="0" w:color="000000"/>
              <w:right w:val="single" w:sz="4" w:space="0" w:color="auto"/>
            </w:tcBorders>
            <w:shd w:val="clear" w:color="000000" w:fill="FFFFFF"/>
            <w:vAlign w:val="bottom"/>
            <w:hideMark/>
          </w:tcPr>
          <w:p w14:paraId="0F61188D"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2.654,00</w:t>
            </w:r>
          </w:p>
        </w:tc>
      </w:tr>
      <w:tr w:rsidR="00DA1C68" w:rsidRPr="00DA1C68" w14:paraId="2C0A38D8"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7A68C23"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31 Rashodi za zaposlene</w:t>
            </w:r>
          </w:p>
        </w:tc>
        <w:tc>
          <w:tcPr>
            <w:tcW w:w="1720" w:type="dxa"/>
            <w:tcBorders>
              <w:top w:val="nil"/>
              <w:left w:val="nil"/>
              <w:bottom w:val="single" w:sz="4" w:space="0" w:color="000000"/>
              <w:right w:val="single" w:sz="4" w:space="0" w:color="000000"/>
            </w:tcBorders>
            <w:shd w:val="clear" w:color="000000" w:fill="FFFFFF"/>
            <w:vAlign w:val="bottom"/>
            <w:hideMark/>
          </w:tcPr>
          <w:p w14:paraId="3B5AF10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2.548,00</w:t>
            </w:r>
          </w:p>
        </w:tc>
        <w:tc>
          <w:tcPr>
            <w:tcW w:w="2280" w:type="dxa"/>
            <w:tcBorders>
              <w:top w:val="nil"/>
              <w:left w:val="nil"/>
              <w:bottom w:val="single" w:sz="4" w:space="0" w:color="000000"/>
              <w:right w:val="single" w:sz="4" w:space="0" w:color="000000"/>
            </w:tcBorders>
            <w:shd w:val="clear" w:color="000000" w:fill="FFFFFF"/>
            <w:vAlign w:val="bottom"/>
            <w:hideMark/>
          </w:tcPr>
          <w:p w14:paraId="2ADDA35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2.548,00</w:t>
            </w:r>
          </w:p>
        </w:tc>
        <w:tc>
          <w:tcPr>
            <w:tcW w:w="2300" w:type="dxa"/>
            <w:tcBorders>
              <w:top w:val="nil"/>
              <w:left w:val="nil"/>
              <w:bottom w:val="single" w:sz="4" w:space="0" w:color="000000"/>
              <w:right w:val="single" w:sz="4" w:space="0" w:color="auto"/>
            </w:tcBorders>
            <w:shd w:val="clear" w:color="000000" w:fill="FFFFFF"/>
            <w:vAlign w:val="bottom"/>
            <w:hideMark/>
          </w:tcPr>
          <w:p w14:paraId="13CFF58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2.548,00</w:t>
            </w:r>
          </w:p>
        </w:tc>
      </w:tr>
      <w:tr w:rsidR="00DA1C68" w:rsidRPr="00DA1C68" w14:paraId="3EE6314E"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1F338E49"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000000"/>
              <w:right w:val="single" w:sz="4" w:space="0" w:color="000000"/>
            </w:tcBorders>
            <w:shd w:val="clear" w:color="000000" w:fill="FFFFFF"/>
            <w:vAlign w:val="bottom"/>
            <w:hideMark/>
          </w:tcPr>
          <w:p w14:paraId="17E65BD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106</w:t>
            </w:r>
          </w:p>
        </w:tc>
        <w:tc>
          <w:tcPr>
            <w:tcW w:w="2280" w:type="dxa"/>
            <w:tcBorders>
              <w:top w:val="nil"/>
              <w:left w:val="nil"/>
              <w:bottom w:val="single" w:sz="4" w:space="0" w:color="000000"/>
              <w:right w:val="single" w:sz="4" w:space="0" w:color="000000"/>
            </w:tcBorders>
            <w:shd w:val="clear" w:color="000000" w:fill="FFFFFF"/>
            <w:vAlign w:val="bottom"/>
            <w:hideMark/>
          </w:tcPr>
          <w:p w14:paraId="7B5F02D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106</w:t>
            </w:r>
          </w:p>
        </w:tc>
        <w:tc>
          <w:tcPr>
            <w:tcW w:w="2300" w:type="dxa"/>
            <w:tcBorders>
              <w:top w:val="nil"/>
              <w:left w:val="nil"/>
              <w:bottom w:val="single" w:sz="4" w:space="0" w:color="000000"/>
              <w:right w:val="single" w:sz="4" w:space="0" w:color="auto"/>
            </w:tcBorders>
            <w:shd w:val="clear" w:color="000000" w:fill="FFFFFF"/>
            <w:vAlign w:val="bottom"/>
            <w:hideMark/>
          </w:tcPr>
          <w:p w14:paraId="06FD4FA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106</w:t>
            </w:r>
          </w:p>
        </w:tc>
      </w:tr>
      <w:tr w:rsidR="00DA1C68" w:rsidRPr="00DA1C68" w14:paraId="0DDD2511"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ADD8E6"/>
            <w:vAlign w:val="bottom"/>
            <w:hideMark/>
          </w:tcPr>
          <w:p w14:paraId="1FFE638A"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A128007 Monitoring vode za ljudsku potrošnju</w:t>
            </w:r>
          </w:p>
        </w:tc>
        <w:tc>
          <w:tcPr>
            <w:tcW w:w="1720" w:type="dxa"/>
            <w:tcBorders>
              <w:top w:val="nil"/>
              <w:left w:val="nil"/>
              <w:bottom w:val="single" w:sz="4" w:space="0" w:color="000000"/>
              <w:right w:val="single" w:sz="4" w:space="0" w:color="000000"/>
            </w:tcBorders>
            <w:shd w:val="clear" w:color="000000" w:fill="ADD8E6"/>
            <w:vAlign w:val="bottom"/>
            <w:hideMark/>
          </w:tcPr>
          <w:p w14:paraId="7D3D75AD"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42.471,00</w:t>
            </w:r>
          </w:p>
        </w:tc>
        <w:tc>
          <w:tcPr>
            <w:tcW w:w="2280" w:type="dxa"/>
            <w:tcBorders>
              <w:top w:val="nil"/>
              <w:left w:val="nil"/>
              <w:bottom w:val="single" w:sz="4" w:space="0" w:color="000000"/>
              <w:right w:val="single" w:sz="4" w:space="0" w:color="000000"/>
            </w:tcBorders>
            <w:shd w:val="clear" w:color="000000" w:fill="ADD8E6"/>
            <w:vAlign w:val="bottom"/>
            <w:hideMark/>
          </w:tcPr>
          <w:p w14:paraId="39D8782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42.471,00</w:t>
            </w:r>
          </w:p>
        </w:tc>
        <w:tc>
          <w:tcPr>
            <w:tcW w:w="2300" w:type="dxa"/>
            <w:tcBorders>
              <w:top w:val="nil"/>
              <w:left w:val="nil"/>
              <w:bottom w:val="single" w:sz="4" w:space="0" w:color="000000"/>
              <w:right w:val="single" w:sz="4" w:space="0" w:color="auto"/>
            </w:tcBorders>
            <w:shd w:val="clear" w:color="000000" w:fill="ADD8E6"/>
            <w:vAlign w:val="bottom"/>
            <w:hideMark/>
          </w:tcPr>
          <w:p w14:paraId="4086C91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42.471,00</w:t>
            </w:r>
          </w:p>
        </w:tc>
      </w:tr>
      <w:tr w:rsidR="00DA1C68" w:rsidRPr="00DA1C68" w14:paraId="0997C846"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77E3A901"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31 Vlastiti prihodi</w:t>
            </w:r>
          </w:p>
        </w:tc>
        <w:tc>
          <w:tcPr>
            <w:tcW w:w="1720" w:type="dxa"/>
            <w:tcBorders>
              <w:top w:val="nil"/>
              <w:left w:val="nil"/>
              <w:bottom w:val="single" w:sz="4" w:space="0" w:color="000000"/>
              <w:right w:val="single" w:sz="4" w:space="0" w:color="000000"/>
            </w:tcBorders>
            <w:shd w:val="clear" w:color="000000" w:fill="FFFFFF"/>
            <w:vAlign w:val="bottom"/>
            <w:hideMark/>
          </w:tcPr>
          <w:p w14:paraId="73D79587"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42.471,00</w:t>
            </w:r>
          </w:p>
        </w:tc>
        <w:tc>
          <w:tcPr>
            <w:tcW w:w="2280" w:type="dxa"/>
            <w:tcBorders>
              <w:top w:val="nil"/>
              <w:left w:val="nil"/>
              <w:bottom w:val="single" w:sz="4" w:space="0" w:color="000000"/>
              <w:right w:val="single" w:sz="4" w:space="0" w:color="000000"/>
            </w:tcBorders>
            <w:shd w:val="clear" w:color="000000" w:fill="FFFFFF"/>
            <w:vAlign w:val="bottom"/>
            <w:hideMark/>
          </w:tcPr>
          <w:p w14:paraId="30905A26"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42.471,00</w:t>
            </w:r>
          </w:p>
        </w:tc>
        <w:tc>
          <w:tcPr>
            <w:tcW w:w="2300" w:type="dxa"/>
            <w:tcBorders>
              <w:top w:val="nil"/>
              <w:left w:val="nil"/>
              <w:bottom w:val="single" w:sz="4" w:space="0" w:color="000000"/>
              <w:right w:val="single" w:sz="4" w:space="0" w:color="auto"/>
            </w:tcBorders>
            <w:shd w:val="clear" w:color="000000" w:fill="FFFFFF"/>
            <w:vAlign w:val="bottom"/>
            <w:hideMark/>
          </w:tcPr>
          <w:p w14:paraId="2CDF3242"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42.471,00</w:t>
            </w:r>
          </w:p>
        </w:tc>
      </w:tr>
      <w:tr w:rsidR="00DA1C68" w:rsidRPr="00DA1C68" w14:paraId="5E1D05E1"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1EEAE50C"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3461B90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42.471,00</w:t>
            </w:r>
          </w:p>
        </w:tc>
        <w:tc>
          <w:tcPr>
            <w:tcW w:w="2280" w:type="dxa"/>
            <w:tcBorders>
              <w:top w:val="nil"/>
              <w:left w:val="nil"/>
              <w:bottom w:val="single" w:sz="4" w:space="0" w:color="000000"/>
              <w:right w:val="single" w:sz="4" w:space="0" w:color="000000"/>
            </w:tcBorders>
            <w:shd w:val="clear" w:color="000000" w:fill="FFFFFF"/>
            <w:vAlign w:val="bottom"/>
            <w:hideMark/>
          </w:tcPr>
          <w:p w14:paraId="2403255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42.471,00</w:t>
            </w:r>
          </w:p>
        </w:tc>
        <w:tc>
          <w:tcPr>
            <w:tcW w:w="2300" w:type="dxa"/>
            <w:tcBorders>
              <w:top w:val="nil"/>
              <w:left w:val="nil"/>
              <w:bottom w:val="single" w:sz="4" w:space="0" w:color="000000"/>
              <w:right w:val="single" w:sz="4" w:space="0" w:color="auto"/>
            </w:tcBorders>
            <w:shd w:val="clear" w:color="000000" w:fill="FFFFFF"/>
            <w:vAlign w:val="bottom"/>
            <w:hideMark/>
          </w:tcPr>
          <w:p w14:paraId="27BB78FB"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42.471,00</w:t>
            </w:r>
          </w:p>
        </w:tc>
      </w:tr>
      <w:tr w:rsidR="00DA1C68" w:rsidRPr="00DA1C68" w14:paraId="10A922CB"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1A777AA2"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31 Rashodi za zaposlene</w:t>
            </w:r>
          </w:p>
        </w:tc>
        <w:tc>
          <w:tcPr>
            <w:tcW w:w="1720" w:type="dxa"/>
            <w:tcBorders>
              <w:top w:val="nil"/>
              <w:left w:val="nil"/>
              <w:bottom w:val="single" w:sz="4" w:space="0" w:color="000000"/>
              <w:right w:val="single" w:sz="4" w:space="0" w:color="000000"/>
            </w:tcBorders>
            <w:shd w:val="clear" w:color="000000" w:fill="FFFFFF"/>
            <w:vAlign w:val="bottom"/>
            <w:hideMark/>
          </w:tcPr>
          <w:p w14:paraId="74A84FE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37.826,00</w:t>
            </w:r>
          </w:p>
        </w:tc>
        <w:tc>
          <w:tcPr>
            <w:tcW w:w="2280" w:type="dxa"/>
            <w:tcBorders>
              <w:top w:val="nil"/>
              <w:left w:val="nil"/>
              <w:bottom w:val="single" w:sz="4" w:space="0" w:color="000000"/>
              <w:right w:val="single" w:sz="4" w:space="0" w:color="000000"/>
            </w:tcBorders>
            <w:shd w:val="clear" w:color="000000" w:fill="FFFFFF"/>
            <w:vAlign w:val="bottom"/>
            <w:hideMark/>
          </w:tcPr>
          <w:p w14:paraId="780EFDF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37.826,00</w:t>
            </w:r>
          </w:p>
        </w:tc>
        <w:tc>
          <w:tcPr>
            <w:tcW w:w="2300" w:type="dxa"/>
            <w:tcBorders>
              <w:top w:val="nil"/>
              <w:left w:val="nil"/>
              <w:bottom w:val="single" w:sz="4" w:space="0" w:color="000000"/>
              <w:right w:val="single" w:sz="4" w:space="0" w:color="auto"/>
            </w:tcBorders>
            <w:shd w:val="clear" w:color="000000" w:fill="FFFFFF"/>
            <w:vAlign w:val="bottom"/>
            <w:hideMark/>
          </w:tcPr>
          <w:p w14:paraId="723259B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37.826,00</w:t>
            </w:r>
          </w:p>
        </w:tc>
      </w:tr>
      <w:tr w:rsidR="00DA1C68" w:rsidRPr="00DA1C68" w14:paraId="58195622"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43A880B7"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000000"/>
              <w:right w:val="single" w:sz="4" w:space="0" w:color="000000"/>
            </w:tcBorders>
            <w:shd w:val="clear" w:color="000000" w:fill="FFFFFF"/>
            <w:vAlign w:val="bottom"/>
            <w:hideMark/>
          </w:tcPr>
          <w:p w14:paraId="325EC473"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4.645,00</w:t>
            </w:r>
          </w:p>
        </w:tc>
        <w:tc>
          <w:tcPr>
            <w:tcW w:w="2280" w:type="dxa"/>
            <w:tcBorders>
              <w:top w:val="nil"/>
              <w:left w:val="nil"/>
              <w:bottom w:val="single" w:sz="4" w:space="0" w:color="000000"/>
              <w:right w:val="single" w:sz="4" w:space="0" w:color="000000"/>
            </w:tcBorders>
            <w:shd w:val="clear" w:color="000000" w:fill="FFFFFF"/>
            <w:vAlign w:val="bottom"/>
            <w:hideMark/>
          </w:tcPr>
          <w:p w14:paraId="78A32CB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4.645,00</w:t>
            </w:r>
          </w:p>
        </w:tc>
        <w:tc>
          <w:tcPr>
            <w:tcW w:w="2300" w:type="dxa"/>
            <w:tcBorders>
              <w:top w:val="nil"/>
              <w:left w:val="nil"/>
              <w:bottom w:val="single" w:sz="4" w:space="0" w:color="000000"/>
              <w:right w:val="single" w:sz="4" w:space="0" w:color="auto"/>
            </w:tcBorders>
            <w:shd w:val="clear" w:color="000000" w:fill="FFFFFF"/>
            <w:vAlign w:val="bottom"/>
            <w:hideMark/>
          </w:tcPr>
          <w:p w14:paraId="26F675F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4.645,00</w:t>
            </w:r>
          </w:p>
        </w:tc>
      </w:tr>
      <w:tr w:rsidR="00DA1C68" w:rsidRPr="00DA1C68" w14:paraId="126A3D20"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ADD8E6"/>
            <w:vAlign w:val="bottom"/>
            <w:hideMark/>
          </w:tcPr>
          <w:p w14:paraId="5F0A2D6B"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A128008 Monitoring komaraca</w:t>
            </w:r>
          </w:p>
        </w:tc>
        <w:tc>
          <w:tcPr>
            <w:tcW w:w="1720" w:type="dxa"/>
            <w:tcBorders>
              <w:top w:val="nil"/>
              <w:left w:val="nil"/>
              <w:bottom w:val="single" w:sz="4" w:space="0" w:color="000000"/>
              <w:right w:val="single" w:sz="4" w:space="0" w:color="000000"/>
            </w:tcBorders>
            <w:shd w:val="clear" w:color="000000" w:fill="ADD8E6"/>
            <w:vAlign w:val="bottom"/>
            <w:hideMark/>
          </w:tcPr>
          <w:p w14:paraId="247D3E4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5.309,00</w:t>
            </w:r>
          </w:p>
        </w:tc>
        <w:tc>
          <w:tcPr>
            <w:tcW w:w="2280" w:type="dxa"/>
            <w:tcBorders>
              <w:top w:val="nil"/>
              <w:left w:val="nil"/>
              <w:bottom w:val="single" w:sz="4" w:space="0" w:color="000000"/>
              <w:right w:val="single" w:sz="4" w:space="0" w:color="000000"/>
            </w:tcBorders>
            <w:shd w:val="clear" w:color="000000" w:fill="ADD8E6"/>
            <w:vAlign w:val="bottom"/>
            <w:hideMark/>
          </w:tcPr>
          <w:p w14:paraId="73CA426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5.309,00</w:t>
            </w:r>
          </w:p>
        </w:tc>
        <w:tc>
          <w:tcPr>
            <w:tcW w:w="2300" w:type="dxa"/>
            <w:tcBorders>
              <w:top w:val="nil"/>
              <w:left w:val="nil"/>
              <w:bottom w:val="single" w:sz="4" w:space="0" w:color="000000"/>
              <w:right w:val="single" w:sz="4" w:space="0" w:color="auto"/>
            </w:tcBorders>
            <w:shd w:val="clear" w:color="000000" w:fill="ADD8E6"/>
            <w:vAlign w:val="bottom"/>
            <w:hideMark/>
          </w:tcPr>
          <w:p w14:paraId="3161DD0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5.309,00</w:t>
            </w:r>
          </w:p>
        </w:tc>
      </w:tr>
      <w:tr w:rsidR="00DA1C68" w:rsidRPr="00DA1C68" w14:paraId="5C31A9EB"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10B7C2B4"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31 Vlastiti prihodi</w:t>
            </w:r>
          </w:p>
        </w:tc>
        <w:tc>
          <w:tcPr>
            <w:tcW w:w="1720" w:type="dxa"/>
            <w:tcBorders>
              <w:top w:val="nil"/>
              <w:left w:val="nil"/>
              <w:bottom w:val="single" w:sz="4" w:space="0" w:color="000000"/>
              <w:right w:val="single" w:sz="4" w:space="0" w:color="000000"/>
            </w:tcBorders>
            <w:shd w:val="clear" w:color="000000" w:fill="FFFFFF"/>
            <w:vAlign w:val="bottom"/>
            <w:hideMark/>
          </w:tcPr>
          <w:p w14:paraId="74B53134"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5.309,00</w:t>
            </w:r>
          </w:p>
        </w:tc>
        <w:tc>
          <w:tcPr>
            <w:tcW w:w="2280" w:type="dxa"/>
            <w:tcBorders>
              <w:top w:val="nil"/>
              <w:left w:val="nil"/>
              <w:bottom w:val="single" w:sz="4" w:space="0" w:color="000000"/>
              <w:right w:val="single" w:sz="4" w:space="0" w:color="000000"/>
            </w:tcBorders>
            <w:shd w:val="clear" w:color="000000" w:fill="FFFFFF"/>
            <w:vAlign w:val="bottom"/>
            <w:hideMark/>
          </w:tcPr>
          <w:p w14:paraId="662D9279"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5.309,00</w:t>
            </w:r>
          </w:p>
        </w:tc>
        <w:tc>
          <w:tcPr>
            <w:tcW w:w="2300" w:type="dxa"/>
            <w:tcBorders>
              <w:top w:val="nil"/>
              <w:left w:val="nil"/>
              <w:bottom w:val="single" w:sz="4" w:space="0" w:color="000000"/>
              <w:right w:val="single" w:sz="4" w:space="0" w:color="auto"/>
            </w:tcBorders>
            <w:shd w:val="clear" w:color="000000" w:fill="FFFFFF"/>
            <w:vAlign w:val="bottom"/>
            <w:hideMark/>
          </w:tcPr>
          <w:p w14:paraId="7D590C16"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5.309,00</w:t>
            </w:r>
          </w:p>
        </w:tc>
      </w:tr>
      <w:tr w:rsidR="00DA1C68" w:rsidRPr="00DA1C68" w14:paraId="1DD3E8AA"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78507502"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41A5C95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5.309,00</w:t>
            </w:r>
          </w:p>
        </w:tc>
        <w:tc>
          <w:tcPr>
            <w:tcW w:w="2280" w:type="dxa"/>
            <w:tcBorders>
              <w:top w:val="nil"/>
              <w:left w:val="nil"/>
              <w:bottom w:val="single" w:sz="4" w:space="0" w:color="000000"/>
              <w:right w:val="single" w:sz="4" w:space="0" w:color="000000"/>
            </w:tcBorders>
            <w:shd w:val="clear" w:color="000000" w:fill="FFFFFF"/>
            <w:vAlign w:val="bottom"/>
            <w:hideMark/>
          </w:tcPr>
          <w:p w14:paraId="102A9D2D"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5.309,00</w:t>
            </w:r>
          </w:p>
        </w:tc>
        <w:tc>
          <w:tcPr>
            <w:tcW w:w="2300" w:type="dxa"/>
            <w:tcBorders>
              <w:top w:val="nil"/>
              <w:left w:val="nil"/>
              <w:bottom w:val="single" w:sz="4" w:space="0" w:color="000000"/>
              <w:right w:val="single" w:sz="4" w:space="0" w:color="auto"/>
            </w:tcBorders>
            <w:shd w:val="clear" w:color="000000" w:fill="FFFFFF"/>
            <w:vAlign w:val="bottom"/>
            <w:hideMark/>
          </w:tcPr>
          <w:p w14:paraId="4DDC772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5.309,00</w:t>
            </w:r>
          </w:p>
        </w:tc>
      </w:tr>
      <w:tr w:rsidR="00DA1C68" w:rsidRPr="00DA1C68" w14:paraId="4ECCAF48"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65917EE6"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31 Rashodi za zaposlene</w:t>
            </w:r>
          </w:p>
        </w:tc>
        <w:tc>
          <w:tcPr>
            <w:tcW w:w="1720" w:type="dxa"/>
            <w:tcBorders>
              <w:top w:val="nil"/>
              <w:left w:val="nil"/>
              <w:bottom w:val="single" w:sz="4" w:space="0" w:color="000000"/>
              <w:right w:val="single" w:sz="4" w:space="0" w:color="000000"/>
            </w:tcBorders>
            <w:shd w:val="clear" w:color="000000" w:fill="FFFFFF"/>
            <w:vAlign w:val="bottom"/>
            <w:hideMark/>
          </w:tcPr>
          <w:p w14:paraId="19BE1FC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3.411,00</w:t>
            </w:r>
          </w:p>
        </w:tc>
        <w:tc>
          <w:tcPr>
            <w:tcW w:w="2280" w:type="dxa"/>
            <w:tcBorders>
              <w:top w:val="nil"/>
              <w:left w:val="nil"/>
              <w:bottom w:val="single" w:sz="4" w:space="0" w:color="000000"/>
              <w:right w:val="single" w:sz="4" w:space="0" w:color="000000"/>
            </w:tcBorders>
            <w:shd w:val="clear" w:color="000000" w:fill="FFFFFF"/>
            <w:vAlign w:val="bottom"/>
            <w:hideMark/>
          </w:tcPr>
          <w:p w14:paraId="2DD640E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3.411,00</w:t>
            </w:r>
          </w:p>
        </w:tc>
        <w:tc>
          <w:tcPr>
            <w:tcW w:w="2300" w:type="dxa"/>
            <w:tcBorders>
              <w:top w:val="nil"/>
              <w:left w:val="nil"/>
              <w:bottom w:val="single" w:sz="4" w:space="0" w:color="000000"/>
              <w:right w:val="single" w:sz="4" w:space="0" w:color="auto"/>
            </w:tcBorders>
            <w:shd w:val="clear" w:color="000000" w:fill="FFFFFF"/>
            <w:vAlign w:val="bottom"/>
            <w:hideMark/>
          </w:tcPr>
          <w:p w14:paraId="0F83CFE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3.411,00</w:t>
            </w:r>
          </w:p>
        </w:tc>
      </w:tr>
      <w:tr w:rsidR="00DA1C68" w:rsidRPr="00DA1C68" w14:paraId="08163C4E"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1D6D447C"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000000"/>
              <w:right w:val="single" w:sz="4" w:space="0" w:color="000000"/>
            </w:tcBorders>
            <w:shd w:val="clear" w:color="000000" w:fill="FFFFFF"/>
            <w:vAlign w:val="bottom"/>
            <w:hideMark/>
          </w:tcPr>
          <w:p w14:paraId="03E90F09"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1.898,00</w:t>
            </w:r>
          </w:p>
        </w:tc>
        <w:tc>
          <w:tcPr>
            <w:tcW w:w="2280" w:type="dxa"/>
            <w:tcBorders>
              <w:top w:val="nil"/>
              <w:left w:val="nil"/>
              <w:bottom w:val="single" w:sz="4" w:space="0" w:color="000000"/>
              <w:right w:val="single" w:sz="4" w:space="0" w:color="000000"/>
            </w:tcBorders>
            <w:shd w:val="clear" w:color="000000" w:fill="FFFFFF"/>
            <w:vAlign w:val="bottom"/>
            <w:hideMark/>
          </w:tcPr>
          <w:p w14:paraId="1EF27269"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1.898,00</w:t>
            </w:r>
          </w:p>
        </w:tc>
        <w:tc>
          <w:tcPr>
            <w:tcW w:w="2300" w:type="dxa"/>
            <w:tcBorders>
              <w:top w:val="nil"/>
              <w:left w:val="nil"/>
              <w:bottom w:val="single" w:sz="4" w:space="0" w:color="000000"/>
              <w:right w:val="single" w:sz="4" w:space="0" w:color="auto"/>
            </w:tcBorders>
            <w:shd w:val="clear" w:color="000000" w:fill="FFFFFF"/>
            <w:vAlign w:val="bottom"/>
            <w:hideMark/>
          </w:tcPr>
          <w:p w14:paraId="561BEB1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1.898,00</w:t>
            </w:r>
          </w:p>
        </w:tc>
      </w:tr>
      <w:tr w:rsidR="00DA1C68" w:rsidRPr="00DA1C68" w14:paraId="7EDA5CC2"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ADD8E6"/>
            <w:vAlign w:val="bottom"/>
            <w:hideMark/>
          </w:tcPr>
          <w:p w14:paraId="58142E3D"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A128009 Monitoring zraka</w:t>
            </w:r>
          </w:p>
        </w:tc>
        <w:tc>
          <w:tcPr>
            <w:tcW w:w="1720" w:type="dxa"/>
            <w:tcBorders>
              <w:top w:val="nil"/>
              <w:left w:val="nil"/>
              <w:bottom w:val="single" w:sz="4" w:space="0" w:color="000000"/>
              <w:right w:val="single" w:sz="4" w:space="0" w:color="000000"/>
            </w:tcBorders>
            <w:shd w:val="clear" w:color="000000" w:fill="ADD8E6"/>
            <w:vAlign w:val="bottom"/>
            <w:hideMark/>
          </w:tcPr>
          <w:p w14:paraId="193EB2F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7.963,00</w:t>
            </w:r>
          </w:p>
        </w:tc>
        <w:tc>
          <w:tcPr>
            <w:tcW w:w="2280" w:type="dxa"/>
            <w:tcBorders>
              <w:top w:val="nil"/>
              <w:left w:val="nil"/>
              <w:bottom w:val="single" w:sz="4" w:space="0" w:color="000000"/>
              <w:right w:val="single" w:sz="4" w:space="0" w:color="000000"/>
            </w:tcBorders>
            <w:shd w:val="clear" w:color="000000" w:fill="ADD8E6"/>
            <w:vAlign w:val="bottom"/>
            <w:hideMark/>
          </w:tcPr>
          <w:p w14:paraId="1563F77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7.963,00</w:t>
            </w:r>
          </w:p>
        </w:tc>
        <w:tc>
          <w:tcPr>
            <w:tcW w:w="2300" w:type="dxa"/>
            <w:tcBorders>
              <w:top w:val="nil"/>
              <w:left w:val="nil"/>
              <w:bottom w:val="single" w:sz="4" w:space="0" w:color="000000"/>
              <w:right w:val="single" w:sz="4" w:space="0" w:color="auto"/>
            </w:tcBorders>
            <w:shd w:val="clear" w:color="000000" w:fill="ADD8E6"/>
            <w:vAlign w:val="bottom"/>
            <w:hideMark/>
          </w:tcPr>
          <w:p w14:paraId="371A166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7.963,00</w:t>
            </w:r>
          </w:p>
        </w:tc>
      </w:tr>
      <w:tr w:rsidR="00DA1C68" w:rsidRPr="00DA1C68" w14:paraId="7891B774"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1A257B89"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31 Vlastiti prihodi</w:t>
            </w:r>
          </w:p>
        </w:tc>
        <w:tc>
          <w:tcPr>
            <w:tcW w:w="1720" w:type="dxa"/>
            <w:tcBorders>
              <w:top w:val="nil"/>
              <w:left w:val="nil"/>
              <w:bottom w:val="single" w:sz="4" w:space="0" w:color="000000"/>
              <w:right w:val="single" w:sz="4" w:space="0" w:color="000000"/>
            </w:tcBorders>
            <w:shd w:val="clear" w:color="000000" w:fill="FFFFFF"/>
            <w:vAlign w:val="bottom"/>
            <w:hideMark/>
          </w:tcPr>
          <w:p w14:paraId="2B00F064"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7.963,00</w:t>
            </w:r>
          </w:p>
        </w:tc>
        <w:tc>
          <w:tcPr>
            <w:tcW w:w="2280" w:type="dxa"/>
            <w:tcBorders>
              <w:top w:val="nil"/>
              <w:left w:val="nil"/>
              <w:bottom w:val="single" w:sz="4" w:space="0" w:color="000000"/>
              <w:right w:val="single" w:sz="4" w:space="0" w:color="000000"/>
            </w:tcBorders>
            <w:shd w:val="clear" w:color="000000" w:fill="FFFFFF"/>
            <w:vAlign w:val="bottom"/>
            <w:hideMark/>
          </w:tcPr>
          <w:p w14:paraId="5E12F9F4"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7.963,00</w:t>
            </w:r>
          </w:p>
        </w:tc>
        <w:tc>
          <w:tcPr>
            <w:tcW w:w="2300" w:type="dxa"/>
            <w:tcBorders>
              <w:top w:val="nil"/>
              <w:left w:val="nil"/>
              <w:bottom w:val="single" w:sz="4" w:space="0" w:color="000000"/>
              <w:right w:val="single" w:sz="4" w:space="0" w:color="auto"/>
            </w:tcBorders>
            <w:shd w:val="clear" w:color="000000" w:fill="FFFFFF"/>
            <w:vAlign w:val="bottom"/>
            <w:hideMark/>
          </w:tcPr>
          <w:p w14:paraId="190BE660"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7.963,00</w:t>
            </w:r>
          </w:p>
        </w:tc>
      </w:tr>
      <w:tr w:rsidR="00DA1C68" w:rsidRPr="00DA1C68" w14:paraId="213829BF"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0937E165"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lastRenderedPageBreak/>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3FCE83BB"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7.963,00</w:t>
            </w:r>
          </w:p>
        </w:tc>
        <w:tc>
          <w:tcPr>
            <w:tcW w:w="2280" w:type="dxa"/>
            <w:tcBorders>
              <w:top w:val="nil"/>
              <w:left w:val="nil"/>
              <w:bottom w:val="single" w:sz="4" w:space="0" w:color="000000"/>
              <w:right w:val="single" w:sz="4" w:space="0" w:color="000000"/>
            </w:tcBorders>
            <w:shd w:val="clear" w:color="000000" w:fill="FFFFFF"/>
            <w:vAlign w:val="bottom"/>
            <w:hideMark/>
          </w:tcPr>
          <w:p w14:paraId="70A084E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7.963,00</w:t>
            </w:r>
          </w:p>
        </w:tc>
        <w:tc>
          <w:tcPr>
            <w:tcW w:w="2300" w:type="dxa"/>
            <w:tcBorders>
              <w:top w:val="nil"/>
              <w:left w:val="nil"/>
              <w:bottom w:val="single" w:sz="4" w:space="0" w:color="000000"/>
              <w:right w:val="single" w:sz="4" w:space="0" w:color="auto"/>
            </w:tcBorders>
            <w:shd w:val="clear" w:color="000000" w:fill="FFFFFF"/>
            <w:vAlign w:val="bottom"/>
            <w:hideMark/>
          </w:tcPr>
          <w:p w14:paraId="5918A32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7.963,00</w:t>
            </w:r>
          </w:p>
        </w:tc>
      </w:tr>
      <w:tr w:rsidR="00DA1C68" w:rsidRPr="00DA1C68" w14:paraId="6B2C6B77"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02A653AA"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000000"/>
              <w:right w:val="single" w:sz="4" w:space="0" w:color="000000"/>
            </w:tcBorders>
            <w:shd w:val="clear" w:color="000000" w:fill="FFFFFF"/>
            <w:vAlign w:val="bottom"/>
            <w:hideMark/>
          </w:tcPr>
          <w:p w14:paraId="41E45AF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7.963,00</w:t>
            </w:r>
          </w:p>
        </w:tc>
        <w:tc>
          <w:tcPr>
            <w:tcW w:w="2280" w:type="dxa"/>
            <w:tcBorders>
              <w:top w:val="nil"/>
              <w:left w:val="nil"/>
              <w:bottom w:val="single" w:sz="4" w:space="0" w:color="000000"/>
              <w:right w:val="single" w:sz="4" w:space="0" w:color="000000"/>
            </w:tcBorders>
            <w:shd w:val="clear" w:color="000000" w:fill="FFFFFF"/>
            <w:vAlign w:val="bottom"/>
            <w:hideMark/>
          </w:tcPr>
          <w:p w14:paraId="708307D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7.963,00</w:t>
            </w:r>
          </w:p>
        </w:tc>
        <w:tc>
          <w:tcPr>
            <w:tcW w:w="2300" w:type="dxa"/>
            <w:tcBorders>
              <w:top w:val="nil"/>
              <w:left w:val="nil"/>
              <w:bottom w:val="single" w:sz="4" w:space="0" w:color="000000"/>
              <w:right w:val="single" w:sz="4" w:space="0" w:color="auto"/>
            </w:tcBorders>
            <w:shd w:val="clear" w:color="000000" w:fill="FFFFFF"/>
            <w:vAlign w:val="bottom"/>
            <w:hideMark/>
          </w:tcPr>
          <w:p w14:paraId="6DD04D25"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7.963,00</w:t>
            </w:r>
          </w:p>
        </w:tc>
      </w:tr>
      <w:tr w:rsidR="00DA1C68" w:rsidRPr="00DA1C68" w14:paraId="57D744C4" w14:textId="77777777" w:rsidTr="00DA1C68">
        <w:trPr>
          <w:trHeight w:val="45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223AB25" w14:textId="77777777" w:rsidR="00DA1C68" w:rsidRPr="00DA1C68" w:rsidRDefault="00DA1C68" w:rsidP="00DA1C68">
            <w:pPr>
              <w:spacing w:after="0" w:line="240" w:lineRule="auto"/>
              <w:ind w:firstLineChars="100" w:firstLine="151"/>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Program: 1290 PROGRAMI U ZDRAVSTVENOJ ZAŠTITI IZNAD ZAKONSKOG STANDARDA</w:t>
            </w:r>
          </w:p>
        </w:tc>
        <w:tc>
          <w:tcPr>
            <w:tcW w:w="1720" w:type="dxa"/>
            <w:tcBorders>
              <w:top w:val="nil"/>
              <w:left w:val="nil"/>
              <w:bottom w:val="single" w:sz="4" w:space="0" w:color="000000"/>
              <w:right w:val="single" w:sz="4" w:space="0" w:color="000000"/>
            </w:tcBorders>
            <w:shd w:val="clear" w:color="000000" w:fill="FFFFFF"/>
            <w:vAlign w:val="bottom"/>
            <w:hideMark/>
          </w:tcPr>
          <w:p w14:paraId="4D69681B"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3.880.000,00</w:t>
            </w:r>
          </w:p>
        </w:tc>
        <w:tc>
          <w:tcPr>
            <w:tcW w:w="2280" w:type="dxa"/>
            <w:tcBorders>
              <w:top w:val="nil"/>
              <w:left w:val="nil"/>
              <w:bottom w:val="single" w:sz="4" w:space="0" w:color="000000"/>
              <w:right w:val="single" w:sz="4" w:space="0" w:color="000000"/>
            </w:tcBorders>
            <w:shd w:val="clear" w:color="000000" w:fill="FFFFFF"/>
            <w:vAlign w:val="bottom"/>
            <w:hideMark/>
          </w:tcPr>
          <w:p w14:paraId="5FCBC074"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26A30A85"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0</w:t>
            </w:r>
          </w:p>
        </w:tc>
      </w:tr>
      <w:tr w:rsidR="00DA1C68" w:rsidRPr="00DA1C68" w14:paraId="6E270580"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ADD8E6"/>
            <w:vAlign w:val="bottom"/>
            <w:hideMark/>
          </w:tcPr>
          <w:p w14:paraId="7875F2BC"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K129009 Izgradnja i opremanje nove poslovne zgrade ZZJZ-a</w:t>
            </w:r>
          </w:p>
        </w:tc>
        <w:tc>
          <w:tcPr>
            <w:tcW w:w="1720" w:type="dxa"/>
            <w:tcBorders>
              <w:top w:val="nil"/>
              <w:left w:val="nil"/>
              <w:bottom w:val="single" w:sz="4" w:space="0" w:color="000000"/>
              <w:right w:val="single" w:sz="4" w:space="0" w:color="000000"/>
            </w:tcBorders>
            <w:shd w:val="clear" w:color="000000" w:fill="ADD8E6"/>
            <w:vAlign w:val="bottom"/>
            <w:hideMark/>
          </w:tcPr>
          <w:p w14:paraId="5FEE06D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3.880.000,00</w:t>
            </w:r>
          </w:p>
        </w:tc>
        <w:tc>
          <w:tcPr>
            <w:tcW w:w="2280" w:type="dxa"/>
            <w:tcBorders>
              <w:top w:val="nil"/>
              <w:left w:val="nil"/>
              <w:bottom w:val="single" w:sz="4" w:space="0" w:color="000000"/>
              <w:right w:val="single" w:sz="4" w:space="0" w:color="000000"/>
            </w:tcBorders>
            <w:shd w:val="clear" w:color="000000" w:fill="ADD8E6"/>
            <w:vAlign w:val="bottom"/>
            <w:hideMark/>
          </w:tcPr>
          <w:p w14:paraId="4989395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300" w:type="dxa"/>
            <w:tcBorders>
              <w:top w:val="nil"/>
              <w:left w:val="nil"/>
              <w:bottom w:val="single" w:sz="4" w:space="0" w:color="000000"/>
              <w:right w:val="single" w:sz="4" w:space="0" w:color="auto"/>
            </w:tcBorders>
            <w:shd w:val="clear" w:color="000000" w:fill="ADD8E6"/>
            <w:vAlign w:val="bottom"/>
            <w:hideMark/>
          </w:tcPr>
          <w:p w14:paraId="306A03F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2A8AA907"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6A0AF97B"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43 Ostali prihodi za posebne namjene</w:t>
            </w:r>
          </w:p>
        </w:tc>
        <w:tc>
          <w:tcPr>
            <w:tcW w:w="1720" w:type="dxa"/>
            <w:tcBorders>
              <w:top w:val="nil"/>
              <w:left w:val="nil"/>
              <w:bottom w:val="single" w:sz="4" w:space="0" w:color="000000"/>
              <w:right w:val="single" w:sz="4" w:space="0" w:color="000000"/>
            </w:tcBorders>
            <w:shd w:val="clear" w:color="000000" w:fill="FFFFFF"/>
            <w:vAlign w:val="bottom"/>
            <w:hideMark/>
          </w:tcPr>
          <w:p w14:paraId="4211D8CC"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3.880.000,00</w:t>
            </w:r>
          </w:p>
        </w:tc>
        <w:tc>
          <w:tcPr>
            <w:tcW w:w="2280" w:type="dxa"/>
            <w:tcBorders>
              <w:top w:val="nil"/>
              <w:left w:val="nil"/>
              <w:bottom w:val="single" w:sz="4" w:space="0" w:color="000000"/>
              <w:right w:val="single" w:sz="4" w:space="0" w:color="000000"/>
            </w:tcBorders>
            <w:shd w:val="clear" w:color="000000" w:fill="FFFFFF"/>
            <w:vAlign w:val="bottom"/>
            <w:hideMark/>
          </w:tcPr>
          <w:p w14:paraId="41B6E047"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1FC6D94A"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0</w:t>
            </w:r>
          </w:p>
        </w:tc>
      </w:tr>
      <w:tr w:rsidR="00DA1C68" w:rsidRPr="00DA1C68" w14:paraId="34C8C41C"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4832D6A"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 Rashodi za nabavu nefinancijske imovine</w:t>
            </w:r>
          </w:p>
        </w:tc>
        <w:tc>
          <w:tcPr>
            <w:tcW w:w="1720" w:type="dxa"/>
            <w:tcBorders>
              <w:top w:val="nil"/>
              <w:left w:val="nil"/>
              <w:bottom w:val="single" w:sz="4" w:space="0" w:color="000000"/>
              <w:right w:val="single" w:sz="4" w:space="0" w:color="000000"/>
            </w:tcBorders>
            <w:shd w:val="clear" w:color="000000" w:fill="FFFFFF"/>
            <w:vAlign w:val="bottom"/>
            <w:hideMark/>
          </w:tcPr>
          <w:p w14:paraId="5771F40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3.880.000,00</w:t>
            </w:r>
          </w:p>
        </w:tc>
        <w:tc>
          <w:tcPr>
            <w:tcW w:w="2280" w:type="dxa"/>
            <w:tcBorders>
              <w:top w:val="nil"/>
              <w:left w:val="nil"/>
              <w:bottom w:val="single" w:sz="4" w:space="0" w:color="000000"/>
              <w:right w:val="single" w:sz="4" w:space="0" w:color="000000"/>
            </w:tcBorders>
            <w:shd w:val="clear" w:color="000000" w:fill="FFFFFF"/>
            <w:vAlign w:val="bottom"/>
            <w:hideMark/>
          </w:tcPr>
          <w:p w14:paraId="49AAA28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322AF369"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0842D571"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15182C28"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 Rashodi za nabavu proizvedene dugotrajne imovine</w:t>
            </w:r>
          </w:p>
        </w:tc>
        <w:tc>
          <w:tcPr>
            <w:tcW w:w="1720" w:type="dxa"/>
            <w:tcBorders>
              <w:top w:val="nil"/>
              <w:left w:val="nil"/>
              <w:bottom w:val="single" w:sz="4" w:space="0" w:color="000000"/>
              <w:right w:val="single" w:sz="4" w:space="0" w:color="000000"/>
            </w:tcBorders>
            <w:shd w:val="clear" w:color="000000" w:fill="FFFFFF"/>
            <w:vAlign w:val="bottom"/>
            <w:hideMark/>
          </w:tcPr>
          <w:p w14:paraId="5B62C70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1.460.000,00</w:t>
            </w:r>
          </w:p>
        </w:tc>
        <w:tc>
          <w:tcPr>
            <w:tcW w:w="2280" w:type="dxa"/>
            <w:tcBorders>
              <w:top w:val="nil"/>
              <w:left w:val="nil"/>
              <w:bottom w:val="single" w:sz="4" w:space="0" w:color="000000"/>
              <w:right w:val="single" w:sz="4" w:space="0" w:color="000000"/>
            </w:tcBorders>
            <w:shd w:val="clear" w:color="000000" w:fill="FFFFFF"/>
            <w:vAlign w:val="bottom"/>
            <w:hideMark/>
          </w:tcPr>
          <w:p w14:paraId="777A6933"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2E22CDED"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7837F70F"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07030973"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45 Rashodi za dodatna ulaganja na nefinancijskoj imovini</w:t>
            </w:r>
          </w:p>
        </w:tc>
        <w:tc>
          <w:tcPr>
            <w:tcW w:w="1720" w:type="dxa"/>
            <w:tcBorders>
              <w:top w:val="nil"/>
              <w:left w:val="nil"/>
              <w:bottom w:val="single" w:sz="4" w:space="0" w:color="000000"/>
              <w:right w:val="single" w:sz="4" w:space="0" w:color="000000"/>
            </w:tcBorders>
            <w:shd w:val="clear" w:color="000000" w:fill="FFFFFF"/>
            <w:vAlign w:val="bottom"/>
            <w:hideMark/>
          </w:tcPr>
          <w:p w14:paraId="1A8E398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2.420.000,00</w:t>
            </w:r>
          </w:p>
        </w:tc>
        <w:tc>
          <w:tcPr>
            <w:tcW w:w="2280" w:type="dxa"/>
            <w:tcBorders>
              <w:top w:val="nil"/>
              <w:left w:val="nil"/>
              <w:bottom w:val="single" w:sz="4" w:space="0" w:color="000000"/>
              <w:right w:val="single" w:sz="4" w:space="0" w:color="000000"/>
            </w:tcBorders>
            <w:shd w:val="clear" w:color="000000" w:fill="FFFFFF"/>
            <w:vAlign w:val="bottom"/>
            <w:hideMark/>
          </w:tcPr>
          <w:p w14:paraId="5D40AA3B"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c>
          <w:tcPr>
            <w:tcW w:w="2300" w:type="dxa"/>
            <w:tcBorders>
              <w:top w:val="nil"/>
              <w:left w:val="nil"/>
              <w:bottom w:val="single" w:sz="4" w:space="0" w:color="000000"/>
              <w:right w:val="single" w:sz="4" w:space="0" w:color="auto"/>
            </w:tcBorders>
            <w:shd w:val="clear" w:color="000000" w:fill="FFFFFF"/>
            <w:vAlign w:val="bottom"/>
            <w:hideMark/>
          </w:tcPr>
          <w:p w14:paraId="14CF854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0</w:t>
            </w:r>
          </w:p>
        </w:tc>
      </w:tr>
      <w:tr w:rsidR="00DA1C68" w:rsidRPr="00DA1C68" w14:paraId="53DC9F5A"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160E0299" w14:textId="77777777" w:rsidR="00DA1C68" w:rsidRPr="00DA1C68" w:rsidRDefault="00DA1C68" w:rsidP="00DA1C68">
            <w:pPr>
              <w:spacing w:after="0" w:line="240" w:lineRule="auto"/>
              <w:ind w:firstLineChars="100" w:firstLine="151"/>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Program: 1320 JAVNE USTANOVE U ZDRAVSTVU</w:t>
            </w:r>
          </w:p>
        </w:tc>
        <w:tc>
          <w:tcPr>
            <w:tcW w:w="1720" w:type="dxa"/>
            <w:tcBorders>
              <w:top w:val="nil"/>
              <w:left w:val="nil"/>
              <w:bottom w:val="single" w:sz="4" w:space="0" w:color="000000"/>
              <w:right w:val="single" w:sz="4" w:space="0" w:color="000000"/>
            </w:tcBorders>
            <w:shd w:val="clear" w:color="000000" w:fill="FFFFFF"/>
            <w:vAlign w:val="bottom"/>
            <w:hideMark/>
          </w:tcPr>
          <w:p w14:paraId="32865CB5"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4.406.603,00</w:t>
            </w:r>
          </w:p>
        </w:tc>
        <w:tc>
          <w:tcPr>
            <w:tcW w:w="2280" w:type="dxa"/>
            <w:tcBorders>
              <w:top w:val="nil"/>
              <w:left w:val="nil"/>
              <w:bottom w:val="single" w:sz="4" w:space="0" w:color="000000"/>
              <w:right w:val="single" w:sz="4" w:space="0" w:color="000000"/>
            </w:tcBorders>
            <w:shd w:val="clear" w:color="000000" w:fill="FFFFFF"/>
            <w:vAlign w:val="bottom"/>
            <w:hideMark/>
          </w:tcPr>
          <w:p w14:paraId="679F5D46"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3.820.950,00</w:t>
            </w:r>
          </w:p>
        </w:tc>
        <w:tc>
          <w:tcPr>
            <w:tcW w:w="2300" w:type="dxa"/>
            <w:tcBorders>
              <w:top w:val="nil"/>
              <w:left w:val="nil"/>
              <w:bottom w:val="single" w:sz="4" w:space="0" w:color="000000"/>
              <w:right w:val="single" w:sz="4" w:space="0" w:color="auto"/>
            </w:tcBorders>
            <w:shd w:val="clear" w:color="000000" w:fill="FFFFFF"/>
            <w:vAlign w:val="bottom"/>
            <w:hideMark/>
          </w:tcPr>
          <w:p w14:paraId="67CA383E" w14:textId="77777777" w:rsidR="00DA1C68" w:rsidRPr="00DA1C68" w:rsidRDefault="00DA1C68" w:rsidP="00DA1C68">
            <w:pPr>
              <w:spacing w:after="0" w:line="240" w:lineRule="auto"/>
              <w:ind w:firstLineChars="100" w:firstLine="151"/>
              <w:jc w:val="right"/>
              <w:rPr>
                <w:rFonts w:ascii="Microsoft Sans Serif" w:eastAsia="Times New Roman" w:hAnsi="Microsoft Sans Serif" w:cs="Microsoft Sans Serif"/>
                <w:b/>
                <w:bCs/>
                <w:color w:val="000000"/>
                <w:sz w:val="15"/>
                <w:szCs w:val="15"/>
                <w:lang w:eastAsia="hr-HR"/>
              </w:rPr>
            </w:pPr>
            <w:r w:rsidRPr="00DA1C68">
              <w:rPr>
                <w:rFonts w:ascii="Microsoft Sans Serif" w:eastAsia="Times New Roman" w:hAnsi="Microsoft Sans Serif" w:cs="Microsoft Sans Serif"/>
                <w:b/>
                <w:bCs/>
                <w:color w:val="000000"/>
                <w:sz w:val="15"/>
                <w:szCs w:val="15"/>
                <w:lang w:eastAsia="hr-HR"/>
              </w:rPr>
              <w:t>3.837.610,00</w:t>
            </w:r>
          </w:p>
        </w:tc>
      </w:tr>
      <w:tr w:rsidR="00DA1C68" w:rsidRPr="00DA1C68" w14:paraId="2291706A"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ADD8E6"/>
            <w:vAlign w:val="bottom"/>
            <w:hideMark/>
          </w:tcPr>
          <w:p w14:paraId="51DA3110"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A132001 Redovna djelatnost ustanova u zdravstvu</w:t>
            </w:r>
          </w:p>
        </w:tc>
        <w:tc>
          <w:tcPr>
            <w:tcW w:w="1720" w:type="dxa"/>
            <w:tcBorders>
              <w:top w:val="nil"/>
              <w:left w:val="nil"/>
              <w:bottom w:val="single" w:sz="4" w:space="0" w:color="000000"/>
              <w:right w:val="single" w:sz="4" w:space="0" w:color="000000"/>
            </w:tcBorders>
            <w:shd w:val="clear" w:color="000000" w:fill="ADD8E6"/>
            <w:vAlign w:val="bottom"/>
            <w:hideMark/>
          </w:tcPr>
          <w:p w14:paraId="3A9905D5"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4.193.803,00</w:t>
            </w:r>
          </w:p>
        </w:tc>
        <w:tc>
          <w:tcPr>
            <w:tcW w:w="2280" w:type="dxa"/>
            <w:tcBorders>
              <w:top w:val="nil"/>
              <w:left w:val="nil"/>
              <w:bottom w:val="single" w:sz="4" w:space="0" w:color="000000"/>
              <w:right w:val="single" w:sz="4" w:space="0" w:color="000000"/>
            </w:tcBorders>
            <w:shd w:val="clear" w:color="000000" w:fill="ADD8E6"/>
            <w:vAlign w:val="bottom"/>
            <w:hideMark/>
          </w:tcPr>
          <w:p w14:paraId="1B81A01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3.736.450,00</w:t>
            </w:r>
          </w:p>
        </w:tc>
        <w:tc>
          <w:tcPr>
            <w:tcW w:w="2300" w:type="dxa"/>
            <w:tcBorders>
              <w:top w:val="nil"/>
              <w:left w:val="nil"/>
              <w:bottom w:val="single" w:sz="4" w:space="0" w:color="000000"/>
              <w:right w:val="single" w:sz="4" w:space="0" w:color="auto"/>
            </w:tcBorders>
            <w:shd w:val="clear" w:color="000000" w:fill="ADD8E6"/>
            <w:vAlign w:val="bottom"/>
            <w:hideMark/>
          </w:tcPr>
          <w:p w14:paraId="56E822F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3.754.610,00</w:t>
            </w:r>
          </w:p>
        </w:tc>
      </w:tr>
      <w:tr w:rsidR="00DA1C68" w:rsidRPr="00DA1C68" w14:paraId="6101F1D9"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40924576"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31 Vlastiti prihodi</w:t>
            </w:r>
          </w:p>
        </w:tc>
        <w:tc>
          <w:tcPr>
            <w:tcW w:w="1720" w:type="dxa"/>
            <w:tcBorders>
              <w:top w:val="nil"/>
              <w:left w:val="nil"/>
              <w:bottom w:val="single" w:sz="4" w:space="0" w:color="000000"/>
              <w:right w:val="single" w:sz="4" w:space="0" w:color="000000"/>
            </w:tcBorders>
            <w:shd w:val="clear" w:color="000000" w:fill="FFFFFF"/>
            <w:vAlign w:val="bottom"/>
            <w:hideMark/>
          </w:tcPr>
          <w:p w14:paraId="467F8720"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1.909.803,00</w:t>
            </w:r>
          </w:p>
        </w:tc>
        <w:tc>
          <w:tcPr>
            <w:tcW w:w="2280" w:type="dxa"/>
            <w:tcBorders>
              <w:top w:val="nil"/>
              <w:left w:val="nil"/>
              <w:bottom w:val="single" w:sz="4" w:space="0" w:color="000000"/>
              <w:right w:val="single" w:sz="4" w:space="0" w:color="000000"/>
            </w:tcBorders>
            <w:shd w:val="clear" w:color="000000" w:fill="FFFFFF"/>
            <w:vAlign w:val="bottom"/>
            <w:hideMark/>
          </w:tcPr>
          <w:p w14:paraId="256FA680"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1.715.950,00</w:t>
            </w:r>
          </w:p>
        </w:tc>
        <w:tc>
          <w:tcPr>
            <w:tcW w:w="2300" w:type="dxa"/>
            <w:tcBorders>
              <w:top w:val="nil"/>
              <w:left w:val="nil"/>
              <w:bottom w:val="single" w:sz="4" w:space="0" w:color="000000"/>
              <w:right w:val="single" w:sz="4" w:space="0" w:color="auto"/>
            </w:tcBorders>
            <w:shd w:val="clear" w:color="000000" w:fill="FFFFFF"/>
            <w:vAlign w:val="bottom"/>
            <w:hideMark/>
          </w:tcPr>
          <w:p w14:paraId="4753481A"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1.725.580,00</w:t>
            </w:r>
          </w:p>
        </w:tc>
      </w:tr>
      <w:tr w:rsidR="00DA1C68" w:rsidRPr="00DA1C68" w14:paraId="2EE98965"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2A7FAF5"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21535CC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1.909.803,00</w:t>
            </w:r>
          </w:p>
        </w:tc>
        <w:tc>
          <w:tcPr>
            <w:tcW w:w="2280" w:type="dxa"/>
            <w:tcBorders>
              <w:top w:val="nil"/>
              <w:left w:val="nil"/>
              <w:bottom w:val="single" w:sz="4" w:space="0" w:color="000000"/>
              <w:right w:val="single" w:sz="4" w:space="0" w:color="000000"/>
            </w:tcBorders>
            <w:shd w:val="clear" w:color="000000" w:fill="FFFFFF"/>
            <w:vAlign w:val="bottom"/>
            <w:hideMark/>
          </w:tcPr>
          <w:p w14:paraId="161AF49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1.715.950,00</w:t>
            </w:r>
          </w:p>
        </w:tc>
        <w:tc>
          <w:tcPr>
            <w:tcW w:w="2300" w:type="dxa"/>
            <w:tcBorders>
              <w:top w:val="nil"/>
              <w:left w:val="nil"/>
              <w:bottom w:val="single" w:sz="4" w:space="0" w:color="000000"/>
              <w:right w:val="single" w:sz="4" w:space="0" w:color="auto"/>
            </w:tcBorders>
            <w:shd w:val="clear" w:color="000000" w:fill="FFFFFF"/>
            <w:vAlign w:val="bottom"/>
            <w:hideMark/>
          </w:tcPr>
          <w:p w14:paraId="23271F53"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1.725.580,00</w:t>
            </w:r>
          </w:p>
        </w:tc>
      </w:tr>
      <w:tr w:rsidR="00DA1C68" w:rsidRPr="00DA1C68" w14:paraId="0E9578A6"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5048C427"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31 Rashodi za zaposlene</w:t>
            </w:r>
          </w:p>
        </w:tc>
        <w:tc>
          <w:tcPr>
            <w:tcW w:w="1720" w:type="dxa"/>
            <w:tcBorders>
              <w:top w:val="nil"/>
              <w:left w:val="nil"/>
              <w:bottom w:val="single" w:sz="4" w:space="0" w:color="000000"/>
              <w:right w:val="single" w:sz="4" w:space="0" w:color="000000"/>
            </w:tcBorders>
            <w:shd w:val="clear" w:color="000000" w:fill="FFFFFF"/>
            <w:vAlign w:val="bottom"/>
            <w:hideMark/>
          </w:tcPr>
          <w:p w14:paraId="1299EB8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1.130.500,00</w:t>
            </w:r>
          </w:p>
        </w:tc>
        <w:tc>
          <w:tcPr>
            <w:tcW w:w="2280" w:type="dxa"/>
            <w:tcBorders>
              <w:top w:val="nil"/>
              <w:left w:val="nil"/>
              <w:bottom w:val="single" w:sz="4" w:space="0" w:color="000000"/>
              <w:right w:val="single" w:sz="4" w:space="0" w:color="000000"/>
            </w:tcBorders>
            <w:shd w:val="clear" w:color="000000" w:fill="FFFFFF"/>
            <w:vAlign w:val="bottom"/>
            <w:hideMark/>
          </w:tcPr>
          <w:p w14:paraId="35EE62D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1.151.750,00</w:t>
            </w:r>
          </w:p>
        </w:tc>
        <w:tc>
          <w:tcPr>
            <w:tcW w:w="2300" w:type="dxa"/>
            <w:tcBorders>
              <w:top w:val="nil"/>
              <w:left w:val="nil"/>
              <w:bottom w:val="single" w:sz="4" w:space="0" w:color="000000"/>
              <w:right w:val="single" w:sz="4" w:space="0" w:color="auto"/>
            </w:tcBorders>
            <w:shd w:val="clear" w:color="000000" w:fill="FFFFFF"/>
            <w:vAlign w:val="bottom"/>
            <w:hideMark/>
          </w:tcPr>
          <w:p w14:paraId="15523A5B"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1.157.580,00</w:t>
            </w:r>
          </w:p>
        </w:tc>
      </w:tr>
      <w:tr w:rsidR="00DA1C68" w:rsidRPr="00DA1C68" w14:paraId="3A7288B9"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174225A4"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000000"/>
              <w:right w:val="single" w:sz="4" w:space="0" w:color="000000"/>
            </w:tcBorders>
            <w:shd w:val="clear" w:color="000000" w:fill="FFFFFF"/>
            <w:vAlign w:val="bottom"/>
            <w:hideMark/>
          </w:tcPr>
          <w:p w14:paraId="5FAAB3E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767.303,00</w:t>
            </w:r>
          </w:p>
        </w:tc>
        <w:tc>
          <w:tcPr>
            <w:tcW w:w="2280" w:type="dxa"/>
            <w:tcBorders>
              <w:top w:val="nil"/>
              <w:left w:val="nil"/>
              <w:bottom w:val="single" w:sz="4" w:space="0" w:color="000000"/>
              <w:right w:val="single" w:sz="4" w:space="0" w:color="000000"/>
            </w:tcBorders>
            <w:shd w:val="clear" w:color="000000" w:fill="FFFFFF"/>
            <w:vAlign w:val="bottom"/>
            <w:hideMark/>
          </w:tcPr>
          <w:p w14:paraId="32C5A9D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554.200,00</w:t>
            </w:r>
          </w:p>
        </w:tc>
        <w:tc>
          <w:tcPr>
            <w:tcW w:w="2300" w:type="dxa"/>
            <w:tcBorders>
              <w:top w:val="nil"/>
              <w:left w:val="nil"/>
              <w:bottom w:val="single" w:sz="4" w:space="0" w:color="000000"/>
              <w:right w:val="single" w:sz="4" w:space="0" w:color="auto"/>
            </w:tcBorders>
            <w:shd w:val="clear" w:color="000000" w:fill="FFFFFF"/>
            <w:vAlign w:val="bottom"/>
            <w:hideMark/>
          </w:tcPr>
          <w:p w14:paraId="6412A5E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556.000,00</w:t>
            </w:r>
          </w:p>
        </w:tc>
      </w:tr>
      <w:tr w:rsidR="00DA1C68" w:rsidRPr="00DA1C68" w14:paraId="169CF65A"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56F3EED5"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34 Financijski rashodi</w:t>
            </w:r>
          </w:p>
        </w:tc>
        <w:tc>
          <w:tcPr>
            <w:tcW w:w="1720" w:type="dxa"/>
            <w:tcBorders>
              <w:top w:val="nil"/>
              <w:left w:val="nil"/>
              <w:bottom w:val="single" w:sz="4" w:space="0" w:color="000000"/>
              <w:right w:val="single" w:sz="4" w:space="0" w:color="000000"/>
            </w:tcBorders>
            <w:shd w:val="clear" w:color="000000" w:fill="FFFFFF"/>
            <w:vAlign w:val="bottom"/>
            <w:hideMark/>
          </w:tcPr>
          <w:p w14:paraId="671E421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12.000,00</w:t>
            </w:r>
          </w:p>
        </w:tc>
        <w:tc>
          <w:tcPr>
            <w:tcW w:w="2280" w:type="dxa"/>
            <w:tcBorders>
              <w:top w:val="nil"/>
              <w:left w:val="nil"/>
              <w:bottom w:val="single" w:sz="4" w:space="0" w:color="000000"/>
              <w:right w:val="single" w:sz="4" w:space="0" w:color="000000"/>
            </w:tcBorders>
            <w:shd w:val="clear" w:color="000000" w:fill="FFFFFF"/>
            <w:vAlign w:val="bottom"/>
            <w:hideMark/>
          </w:tcPr>
          <w:p w14:paraId="0EDB191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10.000,00</w:t>
            </w:r>
          </w:p>
        </w:tc>
        <w:tc>
          <w:tcPr>
            <w:tcW w:w="2300" w:type="dxa"/>
            <w:tcBorders>
              <w:top w:val="nil"/>
              <w:left w:val="nil"/>
              <w:bottom w:val="single" w:sz="4" w:space="0" w:color="000000"/>
              <w:right w:val="single" w:sz="4" w:space="0" w:color="auto"/>
            </w:tcBorders>
            <w:shd w:val="clear" w:color="000000" w:fill="FFFFFF"/>
            <w:vAlign w:val="bottom"/>
            <w:hideMark/>
          </w:tcPr>
          <w:p w14:paraId="065F71C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12.000,00</w:t>
            </w:r>
          </w:p>
        </w:tc>
      </w:tr>
      <w:tr w:rsidR="00DA1C68" w:rsidRPr="00DA1C68" w14:paraId="69DFD80B"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1EA3955E"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43 Ostali prihodi za posebne namjene</w:t>
            </w:r>
          </w:p>
        </w:tc>
        <w:tc>
          <w:tcPr>
            <w:tcW w:w="1720" w:type="dxa"/>
            <w:tcBorders>
              <w:top w:val="nil"/>
              <w:left w:val="nil"/>
              <w:bottom w:val="single" w:sz="4" w:space="0" w:color="000000"/>
              <w:right w:val="single" w:sz="4" w:space="0" w:color="000000"/>
            </w:tcBorders>
            <w:shd w:val="clear" w:color="000000" w:fill="FFFFFF"/>
            <w:vAlign w:val="bottom"/>
            <w:hideMark/>
          </w:tcPr>
          <w:p w14:paraId="04A5F33F"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2.184.000,00</w:t>
            </w:r>
          </w:p>
        </w:tc>
        <w:tc>
          <w:tcPr>
            <w:tcW w:w="2280" w:type="dxa"/>
            <w:tcBorders>
              <w:top w:val="nil"/>
              <w:left w:val="nil"/>
              <w:bottom w:val="single" w:sz="4" w:space="0" w:color="000000"/>
              <w:right w:val="single" w:sz="4" w:space="0" w:color="000000"/>
            </w:tcBorders>
            <w:shd w:val="clear" w:color="000000" w:fill="FFFFFF"/>
            <w:vAlign w:val="bottom"/>
            <w:hideMark/>
          </w:tcPr>
          <w:p w14:paraId="6D715EEC"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1.970.500,00</w:t>
            </w:r>
          </w:p>
        </w:tc>
        <w:tc>
          <w:tcPr>
            <w:tcW w:w="2300" w:type="dxa"/>
            <w:tcBorders>
              <w:top w:val="nil"/>
              <w:left w:val="nil"/>
              <w:bottom w:val="single" w:sz="4" w:space="0" w:color="000000"/>
              <w:right w:val="single" w:sz="4" w:space="0" w:color="auto"/>
            </w:tcBorders>
            <w:shd w:val="clear" w:color="000000" w:fill="FFFFFF"/>
            <w:vAlign w:val="bottom"/>
            <w:hideMark/>
          </w:tcPr>
          <w:p w14:paraId="315375ED"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1.979.030,00</w:t>
            </w:r>
          </w:p>
        </w:tc>
      </w:tr>
      <w:tr w:rsidR="00DA1C68" w:rsidRPr="00DA1C68" w14:paraId="3BB58DCD"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4B6FFAC2"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21F3B95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2.184.000,00</w:t>
            </w:r>
          </w:p>
        </w:tc>
        <w:tc>
          <w:tcPr>
            <w:tcW w:w="2280" w:type="dxa"/>
            <w:tcBorders>
              <w:top w:val="nil"/>
              <w:left w:val="nil"/>
              <w:bottom w:val="single" w:sz="4" w:space="0" w:color="000000"/>
              <w:right w:val="single" w:sz="4" w:space="0" w:color="000000"/>
            </w:tcBorders>
            <w:shd w:val="clear" w:color="000000" w:fill="FFFFFF"/>
            <w:vAlign w:val="bottom"/>
            <w:hideMark/>
          </w:tcPr>
          <w:p w14:paraId="1E1B43A3"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1.970.500,00</w:t>
            </w:r>
          </w:p>
        </w:tc>
        <w:tc>
          <w:tcPr>
            <w:tcW w:w="2300" w:type="dxa"/>
            <w:tcBorders>
              <w:top w:val="nil"/>
              <w:left w:val="nil"/>
              <w:bottom w:val="single" w:sz="4" w:space="0" w:color="000000"/>
              <w:right w:val="single" w:sz="4" w:space="0" w:color="auto"/>
            </w:tcBorders>
            <w:shd w:val="clear" w:color="000000" w:fill="FFFFFF"/>
            <w:vAlign w:val="bottom"/>
            <w:hideMark/>
          </w:tcPr>
          <w:p w14:paraId="16FE7AB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1.979.030,00</w:t>
            </w:r>
          </w:p>
        </w:tc>
      </w:tr>
      <w:tr w:rsidR="00DA1C68" w:rsidRPr="00DA1C68" w14:paraId="221F8EB6"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3F0DBF79"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31 Rashodi za zaposlene</w:t>
            </w:r>
          </w:p>
        </w:tc>
        <w:tc>
          <w:tcPr>
            <w:tcW w:w="1720" w:type="dxa"/>
            <w:tcBorders>
              <w:top w:val="nil"/>
              <w:left w:val="nil"/>
              <w:bottom w:val="single" w:sz="4" w:space="0" w:color="000000"/>
              <w:right w:val="single" w:sz="4" w:space="0" w:color="000000"/>
            </w:tcBorders>
            <w:shd w:val="clear" w:color="000000" w:fill="FFFFFF"/>
            <w:vAlign w:val="bottom"/>
            <w:hideMark/>
          </w:tcPr>
          <w:p w14:paraId="0D77622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1.282.700,00</w:t>
            </w:r>
          </w:p>
        </w:tc>
        <w:tc>
          <w:tcPr>
            <w:tcW w:w="2280" w:type="dxa"/>
            <w:tcBorders>
              <w:top w:val="nil"/>
              <w:left w:val="nil"/>
              <w:bottom w:val="single" w:sz="4" w:space="0" w:color="000000"/>
              <w:right w:val="single" w:sz="4" w:space="0" w:color="000000"/>
            </w:tcBorders>
            <w:shd w:val="clear" w:color="000000" w:fill="FFFFFF"/>
            <w:vAlign w:val="bottom"/>
            <w:hideMark/>
          </w:tcPr>
          <w:p w14:paraId="37FDE3F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1.313.200,00</w:t>
            </w:r>
          </w:p>
        </w:tc>
        <w:tc>
          <w:tcPr>
            <w:tcW w:w="2300" w:type="dxa"/>
            <w:tcBorders>
              <w:top w:val="nil"/>
              <w:left w:val="nil"/>
              <w:bottom w:val="single" w:sz="4" w:space="0" w:color="000000"/>
              <w:right w:val="single" w:sz="4" w:space="0" w:color="auto"/>
            </w:tcBorders>
            <w:shd w:val="clear" w:color="000000" w:fill="FFFFFF"/>
            <w:vAlign w:val="bottom"/>
            <w:hideMark/>
          </w:tcPr>
          <w:p w14:paraId="221F342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1.319.030,00</w:t>
            </w:r>
          </w:p>
        </w:tc>
      </w:tr>
      <w:tr w:rsidR="00DA1C68" w:rsidRPr="00DA1C68" w14:paraId="0F5FA771"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FB2A2DA"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000000"/>
              <w:right w:val="single" w:sz="4" w:space="0" w:color="000000"/>
            </w:tcBorders>
            <w:shd w:val="clear" w:color="000000" w:fill="FFFFFF"/>
            <w:vAlign w:val="bottom"/>
            <w:hideMark/>
          </w:tcPr>
          <w:p w14:paraId="731E4AA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901.300,00</w:t>
            </w:r>
          </w:p>
        </w:tc>
        <w:tc>
          <w:tcPr>
            <w:tcW w:w="2280" w:type="dxa"/>
            <w:tcBorders>
              <w:top w:val="nil"/>
              <w:left w:val="nil"/>
              <w:bottom w:val="single" w:sz="4" w:space="0" w:color="000000"/>
              <w:right w:val="single" w:sz="4" w:space="0" w:color="000000"/>
            </w:tcBorders>
            <w:shd w:val="clear" w:color="000000" w:fill="FFFFFF"/>
            <w:vAlign w:val="bottom"/>
            <w:hideMark/>
          </w:tcPr>
          <w:p w14:paraId="6C22D11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657.300,00</w:t>
            </w:r>
          </w:p>
        </w:tc>
        <w:tc>
          <w:tcPr>
            <w:tcW w:w="2300" w:type="dxa"/>
            <w:tcBorders>
              <w:top w:val="nil"/>
              <w:left w:val="nil"/>
              <w:bottom w:val="single" w:sz="4" w:space="0" w:color="000000"/>
              <w:right w:val="single" w:sz="4" w:space="0" w:color="auto"/>
            </w:tcBorders>
            <w:shd w:val="clear" w:color="000000" w:fill="FFFFFF"/>
            <w:vAlign w:val="bottom"/>
            <w:hideMark/>
          </w:tcPr>
          <w:p w14:paraId="0EBD4DD5"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660.000,00</w:t>
            </w:r>
          </w:p>
        </w:tc>
      </w:tr>
      <w:tr w:rsidR="00DA1C68" w:rsidRPr="00DA1C68" w14:paraId="7150BB5D"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63A76354"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52 Ostale pomoći</w:t>
            </w:r>
          </w:p>
        </w:tc>
        <w:tc>
          <w:tcPr>
            <w:tcW w:w="1720" w:type="dxa"/>
            <w:tcBorders>
              <w:top w:val="nil"/>
              <w:left w:val="nil"/>
              <w:bottom w:val="single" w:sz="4" w:space="0" w:color="000000"/>
              <w:right w:val="single" w:sz="4" w:space="0" w:color="000000"/>
            </w:tcBorders>
            <w:shd w:val="clear" w:color="000000" w:fill="FFFFFF"/>
            <w:vAlign w:val="bottom"/>
            <w:hideMark/>
          </w:tcPr>
          <w:p w14:paraId="279A8015"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100.000,00</w:t>
            </w:r>
          </w:p>
        </w:tc>
        <w:tc>
          <w:tcPr>
            <w:tcW w:w="2280" w:type="dxa"/>
            <w:tcBorders>
              <w:top w:val="nil"/>
              <w:left w:val="nil"/>
              <w:bottom w:val="single" w:sz="4" w:space="0" w:color="000000"/>
              <w:right w:val="single" w:sz="4" w:space="0" w:color="000000"/>
            </w:tcBorders>
            <w:shd w:val="clear" w:color="000000" w:fill="FFFFFF"/>
            <w:vAlign w:val="bottom"/>
            <w:hideMark/>
          </w:tcPr>
          <w:p w14:paraId="6D30750D"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50.000,00</w:t>
            </w:r>
          </w:p>
        </w:tc>
        <w:tc>
          <w:tcPr>
            <w:tcW w:w="2300" w:type="dxa"/>
            <w:tcBorders>
              <w:top w:val="nil"/>
              <w:left w:val="nil"/>
              <w:bottom w:val="single" w:sz="4" w:space="0" w:color="000000"/>
              <w:right w:val="single" w:sz="4" w:space="0" w:color="auto"/>
            </w:tcBorders>
            <w:shd w:val="clear" w:color="000000" w:fill="FFFFFF"/>
            <w:vAlign w:val="bottom"/>
            <w:hideMark/>
          </w:tcPr>
          <w:p w14:paraId="7707623D"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50.000,00</w:t>
            </w:r>
          </w:p>
        </w:tc>
      </w:tr>
      <w:tr w:rsidR="00DA1C68" w:rsidRPr="00DA1C68" w14:paraId="4B11306B"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4130CCB5"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082A013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100.000,00</w:t>
            </w:r>
          </w:p>
        </w:tc>
        <w:tc>
          <w:tcPr>
            <w:tcW w:w="2280" w:type="dxa"/>
            <w:tcBorders>
              <w:top w:val="nil"/>
              <w:left w:val="nil"/>
              <w:bottom w:val="single" w:sz="4" w:space="0" w:color="000000"/>
              <w:right w:val="single" w:sz="4" w:space="0" w:color="000000"/>
            </w:tcBorders>
            <w:shd w:val="clear" w:color="000000" w:fill="FFFFFF"/>
            <w:vAlign w:val="bottom"/>
            <w:hideMark/>
          </w:tcPr>
          <w:p w14:paraId="4E7D5D1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50.000,00</w:t>
            </w:r>
          </w:p>
        </w:tc>
        <w:tc>
          <w:tcPr>
            <w:tcW w:w="2300" w:type="dxa"/>
            <w:tcBorders>
              <w:top w:val="nil"/>
              <w:left w:val="nil"/>
              <w:bottom w:val="single" w:sz="4" w:space="0" w:color="000000"/>
              <w:right w:val="single" w:sz="4" w:space="0" w:color="auto"/>
            </w:tcBorders>
            <w:shd w:val="clear" w:color="000000" w:fill="FFFFFF"/>
            <w:vAlign w:val="bottom"/>
            <w:hideMark/>
          </w:tcPr>
          <w:p w14:paraId="3A6836F5"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50.000,00</w:t>
            </w:r>
          </w:p>
        </w:tc>
      </w:tr>
      <w:tr w:rsidR="00DA1C68" w:rsidRPr="00DA1C68" w14:paraId="766B43C9"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6D7B436C"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31 Rashodi za zaposlene</w:t>
            </w:r>
          </w:p>
        </w:tc>
        <w:tc>
          <w:tcPr>
            <w:tcW w:w="1720" w:type="dxa"/>
            <w:tcBorders>
              <w:top w:val="nil"/>
              <w:left w:val="nil"/>
              <w:bottom w:val="single" w:sz="4" w:space="0" w:color="000000"/>
              <w:right w:val="single" w:sz="4" w:space="0" w:color="000000"/>
            </w:tcBorders>
            <w:shd w:val="clear" w:color="000000" w:fill="FFFFFF"/>
            <w:vAlign w:val="bottom"/>
            <w:hideMark/>
          </w:tcPr>
          <w:p w14:paraId="2CD67C2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100.000,00</w:t>
            </w:r>
          </w:p>
        </w:tc>
        <w:tc>
          <w:tcPr>
            <w:tcW w:w="2280" w:type="dxa"/>
            <w:tcBorders>
              <w:top w:val="nil"/>
              <w:left w:val="nil"/>
              <w:bottom w:val="single" w:sz="4" w:space="0" w:color="000000"/>
              <w:right w:val="single" w:sz="4" w:space="0" w:color="000000"/>
            </w:tcBorders>
            <w:shd w:val="clear" w:color="000000" w:fill="FFFFFF"/>
            <w:vAlign w:val="bottom"/>
            <w:hideMark/>
          </w:tcPr>
          <w:p w14:paraId="3B667A3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50.000,00</w:t>
            </w:r>
          </w:p>
        </w:tc>
        <w:tc>
          <w:tcPr>
            <w:tcW w:w="2300" w:type="dxa"/>
            <w:tcBorders>
              <w:top w:val="nil"/>
              <w:left w:val="nil"/>
              <w:bottom w:val="single" w:sz="4" w:space="0" w:color="000000"/>
              <w:right w:val="single" w:sz="4" w:space="0" w:color="auto"/>
            </w:tcBorders>
            <w:shd w:val="clear" w:color="000000" w:fill="FFFFFF"/>
            <w:vAlign w:val="bottom"/>
            <w:hideMark/>
          </w:tcPr>
          <w:p w14:paraId="656BDF8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50.000,00</w:t>
            </w:r>
          </w:p>
        </w:tc>
      </w:tr>
      <w:tr w:rsidR="00DA1C68" w:rsidRPr="00DA1C68" w14:paraId="7BBC3067" w14:textId="77777777" w:rsidTr="00DA1C68">
        <w:trPr>
          <w:trHeight w:val="510"/>
          <w:jc w:val="center"/>
        </w:trPr>
        <w:tc>
          <w:tcPr>
            <w:tcW w:w="6500" w:type="dxa"/>
            <w:tcBorders>
              <w:top w:val="nil"/>
              <w:left w:val="single" w:sz="4" w:space="0" w:color="auto"/>
              <w:bottom w:val="single" w:sz="4" w:space="0" w:color="000000"/>
              <w:right w:val="single" w:sz="4" w:space="0" w:color="000000"/>
            </w:tcBorders>
            <w:shd w:val="clear" w:color="000000" w:fill="ADD8E6"/>
            <w:vAlign w:val="bottom"/>
            <w:hideMark/>
          </w:tcPr>
          <w:p w14:paraId="0C147EFE"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K132001 Investicijsko ulaganje-izgradnja objekata, nabava opreme</w:t>
            </w:r>
          </w:p>
        </w:tc>
        <w:tc>
          <w:tcPr>
            <w:tcW w:w="1720" w:type="dxa"/>
            <w:tcBorders>
              <w:top w:val="nil"/>
              <w:left w:val="nil"/>
              <w:bottom w:val="single" w:sz="4" w:space="0" w:color="000000"/>
              <w:right w:val="single" w:sz="4" w:space="0" w:color="000000"/>
            </w:tcBorders>
            <w:shd w:val="clear" w:color="000000" w:fill="ADD8E6"/>
            <w:vAlign w:val="bottom"/>
            <w:hideMark/>
          </w:tcPr>
          <w:p w14:paraId="09588B4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135.000,00</w:t>
            </w:r>
          </w:p>
        </w:tc>
        <w:tc>
          <w:tcPr>
            <w:tcW w:w="2280" w:type="dxa"/>
            <w:tcBorders>
              <w:top w:val="nil"/>
              <w:left w:val="nil"/>
              <w:bottom w:val="single" w:sz="4" w:space="0" w:color="000000"/>
              <w:right w:val="single" w:sz="4" w:space="0" w:color="000000"/>
            </w:tcBorders>
            <w:shd w:val="clear" w:color="000000" w:fill="ADD8E6"/>
            <w:vAlign w:val="bottom"/>
            <w:hideMark/>
          </w:tcPr>
          <w:p w14:paraId="24E2D9D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30.000,00</w:t>
            </w:r>
          </w:p>
        </w:tc>
        <w:tc>
          <w:tcPr>
            <w:tcW w:w="2300" w:type="dxa"/>
            <w:tcBorders>
              <w:top w:val="nil"/>
              <w:left w:val="nil"/>
              <w:bottom w:val="single" w:sz="4" w:space="0" w:color="000000"/>
              <w:right w:val="single" w:sz="4" w:space="0" w:color="auto"/>
            </w:tcBorders>
            <w:shd w:val="clear" w:color="000000" w:fill="ADD8E6"/>
            <w:vAlign w:val="bottom"/>
            <w:hideMark/>
          </w:tcPr>
          <w:p w14:paraId="2DCBBA7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30.000,00</w:t>
            </w:r>
          </w:p>
        </w:tc>
      </w:tr>
      <w:tr w:rsidR="00DA1C68" w:rsidRPr="00DA1C68" w14:paraId="7F881439"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7D99D7D3"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31 Vlastiti prihodi</w:t>
            </w:r>
          </w:p>
        </w:tc>
        <w:tc>
          <w:tcPr>
            <w:tcW w:w="1720" w:type="dxa"/>
            <w:tcBorders>
              <w:top w:val="nil"/>
              <w:left w:val="nil"/>
              <w:bottom w:val="single" w:sz="4" w:space="0" w:color="000000"/>
              <w:right w:val="single" w:sz="4" w:space="0" w:color="000000"/>
            </w:tcBorders>
            <w:shd w:val="clear" w:color="000000" w:fill="FFFFFF"/>
            <w:vAlign w:val="bottom"/>
            <w:hideMark/>
          </w:tcPr>
          <w:p w14:paraId="11F9B5F6"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15.000,00</w:t>
            </w:r>
          </w:p>
        </w:tc>
        <w:tc>
          <w:tcPr>
            <w:tcW w:w="2280" w:type="dxa"/>
            <w:tcBorders>
              <w:top w:val="nil"/>
              <w:left w:val="nil"/>
              <w:bottom w:val="single" w:sz="4" w:space="0" w:color="000000"/>
              <w:right w:val="single" w:sz="4" w:space="0" w:color="000000"/>
            </w:tcBorders>
            <w:shd w:val="clear" w:color="000000" w:fill="FFFFFF"/>
            <w:vAlign w:val="bottom"/>
            <w:hideMark/>
          </w:tcPr>
          <w:p w14:paraId="33C65F08"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10.000,00</w:t>
            </w:r>
          </w:p>
        </w:tc>
        <w:tc>
          <w:tcPr>
            <w:tcW w:w="2300" w:type="dxa"/>
            <w:tcBorders>
              <w:top w:val="nil"/>
              <w:left w:val="nil"/>
              <w:bottom w:val="single" w:sz="4" w:space="0" w:color="000000"/>
              <w:right w:val="single" w:sz="4" w:space="0" w:color="auto"/>
            </w:tcBorders>
            <w:shd w:val="clear" w:color="000000" w:fill="FFFFFF"/>
            <w:vAlign w:val="bottom"/>
            <w:hideMark/>
          </w:tcPr>
          <w:p w14:paraId="5C388661"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10.000,00</w:t>
            </w:r>
          </w:p>
        </w:tc>
      </w:tr>
      <w:tr w:rsidR="00DA1C68" w:rsidRPr="00DA1C68" w14:paraId="6B3D6E97"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27CB882"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 Rashodi za nabavu nefinancijske imovine</w:t>
            </w:r>
          </w:p>
        </w:tc>
        <w:tc>
          <w:tcPr>
            <w:tcW w:w="1720" w:type="dxa"/>
            <w:tcBorders>
              <w:top w:val="nil"/>
              <w:left w:val="nil"/>
              <w:bottom w:val="single" w:sz="4" w:space="0" w:color="000000"/>
              <w:right w:val="single" w:sz="4" w:space="0" w:color="000000"/>
            </w:tcBorders>
            <w:shd w:val="clear" w:color="000000" w:fill="FFFFFF"/>
            <w:vAlign w:val="bottom"/>
            <w:hideMark/>
          </w:tcPr>
          <w:p w14:paraId="25BF18FD"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15.000,00</w:t>
            </w:r>
          </w:p>
        </w:tc>
        <w:tc>
          <w:tcPr>
            <w:tcW w:w="2280" w:type="dxa"/>
            <w:tcBorders>
              <w:top w:val="nil"/>
              <w:left w:val="nil"/>
              <w:bottom w:val="single" w:sz="4" w:space="0" w:color="000000"/>
              <w:right w:val="single" w:sz="4" w:space="0" w:color="000000"/>
            </w:tcBorders>
            <w:shd w:val="clear" w:color="000000" w:fill="FFFFFF"/>
            <w:vAlign w:val="bottom"/>
            <w:hideMark/>
          </w:tcPr>
          <w:p w14:paraId="2F2E598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10.000,00</w:t>
            </w:r>
          </w:p>
        </w:tc>
        <w:tc>
          <w:tcPr>
            <w:tcW w:w="2300" w:type="dxa"/>
            <w:tcBorders>
              <w:top w:val="nil"/>
              <w:left w:val="nil"/>
              <w:bottom w:val="single" w:sz="4" w:space="0" w:color="000000"/>
              <w:right w:val="single" w:sz="4" w:space="0" w:color="auto"/>
            </w:tcBorders>
            <w:shd w:val="clear" w:color="000000" w:fill="FFFFFF"/>
            <w:vAlign w:val="bottom"/>
            <w:hideMark/>
          </w:tcPr>
          <w:p w14:paraId="202CA18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10.000,00</w:t>
            </w:r>
          </w:p>
        </w:tc>
      </w:tr>
      <w:tr w:rsidR="00DA1C68" w:rsidRPr="00DA1C68" w14:paraId="35413280"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EC879B0"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 Rashodi za nabavu proizvedene dugotrajne imovine</w:t>
            </w:r>
          </w:p>
        </w:tc>
        <w:tc>
          <w:tcPr>
            <w:tcW w:w="1720" w:type="dxa"/>
            <w:tcBorders>
              <w:top w:val="nil"/>
              <w:left w:val="nil"/>
              <w:bottom w:val="single" w:sz="4" w:space="0" w:color="000000"/>
              <w:right w:val="single" w:sz="4" w:space="0" w:color="000000"/>
            </w:tcBorders>
            <w:shd w:val="clear" w:color="000000" w:fill="FFFFFF"/>
            <w:vAlign w:val="bottom"/>
            <w:hideMark/>
          </w:tcPr>
          <w:p w14:paraId="5BF11EE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15.000,00</w:t>
            </w:r>
          </w:p>
        </w:tc>
        <w:tc>
          <w:tcPr>
            <w:tcW w:w="2280" w:type="dxa"/>
            <w:tcBorders>
              <w:top w:val="nil"/>
              <w:left w:val="nil"/>
              <w:bottom w:val="single" w:sz="4" w:space="0" w:color="000000"/>
              <w:right w:val="single" w:sz="4" w:space="0" w:color="000000"/>
            </w:tcBorders>
            <w:shd w:val="clear" w:color="000000" w:fill="FFFFFF"/>
            <w:vAlign w:val="bottom"/>
            <w:hideMark/>
          </w:tcPr>
          <w:p w14:paraId="4C3AF56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10.000,00</w:t>
            </w:r>
          </w:p>
        </w:tc>
        <w:tc>
          <w:tcPr>
            <w:tcW w:w="2300" w:type="dxa"/>
            <w:tcBorders>
              <w:top w:val="nil"/>
              <w:left w:val="nil"/>
              <w:bottom w:val="single" w:sz="4" w:space="0" w:color="000000"/>
              <w:right w:val="single" w:sz="4" w:space="0" w:color="auto"/>
            </w:tcBorders>
            <w:shd w:val="clear" w:color="000000" w:fill="FFFFFF"/>
            <w:vAlign w:val="bottom"/>
            <w:hideMark/>
          </w:tcPr>
          <w:p w14:paraId="0CE4814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10.000,00</w:t>
            </w:r>
          </w:p>
        </w:tc>
      </w:tr>
      <w:tr w:rsidR="00DA1C68" w:rsidRPr="00DA1C68" w14:paraId="6F74AA4E"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13B35F0"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43 Ostali prihodi za posebne namjene</w:t>
            </w:r>
          </w:p>
        </w:tc>
        <w:tc>
          <w:tcPr>
            <w:tcW w:w="1720" w:type="dxa"/>
            <w:tcBorders>
              <w:top w:val="nil"/>
              <w:left w:val="nil"/>
              <w:bottom w:val="single" w:sz="4" w:space="0" w:color="000000"/>
              <w:right w:val="single" w:sz="4" w:space="0" w:color="000000"/>
            </w:tcBorders>
            <w:shd w:val="clear" w:color="000000" w:fill="FFFFFF"/>
            <w:vAlign w:val="bottom"/>
            <w:hideMark/>
          </w:tcPr>
          <w:p w14:paraId="7790FF11"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120.000,00</w:t>
            </w:r>
          </w:p>
        </w:tc>
        <w:tc>
          <w:tcPr>
            <w:tcW w:w="2280" w:type="dxa"/>
            <w:tcBorders>
              <w:top w:val="nil"/>
              <w:left w:val="nil"/>
              <w:bottom w:val="single" w:sz="4" w:space="0" w:color="000000"/>
              <w:right w:val="single" w:sz="4" w:space="0" w:color="000000"/>
            </w:tcBorders>
            <w:shd w:val="clear" w:color="000000" w:fill="FFFFFF"/>
            <w:vAlign w:val="bottom"/>
            <w:hideMark/>
          </w:tcPr>
          <w:p w14:paraId="109628F0"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20.000,00</w:t>
            </w:r>
          </w:p>
        </w:tc>
        <w:tc>
          <w:tcPr>
            <w:tcW w:w="2300" w:type="dxa"/>
            <w:tcBorders>
              <w:top w:val="nil"/>
              <w:left w:val="nil"/>
              <w:bottom w:val="single" w:sz="4" w:space="0" w:color="000000"/>
              <w:right w:val="single" w:sz="4" w:space="0" w:color="auto"/>
            </w:tcBorders>
            <w:shd w:val="clear" w:color="000000" w:fill="FFFFFF"/>
            <w:vAlign w:val="bottom"/>
            <w:hideMark/>
          </w:tcPr>
          <w:p w14:paraId="6BAD391B"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20.000,00</w:t>
            </w:r>
          </w:p>
        </w:tc>
      </w:tr>
      <w:tr w:rsidR="00DA1C68" w:rsidRPr="00DA1C68" w14:paraId="0F7DF856"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69B668F2"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 Rashodi za nabavu nefinancijske imovine</w:t>
            </w:r>
          </w:p>
        </w:tc>
        <w:tc>
          <w:tcPr>
            <w:tcW w:w="1720" w:type="dxa"/>
            <w:tcBorders>
              <w:top w:val="nil"/>
              <w:left w:val="nil"/>
              <w:bottom w:val="single" w:sz="4" w:space="0" w:color="000000"/>
              <w:right w:val="single" w:sz="4" w:space="0" w:color="000000"/>
            </w:tcBorders>
            <w:shd w:val="clear" w:color="000000" w:fill="FFFFFF"/>
            <w:vAlign w:val="bottom"/>
            <w:hideMark/>
          </w:tcPr>
          <w:p w14:paraId="15E4FA7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120.000,00</w:t>
            </w:r>
          </w:p>
        </w:tc>
        <w:tc>
          <w:tcPr>
            <w:tcW w:w="2280" w:type="dxa"/>
            <w:tcBorders>
              <w:top w:val="nil"/>
              <w:left w:val="nil"/>
              <w:bottom w:val="single" w:sz="4" w:space="0" w:color="000000"/>
              <w:right w:val="single" w:sz="4" w:space="0" w:color="000000"/>
            </w:tcBorders>
            <w:shd w:val="clear" w:color="000000" w:fill="FFFFFF"/>
            <w:vAlign w:val="bottom"/>
            <w:hideMark/>
          </w:tcPr>
          <w:p w14:paraId="0C684B1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20.000,00</w:t>
            </w:r>
          </w:p>
        </w:tc>
        <w:tc>
          <w:tcPr>
            <w:tcW w:w="2300" w:type="dxa"/>
            <w:tcBorders>
              <w:top w:val="nil"/>
              <w:left w:val="nil"/>
              <w:bottom w:val="single" w:sz="4" w:space="0" w:color="000000"/>
              <w:right w:val="single" w:sz="4" w:space="0" w:color="auto"/>
            </w:tcBorders>
            <w:shd w:val="clear" w:color="000000" w:fill="FFFFFF"/>
            <w:vAlign w:val="bottom"/>
            <w:hideMark/>
          </w:tcPr>
          <w:p w14:paraId="1815983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20.000,00</w:t>
            </w:r>
          </w:p>
        </w:tc>
      </w:tr>
      <w:tr w:rsidR="00DA1C68" w:rsidRPr="00DA1C68" w14:paraId="34AA8EA8"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6EACBA1B"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 Rashodi za nabavu proizvedene dugotrajne imovine</w:t>
            </w:r>
          </w:p>
        </w:tc>
        <w:tc>
          <w:tcPr>
            <w:tcW w:w="1720" w:type="dxa"/>
            <w:tcBorders>
              <w:top w:val="nil"/>
              <w:left w:val="nil"/>
              <w:bottom w:val="single" w:sz="4" w:space="0" w:color="000000"/>
              <w:right w:val="single" w:sz="4" w:space="0" w:color="000000"/>
            </w:tcBorders>
            <w:shd w:val="clear" w:color="000000" w:fill="FFFFFF"/>
            <w:vAlign w:val="bottom"/>
            <w:hideMark/>
          </w:tcPr>
          <w:p w14:paraId="736C86DB"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120.000,00</w:t>
            </w:r>
          </w:p>
        </w:tc>
        <w:tc>
          <w:tcPr>
            <w:tcW w:w="2280" w:type="dxa"/>
            <w:tcBorders>
              <w:top w:val="nil"/>
              <w:left w:val="nil"/>
              <w:bottom w:val="single" w:sz="4" w:space="0" w:color="000000"/>
              <w:right w:val="single" w:sz="4" w:space="0" w:color="000000"/>
            </w:tcBorders>
            <w:shd w:val="clear" w:color="000000" w:fill="FFFFFF"/>
            <w:vAlign w:val="bottom"/>
            <w:hideMark/>
          </w:tcPr>
          <w:p w14:paraId="257E72E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20.000,00</w:t>
            </w:r>
          </w:p>
        </w:tc>
        <w:tc>
          <w:tcPr>
            <w:tcW w:w="2300" w:type="dxa"/>
            <w:tcBorders>
              <w:top w:val="nil"/>
              <w:left w:val="nil"/>
              <w:bottom w:val="single" w:sz="4" w:space="0" w:color="000000"/>
              <w:right w:val="single" w:sz="4" w:space="0" w:color="auto"/>
            </w:tcBorders>
            <w:shd w:val="clear" w:color="000000" w:fill="FFFFFF"/>
            <w:vAlign w:val="bottom"/>
            <w:hideMark/>
          </w:tcPr>
          <w:p w14:paraId="7F09C3D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20.000,00</w:t>
            </w:r>
          </w:p>
        </w:tc>
      </w:tr>
      <w:tr w:rsidR="00DA1C68" w:rsidRPr="00DA1C68" w14:paraId="2D0C1586"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ADD8E6"/>
            <w:vAlign w:val="bottom"/>
            <w:hideMark/>
          </w:tcPr>
          <w:p w14:paraId="0E2F9994"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K132002 Informatizacija</w:t>
            </w:r>
          </w:p>
        </w:tc>
        <w:tc>
          <w:tcPr>
            <w:tcW w:w="1720" w:type="dxa"/>
            <w:tcBorders>
              <w:top w:val="nil"/>
              <w:left w:val="nil"/>
              <w:bottom w:val="single" w:sz="4" w:space="0" w:color="000000"/>
              <w:right w:val="single" w:sz="4" w:space="0" w:color="000000"/>
            </w:tcBorders>
            <w:shd w:val="clear" w:color="000000" w:fill="ADD8E6"/>
            <w:vAlign w:val="bottom"/>
            <w:hideMark/>
          </w:tcPr>
          <w:p w14:paraId="53236E6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25.300,00</w:t>
            </w:r>
          </w:p>
        </w:tc>
        <w:tc>
          <w:tcPr>
            <w:tcW w:w="2280" w:type="dxa"/>
            <w:tcBorders>
              <w:top w:val="nil"/>
              <w:left w:val="nil"/>
              <w:bottom w:val="single" w:sz="4" w:space="0" w:color="000000"/>
              <w:right w:val="single" w:sz="4" w:space="0" w:color="000000"/>
            </w:tcBorders>
            <w:shd w:val="clear" w:color="000000" w:fill="ADD8E6"/>
            <w:vAlign w:val="bottom"/>
            <w:hideMark/>
          </w:tcPr>
          <w:p w14:paraId="114E27C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12.000,00</w:t>
            </w:r>
          </w:p>
        </w:tc>
        <w:tc>
          <w:tcPr>
            <w:tcW w:w="2300" w:type="dxa"/>
            <w:tcBorders>
              <w:top w:val="nil"/>
              <w:left w:val="nil"/>
              <w:bottom w:val="single" w:sz="4" w:space="0" w:color="000000"/>
              <w:right w:val="single" w:sz="4" w:space="0" w:color="auto"/>
            </w:tcBorders>
            <w:shd w:val="clear" w:color="000000" w:fill="ADD8E6"/>
            <w:vAlign w:val="bottom"/>
            <w:hideMark/>
          </w:tcPr>
          <w:p w14:paraId="7E58BB0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10.500,00</w:t>
            </w:r>
          </w:p>
        </w:tc>
      </w:tr>
      <w:tr w:rsidR="00DA1C68" w:rsidRPr="00DA1C68" w14:paraId="49310803"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43A273A5"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31 Vlastiti prihodi</w:t>
            </w:r>
          </w:p>
        </w:tc>
        <w:tc>
          <w:tcPr>
            <w:tcW w:w="1720" w:type="dxa"/>
            <w:tcBorders>
              <w:top w:val="nil"/>
              <w:left w:val="nil"/>
              <w:bottom w:val="single" w:sz="4" w:space="0" w:color="000000"/>
              <w:right w:val="single" w:sz="4" w:space="0" w:color="000000"/>
            </w:tcBorders>
            <w:shd w:val="clear" w:color="000000" w:fill="FFFFFF"/>
            <w:vAlign w:val="bottom"/>
            <w:hideMark/>
          </w:tcPr>
          <w:p w14:paraId="4A3B6319"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10.800,00</w:t>
            </w:r>
          </w:p>
        </w:tc>
        <w:tc>
          <w:tcPr>
            <w:tcW w:w="2280" w:type="dxa"/>
            <w:tcBorders>
              <w:top w:val="nil"/>
              <w:left w:val="nil"/>
              <w:bottom w:val="single" w:sz="4" w:space="0" w:color="000000"/>
              <w:right w:val="single" w:sz="4" w:space="0" w:color="000000"/>
            </w:tcBorders>
            <w:shd w:val="clear" w:color="000000" w:fill="FFFFFF"/>
            <w:vAlign w:val="bottom"/>
            <w:hideMark/>
          </w:tcPr>
          <w:p w14:paraId="63558DF9"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5.000,00</w:t>
            </w:r>
          </w:p>
        </w:tc>
        <w:tc>
          <w:tcPr>
            <w:tcW w:w="2300" w:type="dxa"/>
            <w:tcBorders>
              <w:top w:val="nil"/>
              <w:left w:val="nil"/>
              <w:bottom w:val="single" w:sz="4" w:space="0" w:color="000000"/>
              <w:right w:val="single" w:sz="4" w:space="0" w:color="auto"/>
            </w:tcBorders>
            <w:shd w:val="clear" w:color="000000" w:fill="FFFFFF"/>
            <w:vAlign w:val="bottom"/>
            <w:hideMark/>
          </w:tcPr>
          <w:p w14:paraId="643465C4"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4.500,00</w:t>
            </w:r>
          </w:p>
        </w:tc>
      </w:tr>
      <w:tr w:rsidR="00DA1C68" w:rsidRPr="00DA1C68" w14:paraId="780DA9A7"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790D45EF"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0D40E2C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4.800,00</w:t>
            </w:r>
          </w:p>
        </w:tc>
        <w:tc>
          <w:tcPr>
            <w:tcW w:w="2280" w:type="dxa"/>
            <w:tcBorders>
              <w:top w:val="nil"/>
              <w:left w:val="nil"/>
              <w:bottom w:val="single" w:sz="4" w:space="0" w:color="000000"/>
              <w:right w:val="single" w:sz="4" w:space="0" w:color="000000"/>
            </w:tcBorders>
            <w:shd w:val="clear" w:color="000000" w:fill="FFFFFF"/>
            <w:vAlign w:val="bottom"/>
            <w:hideMark/>
          </w:tcPr>
          <w:p w14:paraId="0D48B70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3.000,00</w:t>
            </w:r>
          </w:p>
        </w:tc>
        <w:tc>
          <w:tcPr>
            <w:tcW w:w="2300" w:type="dxa"/>
            <w:tcBorders>
              <w:top w:val="nil"/>
              <w:left w:val="nil"/>
              <w:bottom w:val="single" w:sz="4" w:space="0" w:color="000000"/>
              <w:right w:val="single" w:sz="4" w:space="0" w:color="auto"/>
            </w:tcBorders>
            <w:shd w:val="clear" w:color="000000" w:fill="FFFFFF"/>
            <w:vAlign w:val="bottom"/>
            <w:hideMark/>
          </w:tcPr>
          <w:p w14:paraId="39A1322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3.000,00</w:t>
            </w:r>
          </w:p>
        </w:tc>
      </w:tr>
      <w:tr w:rsidR="00DA1C68" w:rsidRPr="00DA1C68" w14:paraId="35471A22"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3F32614E"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000000"/>
              <w:right w:val="single" w:sz="4" w:space="0" w:color="000000"/>
            </w:tcBorders>
            <w:shd w:val="clear" w:color="000000" w:fill="FFFFFF"/>
            <w:vAlign w:val="bottom"/>
            <w:hideMark/>
          </w:tcPr>
          <w:p w14:paraId="0ACBCE1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4.800,00</w:t>
            </w:r>
          </w:p>
        </w:tc>
        <w:tc>
          <w:tcPr>
            <w:tcW w:w="2280" w:type="dxa"/>
            <w:tcBorders>
              <w:top w:val="nil"/>
              <w:left w:val="nil"/>
              <w:bottom w:val="single" w:sz="4" w:space="0" w:color="000000"/>
              <w:right w:val="single" w:sz="4" w:space="0" w:color="000000"/>
            </w:tcBorders>
            <w:shd w:val="clear" w:color="000000" w:fill="FFFFFF"/>
            <w:vAlign w:val="bottom"/>
            <w:hideMark/>
          </w:tcPr>
          <w:p w14:paraId="47AD4F1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3.000,00</w:t>
            </w:r>
          </w:p>
        </w:tc>
        <w:tc>
          <w:tcPr>
            <w:tcW w:w="2300" w:type="dxa"/>
            <w:tcBorders>
              <w:top w:val="nil"/>
              <w:left w:val="nil"/>
              <w:bottom w:val="single" w:sz="4" w:space="0" w:color="000000"/>
              <w:right w:val="single" w:sz="4" w:space="0" w:color="auto"/>
            </w:tcBorders>
            <w:shd w:val="clear" w:color="000000" w:fill="FFFFFF"/>
            <w:vAlign w:val="bottom"/>
            <w:hideMark/>
          </w:tcPr>
          <w:p w14:paraId="5EC13625"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3.000,00</w:t>
            </w:r>
          </w:p>
        </w:tc>
      </w:tr>
      <w:tr w:rsidR="00DA1C68" w:rsidRPr="00DA1C68" w14:paraId="1B489521"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03C26B63"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 Rashodi za nabavu nefinancijske imovine</w:t>
            </w:r>
          </w:p>
        </w:tc>
        <w:tc>
          <w:tcPr>
            <w:tcW w:w="1720" w:type="dxa"/>
            <w:tcBorders>
              <w:top w:val="nil"/>
              <w:left w:val="nil"/>
              <w:bottom w:val="single" w:sz="4" w:space="0" w:color="000000"/>
              <w:right w:val="single" w:sz="4" w:space="0" w:color="000000"/>
            </w:tcBorders>
            <w:shd w:val="clear" w:color="000000" w:fill="FFFFFF"/>
            <w:vAlign w:val="bottom"/>
            <w:hideMark/>
          </w:tcPr>
          <w:p w14:paraId="549E710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6.000,00</w:t>
            </w:r>
          </w:p>
        </w:tc>
        <w:tc>
          <w:tcPr>
            <w:tcW w:w="2280" w:type="dxa"/>
            <w:tcBorders>
              <w:top w:val="nil"/>
              <w:left w:val="nil"/>
              <w:bottom w:val="single" w:sz="4" w:space="0" w:color="000000"/>
              <w:right w:val="single" w:sz="4" w:space="0" w:color="000000"/>
            </w:tcBorders>
            <w:shd w:val="clear" w:color="000000" w:fill="FFFFFF"/>
            <w:vAlign w:val="bottom"/>
            <w:hideMark/>
          </w:tcPr>
          <w:p w14:paraId="5D6419D9"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2.000,00</w:t>
            </w:r>
          </w:p>
        </w:tc>
        <w:tc>
          <w:tcPr>
            <w:tcW w:w="2300" w:type="dxa"/>
            <w:tcBorders>
              <w:top w:val="nil"/>
              <w:left w:val="nil"/>
              <w:bottom w:val="single" w:sz="4" w:space="0" w:color="000000"/>
              <w:right w:val="single" w:sz="4" w:space="0" w:color="auto"/>
            </w:tcBorders>
            <w:shd w:val="clear" w:color="000000" w:fill="FFFFFF"/>
            <w:vAlign w:val="bottom"/>
            <w:hideMark/>
          </w:tcPr>
          <w:p w14:paraId="64408C05"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1.500,00</w:t>
            </w:r>
          </w:p>
        </w:tc>
      </w:tr>
      <w:tr w:rsidR="00DA1C68" w:rsidRPr="00DA1C68" w14:paraId="3DCE063E"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4A8DC963"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 Rashodi za nabavu proizvedene dugotrajne imovine</w:t>
            </w:r>
          </w:p>
        </w:tc>
        <w:tc>
          <w:tcPr>
            <w:tcW w:w="1720" w:type="dxa"/>
            <w:tcBorders>
              <w:top w:val="nil"/>
              <w:left w:val="nil"/>
              <w:bottom w:val="single" w:sz="4" w:space="0" w:color="000000"/>
              <w:right w:val="single" w:sz="4" w:space="0" w:color="000000"/>
            </w:tcBorders>
            <w:shd w:val="clear" w:color="000000" w:fill="FFFFFF"/>
            <w:vAlign w:val="bottom"/>
            <w:hideMark/>
          </w:tcPr>
          <w:p w14:paraId="3C73AFDC"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6.000,00</w:t>
            </w:r>
          </w:p>
        </w:tc>
        <w:tc>
          <w:tcPr>
            <w:tcW w:w="2280" w:type="dxa"/>
            <w:tcBorders>
              <w:top w:val="nil"/>
              <w:left w:val="nil"/>
              <w:bottom w:val="single" w:sz="4" w:space="0" w:color="000000"/>
              <w:right w:val="single" w:sz="4" w:space="0" w:color="000000"/>
            </w:tcBorders>
            <w:shd w:val="clear" w:color="000000" w:fill="FFFFFF"/>
            <w:vAlign w:val="bottom"/>
            <w:hideMark/>
          </w:tcPr>
          <w:p w14:paraId="3D2E5D0B"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2.000,00</w:t>
            </w:r>
          </w:p>
        </w:tc>
        <w:tc>
          <w:tcPr>
            <w:tcW w:w="2300" w:type="dxa"/>
            <w:tcBorders>
              <w:top w:val="nil"/>
              <w:left w:val="nil"/>
              <w:bottom w:val="single" w:sz="4" w:space="0" w:color="000000"/>
              <w:right w:val="single" w:sz="4" w:space="0" w:color="auto"/>
            </w:tcBorders>
            <w:shd w:val="clear" w:color="000000" w:fill="FFFFFF"/>
            <w:vAlign w:val="bottom"/>
            <w:hideMark/>
          </w:tcPr>
          <w:p w14:paraId="36B44BD5"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1.500,00</w:t>
            </w:r>
          </w:p>
        </w:tc>
      </w:tr>
      <w:tr w:rsidR="00DA1C68" w:rsidRPr="00DA1C68" w14:paraId="19080B7A"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3D24687"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lastRenderedPageBreak/>
              <w:t>Izvor: 43 Ostali prihodi za posebne namjene</w:t>
            </w:r>
          </w:p>
        </w:tc>
        <w:tc>
          <w:tcPr>
            <w:tcW w:w="1720" w:type="dxa"/>
            <w:tcBorders>
              <w:top w:val="nil"/>
              <w:left w:val="nil"/>
              <w:bottom w:val="single" w:sz="4" w:space="0" w:color="000000"/>
              <w:right w:val="single" w:sz="4" w:space="0" w:color="000000"/>
            </w:tcBorders>
            <w:shd w:val="clear" w:color="000000" w:fill="FFFFFF"/>
            <w:vAlign w:val="bottom"/>
            <w:hideMark/>
          </w:tcPr>
          <w:p w14:paraId="54E85FE4"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14.500,00</w:t>
            </w:r>
          </w:p>
        </w:tc>
        <w:tc>
          <w:tcPr>
            <w:tcW w:w="2280" w:type="dxa"/>
            <w:tcBorders>
              <w:top w:val="nil"/>
              <w:left w:val="nil"/>
              <w:bottom w:val="single" w:sz="4" w:space="0" w:color="000000"/>
              <w:right w:val="single" w:sz="4" w:space="0" w:color="000000"/>
            </w:tcBorders>
            <w:shd w:val="clear" w:color="000000" w:fill="FFFFFF"/>
            <w:vAlign w:val="bottom"/>
            <w:hideMark/>
          </w:tcPr>
          <w:p w14:paraId="71B3862A"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7.000,00</w:t>
            </w:r>
          </w:p>
        </w:tc>
        <w:tc>
          <w:tcPr>
            <w:tcW w:w="2300" w:type="dxa"/>
            <w:tcBorders>
              <w:top w:val="nil"/>
              <w:left w:val="nil"/>
              <w:bottom w:val="single" w:sz="4" w:space="0" w:color="000000"/>
              <w:right w:val="single" w:sz="4" w:space="0" w:color="auto"/>
            </w:tcBorders>
            <w:shd w:val="clear" w:color="000000" w:fill="FFFFFF"/>
            <w:vAlign w:val="bottom"/>
            <w:hideMark/>
          </w:tcPr>
          <w:p w14:paraId="0F2EFF62"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6.000,00</w:t>
            </w:r>
          </w:p>
        </w:tc>
      </w:tr>
      <w:tr w:rsidR="00DA1C68" w:rsidRPr="00DA1C68" w14:paraId="009B16DD"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64ACF5A0"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5A57DEB4"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6.500,00</w:t>
            </w:r>
          </w:p>
        </w:tc>
        <w:tc>
          <w:tcPr>
            <w:tcW w:w="2280" w:type="dxa"/>
            <w:tcBorders>
              <w:top w:val="nil"/>
              <w:left w:val="nil"/>
              <w:bottom w:val="single" w:sz="4" w:space="0" w:color="000000"/>
              <w:right w:val="single" w:sz="4" w:space="0" w:color="000000"/>
            </w:tcBorders>
            <w:shd w:val="clear" w:color="000000" w:fill="FFFFFF"/>
            <w:vAlign w:val="bottom"/>
            <w:hideMark/>
          </w:tcPr>
          <w:p w14:paraId="78078896"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4.000,00</w:t>
            </w:r>
          </w:p>
        </w:tc>
        <w:tc>
          <w:tcPr>
            <w:tcW w:w="2300" w:type="dxa"/>
            <w:tcBorders>
              <w:top w:val="nil"/>
              <w:left w:val="nil"/>
              <w:bottom w:val="single" w:sz="4" w:space="0" w:color="000000"/>
              <w:right w:val="single" w:sz="4" w:space="0" w:color="auto"/>
            </w:tcBorders>
            <w:shd w:val="clear" w:color="000000" w:fill="FFFFFF"/>
            <w:vAlign w:val="bottom"/>
            <w:hideMark/>
          </w:tcPr>
          <w:p w14:paraId="540FE39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4.000,00</w:t>
            </w:r>
          </w:p>
        </w:tc>
      </w:tr>
      <w:tr w:rsidR="00DA1C68" w:rsidRPr="00DA1C68" w14:paraId="5D7F59A9"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58C8CB30"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000000"/>
              <w:right w:val="single" w:sz="4" w:space="0" w:color="000000"/>
            </w:tcBorders>
            <w:shd w:val="clear" w:color="000000" w:fill="FFFFFF"/>
            <w:vAlign w:val="bottom"/>
            <w:hideMark/>
          </w:tcPr>
          <w:p w14:paraId="2A27E56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6.500,00</w:t>
            </w:r>
          </w:p>
        </w:tc>
        <w:tc>
          <w:tcPr>
            <w:tcW w:w="2280" w:type="dxa"/>
            <w:tcBorders>
              <w:top w:val="nil"/>
              <w:left w:val="nil"/>
              <w:bottom w:val="single" w:sz="4" w:space="0" w:color="000000"/>
              <w:right w:val="single" w:sz="4" w:space="0" w:color="000000"/>
            </w:tcBorders>
            <w:shd w:val="clear" w:color="000000" w:fill="FFFFFF"/>
            <w:vAlign w:val="bottom"/>
            <w:hideMark/>
          </w:tcPr>
          <w:p w14:paraId="5798741D"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4.000,00</w:t>
            </w:r>
          </w:p>
        </w:tc>
        <w:tc>
          <w:tcPr>
            <w:tcW w:w="2300" w:type="dxa"/>
            <w:tcBorders>
              <w:top w:val="nil"/>
              <w:left w:val="nil"/>
              <w:bottom w:val="single" w:sz="4" w:space="0" w:color="000000"/>
              <w:right w:val="single" w:sz="4" w:space="0" w:color="auto"/>
            </w:tcBorders>
            <w:shd w:val="clear" w:color="000000" w:fill="FFFFFF"/>
            <w:vAlign w:val="bottom"/>
            <w:hideMark/>
          </w:tcPr>
          <w:p w14:paraId="0EAB524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4.000,00</w:t>
            </w:r>
          </w:p>
        </w:tc>
      </w:tr>
      <w:tr w:rsidR="00DA1C68" w:rsidRPr="00DA1C68" w14:paraId="2D7078E3"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799F7E42"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 Rashodi za nabavu nefinancijske imovine</w:t>
            </w:r>
          </w:p>
        </w:tc>
        <w:tc>
          <w:tcPr>
            <w:tcW w:w="1720" w:type="dxa"/>
            <w:tcBorders>
              <w:top w:val="nil"/>
              <w:left w:val="nil"/>
              <w:bottom w:val="single" w:sz="4" w:space="0" w:color="000000"/>
              <w:right w:val="single" w:sz="4" w:space="0" w:color="000000"/>
            </w:tcBorders>
            <w:shd w:val="clear" w:color="000000" w:fill="FFFFFF"/>
            <w:vAlign w:val="bottom"/>
            <w:hideMark/>
          </w:tcPr>
          <w:p w14:paraId="76BBB052"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8.000,00</w:t>
            </w:r>
          </w:p>
        </w:tc>
        <w:tc>
          <w:tcPr>
            <w:tcW w:w="2280" w:type="dxa"/>
            <w:tcBorders>
              <w:top w:val="nil"/>
              <w:left w:val="nil"/>
              <w:bottom w:val="single" w:sz="4" w:space="0" w:color="000000"/>
              <w:right w:val="single" w:sz="4" w:space="0" w:color="000000"/>
            </w:tcBorders>
            <w:shd w:val="clear" w:color="000000" w:fill="FFFFFF"/>
            <w:vAlign w:val="bottom"/>
            <w:hideMark/>
          </w:tcPr>
          <w:p w14:paraId="19682DDB"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3.000,00</w:t>
            </w:r>
          </w:p>
        </w:tc>
        <w:tc>
          <w:tcPr>
            <w:tcW w:w="2300" w:type="dxa"/>
            <w:tcBorders>
              <w:top w:val="nil"/>
              <w:left w:val="nil"/>
              <w:bottom w:val="single" w:sz="4" w:space="0" w:color="000000"/>
              <w:right w:val="single" w:sz="4" w:space="0" w:color="auto"/>
            </w:tcBorders>
            <w:shd w:val="clear" w:color="000000" w:fill="FFFFFF"/>
            <w:vAlign w:val="bottom"/>
            <w:hideMark/>
          </w:tcPr>
          <w:p w14:paraId="4CB3EBF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2.000,00</w:t>
            </w:r>
          </w:p>
        </w:tc>
      </w:tr>
      <w:tr w:rsidR="00DA1C68" w:rsidRPr="00DA1C68" w14:paraId="418BA3DB"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4EDA769A"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 Rashodi za nabavu proizvedene dugotrajne imovine</w:t>
            </w:r>
          </w:p>
        </w:tc>
        <w:tc>
          <w:tcPr>
            <w:tcW w:w="1720" w:type="dxa"/>
            <w:tcBorders>
              <w:top w:val="nil"/>
              <w:left w:val="nil"/>
              <w:bottom w:val="single" w:sz="4" w:space="0" w:color="000000"/>
              <w:right w:val="single" w:sz="4" w:space="0" w:color="000000"/>
            </w:tcBorders>
            <w:shd w:val="clear" w:color="000000" w:fill="FFFFFF"/>
            <w:vAlign w:val="bottom"/>
            <w:hideMark/>
          </w:tcPr>
          <w:p w14:paraId="2E04DF7E"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8.000,00</w:t>
            </w:r>
          </w:p>
        </w:tc>
        <w:tc>
          <w:tcPr>
            <w:tcW w:w="2280" w:type="dxa"/>
            <w:tcBorders>
              <w:top w:val="nil"/>
              <w:left w:val="nil"/>
              <w:bottom w:val="single" w:sz="4" w:space="0" w:color="000000"/>
              <w:right w:val="single" w:sz="4" w:space="0" w:color="000000"/>
            </w:tcBorders>
            <w:shd w:val="clear" w:color="000000" w:fill="FFFFFF"/>
            <w:vAlign w:val="bottom"/>
            <w:hideMark/>
          </w:tcPr>
          <w:p w14:paraId="0BFEADA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3.000,00</w:t>
            </w:r>
          </w:p>
        </w:tc>
        <w:tc>
          <w:tcPr>
            <w:tcW w:w="2300" w:type="dxa"/>
            <w:tcBorders>
              <w:top w:val="nil"/>
              <w:left w:val="nil"/>
              <w:bottom w:val="single" w:sz="4" w:space="0" w:color="000000"/>
              <w:right w:val="single" w:sz="4" w:space="0" w:color="auto"/>
            </w:tcBorders>
            <w:shd w:val="clear" w:color="000000" w:fill="FFFFFF"/>
            <w:vAlign w:val="bottom"/>
            <w:hideMark/>
          </w:tcPr>
          <w:p w14:paraId="4459BBE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2.000,00</w:t>
            </w:r>
          </w:p>
        </w:tc>
      </w:tr>
      <w:tr w:rsidR="00DA1C68" w:rsidRPr="00DA1C68" w14:paraId="22519AAA"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ADD8E6"/>
            <w:vAlign w:val="bottom"/>
            <w:hideMark/>
          </w:tcPr>
          <w:p w14:paraId="2519CED8"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T132001 Investicijsko i tekuće održavanje objekata i opreme</w:t>
            </w:r>
          </w:p>
        </w:tc>
        <w:tc>
          <w:tcPr>
            <w:tcW w:w="1720" w:type="dxa"/>
            <w:tcBorders>
              <w:top w:val="nil"/>
              <w:left w:val="nil"/>
              <w:bottom w:val="single" w:sz="4" w:space="0" w:color="000000"/>
              <w:right w:val="single" w:sz="4" w:space="0" w:color="000000"/>
            </w:tcBorders>
            <w:shd w:val="clear" w:color="000000" w:fill="ADD8E6"/>
            <w:vAlign w:val="bottom"/>
            <w:hideMark/>
          </w:tcPr>
          <w:p w14:paraId="6A20F67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52.500,00</w:t>
            </w:r>
          </w:p>
        </w:tc>
        <w:tc>
          <w:tcPr>
            <w:tcW w:w="2280" w:type="dxa"/>
            <w:tcBorders>
              <w:top w:val="nil"/>
              <w:left w:val="nil"/>
              <w:bottom w:val="single" w:sz="4" w:space="0" w:color="000000"/>
              <w:right w:val="single" w:sz="4" w:space="0" w:color="000000"/>
            </w:tcBorders>
            <w:shd w:val="clear" w:color="000000" w:fill="ADD8E6"/>
            <w:vAlign w:val="bottom"/>
            <w:hideMark/>
          </w:tcPr>
          <w:p w14:paraId="0D9CA78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42.500,00</w:t>
            </w:r>
          </w:p>
        </w:tc>
        <w:tc>
          <w:tcPr>
            <w:tcW w:w="2300" w:type="dxa"/>
            <w:tcBorders>
              <w:top w:val="nil"/>
              <w:left w:val="nil"/>
              <w:bottom w:val="single" w:sz="4" w:space="0" w:color="000000"/>
              <w:right w:val="single" w:sz="4" w:space="0" w:color="auto"/>
            </w:tcBorders>
            <w:shd w:val="clear" w:color="000000" w:fill="ADD8E6"/>
            <w:vAlign w:val="bottom"/>
            <w:hideMark/>
          </w:tcPr>
          <w:p w14:paraId="4DD292AB"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42.500,00</w:t>
            </w:r>
          </w:p>
        </w:tc>
      </w:tr>
      <w:tr w:rsidR="00DA1C68" w:rsidRPr="00DA1C68" w14:paraId="57F8F866"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FA73EDB"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31 Vlastiti prihodi</w:t>
            </w:r>
          </w:p>
        </w:tc>
        <w:tc>
          <w:tcPr>
            <w:tcW w:w="1720" w:type="dxa"/>
            <w:tcBorders>
              <w:top w:val="nil"/>
              <w:left w:val="nil"/>
              <w:bottom w:val="single" w:sz="4" w:space="0" w:color="000000"/>
              <w:right w:val="single" w:sz="4" w:space="0" w:color="000000"/>
            </w:tcBorders>
            <w:shd w:val="clear" w:color="000000" w:fill="FFFFFF"/>
            <w:vAlign w:val="bottom"/>
            <w:hideMark/>
          </w:tcPr>
          <w:p w14:paraId="3E231BE5"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21.000,00</w:t>
            </w:r>
          </w:p>
        </w:tc>
        <w:tc>
          <w:tcPr>
            <w:tcW w:w="2280" w:type="dxa"/>
            <w:tcBorders>
              <w:top w:val="nil"/>
              <w:left w:val="nil"/>
              <w:bottom w:val="single" w:sz="4" w:space="0" w:color="000000"/>
              <w:right w:val="single" w:sz="4" w:space="0" w:color="000000"/>
            </w:tcBorders>
            <w:shd w:val="clear" w:color="000000" w:fill="FFFFFF"/>
            <w:vAlign w:val="bottom"/>
            <w:hideMark/>
          </w:tcPr>
          <w:p w14:paraId="63F1ECD7"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16.000,00</w:t>
            </w:r>
          </w:p>
        </w:tc>
        <w:tc>
          <w:tcPr>
            <w:tcW w:w="2300" w:type="dxa"/>
            <w:tcBorders>
              <w:top w:val="nil"/>
              <w:left w:val="nil"/>
              <w:bottom w:val="single" w:sz="4" w:space="0" w:color="000000"/>
              <w:right w:val="single" w:sz="4" w:space="0" w:color="auto"/>
            </w:tcBorders>
            <w:shd w:val="clear" w:color="000000" w:fill="FFFFFF"/>
            <w:vAlign w:val="bottom"/>
            <w:hideMark/>
          </w:tcPr>
          <w:p w14:paraId="5317ED57"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16.000,00</w:t>
            </w:r>
          </w:p>
        </w:tc>
      </w:tr>
      <w:tr w:rsidR="00DA1C68" w:rsidRPr="00DA1C68" w14:paraId="6A2B4598"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055E3A13"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0AE6964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21.000,00</w:t>
            </w:r>
          </w:p>
        </w:tc>
        <w:tc>
          <w:tcPr>
            <w:tcW w:w="2280" w:type="dxa"/>
            <w:tcBorders>
              <w:top w:val="nil"/>
              <w:left w:val="nil"/>
              <w:bottom w:val="single" w:sz="4" w:space="0" w:color="000000"/>
              <w:right w:val="single" w:sz="4" w:space="0" w:color="000000"/>
            </w:tcBorders>
            <w:shd w:val="clear" w:color="000000" w:fill="FFFFFF"/>
            <w:vAlign w:val="bottom"/>
            <w:hideMark/>
          </w:tcPr>
          <w:p w14:paraId="4B204EE1"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16.000,00</w:t>
            </w:r>
          </w:p>
        </w:tc>
        <w:tc>
          <w:tcPr>
            <w:tcW w:w="2300" w:type="dxa"/>
            <w:tcBorders>
              <w:top w:val="nil"/>
              <w:left w:val="nil"/>
              <w:bottom w:val="single" w:sz="4" w:space="0" w:color="000000"/>
              <w:right w:val="single" w:sz="4" w:space="0" w:color="auto"/>
            </w:tcBorders>
            <w:shd w:val="clear" w:color="000000" w:fill="FFFFFF"/>
            <w:vAlign w:val="bottom"/>
            <w:hideMark/>
          </w:tcPr>
          <w:p w14:paraId="317ED7D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16.000,00</w:t>
            </w:r>
          </w:p>
        </w:tc>
      </w:tr>
      <w:tr w:rsidR="00DA1C68" w:rsidRPr="00DA1C68" w14:paraId="663E4543"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1919C70A"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000000"/>
              <w:right w:val="single" w:sz="4" w:space="0" w:color="000000"/>
            </w:tcBorders>
            <w:shd w:val="clear" w:color="000000" w:fill="FFFFFF"/>
            <w:vAlign w:val="bottom"/>
            <w:hideMark/>
          </w:tcPr>
          <w:p w14:paraId="0CF596E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21.000,00</w:t>
            </w:r>
          </w:p>
        </w:tc>
        <w:tc>
          <w:tcPr>
            <w:tcW w:w="2280" w:type="dxa"/>
            <w:tcBorders>
              <w:top w:val="nil"/>
              <w:left w:val="nil"/>
              <w:bottom w:val="single" w:sz="4" w:space="0" w:color="000000"/>
              <w:right w:val="single" w:sz="4" w:space="0" w:color="000000"/>
            </w:tcBorders>
            <w:shd w:val="clear" w:color="000000" w:fill="FFFFFF"/>
            <w:vAlign w:val="bottom"/>
            <w:hideMark/>
          </w:tcPr>
          <w:p w14:paraId="44AB3F09"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16.000,00</w:t>
            </w:r>
          </w:p>
        </w:tc>
        <w:tc>
          <w:tcPr>
            <w:tcW w:w="2300" w:type="dxa"/>
            <w:tcBorders>
              <w:top w:val="nil"/>
              <w:left w:val="nil"/>
              <w:bottom w:val="single" w:sz="4" w:space="0" w:color="000000"/>
              <w:right w:val="single" w:sz="4" w:space="0" w:color="auto"/>
            </w:tcBorders>
            <w:shd w:val="clear" w:color="000000" w:fill="FFFFFF"/>
            <w:vAlign w:val="bottom"/>
            <w:hideMark/>
          </w:tcPr>
          <w:p w14:paraId="789E26AA"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16.000,00</w:t>
            </w:r>
          </w:p>
        </w:tc>
      </w:tr>
      <w:tr w:rsidR="00DA1C68" w:rsidRPr="00DA1C68" w14:paraId="55DD7E44" w14:textId="77777777" w:rsidTr="00DA1C68">
        <w:trPr>
          <w:trHeight w:val="240"/>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7DF3FEC4" w14:textId="77777777" w:rsidR="00DA1C68" w:rsidRPr="00DA1C68" w:rsidRDefault="00DA1C68" w:rsidP="00DA1C68">
            <w:pPr>
              <w:spacing w:after="0" w:line="240" w:lineRule="auto"/>
              <w:ind w:firstLineChars="100" w:firstLine="150"/>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Izvor: 43 Ostali prihodi za posebne namjene</w:t>
            </w:r>
          </w:p>
        </w:tc>
        <w:tc>
          <w:tcPr>
            <w:tcW w:w="1720" w:type="dxa"/>
            <w:tcBorders>
              <w:top w:val="nil"/>
              <w:left w:val="nil"/>
              <w:bottom w:val="single" w:sz="4" w:space="0" w:color="000000"/>
              <w:right w:val="single" w:sz="4" w:space="0" w:color="000000"/>
            </w:tcBorders>
            <w:shd w:val="clear" w:color="000000" w:fill="FFFFFF"/>
            <w:vAlign w:val="bottom"/>
            <w:hideMark/>
          </w:tcPr>
          <w:p w14:paraId="1481A6D5"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31.500,00</w:t>
            </w:r>
          </w:p>
        </w:tc>
        <w:tc>
          <w:tcPr>
            <w:tcW w:w="2280" w:type="dxa"/>
            <w:tcBorders>
              <w:top w:val="nil"/>
              <w:left w:val="nil"/>
              <w:bottom w:val="single" w:sz="4" w:space="0" w:color="000000"/>
              <w:right w:val="single" w:sz="4" w:space="0" w:color="000000"/>
            </w:tcBorders>
            <w:shd w:val="clear" w:color="000000" w:fill="FFFFFF"/>
            <w:vAlign w:val="bottom"/>
            <w:hideMark/>
          </w:tcPr>
          <w:p w14:paraId="4CE9F625"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26.500,00</w:t>
            </w:r>
          </w:p>
        </w:tc>
        <w:tc>
          <w:tcPr>
            <w:tcW w:w="2300" w:type="dxa"/>
            <w:tcBorders>
              <w:top w:val="nil"/>
              <w:left w:val="nil"/>
              <w:bottom w:val="single" w:sz="4" w:space="0" w:color="000000"/>
              <w:right w:val="single" w:sz="4" w:space="0" w:color="auto"/>
            </w:tcBorders>
            <w:shd w:val="clear" w:color="000000" w:fill="FFFFFF"/>
            <w:vAlign w:val="bottom"/>
            <w:hideMark/>
          </w:tcPr>
          <w:p w14:paraId="4694CF32" w14:textId="77777777" w:rsidR="00DA1C68" w:rsidRPr="00DA1C68" w:rsidRDefault="00DA1C68" w:rsidP="00DA1C68">
            <w:pPr>
              <w:spacing w:after="0" w:line="240" w:lineRule="auto"/>
              <w:ind w:firstLineChars="100" w:firstLine="150"/>
              <w:jc w:val="right"/>
              <w:rPr>
                <w:rFonts w:ascii="Microsoft Sans Serif" w:eastAsia="Times New Roman" w:hAnsi="Microsoft Sans Serif" w:cs="Microsoft Sans Serif"/>
                <w:color w:val="000000"/>
                <w:sz w:val="15"/>
                <w:szCs w:val="15"/>
                <w:lang w:eastAsia="hr-HR"/>
              </w:rPr>
            </w:pPr>
            <w:r w:rsidRPr="00DA1C68">
              <w:rPr>
                <w:rFonts w:ascii="Microsoft Sans Serif" w:eastAsia="Times New Roman" w:hAnsi="Microsoft Sans Serif" w:cs="Microsoft Sans Serif"/>
                <w:color w:val="000000"/>
                <w:sz w:val="15"/>
                <w:szCs w:val="15"/>
                <w:lang w:eastAsia="hr-HR"/>
              </w:rPr>
              <w:t>26.500,00</w:t>
            </w:r>
          </w:p>
        </w:tc>
      </w:tr>
      <w:tr w:rsidR="00DA1C68" w:rsidRPr="00DA1C68" w14:paraId="354FF2D6" w14:textId="77777777" w:rsidTr="00DA1C68">
        <w:trPr>
          <w:trHeight w:val="255"/>
          <w:jc w:val="center"/>
        </w:trPr>
        <w:tc>
          <w:tcPr>
            <w:tcW w:w="6500" w:type="dxa"/>
            <w:tcBorders>
              <w:top w:val="nil"/>
              <w:left w:val="single" w:sz="4" w:space="0" w:color="auto"/>
              <w:bottom w:val="single" w:sz="4" w:space="0" w:color="000000"/>
              <w:right w:val="single" w:sz="4" w:space="0" w:color="000000"/>
            </w:tcBorders>
            <w:shd w:val="clear" w:color="000000" w:fill="FFFFFF"/>
            <w:vAlign w:val="bottom"/>
            <w:hideMark/>
          </w:tcPr>
          <w:p w14:paraId="2D41CD06" w14:textId="77777777" w:rsidR="00DA1C68" w:rsidRPr="00DA1C68" w:rsidRDefault="00DA1C68" w:rsidP="00DA1C68">
            <w:pPr>
              <w:spacing w:after="0" w:line="240" w:lineRule="auto"/>
              <w:ind w:firstLineChars="100" w:firstLine="201"/>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 Rashodi poslovanja</w:t>
            </w:r>
          </w:p>
        </w:tc>
        <w:tc>
          <w:tcPr>
            <w:tcW w:w="1720" w:type="dxa"/>
            <w:tcBorders>
              <w:top w:val="nil"/>
              <w:left w:val="nil"/>
              <w:bottom w:val="single" w:sz="4" w:space="0" w:color="000000"/>
              <w:right w:val="single" w:sz="4" w:space="0" w:color="000000"/>
            </w:tcBorders>
            <w:shd w:val="clear" w:color="000000" w:fill="FFFFFF"/>
            <w:vAlign w:val="bottom"/>
            <w:hideMark/>
          </w:tcPr>
          <w:p w14:paraId="50631C3F"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31.500,00</w:t>
            </w:r>
          </w:p>
        </w:tc>
        <w:tc>
          <w:tcPr>
            <w:tcW w:w="2280" w:type="dxa"/>
            <w:tcBorders>
              <w:top w:val="nil"/>
              <w:left w:val="nil"/>
              <w:bottom w:val="single" w:sz="4" w:space="0" w:color="000000"/>
              <w:right w:val="single" w:sz="4" w:space="0" w:color="000000"/>
            </w:tcBorders>
            <w:shd w:val="clear" w:color="000000" w:fill="FFFFFF"/>
            <w:vAlign w:val="bottom"/>
            <w:hideMark/>
          </w:tcPr>
          <w:p w14:paraId="053F7827"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26.500,00</w:t>
            </w:r>
          </w:p>
        </w:tc>
        <w:tc>
          <w:tcPr>
            <w:tcW w:w="2300" w:type="dxa"/>
            <w:tcBorders>
              <w:top w:val="nil"/>
              <w:left w:val="nil"/>
              <w:bottom w:val="single" w:sz="4" w:space="0" w:color="000000"/>
              <w:right w:val="single" w:sz="4" w:space="0" w:color="auto"/>
            </w:tcBorders>
            <w:shd w:val="clear" w:color="000000" w:fill="FFFFFF"/>
            <w:vAlign w:val="bottom"/>
            <w:hideMark/>
          </w:tcPr>
          <w:p w14:paraId="6EF12CC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26.500,00</w:t>
            </w:r>
          </w:p>
        </w:tc>
      </w:tr>
      <w:tr w:rsidR="00DA1C68" w:rsidRPr="00DA1C68" w14:paraId="16F22635" w14:textId="77777777" w:rsidTr="00DA1C68">
        <w:trPr>
          <w:trHeight w:val="255"/>
          <w:jc w:val="center"/>
        </w:trPr>
        <w:tc>
          <w:tcPr>
            <w:tcW w:w="6500" w:type="dxa"/>
            <w:tcBorders>
              <w:top w:val="nil"/>
              <w:left w:val="single" w:sz="4" w:space="0" w:color="auto"/>
              <w:bottom w:val="single" w:sz="4" w:space="0" w:color="auto"/>
              <w:right w:val="single" w:sz="4" w:space="0" w:color="000000"/>
            </w:tcBorders>
            <w:shd w:val="clear" w:color="000000" w:fill="FFFFFF"/>
            <w:vAlign w:val="bottom"/>
            <w:hideMark/>
          </w:tcPr>
          <w:p w14:paraId="5723D116" w14:textId="77777777" w:rsidR="00DA1C68" w:rsidRPr="00DA1C68" w:rsidRDefault="00DA1C68" w:rsidP="00DA1C68">
            <w:pPr>
              <w:spacing w:after="0" w:line="240" w:lineRule="auto"/>
              <w:ind w:firstLineChars="200" w:firstLine="402"/>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32 Materijalni rashodi</w:t>
            </w:r>
          </w:p>
        </w:tc>
        <w:tc>
          <w:tcPr>
            <w:tcW w:w="1720" w:type="dxa"/>
            <w:tcBorders>
              <w:top w:val="nil"/>
              <w:left w:val="nil"/>
              <w:bottom w:val="single" w:sz="4" w:space="0" w:color="auto"/>
              <w:right w:val="single" w:sz="4" w:space="0" w:color="000000"/>
            </w:tcBorders>
            <w:shd w:val="clear" w:color="000000" w:fill="FFFFFF"/>
            <w:vAlign w:val="bottom"/>
            <w:hideMark/>
          </w:tcPr>
          <w:p w14:paraId="14190E90"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31.500,00</w:t>
            </w:r>
          </w:p>
        </w:tc>
        <w:tc>
          <w:tcPr>
            <w:tcW w:w="2280" w:type="dxa"/>
            <w:tcBorders>
              <w:top w:val="nil"/>
              <w:left w:val="nil"/>
              <w:bottom w:val="single" w:sz="4" w:space="0" w:color="auto"/>
              <w:right w:val="single" w:sz="4" w:space="0" w:color="000000"/>
            </w:tcBorders>
            <w:shd w:val="clear" w:color="000000" w:fill="FFFFFF"/>
            <w:vAlign w:val="bottom"/>
            <w:hideMark/>
          </w:tcPr>
          <w:p w14:paraId="20506E6D"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26.500,00</w:t>
            </w:r>
          </w:p>
        </w:tc>
        <w:tc>
          <w:tcPr>
            <w:tcW w:w="2300" w:type="dxa"/>
            <w:tcBorders>
              <w:top w:val="nil"/>
              <w:left w:val="nil"/>
              <w:bottom w:val="single" w:sz="4" w:space="0" w:color="auto"/>
              <w:right w:val="single" w:sz="4" w:space="0" w:color="auto"/>
            </w:tcBorders>
            <w:shd w:val="clear" w:color="000000" w:fill="FFFFFF"/>
            <w:vAlign w:val="bottom"/>
            <w:hideMark/>
          </w:tcPr>
          <w:p w14:paraId="48A90358" w14:textId="77777777" w:rsidR="00DA1C68" w:rsidRPr="00DA1C68" w:rsidRDefault="00DA1C68" w:rsidP="00DA1C68">
            <w:pPr>
              <w:spacing w:after="0" w:line="240" w:lineRule="auto"/>
              <w:ind w:firstLineChars="100" w:firstLine="201"/>
              <w:jc w:val="right"/>
              <w:rPr>
                <w:rFonts w:ascii="Arial" w:eastAsia="Times New Roman" w:hAnsi="Arial" w:cs="Arial"/>
                <w:b/>
                <w:bCs/>
                <w:color w:val="000000"/>
                <w:sz w:val="20"/>
                <w:szCs w:val="20"/>
                <w:lang w:eastAsia="hr-HR"/>
              </w:rPr>
            </w:pPr>
            <w:r w:rsidRPr="00DA1C68">
              <w:rPr>
                <w:rFonts w:ascii="Arial" w:eastAsia="Times New Roman" w:hAnsi="Arial" w:cs="Arial"/>
                <w:b/>
                <w:bCs/>
                <w:color w:val="000000"/>
                <w:sz w:val="20"/>
                <w:szCs w:val="20"/>
                <w:lang w:eastAsia="hr-HR"/>
              </w:rPr>
              <w:t>26.500,00</w:t>
            </w:r>
          </w:p>
        </w:tc>
      </w:tr>
    </w:tbl>
    <w:p w14:paraId="7B17B00C" w14:textId="77777777" w:rsidR="00DA1C68" w:rsidRDefault="00DA1C68" w:rsidP="00C13CC3">
      <w:pPr>
        <w:pStyle w:val="Bezproreda"/>
        <w:jc w:val="both"/>
        <w:rPr>
          <w:b/>
          <w:sz w:val="24"/>
          <w:szCs w:val="24"/>
        </w:rPr>
        <w:sectPr w:rsidR="00DA1C68" w:rsidSect="00EC76F0">
          <w:pgSz w:w="16838" w:h="11906" w:orient="landscape"/>
          <w:pgMar w:top="1080" w:right="1440" w:bottom="1080" w:left="1440" w:header="708" w:footer="708" w:gutter="0"/>
          <w:cols w:space="708"/>
          <w:docGrid w:linePitch="360"/>
        </w:sectPr>
      </w:pPr>
    </w:p>
    <w:p w14:paraId="492D73EE" w14:textId="60891E47" w:rsidR="003E2D5F" w:rsidRDefault="003E2D5F" w:rsidP="003E2D5F">
      <w:pPr>
        <w:spacing w:after="0" w:line="240" w:lineRule="auto"/>
        <w:rPr>
          <w:rFonts w:ascii="Times New Roman" w:eastAsia="Times New Roman" w:hAnsi="Times New Roman" w:cs="Times New Roman"/>
          <w:b/>
          <w:sz w:val="24"/>
          <w:szCs w:val="24"/>
          <w:lang w:eastAsia="hr-HR"/>
        </w:rPr>
      </w:pPr>
      <w:r w:rsidRPr="003E2D5F">
        <w:rPr>
          <w:rFonts w:ascii="Times New Roman" w:eastAsia="Times New Roman" w:hAnsi="Times New Roman" w:cs="Times New Roman"/>
          <w:b/>
          <w:sz w:val="24"/>
          <w:szCs w:val="24"/>
          <w:lang w:eastAsia="hr-HR"/>
        </w:rPr>
        <w:lastRenderedPageBreak/>
        <w:t xml:space="preserve">     </w:t>
      </w:r>
      <w:r w:rsidR="001C0EA0">
        <w:rPr>
          <w:rFonts w:ascii="Times New Roman" w:eastAsia="Times New Roman" w:hAnsi="Times New Roman" w:cs="Times New Roman"/>
          <w:b/>
          <w:sz w:val="24"/>
          <w:szCs w:val="24"/>
          <w:lang w:eastAsia="hr-HR"/>
        </w:rPr>
        <w:t>ZAVOD ZA JAVNO ZDRAVSTVO</w:t>
      </w:r>
    </w:p>
    <w:p w14:paraId="075B6609" w14:textId="5449AA99" w:rsidR="001C0EA0" w:rsidRPr="003E2D5F" w:rsidRDefault="001C0EA0" w:rsidP="003E2D5F">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VARAŽDINSKE ŽUPANIJE</w:t>
      </w:r>
    </w:p>
    <w:p w14:paraId="6FC544DB" w14:textId="77777777" w:rsidR="003E2D5F" w:rsidRPr="003E2D5F" w:rsidRDefault="003E2D5F" w:rsidP="003E2D5F">
      <w:pPr>
        <w:spacing w:after="0" w:line="240" w:lineRule="auto"/>
        <w:rPr>
          <w:rFonts w:ascii="Times New Roman" w:eastAsia="Times New Roman" w:hAnsi="Times New Roman" w:cs="Times New Roman"/>
          <w:b/>
          <w:sz w:val="24"/>
          <w:szCs w:val="24"/>
          <w:lang w:eastAsia="hr-HR"/>
        </w:rPr>
      </w:pPr>
    </w:p>
    <w:p w14:paraId="7DEF65C3" w14:textId="77777777" w:rsidR="003E2D5F" w:rsidRPr="003E2D5F" w:rsidRDefault="003E2D5F" w:rsidP="003E2D5F">
      <w:pPr>
        <w:spacing w:after="0" w:line="240" w:lineRule="auto"/>
        <w:jc w:val="center"/>
        <w:rPr>
          <w:rFonts w:ascii="Times New Roman" w:eastAsia="Times New Roman" w:hAnsi="Times New Roman" w:cs="Times New Roman"/>
          <w:b/>
          <w:i/>
          <w:sz w:val="24"/>
          <w:szCs w:val="24"/>
          <w:lang w:eastAsia="hr-HR"/>
        </w:rPr>
      </w:pPr>
    </w:p>
    <w:p w14:paraId="641FF2BB" w14:textId="77777777" w:rsidR="003E2D5F" w:rsidRPr="003E2D5F" w:rsidRDefault="003E2D5F" w:rsidP="003E2D5F">
      <w:pPr>
        <w:spacing w:after="0" w:line="240" w:lineRule="auto"/>
        <w:jc w:val="center"/>
        <w:rPr>
          <w:rFonts w:ascii="Times New Roman" w:eastAsia="Times New Roman" w:hAnsi="Times New Roman" w:cs="Times New Roman"/>
          <w:b/>
          <w:i/>
          <w:sz w:val="24"/>
          <w:szCs w:val="24"/>
          <w:lang w:eastAsia="hr-HR"/>
        </w:rPr>
      </w:pPr>
    </w:p>
    <w:p w14:paraId="38AFEABE" w14:textId="77777777" w:rsidR="003E2D5F" w:rsidRPr="003E2D5F" w:rsidRDefault="003E2D5F" w:rsidP="003E2D5F">
      <w:pPr>
        <w:spacing w:after="0" w:line="240" w:lineRule="auto"/>
        <w:jc w:val="center"/>
        <w:rPr>
          <w:rFonts w:ascii="Times New Roman" w:eastAsia="Times New Roman" w:hAnsi="Times New Roman" w:cs="Times New Roman"/>
          <w:b/>
          <w:i/>
          <w:sz w:val="24"/>
          <w:szCs w:val="24"/>
          <w:lang w:eastAsia="hr-HR"/>
        </w:rPr>
      </w:pPr>
    </w:p>
    <w:p w14:paraId="4FCD49B3"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r w:rsidRPr="003E2D5F">
        <w:rPr>
          <w:rFonts w:ascii="Times New Roman" w:eastAsia="Times New Roman" w:hAnsi="Times New Roman" w:cs="Times New Roman"/>
          <w:sz w:val="24"/>
          <w:szCs w:val="24"/>
          <w:lang w:eastAsia="hr-HR"/>
        </w:rPr>
        <w:tab/>
        <w:t xml:space="preserve">   </w:t>
      </w:r>
    </w:p>
    <w:p w14:paraId="1191273B"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r w:rsidRPr="003E2D5F">
        <w:rPr>
          <w:rFonts w:ascii="Times New Roman" w:eastAsia="Times New Roman" w:hAnsi="Times New Roman" w:cs="Times New Roman"/>
          <w:sz w:val="24"/>
          <w:szCs w:val="24"/>
          <w:lang w:eastAsia="hr-HR"/>
        </w:rPr>
        <w:t xml:space="preserve">             </w:t>
      </w:r>
    </w:p>
    <w:p w14:paraId="089AB5B0"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r w:rsidRPr="003E2D5F">
        <w:rPr>
          <w:rFonts w:ascii="Times New Roman" w:eastAsia="Times New Roman" w:hAnsi="Times New Roman" w:cs="Times New Roman"/>
          <w:sz w:val="24"/>
          <w:szCs w:val="24"/>
          <w:lang w:eastAsia="hr-HR"/>
        </w:rPr>
        <w:tab/>
      </w:r>
    </w:p>
    <w:p w14:paraId="3238DDB5"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4A9E2825"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3076E08B"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5B910AD0"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6658B0FE"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738ADB89"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3114F9C0"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0CBE12A5" w14:textId="77777777" w:rsidR="003E2D5F" w:rsidRPr="003E2D5F" w:rsidRDefault="003E2D5F" w:rsidP="003E2D5F">
      <w:pPr>
        <w:spacing w:after="0" w:line="240" w:lineRule="auto"/>
        <w:jc w:val="center"/>
        <w:rPr>
          <w:rFonts w:ascii="Times New Roman" w:eastAsia="Times New Roman" w:hAnsi="Times New Roman" w:cs="Times New Roman"/>
          <w:i/>
          <w:iCs/>
          <w:sz w:val="24"/>
          <w:szCs w:val="24"/>
          <w:lang w:eastAsia="hr-HR"/>
        </w:rPr>
      </w:pPr>
    </w:p>
    <w:p w14:paraId="72DDF9E3" w14:textId="77777777" w:rsidR="003E2D5F" w:rsidRPr="003E2D5F" w:rsidRDefault="003E2D5F" w:rsidP="003E2D5F">
      <w:pPr>
        <w:spacing w:after="0" w:line="240" w:lineRule="auto"/>
        <w:jc w:val="center"/>
        <w:rPr>
          <w:rFonts w:ascii="Times New Roman" w:eastAsia="Times New Roman" w:hAnsi="Times New Roman" w:cs="Times New Roman"/>
          <w:b/>
          <w:bCs/>
          <w:i/>
          <w:iCs/>
          <w:sz w:val="32"/>
          <w:szCs w:val="32"/>
          <w:lang w:eastAsia="hr-HR"/>
        </w:rPr>
      </w:pPr>
      <w:r w:rsidRPr="003E2D5F">
        <w:rPr>
          <w:rFonts w:ascii="Times New Roman" w:eastAsia="Times New Roman" w:hAnsi="Times New Roman" w:cs="Times New Roman"/>
          <w:b/>
          <w:bCs/>
          <w:i/>
          <w:iCs/>
          <w:sz w:val="32"/>
          <w:szCs w:val="32"/>
          <w:lang w:eastAsia="hr-HR"/>
        </w:rPr>
        <w:t>3. OBRAZLOŽENJE FINANCIJSKOG PLANA ZA 2023. GODINU</w:t>
      </w:r>
    </w:p>
    <w:p w14:paraId="48C87146" w14:textId="77777777" w:rsidR="003E2D5F" w:rsidRPr="003E2D5F" w:rsidRDefault="003E2D5F" w:rsidP="003E2D5F">
      <w:pPr>
        <w:spacing w:after="0" w:line="240" w:lineRule="auto"/>
        <w:jc w:val="center"/>
        <w:rPr>
          <w:rFonts w:ascii="Times New Roman" w:eastAsia="Times New Roman" w:hAnsi="Times New Roman" w:cs="Times New Roman"/>
          <w:b/>
          <w:bCs/>
          <w:i/>
          <w:iCs/>
          <w:sz w:val="32"/>
          <w:szCs w:val="32"/>
          <w:lang w:eastAsia="hr-HR"/>
        </w:rPr>
      </w:pPr>
      <w:r w:rsidRPr="003E2D5F">
        <w:rPr>
          <w:rFonts w:ascii="Times New Roman" w:eastAsia="Times New Roman" w:hAnsi="Times New Roman" w:cs="Times New Roman"/>
          <w:b/>
          <w:bCs/>
          <w:i/>
          <w:iCs/>
          <w:sz w:val="32"/>
          <w:szCs w:val="32"/>
          <w:lang w:eastAsia="hr-HR"/>
        </w:rPr>
        <w:t xml:space="preserve">  I PROJEKCIJA ZA 2024. I 2025. GODINU </w:t>
      </w:r>
    </w:p>
    <w:p w14:paraId="4CAE755A" w14:textId="77777777" w:rsidR="003E2D5F" w:rsidRPr="003E2D5F" w:rsidRDefault="003E2D5F" w:rsidP="003E2D5F">
      <w:pPr>
        <w:spacing w:after="0" w:line="240" w:lineRule="auto"/>
        <w:jc w:val="center"/>
        <w:rPr>
          <w:rFonts w:ascii="Times New Roman" w:eastAsia="Times New Roman" w:hAnsi="Times New Roman" w:cs="Times New Roman"/>
          <w:b/>
          <w:bCs/>
          <w:i/>
          <w:iCs/>
          <w:sz w:val="32"/>
          <w:szCs w:val="32"/>
          <w:lang w:eastAsia="hr-HR"/>
        </w:rPr>
      </w:pPr>
    </w:p>
    <w:p w14:paraId="5BD8DF40" w14:textId="77777777" w:rsidR="003E2D5F" w:rsidRPr="003E2D5F" w:rsidRDefault="003E2D5F" w:rsidP="003E2D5F">
      <w:pPr>
        <w:spacing w:after="0" w:line="240" w:lineRule="auto"/>
        <w:jc w:val="center"/>
        <w:rPr>
          <w:rFonts w:ascii="Times New Roman" w:eastAsia="Times New Roman" w:hAnsi="Times New Roman" w:cs="Times New Roman"/>
          <w:b/>
          <w:bCs/>
          <w:i/>
          <w:iCs/>
          <w:sz w:val="32"/>
          <w:szCs w:val="32"/>
          <w:lang w:eastAsia="hr-HR"/>
        </w:rPr>
      </w:pPr>
      <w:r w:rsidRPr="003E2D5F">
        <w:rPr>
          <w:rFonts w:ascii="Times New Roman" w:eastAsia="Times New Roman" w:hAnsi="Times New Roman" w:cs="Times New Roman"/>
          <w:b/>
          <w:bCs/>
          <w:i/>
          <w:iCs/>
          <w:sz w:val="32"/>
          <w:szCs w:val="32"/>
          <w:lang w:eastAsia="hr-HR"/>
        </w:rPr>
        <w:t>I. Obrazloženje Općeg dijela Financijskog plana za 2023. godinu  i Projekcija plana za 2024. i 2025. godinu</w:t>
      </w:r>
    </w:p>
    <w:p w14:paraId="29F9871F" w14:textId="77777777" w:rsidR="003E2D5F" w:rsidRPr="003E2D5F" w:rsidRDefault="003E2D5F" w:rsidP="003E2D5F">
      <w:pPr>
        <w:spacing w:after="0" w:line="240" w:lineRule="auto"/>
        <w:jc w:val="center"/>
        <w:rPr>
          <w:rFonts w:ascii="Times New Roman" w:eastAsia="Times New Roman" w:hAnsi="Times New Roman" w:cs="Times New Roman"/>
          <w:b/>
          <w:bCs/>
          <w:i/>
          <w:iCs/>
          <w:sz w:val="32"/>
          <w:szCs w:val="32"/>
          <w:lang w:eastAsia="hr-HR"/>
        </w:rPr>
      </w:pPr>
    </w:p>
    <w:p w14:paraId="64C1872D" w14:textId="77777777" w:rsidR="003E2D5F" w:rsidRPr="003E2D5F" w:rsidRDefault="003E2D5F" w:rsidP="003E2D5F">
      <w:pPr>
        <w:spacing w:after="0" w:line="240" w:lineRule="auto"/>
        <w:jc w:val="center"/>
        <w:rPr>
          <w:rFonts w:ascii="Times New Roman" w:eastAsia="Times New Roman" w:hAnsi="Times New Roman" w:cs="Times New Roman"/>
          <w:b/>
          <w:bCs/>
          <w:i/>
          <w:iCs/>
          <w:sz w:val="32"/>
          <w:szCs w:val="32"/>
          <w:lang w:eastAsia="hr-HR"/>
        </w:rPr>
      </w:pPr>
      <w:r w:rsidRPr="003E2D5F">
        <w:rPr>
          <w:rFonts w:ascii="Times New Roman" w:eastAsia="Times New Roman" w:hAnsi="Times New Roman" w:cs="Times New Roman"/>
          <w:b/>
          <w:bCs/>
          <w:i/>
          <w:iCs/>
          <w:sz w:val="32"/>
          <w:szCs w:val="32"/>
          <w:lang w:eastAsia="hr-HR"/>
        </w:rPr>
        <w:t>II. Obrazloženje Posebnog dijela Financijskog plana za 2023. godinu i Projekcija plana za 2024. i 2025. godinu</w:t>
      </w:r>
    </w:p>
    <w:p w14:paraId="6F6BBE29" w14:textId="77777777" w:rsidR="003E2D5F" w:rsidRPr="003E2D5F" w:rsidRDefault="003E2D5F" w:rsidP="003E2D5F">
      <w:pPr>
        <w:spacing w:after="0" w:line="240" w:lineRule="auto"/>
        <w:jc w:val="center"/>
        <w:rPr>
          <w:rFonts w:ascii="Times New Roman" w:eastAsia="Times New Roman" w:hAnsi="Times New Roman" w:cs="Times New Roman"/>
          <w:b/>
          <w:bCs/>
          <w:i/>
          <w:iCs/>
          <w:sz w:val="32"/>
          <w:szCs w:val="32"/>
          <w:lang w:eastAsia="hr-HR"/>
        </w:rPr>
      </w:pPr>
    </w:p>
    <w:p w14:paraId="136B0B8E" w14:textId="77777777" w:rsidR="003E2D5F" w:rsidRPr="003E2D5F" w:rsidRDefault="003E2D5F" w:rsidP="003E2D5F">
      <w:pPr>
        <w:spacing w:after="0" w:line="240" w:lineRule="auto"/>
        <w:jc w:val="center"/>
        <w:rPr>
          <w:rFonts w:ascii="Times New Roman" w:eastAsia="Times New Roman" w:hAnsi="Times New Roman" w:cs="Times New Roman"/>
          <w:b/>
          <w:bCs/>
          <w:i/>
          <w:iCs/>
          <w:sz w:val="32"/>
          <w:szCs w:val="32"/>
          <w:lang w:eastAsia="hr-HR"/>
        </w:rPr>
      </w:pPr>
    </w:p>
    <w:p w14:paraId="0CA7065A"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7EAB7445"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12988982"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00DFFF3F"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2C4FBE26"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0A3E7C5E"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1A35E8D9"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21327BA1"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28BD8075"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08F5C3BD"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5762E078"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074A43A3"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47116C87"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027D463F"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1AFC9224" w14:textId="77777777" w:rsidR="003E2D5F" w:rsidRPr="003E2D5F" w:rsidRDefault="003E2D5F" w:rsidP="003E2D5F">
      <w:pPr>
        <w:spacing w:after="0" w:line="240" w:lineRule="auto"/>
        <w:jc w:val="both"/>
        <w:rPr>
          <w:rFonts w:ascii="Times New Roman" w:eastAsia="Times New Roman" w:hAnsi="Times New Roman" w:cs="Times New Roman"/>
          <w:sz w:val="24"/>
          <w:szCs w:val="24"/>
          <w:lang w:eastAsia="hr-HR"/>
        </w:rPr>
      </w:pPr>
    </w:p>
    <w:p w14:paraId="667F2BD8" w14:textId="5127E0B8" w:rsidR="003E2D5F" w:rsidRDefault="003E2D5F" w:rsidP="003E2D5F">
      <w:pPr>
        <w:spacing w:after="0" w:line="240" w:lineRule="auto"/>
        <w:jc w:val="both"/>
        <w:rPr>
          <w:rFonts w:ascii="Times New Roman" w:eastAsia="Times New Roman" w:hAnsi="Times New Roman" w:cs="Times New Roman"/>
          <w:sz w:val="24"/>
          <w:szCs w:val="24"/>
          <w:lang w:eastAsia="hr-HR"/>
        </w:rPr>
      </w:pPr>
    </w:p>
    <w:p w14:paraId="01E4D8AD" w14:textId="4359128E" w:rsidR="001C0EA0" w:rsidRDefault="001C0EA0" w:rsidP="003E2D5F">
      <w:pPr>
        <w:spacing w:after="0" w:line="240" w:lineRule="auto"/>
        <w:jc w:val="both"/>
        <w:rPr>
          <w:rFonts w:ascii="Times New Roman" w:eastAsia="Times New Roman" w:hAnsi="Times New Roman" w:cs="Times New Roman"/>
          <w:sz w:val="24"/>
          <w:szCs w:val="24"/>
          <w:lang w:eastAsia="hr-HR"/>
        </w:rPr>
      </w:pPr>
    </w:p>
    <w:p w14:paraId="4B29A3C9" w14:textId="77777777" w:rsidR="001C0EA0" w:rsidRPr="003E2D5F" w:rsidRDefault="001C0EA0" w:rsidP="003E2D5F">
      <w:pPr>
        <w:spacing w:after="0" w:line="240" w:lineRule="auto"/>
        <w:jc w:val="both"/>
        <w:rPr>
          <w:rFonts w:ascii="Times New Roman" w:eastAsia="Times New Roman" w:hAnsi="Times New Roman" w:cs="Times New Roman"/>
          <w:sz w:val="24"/>
          <w:szCs w:val="24"/>
          <w:lang w:eastAsia="hr-HR"/>
        </w:rPr>
      </w:pPr>
    </w:p>
    <w:p w14:paraId="27A9471B" w14:textId="78900A47" w:rsidR="003E2D5F" w:rsidRPr="00CC7397" w:rsidRDefault="003E2D5F" w:rsidP="003E2D5F">
      <w:pPr>
        <w:spacing w:after="0" w:line="240" w:lineRule="auto"/>
        <w:jc w:val="both"/>
        <w:rPr>
          <w:rFonts w:ascii="Times New Roman" w:eastAsia="Times New Roman" w:hAnsi="Times New Roman" w:cs="Times New Roman"/>
          <w:sz w:val="24"/>
          <w:szCs w:val="24"/>
          <w:lang w:eastAsia="hr-HR"/>
        </w:rPr>
      </w:pPr>
      <w:r w:rsidRPr="003E2D5F">
        <w:rPr>
          <w:rFonts w:ascii="Times New Roman" w:eastAsia="Times New Roman" w:hAnsi="Times New Roman" w:cs="Times New Roman"/>
          <w:sz w:val="24"/>
          <w:szCs w:val="24"/>
          <w:lang w:eastAsia="hr-HR"/>
        </w:rPr>
        <w:t xml:space="preserve">                                                                                             </w:t>
      </w:r>
    </w:p>
    <w:p w14:paraId="2419ADF4" w14:textId="3D68497B" w:rsidR="003E2D5F" w:rsidRPr="003E2D5F" w:rsidRDefault="003E2D5F" w:rsidP="003E2D5F">
      <w:pPr>
        <w:spacing w:after="0" w:line="240" w:lineRule="auto"/>
        <w:jc w:val="both"/>
        <w:rPr>
          <w:rFonts w:ascii="Times New Roman" w:eastAsia="Times New Roman" w:hAnsi="Times New Roman" w:cs="Times New Roman"/>
          <w:b/>
          <w:sz w:val="24"/>
          <w:szCs w:val="24"/>
          <w:lang w:eastAsia="hr-HR"/>
        </w:rPr>
      </w:pPr>
      <w:r w:rsidRPr="003E2D5F">
        <w:rPr>
          <w:rFonts w:ascii="Times New Roman" w:eastAsia="Times New Roman" w:hAnsi="Times New Roman" w:cs="Times New Roman"/>
          <w:b/>
          <w:sz w:val="24"/>
          <w:szCs w:val="24"/>
          <w:lang w:eastAsia="hr-HR"/>
        </w:rPr>
        <w:t>___________________________________________________________________________</w:t>
      </w:r>
      <w:r w:rsidR="001C0EA0">
        <w:rPr>
          <w:rFonts w:ascii="Times New Roman" w:eastAsia="Times New Roman" w:hAnsi="Times New Roman" w:cs="Times New Roman"/>
          <w:b/>
          <w:sz w:val="24"/>
          <w:szCs w:val="24"/>
          <w:lang w:eastAsia="hr-HR"/>
        </w:rPr>
        <w:t>_____</w:t>
      </w:r>
    </w:p>
    <w:p w14:paraId="083326A3"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2D5DE926"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06C6178C"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788206EF"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2F50FE0E"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512F230C"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18605389"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42716FE2"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14DE0506"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24737B71"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7D5363BB"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0325FA4B"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62FFBE60" w14:textId="77777777" w:rsidR="003E2D5F" w:rsidRPr="003E2D5F" w:rsidRDefault="003E2D5F" w:rsidP="003E2D5F">
      <w:pPr>
        <w:spacing w:after="0" w:line="240" w:lineRule="auto"/>
        <w:jc w:val="both"/>
        <w:rPr>
          <w:rFonts w:ascii="Arial" w:eastAsia="Times New Roman" w:hAnsi="Arial" w:cs="Arial"/>
          <w:b/>
          <w:sz w:val="36"/>
          <w:szCs w:val="36"/>
          <w:lang w:eastAsia="hr-HR"/>
        </w:rPr>
      </w:pPr>
    </w:p>
    <w:p w14:paraId="08374C63" w14:textId="77777777" w:rsidR="003E2D5F" w:rsidRPr="003E2D5F" w:rsidRDefault="003E2D5F" w:rsidP="003E2D5F">
      <w:pPr>
        <w:spacing w:after="0" w:line="240" w:lineRule="auto"/>
        <w:jc w:val="center"/>
        <w:rPr>
          <w:rFonts w:ascii="Arial" w:eastAsia="Times New Roman" w:hAnsi="Arial" w:cs="Arial"/>
          <w:b/>
          <w:sz w:val="32"/>
          <w:szCs w:val="32"/>
          <w:lang w:eastAsia="hr-HR"/>
        </w:rPr>
      </w:pPr>
      <w:r w:rsidRPr="003E2D5F">
        <w:rPr>
          <w:rFonts w:ascii="Arial" w:eastAsia="Times New Roman" w:hAnsi="Arial" w:cs="Arial"/>
          <w:b/>
          <w:sz w:val="32"/>
          <w:szCs w:val="32"/>
          <w:lang w:eastAsia="hr-HR"/>
        </w:rPr>
        <w:t>I.</w:t>
      </w:r>
    </w:p>
    <w:p w14:paraId="4C7A1E79" w14:textId="77777777" w:rsidR="003E2D5F" w:rsidRPr="003E2D5F" w:rsidRDefault="003E2D5F" w:rsidP="003E2D5F">
      <w:pPr>
        <w:spacing w:after="0" w:line="240" w:lineRule="auto"/>
        <w:jc w:val="center"/>
        <w:rPr>
          <w:rFonts w:ascii="Arial" w:eastAsia="Times New Roman" w:hAnsi="Arial" w:cs="Arial"/>
          <w:b/>
          <w:sz w:val="32"/>
          <w:szCs w:val="32"/>
          <w:lang w:eastAsia="hr-HR"/>
        </w:rPr>
      </w:pPr>
    </w:p>
    <w:p w14:paraId="03EFDDC1" w14:textId="542CDC61" w:rsidR="003E2D5F" w:rsidRDefault="003E2D5F" w:rsidP="003E2D5F">
      <w:pPr>
        <w:spacing w:after="0" w:line="240" w:lineRule="auto"/>
        <w:jc w:val="center"/>
        <w:rPr>
          <w:rFonts w:ascii="Arial" w:eastAsia="Times New Roman" w:hAnsi="Arial" w:cs="Arial"/>
          <w:b/>
          <w:sz w:val="32"/>
          <w:szCs w:val="32"/>
          <w:lang w:eastAsia="hr-HR"/>
        </w:rPr>
      </w:pPr>
      <w:r w:rsidRPr="003E2D5F">
        <w:rPr>
          <w:rFonts w:ascii="Arial" w:eastAsia="Times New Roman" w:hAnsi="Arial" w:cs="Arial"/>
          <w:b/>
          <w:sz w:val="32"/>
          <w:szCs w:val="32"/>
          <w:lang w:eastAsia="hr-HR"/>
        </w:rPr>
        <w:t>Obrazloženje Općeg dijela Financijskog plana za 2023.</w:t>
      </w:r>
    </w:p>
    <w:p w14:paraId="241AE7C4" w14:textId="77777777" w:rsidR="003E2D5F" w:rsidRPr="003E2D5F" w:rsidRDefault="003E2D5F" w:rsidP="003E2D5F">
      <w:pPr>
        <w:spacing w:after="0" w:line="240" w:lineRule="auto"/>
        <w:jc w:val="center"/>
        <w:rPr>
          <w:rFonts w:ascii="Arial" w:eastAsia="Times New Roman" w:hAnsi="Arial" w:cs="Arial"/>
          <w:b/>
          <w:sz w:val="32"/>
          <w:szCs w:val="32"/>
          <w:lang w:eastAsia="hr-HR"/>
        </w:rPr>
      </w:pPr>
      <w:r w:rsidRPr="003E2D5F">
        <w:rPr>
          <w:rFonts w:ascii="Arial" w:eastAsia="Times New Roman" w:hAnsi="Arial" w:cs="Arial"/>
          <w:b/>
          <w:sz w:val="32"/>
          <w:szCs w:val="32"/>
          <w:lang w:eastAsia="hr-HR"/>
        </w:rPr>
        <w:t>godinu i Projekcija plana za 2024. i 2025. godinu</w:t>
      </w:r>
    </w:p>
    <w:p w14:paraId="373A1BF3" w14:textId="77777777" w:rsidR="003E2D5F" w:rsidRPr="003E2D5F" w:rsidRDefault="003E2D5F" w:rsidP="003E2D5F">
      <w:pPr>
        <w:spacing w:after="0" w:line="240" w:lineRule="auto"/>
        <w:jc w:val="center"/>
        <w:rPr>
          <w:rFonts w:ascii="Arial" w:eastAsia="Times New Roman" w:hAnsi="Arial" w:cs="Arial"/>
          <w:b/>
          <w:sz w:val="36"/>
          <w:szCs w:val="36"/>
          <w:lang w:eastAsia="hr-HR"/>
        </w:rPr>
      </w:pPr>
    </w:p>
    <w:p w14:paraId="4B4F19A2" w14:textId="77777777" w:rsidR="003E2D5F" w:rsidRPr="003E2D5F" w:rsidRDefault="003E2D5F" w:rsidP="003E2D5F">
      <w:pPr>
        <w:spacing w:after="0" w:line="240" w:lineRule="auto"/>
        <w:jc w:val="center"/>
        <w:rPr>
          <w:rFonts w:ascii="Arial" w:eastAsia="Times New Roman" w:hAnsi="Arial" w:cs="Arial"/>
          <w:b/>
          <w:sz w:val="36"/>
          <w:szCs w:val="36"/>
          <w:lang w:eastAsia="hr-HR"/>
        </w:rPr>
      </w:pPr>
    </w:p>
    <w:p w14:paraId="34974C52" w14:textId="77777777" w:rsidR="003E2D5F" w:rsidRPr="003E2D5F" w:rsidRDefault="003E2D5F" w:rsidP="003E2D5F">
      <w:pPr>
        <w:spacing w:after="0" w:line="240" w:lineRule="auto"/>
        <w:jc w:val="center"/>
        <w:rPr>
          <w:rFonts w:ascii="Arial" w:eastAsia="Times New Roman" w:hAnsi="Arial" w:cs="Arial"/>
          <w:b/>
          <w:sz w:val="36"/>
          <w:szCs w:val="36"/>
          <w:lang w:eastAsia="hr-HR"/>
        </w:rPr>
      </w:pPr>
    </w:p>
    <w:p w14:paraId="2B57B1EB" w14:textId="77777777" w:rsidR="003E2D5F" w:rsidRPr="003E2D5F" w:rsidRDefault="003E2D5F" w:rsidP="003E2D5F">
      <w:pPr>
        <w:spacing w:after="0" w:line="240" w:lineRule="auto"/>
        <w:jc w:val="center"/>
        <w:rPr>
          <w:rFonts w:ascii="Arial" w:eastAsia="Times New Roman" w:hAnsi="Arial" w:cs="Arial"/>
          <w:b/>
          <w:sz w:val="36"/>
          <w:szCs w:val="36"/>
          <w:lang w:eastAsia="hr-HR"/>
        </w:rPr>
      </w:pPr>
    </w:p>
    <w:p w14:paraId="5E514CD3" w14:textId="77777777" w:rsidR="003E2D5F" w:rsidRPr="003E2D5F" w:rsidRDefault="003E2D5F" w:rsidP="003E2D5F">
      <w:pPr>
        <w:spacing w:after="0" w:line="240" w:lineRule="auto"/>
        <w:jc w:val="center"/>
        <w:rPr>
          <w:rFonts w:ascii="Arial" w:eastAsia="Times New Roman" w:hAnsi="Arial" w:cs="Arial"/>
          <w:b/>
          <w:sz w:val="36"/>
          <w:szCs w:val="36"/>
          <w:lang w:eastAsia="hr-HR"/>
        </w:rPr>
      </w:pPr>
    </w:p>
    <w:p w14:paraId="6FFD2D4A" w14:textId="77777777" w:rsidR="003E2D5F" w:rsidRPr="003E2D5F" w:rsidRDefault="003E2D5F" w:rsidP="003E2D5F">
      <w:pPr>
        <w:spacing w:after="0" w:line="240" w:lineRule="auto"/>
        <w:jc w:val="center"/>
        <w:rPr>
          <w:rFonts w:ascii="Arial" w:eastAsia="Times New Roman" w:hAnsi="Arial" w:cs="Arial"/>
          <w:b/>
          <w:sz w:val="36"/>
          <w:szCs w:val="36"/>
          <w:lang w:eastAsia="hr-HR"/>
        </w:rPr>
      </w:pPr>
    </w:p>
    <w:p w14:paraId="5EBF6CA3" w14:textId="77777777" w:rsidR="003E2D5F" w:rsidRPr="003E2D5F" w:rsidRDefault="003E2D5F" w:rsidP="003E2D5F">
      <w:pPr>
        <w:spacing w:after="0" w:line="240" w:lineRule="auto"/>
        <w:jc w:val="center"/>
        <w:rPr>
          <w:rFonts w:ascii="Arial" w:eastAsia="Times New Roman" w:hAnsi="Arial" w:cs="Arial"/>
          <w:b/>
          <w:sz w:val="36"/>
          <w:szCs w:val="36"/>
          <w:lang w:eastAsia="hr-HR"/>
        </w:rPr>
      </w:pPr>
    </w:p>
    <w:p w14:paraId="70B793AF" w14:textId="77777777" w:rsidR="003E2D5F" w:rsidRPr="003E2D5F" w:rsidRDefault="003E2D5F" w:rsidP="003E2D5F">
      <w:pPr>
        <w:spacing w:after="0" w:line="240" w:lineRule="auto"/>
        <w:jc w:val="center"/>
        <w:rPr>
          <w:rFonts w:ascii="Arial" w:eastAsia="Times New Roman" w:hAnsi="Arial" w:cs="Arial"/>
          <w:b/>
          <w:sz w:val="36"/>
          <w:szCs w:val="36"/>
          <w:lang w:eastAsia="hr-HR"/>
        </w:rPr>
      </w:pPr>
    </w:p>
    <w:p w14:paraId="4DA9A50C" w14:textId="77777777" w:rsidR="003E2D5F" w:rsidRPr="003E2D5F" w:rsidRDefault="003E2D5F" w:rsidP="003E2D5F">
      <w:pPr>
        <w:spacing w:after="0" w:line="240" w:lineRule="auto"/>
        <w:jc w:val="center"/>
        <w:rPr>
          <w:rFonts w:ascii="Arial" w:eastAsia="Times New Roman" w:hAnsi="Arial" w:cs="Arial"/>
          <w:b/>
          <w:sz w:val="36"/>
          <w:szCs w:val="36"/>
          <w:lang w:eastAsia="hr-HR"/>
        </w:rPr>
      </w:pPr>
    </w:p>
    <w:p w14:paraId="002D9C99" w14:textId="77777777" w:rsidR="003E2D5F" w:rsidRPr="003E2D5F" w:rsidRDefault="003E2D5F" w:rsidP="003E2D5F">
      <w:pPr>
        <w:spacing w:after="0" w:line="240" w:lineRule="auto"/>
        <w:jc w:val="center"/>
        <w:rPr>
          <w:rFonts w:ascii="Arial" w:eastAsia="Times New Roman" w:hAnsi="Arial" w:cs="Arial"/>
          <w:b/>
          <w:sz w:val="36"/>
          <w:szCs w:val="36"/>
          <w:lang w:eastAsia="hr-HR"/>
        </w:rPr>
      </w:pPr>
    </w:p>
    <w:p w14:paraId="70DD47E3" w14:textId="77777777" w:rsidR="003E2D5F" w:rsidRPr="003E2D5F" w:rsidRDefault="003E2D5F" w:rsidP="003E2D5F">
      <w:pPr>
        <w:spacing w:after="0" w:line="240" w:lineRule="auto"/>
        <w:jc w:val="center"/>
        <w:rPr>
          <w:rFonts w:ascii="Arial" w:eastAsia="Times New Roman" w:hAnsi="Arial" w:cs="Arial"/>
          <w:b/>
          <w:sz w:val="36"/>
          <w:szCs w:val="36"/>
          <w:lang w:eastAsia="hr-HR"/>
        </w:rPr>
      </w:pPr>
    </w:p>
    <w:p w14:paraId="741BB30B" w14:textId="1DD0DEE2" w:rsidR="003E2D5F" w:rsidRDefault="003E2D5F" w:rsidP="003E2D5F">
      <w:pPr>
        <w:spacing w:after="0" w:line="240" w:lineRule="auto"/>
        <w:rPr>
          <w:rFonts w:ascii="Arial" w:eastAsia="Times New Roman" w:hAnsi="Arial" w:cs="Arial"/>
          <w:b/>
          <w:sz w:val="36"/>
          <w:szCs w:val="36"/>
          <w:lang w:eastAsia="hr-HR"/>
        </w:rPr>
      </w:pPr>
    </w:p>
    <w:p w14:paraId="71034343" w14:textId="77777777" w:rsidR="00364402" w:rsidRPr="003E2D5F" w:rsidRDefault="00364402" w:rsidP="003E2D5F">
      <w:pPr>
        <w:spacing w:after="0" w:line="240" w:lineRule="auto"/>
        <w:rPr>
          <w:rFonts w:ascii="Arial" w:eastAsia="Times New Roman" w:hAnsi="Arial" w:cs="Arial"/>
          <w:b/>
          <w:sz w:val="36"/>
          <w:szCs w:val="36"/>
          <w:lang w:eastAsia="hr-HR"/>
        </w:rPr>
      </w:pPr>
    </w:p>
    <w:p w14:paraId="65B0A4A8" w14:textId="77777777" w:rsidR="003E2D5F" w:rsidRPr="003E2D5F" w:rsidRDefault="003E2D5F" w:rsidP="003E2D5F">
      <w:pPr>
        <w:spacing w:after="0" w:line="240" w:lineRule="auto"/>
        <w:rPr>
          <w:rFonts w:ascii="Arial" w:eastAsia="Times New Roman" w:hAnsi="Arial" w:cs="Arial"/>
          <w:b/>
          <w:sz w:val="36"/>
          <w:szCs w:val="36"/>
          <w:lang w:eastAsia="hr-HR"/>
        </w:rPr>
      </w:pPr>
    </w:p>
    <w:p w14:paraId="7544285E" w14:textId="5DE6891C" w:rsidR="003E2D5F" w:rsidRDefault="003E2D5F" w:rsidP="003E2D5F">
      <w:pPr>
        <w:spacing w:after="0" w:line="240" w:lineRule="auto"/>
        <w:rPr>
          <w:rFonts w:ascii="Arial" w:eastAsia="Times New Roman" w:hAnsi="Arial" w:cs="Arial"/>
          <w:b/>
          <w:sz w:val="36"/>
          <w:szCs w:val="36"/>
          <w:lang w:eastAsia="hr-HR"/>
        </w:rPr>
      </w:pPr>
    </w:p>
    <w:p w14:paraId="7026DBF3" w14:textId="77777777" w:rsidR="00364402" w:rsidRPr="003E2D5F" w:rsidRDefault="00364402" w:rsidP="003E2D5F">
      <w:pPr>
        <w:spacing w:after="0" w:line="240" w:lineRule="auto"/>
        <w:rPr>
          <w:rFonts w:ascii="Arial" w:eastAsia="Times New Roman" w:hAnsi="Arial" w:cs="Arial"/>
          <w:b/>
          <w:sz w:val="36"/>
          <w:szCs w:val="36"/>
          <w:lang w:eastAsia="hr-HR"/>
        </w:rPr>
      </w:pPr>
    </w:p>
    <w:p w14:paraId="52CDA279" w14:textId="77777777" w:rsidR="003E2D5F" w:rsidRPr="003E2D5F" w:rsidRDefault="003E2D5F" w:rsidP="003E2D5F">
      <w:pPr>
        <w:spacing w:after="0" w:line="240" w:lineRule="auto"/>
        <w:rPr>
          <w:rFonts w:ascii="Arial" w:eastAsia="Times New Roman" w:hAnsi="Arial" w:cs="Arial"/>
          <w:b/>
          <w:sz w:val="36"/>
          <w:szCs w:val="36"/>
          <w:lang w:eastAsia="hr-HR"/>
        </w:rPr>
      </w:pPr>
    </w:p>
    <w:p w14:paraId="6607B24A" w14:textId="77777777" w:rsidR="003E2D5F" w:rsidRPr="003E2D5F" w:rsidRDefault="003E2D5F" w:rsidP="003E2D5F">
      <w:pPr>
        <w:spacing w:after="0" w:line="240" w:lineRule="auto"/>
        <w:jc w:val="both"/>
        <w:rPr>
          <w:rFonts w:ascii="Arial" w:eastAsia="Times New Roman" w:hAnsi="Arial" w:cs="Arial"/>
          <w:bCs/>
          <w:sz w:val="28"/>
          <w:szCs w:val="28"/>
          <w:lang w:eastAsia="hr-HR"/>
        </w:rPr>
      </w:pPr>
      <w:r w:rsidRPr="003E2D5F">
        <w:rPr>
          <w:rFonts w:ascii="Arial" w:eastAsia="Times New Roman" w:hAnsi="Arial" w:cs="Arial"/>
          <w:b/>
          <w:sz w:val="28"/>
          <w:szCs w:val="28"/>
          <w:u w:val="single"/>
          <w:lang w:eastAsia="hr-HR"/>
        </w:rPr>
        <w:lastRenderedPageBreak/>
        <w:t>I.1. UVOD</w:t>
      </w:r>
    </w:p>
    <w:p w14:paraId="504FB1E0" w14:textId="77777777" w:rsidR="003E2D5F" w:rsidRPr="003E2D5F" w:rsidRDefault="003E2D5F" w:rsidP="003E2D5F">
      <w:pPr>
        <w:spacing w:after="0" w:line="240" w:lineRule="auto"/>
        <w:jc w:val="both"/>
        <w:rPr>
          <w:rFonts w:ascii="Arial" w:eastAsia="Times New Roman" w:hAnsi="Arial" w:cs="Arial"/>
          <w:bCs/>
          <w:sz w:val="28"/>
          <w:szCs w:val="28"/>
          <w:lang w:eastAsia="hr-HR"/>
        </w:rPr>
      </w:pPr>
    </w:p>
    <w:p w14:paraId="1C67B4EB"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sz w:val="28"/>
          <w:szCs w:val="28"/>
          <w:lang w:eastAsia="hr-HR"/>
        </w:rPr>
        <w:t xml:space="preserve">              </w:t>
      </w:r>
      <w:r w:rsidRPr="003E2D5F">
        <w:rPr>
          <w:rFonts w:ascii="Arial" w:eastAsia="Times New Roman" w:hAnsi="Arial" w:cs="Arial"/>
          <w:bCs/>
          <w:lang w:eastAsia="hr-HR"/>
        </w:rPr>
        <w:t>Prijedlog Financijskog plana Zavoda za javno zdravstvo Varaždinske županije za razdoblje 2023. do 2025. godine izrađen je prema metodologiji propisanoj Zakonom o proračunu, Zakonom o fiskalnoj odgovornosti, podzakonskim aktima kojima se regulira provedba zakonskih regulativa kao što su Pravilnik o proračunskim klasifikacijama i Pravilnik o proračunskom računovodstvu i Računskom planu, pridržavajući se Uputa Ministarstva financija i Uputa za izradu Proračuna Varaždinske županije za razdoblje 2023 – 2025 godine.</w:t>
      </w:r>
    </w:p>
    <w:p w14:paraId="51946D58"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Financijski plan donosi Upravno vijeće Zavoda za javno zdravstvo Varaždinske županije (u nastavku Zavod), sukladno Statutu ustanove, a njegova primjena počinje s 01. siječnjem 2023. godine.</w:t>
      </w:r>
    </w:p>
    <w:p w14:paraId="463397DE"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Izrada Financijskog plana zasniva se na proračunskim načelima zakonitosti, ispravnosti, točnosti, uravnoteženosti, načela jedne godine i transparentnosti.</w:t>
      </w:r>
    </w:p>
    <w:p w14:paraId="445603C1"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Financijski plan Zavoda čine prihodi i primici te rashodi raspoređeni u programe koji se sastoje od aktivnosti i projekata, a iskazani su prema ekonomskoj i funkcijskoj klasifikaciji te izvorima financiranja.</w:t>
      </w:r>
    </w:p>
    <w:p w14:paraId="32DAD05E"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Opći dio Financijskog plana Zavoda sastoji se od Računa prihoda i rashoda.</w:t>
      </w:r>
    </w:p>
    <w:p w14:paraId="0F78640B" w14:textId="77777777" w:rsidR="003E2D5F" w:rsidRPr="003E2D5F" w:rsidRDefault="003E2D5F" w:rsidP="003E2D5F">
      <w:pPr>
        <w:spacing w:after="0" w:line="240" w:lineRule="auto"/>
        <w:jc w:val="both"/>
        <w:rPr>
          <w:rFonts w:ascii="Arial" w:eastAsia="Times New Roman" w:hAnsi="Arial" w:cs="Arial"/>
          <w:bCs/>
          <w:lang w:eastAsia="hr-HR"/>
        </w:rPr>
      </w:pPr>
    </w:p>
    <w:p w14:paraId="18A2AED3" w14:textId="77777777" w:rsidR="003E2D5F" w:rsidRPr="003E2D5F" w:rsidRDefault="003E2D5F" w:rsidP="003E2D5F">
      <w:pPr>
        <w:spacing w:after="0" w:line="240" w:lineRule="auto"/>
        <w:jc w:val="both"/>
        <w:rPr>
          <w:rFonts w:ascii="Arial" w:eastAsia="Times New Roman" w:hAnsi="Arial" w:cs="Arial"/>
          <w:bCs/>
          <w:lang w:eastAsia="hr-HR"/>
        </w:rPr>
      </w:pPr>
    </w:p>
    <w:p w14:paraId="34198A4D" w14:textId="77777777" w:rsidR="003E2D5F" w:rsidRPr="003E2D5F" w:rsidRDefault="003E2D5F" w:rsidP="003E2D5F">
      <w:pPr>
        <w:spacing w:after="0" w:line="240" w:lineRule="auto"/>
        <w:jc w:val="both"/>
        <w:rPr>
          <w:rFonts w:ascii="Arial" w:eastAsia="Times New Roman" w:hAnsi="Arial" w:cs="Arial"/>
          <w:bCs/>
          <w:lang w:eastAsia="hr-HR"/>
        </w:rPr>
      </w:pPr>
    </w:p>
    <w:p w14:paraId="52DB87E9" w14:textId="77777777" w:rsidR="003E2D5F" w:rsidRPr="003E2D5F" w:rsidRDefault="003E2D5F" w:rsidP="003E2D5F">
      <w:pPr>
        <w:spacing w:after="0" w:line="240" w:lineRule="auto"/>
        <w:jc w:val="both"/>
        <w:rPr>
          <w:rFonts w:ascii="Arial" w:eastAsia="Times New Roman" w:hAnsi="Arial" w:cs="Arial"/>
          <w:bCs/>
          <w:sz w:val="28"/>
          <w:szCs w:val="28"/>
          <w:lang w:eastAsia="hr-HR"/>
        </w:rPr>
      </w:pPr>
      <w:r w:rsidRPr="003E2D5F">
        <w:rPr>
          <w:rFonts w:ascii="Arial" w:eastAsia="Times New Roman" w:hAnsi="Arial" w:cs="Arial"/>
          <w:b/>
          <w:sz w:val="28"/>
          <w:szCs w:val="28"/>
          <w:u w:val="single"/>
          <w:lang w:eastAsia="hr-HR"/>
        </w:rPr>
        <w:t>I.2. SAŽETAK RAČUNA PRIHODA I RASHODA</w:t>
      </w:r>
    </w:p>
    <w:p w14:paraId="4AF9CA9D"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w:t>
      </w:r>
    </w:p>
    <w:p w14:paraId="6BDEC21F"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Financijski plan Zavoda za 2023. godinu planiran je u iznosu od </w:t>
      </w:r>
      <w:r w:rsidRPr="003E2D5F">
        <w:rPr>
          <w:rFonts w:ascii="Arial" w:eastAsia="Times New Roman" w:hAnsi="Arial" w:cs="Arial"/>
          <w:b/>
          <w:lang w:eastAsia="hr-HR"/>
        </w:rPr>
        <w:t xml:space="preserve">8.394.650,00 </w:t>
      </w:r>
      <w:r w:rsidRPr="003E2D5F">
        <w:rPr>
          <w:rFonts w:ascii="Arial" w:eastAsia="Times New Roman" w:hAnsi="Arial" w:cs="Arial"/>
          <w:bCs/>
          <w:lang w:eastAsia="hr-HR"/>
        </w:rPr>
        <w:t>EUR, te je za 14,00% smanjen u odnosu na I. Izmjene i dopune Financijskog plana za 2022. godinu.</w:t>
      </w:r>
    </w:p>
    <w:p w14:paraId="5BCA1E57"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Strukturu Financijskog plana čine:</w:t>
      </w:r>
    </w:p>
    <w:p w14:paraId="73FACBD7"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prihodi poslovanja: </w:t>
      </w:r>
      <w:r w:rsidRPr="003E2D5F">
        <w:rPr>
          <w:rFonts w:ascii="Arial" w:eastAsia="Times New Roman" w:hAnsi="Arial" w:cs="Arial"/>
          <w:b/>
          <w:lang w:eastAsia="hr-HR"/>
        </w:rPr>
        <w:t>4.414.650,00 EUR</w:t>
      </w:r>
      <w:r w:rsidRPr="003E2D5F">
        <w:rPr>
          <w:rFonts w:ascii="Arial" w:eastAsia="Times New Roman" w:hAnsi="Arial" w:cs="Arial"/>
          <w:bCs/>
          <w:lang w:eastAsia="hr-HR"/>
        </w:rPr>
        <w:t>,</w:t>
      </w:r>
    </w:p>
    <w:p w14:paraId="776AE7F2"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prihodi od prodaje nefinancijske imovine: </w:t>
      </w:r>
      <w:r w:rsidRPr="003E2D5F">
        <w:rPr>
          <w:rFonts w:ascii="Arial" w:eastAsia="Times New Roman" w:hAnsi="Arial" w:cs="Arial"/>
          <w:b/>
          <w:lang w:eastAsia="hr-HR"/>
        </w:rPr>
        <w:t>0,00 EUR</w:t>
      </w:r>
      <w:r w:rsidRPr="003E2D5F">
        <w:rPr>
          <w:rFonts w:ascii="Arial" w:eastAsia="Times New Roman" w:hAnsi="Arial" w:cs="Arial"/>
          <w:bCs/>
          <w:lang w:eastAsia="hr-HR"/>
        </w:rPr>
        <w:t>,</w:t>
      </w:r>
    </w:p>
    <w:p w14:paraId="5B511E08"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rashodi poslovanja: </w:t>
      </w:r>
      <w:r w:rsidRPr="003E2D5F">
        <w:rPr>
          <w:rFonts w:ascii="Arial" w:eastAsia="Times New Roman" w:hAnsi="Arial" w:cs="Arial"/>
          <w:b/>
          <w:lang w:eastAsia="hr-HR"/>
        </w:rPr>
        <w:t>8.394.650,00 EUR</w:t>
      </w:r>
      <w:r w:rsidRPr="003E2D5F">
        <w:rPr>
          <w:rFonts w:ascii="Arial" w:eastAsia="Times New Roman" w:hAnsi="Arial" w:cs="Arial"/>
          <w:bCs/>
          <w:lang w:eastAsia="hr-HR"/>
        </w:rPr>
        <w:t>,</w:t>
      </w:r>
    </w:p>
    <w:p w14:paraId="51FA0121"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rashodi za nabavu nefinancijske imovine: </w:t>
      </w:r>
      <w:r w:rsidRPr="003E2D5F">
        <w:rPr>
          <w:rFonts w:ascii="Arial" w:eastAsia="Times New Roman" w:hAnsi="Arial" w:cs="Arial"/>
          <w:b/>
          <w:lang w:eastAsia="hr-HR"/>
        </w:rPr>
        <w:t>1.379.000,00 EUR</w:t>
      </w:r>
      <w:r w:rsidRPr="003E2D5F">
        <w:rPr>
          <w:rFonts w:ascii="Arial" w:eastAsia="Times New Roman" w:hAnsi="Arial" w:cs="Arial"/>
          <w:bCs/>
          <w:lang w:eastAsia="hr-HR"/>
        </w:rPr>
        <w:t>,</w:t>
      </w:r>
    </w:p>
    <w:p w14:paraId="7F0A4239"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višak prihoda prenesen iz prethodnih godina: </w:t>
      </w:r>
      <w:r w:rsidRPr="003E2D5F">
        <w:rPr>
          <w:rFonts w:ascii="Arial" w:eastAsia="Times New Roman" w:hAnsi="Arial" w:cs="Arial"/>
          <w:b/>
          <w:lang w:eastAsia="hr-HR"/>
        </w:rPr>
        <w:t>3.980.000,00 EUR</w:t>
      </w:r>
      <w:r w:rsidRPr="003E2D5F">
        <w:rPr>
          <w:rFonts w:ascii="Arial" w:eastAsia="Times New Roman" w:hAnsi="Arial" w:cs="Arial"/>
          <w:bCs/>
          <w:lang w:eastAsia="hr-HR"/>
        </w:rPr>
        <w:t>.</w:t>
      </w:r>
    </w:p>
    <w:p w14:paraId="479B92D9" w14:textId="77777777" w:rsidR="003E2D5F" w:rsidRPr="003E2D5F" w:rsidRDefault="003E2D5F" w:rsidP="003E2D5F">
      <w:pPr>
        <w:spacing w:after="0" w:line="240" w:lineRule="auto"/>
        <w:jc w:val="both"/>
        <w:rPr>
          <w:rFonts w:ascii="Arial" w:eastAsia="Times New Roman" w:hAnsi="Arial" w:cs="Arial"/>
          <w:bCs/>
          <w:lang w:eastAsia="hr-HR"/>
        </w:rPr>
      </w:pPr>
    </w:p>
    <w:p w14:paraId="365D5856" w14:textId="77777777" w:rsidR="003E2D5F" w:rsidRPr="003E2D5F" w:rsidRDefault="003E2D5F" w:rsidP="003E2D5F">
      <w:pPr>
        <w:spacing w:after="0" w:line="240" w:lineRule="auto"/>
        <w:jc w:val="both"/>
        <w:rPr>
          <w:rFonts w:ascii="Arial" w:eastAsia="Times New Roman" w:hAnsi="Arial" w:cs="Arial"/>
          <w:bCs/>
          <w:lang w:eastAsia="hr-HR"/>
        </w:rPr>
      </w:pPr>
    </w:p>
    <w:p w14:paraId="3612BC5A" w14:textId="77777777" w:rsidR="003E2D5F" w:rsidRPr="003E2D5F" w:rsidRDefault="003E2D5F" w:rsidP="003E2D5F">
      <w:pPr>
        <w:spacing w:after="0" w:line="240" w:lineRule="auto"/>
        <w:jc w:val="both"/>
        <w:rPr>
          <w:rFonts w:ascii="Arial" w:eastAsia="Times New Roman" w:hAnsi="Arial" w:cs="Arial"/>
          <w:bCs/>
          <w:sz w:val="28"/>
          <w:szCs w:val="28"/>
          <w:lang w:eastAsia="hr-HR"/>
        </w:rPr>
      </w:pPr>
      <w:r w:rsidRPr="003E2D5F">
        <w:rPr>
          <w:rFonts w:ascii="Arial" w:eastAsia="Times New Roman" w:hAnsi="Arial" w:cs="Arial"/>
          <w:b/>
          <w:sz w:val="28"/>
          <w:szCs w:val="28"/>
          <w:u w:val="single"/>
          <w:lang w:eastAsia="hr-HR"/>
        </w:rPr>
        <w:t>I.3. RAČUN PRIHODA I RASHODA</w:t>
      </w:r>
    </w:p>
    <w:p w14:paraId="07D08BC3" w14:textId="77777777" w:rsidR="003E2D5F" w:rsidRPr="003E2D5F" w:rsidRDefault="003E2D5F" w:rsidP="003E2D5F">
      <w:pPr>
        <w:spacing w:after="0" w:line="240" w:lineRule="auto"/>
        <w:jc w:val="both"/>
        <w:rPr>
          <w:rFonts w:ascii="Arial" w:eastAsia="Times New Roman" w:hAnsi="Arial" w:cs="Arial"/>
          <w:bCs/>
          <w:lang w:eastAsia="hr-HR"/>
        </w:rPr>
      </w:pPr>
    </w:p>
    <w:p w14:paraId="7E3C90AD" w14:textId="5406921B"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Ukupni prihodi za 2023. godinu planirani su u iznosu </w:t>
      </w:r>
      <w:r w:rsidRPr="003E2D5F">
        <w:rPr>
          <w:rFonts w:ascii="Arial" w:eastAsia="Times New Roman" w:hAnsi="Arial" w:cs="Arial"/>
          <w:b/>
          <w:lang w:eastAsia="hr-HR"/>
        </w:rPr>
        <w:t>4.414.650,00 EUR</w:t>
      </w:r>
      <w:r w:rsidRPr="003E2D5F">
        <w:rPr>
          <w:rFonts w:ascii="Arial" w:eastAsia="Times New Roman" w:hAnsi="Arial" w:cs="Arial"/>
          <w:bCs/>
          <w:lang w:eastAsia="hr-HR"/>
        </w:rPr>
        <w:t xml:space="preserve">. Pregled prihoda prema </w:t>
      </w:r>
      <w:r w:rsidRPr="003E2D5F">
        <w:rPr>
          <w:rFonts w:ascii="Arial" w:eastAsia="Times New Roman" w:hAnsi="Arial" w:cs="Arial"/>
          <w:b/>
          <w:lang w:eastAsia="hr-HR"/>
        </w:rPr>
        <w:t>ekonomskoj klasifikaciji na razini skupine</w:t>
      </w:r>
      <w:r w:rsidRPr="003E2D5F">
        <w:rPr>
          <w:rFonts w:ascii="Arial" w:eastAsia="Times New Roman" w:hAnsi="Arial" w:cs="Arial"/>
          <w:bCs/>
          <w:lang w:eastAsia="hr-HR"/>
        </w:rPr>
        <w:t xml:space="preserve"> daje se u tabličnom prikazu, te udio svake skupine prihoda u strukturi ukupnih prihoda:</w:t>
      </w:r>
      <w:r w:rsidRPr="003E2D5F">
        <w:rPr>
          <w:rFonts w:ascii="Arial" w:eastAsia="Times New Roman" w:hAnsi="Arial" w:cs="Arial"/>
          <w:b/>
          <w:sz w:val="28"/>
          <w:szCs w:val="28"/>
          <w:u w:val="single"/>
          <w:lang w:eastAsia="hr-HR"/>
        </w:rPr>
        <w:t xml:space="preserve">              </w:t>
      </w:r>
    </w:p>
    <w:p w14:paraId="748732A2" w14:textId="77777777" w:rsidR="003E2D5F" w:rsidRPr="003E2D5F" w:rsidRDefault="003E2D5F" w:rsidP="003E2D5F">
      <w:pPr>
        <w:spacing w:after="0" w:line="240" w:lineRule="auto"/>
        <w:jc w:val="both"/>
        <w:rPr>
          <w:rFonts w:ascii="Arial" w:eastAsia="Times New Roman" w:hAnsi="Arial" w:cs="Arial"/>
          <w:bCs/>
          <w:lang w:eastAsia="hr-HR"/>
        </w:rPr>
      </w:pPr>
    </w:p>
    <w:p w14:paraId="01AE5F60" w14:textId="77777777" w:rsidR="003E2D5F" w:rsidRPr="003E2D5F" w:rsidRDefault="003E2D5F" w:rsidP="003E2D5F">
      <w:pPr>
        <w:spacing w:after="0" w:line="240" w:lineRule="auto"/>
        <w:jc w:val="both"/>
        <w:rPr>
          <w:rFonts w:ascii="Arial" w:eastAsia="Times New Roman" w:hAnsi="Arial" w:cs="Arial"/>
          <w:b/>
          <w:i/>
          <w:iCs/>
          <w:u w:val="single"/>
          <w:lang w:eastAsia="hr-HR"/>
        </w:rPr>
      </w:pPr>
      <w:r w:rsidRPr="003E2D5F">
        <w:rPr>
          <w:rFonts w:ascii="Arial" w:eastAsia="Times New Roman" w:hAnsi="Arial" w:cs="Arial"/>
          <w:b/>
          <w:i/>
          <w:iCs/>
          <w:u w:val="single"/>
          <w:lang w:eastAsia="hr-HR"/>
        </w:rPr>
        <w:t>VRSTA PRIHODA                                            Iznos                                                 Udio - %</w:t>
      </w:r>
    </w:p>
    <w:p w14:paraId="198D965B" w14:textId="77777777" w:rsidR="003E2D5F" w:rsidRPr="003E2D5F" w:rsidRDefault="003E2D5F" w:rsidP="003E2D5F">
      <w:pPr>
        <w:spacing w:after="0" w:line="240" w:lineRule="auto"/>
        <w:jc w:val="both"/>
        <w:rPr>
          <w:rFonts w:ascii="Arial" w:eastAsia="Times New Roman" w:hAnsi="Arial" w:cs="Arial"/>
          <w:bCs/>
          <w:u w:val="single"/>
          <w:lang w:eastAsia="hr-HR"/>
        </w:rPr>
      </w:pPr>
    </w:p>
    <w:p w14:paraId="67CDE88A"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
          <w:u w:val="single"/>
          <w:lang w:eastAsia="hr-HR"/>
        </w:rPr>
        <w:t>UKUPNI PRIHODI                                      4.414.650,00                                           100,00%</w:t>
      </w:r>
    </w:p>
    <w:p w14:paraId="615EF1EA" w14:textId="77777777" w:rsidR="003E2D5F" w:rsidRPr="003E2D5F" w:rsidRDefault="003E2D5F" w:rsidP="003E2D5F">
      <w:pPr>
        <w:spacing w:after="0" w:line="240" w:lineRule="auto"/>
        <w:jc w:val="both"/>
        <w:rPr>
          <w:rFonts w:ascii="Arial" w:eastAsia="Times New Roman" w:hAnsi="Arial" w:cs="Arial"/>
          <w:bCs/>
          <w:lang w:eastAsia="hr-HR"/>
        </w:rPr>
      </w:pPr>
    </w:p>
    <w:p w14:paraId="12737A8C"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PRIHODI POSLOVANJA                            4.414.650,00                                           100,00%</w:t>
      </w:r>
    </w:p>
    <w:p w14:paraId="73310CD8" w14:textId="77777777" w:rsidR="003E2D5F" w:rsidRPr="003E2D5F" w:rsidRDefault="003E2D5F" w:rsidP="003E2D5F">
      <w:pPr>
        <w:spacing w:after="0" w:line="240" w:lineRule="auto"/>
        <w:jc w:val="both"/>
        <w:rPr>
          <w:rFonts w:ascii="Arial" w:eastAsia="Times New Roman" w:hAnsi="Arial" w:cs="Arial"/>
          <w:bCs/>
          <w:lang w:eastAsia="hr-HR"/>
        </w:rPr>
      </w:pPr>
    </w:p>
    <w:p w14:paraId="3BC6BF51"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pomoći od inozemstva i od </w:t>
      </w:r>
    </w:p>
    <w:p w14:paraId="52A66236"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xml:space="preserve">    subjekata unutar općeg proračuna            149.650,00                                               3,37%</w:t>
      </w:r>
    </w:p>
    <w:p w14:paraId="54129F03"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xml:space="preserve"> -  prihodi od imovine                                       25.000,00                                               0,57%</w:t>
      </w:r>
    </w:p>
    <w:p w14:paraId="696B176B"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prihodi od upravnih i administrativnih</w:t>
      </w:r>
    </w:p>
    <w:p w14:paraId="4C6E6233"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pristojbi, pristojbi po posebnim </w:t>
      </w:r>
    </w:p>
    <w:p w14:paraId="41BA21CF"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xml:space="preserve">    propisima i naknada                                  150.000,00                                               3,39%</w:t>
      </w:r>
    </w:p>
    <w:p w14:paraId="1CAFCF87"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prihodi od prodaje proizvoda i roba </w:t>
      </w:r>
    </w:p>
    <w:p w14:paraId="1FB932E8"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xml:space="preserve">    te pruženih usluga i donacija                  1.990.000,00                                            45,10%</w:t>
      </w:r>
    </w:p>
    <w:p w14:paraId="1EE29EFD"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prihodi iz nadležnog proračuna i od</w:t>
      </w:r>
    </w:p>
    <w:p w14:paraId="70C27A3D" w14:textId="1B20089A"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xml:space="preserve">    HZZO-a temeljem ugovornih obveza      2.100.000,00                                           47,57%</w:t>
      </w:r>
    </w:p>
    <w:p w14:paraId="210D6204"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lastRenderedPageBreak/>
        <w:t xml:space="preserve">                    Prema </w:t>
      </w:r>
      <w:r w:rsidRPr="003E2D5F">
        <w:rPr>
          <w:rFonts w:ascii="Arial" w:eastAsia="Times New Roman" w:hAnsi="Arial" w:cs="Arial"/>
          <w:b/>
          <w:lang w:eastAsia="hr-HR"/>
        </w:rPr>
        <w:t>izvorima financiranja</w:t>
      </w:r>
      <w:r w:rsidRPr="003E2D5F">
        <w:rPr>
          <w:rFonts w:ascii="Arial" w:eastAsia="Times New Roman" w:hAnsi="Arial" w:cs="Arial"/>
          <w:bCs/>
          <w:lang w:eastAsia="hr-HR"/>
        </w:rPr>
        <w:t>, prihodi za 2023. godinu planirani su kako slijedi:</w:t>
      </w:r>
    </w:p>
    <w:p w14:paraId="1975F83D" w14:textId="77777777" w:rsidR="003E2D5F" w:rsidRPr="003E2D5F" w:rsidRDefault="003E2D5F" w:rsidP="003E2D5F">
      <w:pPr>
        <w:spacing w:after="0" w:line="240" w:lineRule="auto"/>
        <w:jc w:val="both"/>
        <w:rPr>
          <w:rFonts w:ascii="Arial" w:eastAsia="Times New Roman" w:hAnsi="Arial" w:cs="Arial"/>
          <w:bCs/>
          <w:lang w:eastAsia="hr-HR"/>
        </w:rPr>
      </w:pPr>
    </w:p>
    <w:p w14:paraId="5DC10C42" w14:textId="77777777" w:rsidR="003E2D5F" w:rsidRPr="003E2D5F" w:rsidRDefault="003E2D5F" w:rsidP="003E2D5F">
      <w:pPr>
        <w:spacing w:after="0" w:line="240" w:lineRule="auto"/>
        <w:jc w:val="both"/>
        <w:rPr>
          <w:rFonts w:ascii="Arial" w:eastAsia="Times New Roman" w:hAnsi="Arial" w:cs="Arial"/>
          <w:b/>
          <w:i/>
          <w:iCs/>
          <w:u w:val="single"/>
          <w:lang w:eastAsia="hr-HR"/>
        </w:rPr>
      </w:pPr>
      <w:r w:rsidRPr="003E2D5F">
        <w:rPr>
          <w:rFonts w:ascii="Arial" w:eastAsia="Times New Roman" w:hAnsi="Arial" w:cs="Arial"/>
          <w:b/>
          <w:i/>
          <w:iCs/>
          <w:u w:val="single"/>
          <w:lang w:eastAsia="hr-HR"/>
        </w:rPr>
        <w:t>VRSTA PRIHODA                                         Iznos                                                    Udio - %</w:t>
      </w:r>
    </w:p>
    <w:p w14:paraId="5200207C" w14:textId="77777777" w:rsidR="003E2D5F" w:rsidRPr="003E2D5F" w:rsidRDefault="003E2D5F" w:rsidP="003E2D5F">
      <w:pPr>
        <w:spacing w:after="0" w:line="240" w:lineRule="auto"/>
        <w:jc w:val="both"/>
        <w:rPr>
          <w:rFonts w:ascii="Arial" w:eastAsia="Times New Roman" w:hAnsi="Arial" w:cs="Arial"/>
          <w:b/>
          <w:i/>
          <w:iCs/>
          <w:u w:val="single"/>
          <w:lang w:eastAsia="hr-HR"/>
        </w:rPr>
      </w:pPr>
    </w:p>
    <w:p w14:paraId="69EB0D16" w14:textId="77777777" w:rsidR="003E2D5F" w:rsidRPr="003E2D5F" w:rsidRDefault="003E2D5F" w:rsidP="003E2D5F">
      <w:pPr>
        <w:spacing w:after="0" w:line="240" w:lineRule="auto"/>
        <w:jc w:val="both"/>
        <w:rPr>
          <w:rFonts w:ascii="Arial" w:eastAsia="Times New Roman" w:hAnsi="Arial" w:cs="Arial"/>
          <w:b/>
          <w:u w:val="single"/>
          <w:lang w:eastAsia="hr-HR"/>
        </w:rPr>
      </w:pPr>
      <w:r w:rsidRPr="003E2D5F">
        <w:rPr>
          <w:rFonts w:ascii="Arial" w:eastAsia="Times New Roman" w:hAnsi="Arial" w:cs="Arial"/>
          <w:b/>
          <w:u w:val="single"/>
          <w:lang w:eastAsia="hr-HR"/>
        </w:rPr>
        <w:t xml:space="preserve">UKUPNI PRIHODI                                   4.414.650,00                                              100,00% </w:t>
      </w:r>
    </w:p>
    <w:p w14:paraId="7961EF3D" w14:textId="77777777" w:rsidR="003E2D5F" w:rsidRPr="003E2D5F" w:rsidRDefault="003E2D5F" w:rsidP="003E2D5F">
      <w:pPr>
        <w:spacing w:after="0" w:line="240" w:lineRule="auto"/>
        <w:jc w:val="both"/>
        <w:rPr>
          <w:rFonts w:ascii="Arial" w:eastAsia="Times New Roman" w:hAnsi="Arial" w:cs="Arial"/>
          <w:b/>
          <w:u w:val="single"/>
          <w:lang w:eastAsia="hr-HR"/>
        </w:rPr>
      </w:pPr>
    </w:p>
    <w:p w14:paraId="3D23E6BB"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vlastiti prihodi                                         2.015.000,00                                               45,65%</w:t>
      </w:r>
    </w:p>
    <w:p w14:paraId="2557593F"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xml:space="preserve">- prihodi za posebne namjene                 2.250.000,00                                                50,98%  </w:t>
      </w:r>
    </w:p>
    <w:p w14:paraId="23077A0A"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xml:space="preserve">- pomoći                                                      149.650,00_______________________   3,37%  </w:t>
      </w:r>
    </w:p>
    <w:p w14:paraId="70E1954A"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w:t>
      </w:r>
    </w:p>
    <w:p w14:paraId="192938E9" w14:textId="77777777" w:rsidR="003E2D5F" w:rsidRPr="003E2D5F" w:rsidRDefault="003E2D5F" w:rsidP="003E2D5F">
      <w:pPr>
        <w:spacing w:after="0" w:line="240" w:lineRule="auto"/>
        <w:jc w:val="both"/>
        <w:rPr>
          <w:rFonts w:ascii="Arial" w:eastAsia="Times New Roman" w:hAnsi="Arial" w:cs="Arial"/>
          <w:bCs/>
          <w:lang w:eastAsia="hr-HR"/>
        </w:rPr>
      </w:pPr>
    </w:p>
    <w:p w14:paraId="5D791464"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Prihodi za 2024. godinu planirani su u iznosu 3.879.347,00 EUR što je za 58,69% manje u odnosu na 2022. godinu, a za 2025. godinu planirani su u iznosu 3.896.007,00 EUR što je za 58,51% manje u odnosu na 2022. godinu.</w:t>
      </w:r>
    </w:p>
    <w:p w14:paraId="091020B1" w14:textId="77777777" w:rsidR="003E2D5F" w:rsidRPr="003E2D5F" w:rsidRDefault="003E2D5F" w:rsidP="003E2D5F">
      <w:pPr>
        <w:spacing w:after="0" w:line="240" w:lineRule="auto"/>
        <w:jc w:val="both"/>
        <w:rPr>
          <w:rFonts w:ascii="Arial" w:eastAsia="Times New Roman" w:hAnsi="Arial" w:cs="Arial"/>
          <w:bCs/>
          <w:lang w:eastAsia="hr-HR"/>
        </w:rPr>
      </w:pPr>
    </w:p>
    <w:p w14:paraId="4AC2CA0B" w14:textId="77777777" w:rsidR="003E2D5F" w:rsidRPr="003E2D5F" w:rsidRDefault="003E2D5F" w:rsidP="003E2D5F">
      <w:pPr>
        <w:spacing w:after="0" w:line="240" w:lineRule="auto"/>
        <w:jc w:val="both"/>
        <w:rPr>
          <w:rFonts w:ascii="Arial" w:eastAsia="Times New Roman" w:hAnsi="Arial" w:cs="Arial"/>
          <w:bCs/>
          <w:lang w:eastAsia="hr-HR"/>
        </w:rPr>
      </w:pPr>
    </w:p>
    <w:p w14:paraId="2DCDD420"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
          <w:sz w:val="28"/>
          <w:szCs w:val="28"/>
          <w:u w:val="single"/>
          <w:lang w:eastAsia="hr-HR"/>
        </w:rPr>
        <w:t>I.3.</w:t>
      </w:r>
      <w:r w:rsidRPr="003E2D5F">
        <w:rPr>
          <w:rFonts w:ascii="Arial" w:eastAsia="Times New Roman" w:hAnsi="Arial" w:cs="Arial"/>
          <w:bCs/>
          <w:sz w:val="28"/>
          <w:szCs w:val="28"/>
          <w:u w:val="single"/>
          <w:lang w:eastAsia="hr-HR"/>
        </w:rPr>
        <w:t>1</w:t>
      </w:r>
      <w:r w:rsidRPr="003E2D5F">
        <w:rPr>
          <w:rFonts w:ascii="Arial" w:eastAsia="Times New Roman" w:hAnsi="Arial" w:cs="Arial"/>
          <w:b/>
          <w:sz w:val="28"/>
          <w:szCs w:val="28"/>
          <w:u w:val="single"/>
          <w:lang w:eastAsia="hr-HR"/>
        </w:rPr>
        <w:t>. PRIHODI POSLOVANJA</w:t>
      </w:r>
      <w:r w:rsidRPr="003E2D5F">
        <w:rPr>
          <w:rFonts w:ascii="Arial" w:eastAsia="Times New Roman" w:hAnsi="Arial" w:cs="Arial"/>
          <w:bCs/>
          <w:u w:val="single"/>
          <w:lang w:eastAsia="hr-HR"/>
        </w:rPr>
        <w:t xml:space="preserve">  </w:t>
      </w:r>
    </w:p>
    <w:p w14:paraId="4C4F9815" w14:textId="77777777" w:rsidR="003E2D5F" w:rsidRPr="003E2D5F" w:rsidRDefault="003E2D5F" w:rsidP="003E2D5F">
      <w:pPr>
        <w:spacing w:after="0" w:line="240" w:lineRule="auto"/>
        <w:jc w:val="both"/>
        <w:rPr>
          <w:rFonts w:ascii="Arial" w:eastAsia="Times New Roman" w:hAnsi="Arial" w:cs="Arial"/>
          <w:bCs/>
          <w:lang w:eastAsia="hr-HR"/>
        </w:rPr>
      </w:pPr>
    </w:p>
    <w:p w14:paraId="248A29E8"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Planirani prihodi poslovanja za 2023. godinu iznose 4.414.650,00 EUR.</w:t>
      </w:r>
    </w:p>
    <w:p w14:paraId="63767FAC"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Pomoći iz inozemstva i od subjekata unutar općeg proračuna odnose se na prihode od izvanproračunskih korisnika - Hrvatskog zavoda za zapošljavanje na ime sufinanciranja plaća pripravnika, te na određene prihode Hrvatskog zavoda za zdravstveno osiguranje izvan ugovornih obveza, kao što je npr. prihod na ime cijepljenja protiv virusa COVID-19. Jedan dio ovih prihoda odnosi se i na pomoć temeljem prijenosa EU sredstava, s obzirom da se radi o projektu koji se u 85%-</w:t>
      </w:r>
      <w:proofErr w:type="spellStart"/>
      <w:r w:rsidRPr="003E2D5F">
        <w:rPr>
          <w:rFonts w:ascii="Arial" w:eastAsia="Times New Roman" w:hAnsi="Arial" w:cs="Arial"/>
          <w:bCs/>
          <w:lang w:eastAsia="hr-HR"/>
        </w:rPr>
        <w:t>tnom</w:t>
      </w:r>
      <w:proofErr w:type="spellEnd"/>
      <w:r w:rsidRPr="003E2D5F">
        <w:rPr>
          <w:rFonts w:ascii="Arial" w:eastAsia="Times New Roman" w:hAnsi="Arial" w:cs="Arial"/>
          <w:bCs/>
          <w:lang w:eastAsia="hr-HR"/>
        </w:rPr>
        <w:t xml:space="preserve"> iznosu financira iz Europskog socijalnog fonda. </w:t>
      </w:r>
    </w:p>
    <w:p w14:paraId="540CD3E2"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Prihodi od imovine planirani su na ime prihoda od financijske imovine i to na ime kamata za vođenje transakcijskog računa prema ugovoru sklopljenim s poslovnom bankom.</w:t>
      </w:r>
    </w:p>
    <w:p w14:paraId="0B295C3F"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Prihode od upravnih i administrativnih pristojbi, pristojbi po posebnim propisima i naknada čine prihodi koji se ostvaruju participacijom u troškovima specijalističko – konzilijarne zdravstvene zaštite, sukladno Zakonu o obveznom zdravstvenom osiguranju.</w:t>
      </w:r>
    </w:p>
    <w:p w14:paraId="4CC499E1"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Planirane prihode od prodaje proizvoda i robe te pruženih usluga i prihodi od donacija čine prihodi od prodaje pruženih usluga. Ostvarivanje i korištenje navedenih prihoda utvrđeno je Pravilnikom o načinu ostvarivanja i korištenja vlastitih prihoda Zavoda za javno zdravstvo Varaždinske županije. Radi se o prihodima koje Zavod ostvaruje obavljanjem poslova na tržištu i u tržišnim uvjetima, a koji se ne financiraju iz proračuna, temeljem ugovora s HZZO-om, temeljem ugovora o financiranju EU projekata, kao ni namjenskim prihodima i pomoćima. Donacije nisu planirane.</w:t>
      </w:r>
    </w:p>
    <w:p w14:paraId="2D502109"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Prihodi iz nadležnog proračuna i od HZZO-a temeljem ugovornih odnosa odnose se samo na prihode od HZZO-a temeljem ugovornih odnosa i to u segmentu primarne i specijalističko – konzilijarne zdravstvene zaštite. Prihodi iz proračuna nisu planirani.</w:t>
      </w:r>
    </w:p>
    <w:p w14:paraId="76101701" w14:textId="77777777" w:rsidR="003E2D5F" w:rsidRPr="003E2D5F" w:rsidRDefault="003E2D5F" w:rsidP="003E2D5F">
      <w:pPr>
        <w:spacing w:after="0" w:line="240" w:lineRule="auto"/>
        <w:jc w:val="both"/>
        <w:rPr>
          <w:rFonts w:ascii="Arial" w:eastAsia="Times New Roman" w:hAnsi="Arial" w:cs="Arial"/>
          <w:bCs/>
          <w:lang w:eastAsia="hr-HR"/>
        </w:rPr>
      </w:pPr>
    </w:p>
    <w:p w14:paraId="1ECE6D90" w14:textId="77777777" w:rsidR="003E2D5F" w:rsidRPr="003E2D5F" w:rsidRDefault="003E2D5F" w:rsidP="003E2D5F">
      <w:pPr>
        <w:spacing w:after="0" w:line="240" w:lineRule="auto"/>
        <w:jc w:val="both"/>
        <w:rPr>
          <w:rFonts w:ascii="Arial" w:eastAsia="Times New Roman" w:hAnsi="Arial" w:cs="Arial"/>
          <w:bCs/>
          <w:lang w:eastAsia="hr-HR"/>
        </w:rPr>
      </w:pPr>
    </w:p>
    <w:p w14:paraId="704DF817" w14:textId="77777777" w:rsidR="003E2D5F" w:rsidRPr="003E2D5F" w:rsidRDefault="003E2D5F" w:rsidP="003E2D5F">
      <w:pPr>
        <w:spacing w:after="0" w:line="240" w:lineRule="auto"/>
        <w:jc w:val="both"/>
        <w:rPr>
          <w:rFonts w:ascii="Arial" w:eastAsia="Times New Roman" w:hAnsi="Arial" w:cs="Arial"/>
          <w:bCs/>
          <w:sz w:val="28"/>
          <w:szCs w:val="28"/>
          <w:lang w:eastAsia="hr-HR"/>
        </w:rPr>
      </w:pPr>
      <w:r w:rsidRPr="003E2D5F">
        <w:rPr>
          <w:rFonts w:ascii="Arial" w:eastAsia="Times New Roman" w:hAnsi="Arial" w:cs="Arial"/>
          <w:b/>
          <w:sz w:val="28"/>
          <w:szCs w:val="28"/>
          <w:u w:val="single"/>
          <w:lang w:eastAsia="hr-HR"/>
        </w:rPr>
        <w:t>I.3.</w:t>
      </w:r>
      <w:r w:rsidRPr="003E2D5F">
        <w:rPr>
          <w:rFonts w:ascii="Arial" w:eastAsia="Times New Roman" w:hAnsi="Arial" w:cs="Arial"/>
          <w:bCs/>
          <w:sz w:val="28"/>
          <w:szCs w:val="28"/>
          <w:u w:val="single"/>
          <w:lang w:eastAsia="hr-HR"/>
        </w:rPr>
        <w:t>2</w:t>
      </w:r>
      <w:r w:rsidRPr="003E2D5F">
        <w:rPr>
          <w:rFonts w:ascii="Arial" w:eastAsia="Times New Roman" w:hAnsi="Arial" w:cs="Arial"/>
          <w:b/>
          <w:sz w:val="28"/>
          <w:szCs w:val="28"/>
          <w:u w:val="single"/>
          <w:lang w:eastAsia="hr-HR"/>
        </w:rPr>
        <w:t>. PRIHODI OD PRODAJE NEFINANCIJSKE IMOVINE</w:t>
      </w:r>
    </w:p>
    <w:p w14:paraId="7A336ED5" w14:textId="77777777" w:rsidR="003E2D5F" w:rsidRPr="003E2D5F" w:rsidRDefault="003E2D5F" w:rsidP="003E2D5F">
      <w:pPr>
        <w:spacing w:after="0" w:line="240" w:lineRule="auto"/>
        <w:jc w:val="both"/>
        <w:rPr>
          <w:rFonts w:ascii="Arial" w:eastAsia="Times New Roman" w:hAnsi="Arial" w:cs="Arial"/>
          <w:bCs/>
          <w:sz w:val="28"/>
          <w:szCs w:val="28"/>
          <w:lang w:eastAsia="hr-HR"/>
        </w:rPr>
      </w:pPr>
    </w:p>
    <w:p w14:paraId="222FD18C"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Prihodi od prodaje nefinancijske imovine nisu planirani za razdoblje: 2023. do 2025. godina. </w:t>
      </w:r>
    </w:p>
    <w:p w14:paraId="1F86BE8E" w14:textId="77777777" w:rsidR="003E2D5F" w:rsidRPr="003E2D5F" w:rsidRDefault="003E2D5F" w:rsidP="003E2D5F">
      <w:pPr>
        <w:spacing w:after="0" w:line="240" w:lineRule="auto"/>
        <w:jc w:val="both"/>
        <w:rPr>
          <w:rFonts w:ascii="Arial" w:eastAsia="Times New Roman" w:hAnsi="Arial" w:cs="Arial"/>
          <w:bCs/>
          <w:lang w:eastAsia="hr-HR"/>
        </w:rPr>
      </w:pPr>
    </w:p>
    <w:p w14:paraId="0F490722"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
          <w:sz w:val="28"/>
          <w:szCs w:val="28"/>
          <w:u w:val="single"/>
          <w:lang w:eastAsia="hr-HR"/>
        </w:rPr>
        <w:t>I.3.</w:t>
      </w:r>
      <w:r w:rsidRPr="003E2D5F">
        <w:rPr>
          <w:rFonts w:ascii="Arial" w:eastAsia="Times New Roman" w:hAnsi="Arial" w:cs="Arial"/>
          <w:bCs/>
          <w:sz w:val="28"/>
          <w:szCs w:val="28"/>
          <w:u w:val="single"/>
          <w:lang w:eastAsia="hr-HR"/>
        </w:rPr>
        <w:t>3</w:t>
      </w:r>
      <w:r w:rsidRPr="003E2D5F">
        <w:rPr>
          <w:rFonts w:ascii="Arial" w:eastAsia="Times New Roman" w:hAnsi="Arial" w:cs="Arial"/>
          <w:b/>
          <w:sz w:val="28"/>
          <w:szCs w:val="28"/>
          <w:u w:val="single"/>
          <w:lang w:eastAsia="hr-HR"/>
        </w:rPr>
        <w:t>. RASHODI</w:t>
      </w:r>
    </w:p>
    <w:p w14:paraId="7FA36A01" w14:textId="77777777" w:rsidR="003E2D5F" w:rsidRPr="003E2D5F" w:rsidRDefault="003E2D5F" w:rsidP="003E2D5F">
      <w:pPr>
        <w:spacing w:after="0" w:line="240" w:lineRule="auto"/>
        <w:jc w:val="both"/>
        <w:rPr>
          <w:rFonts w:ascii="Arial" w:eastAsia="Times New Roman" w:hAnsi="Arial" w:cs="Arial"/>
          <w:bCs/>
          <w:sz w:val="28"/>
          <w:szCs w:val="28"/>
          <w:lang w:eastAsia="hr-HR"/>
        </w:rPr>
      </w:pPr>
    </w:p>
    <w:p w14:paraId="3B26B395"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sz w:val="28"/>
          <w:szCs w:val="28"/>
          <w:lang w:eastAsia="hr-HR"/>
        </w:rPr>
        <w:t xml:space="preserve">      </w:t>
      </w:r>
      <w:r w:rsidRPr="003E2D5F">
        <w:rPr>
          <w:rFonts w:ascii="Arial" w:eastAsia="Times New Roman" w:hAnsi="Arial" w:cs="Arial"/>
          <w:bCs/>
          <w:lang w:eastAsia="hr-HR"/>
        </w:rPr>
        <w:t xml:space="preserve">             Ukupni rashodi za 2023. godinu planirani su u iznosu </w:t>
      </w:r>
      <w:r w:rsidRPr="003E2D5F">
        <w:rPr>
          <w:rFonts w:ascii="Arial" w:eastAsia="Times New Roman" w:hAnsi="Arial" w:cs="Arial"/>
          <w:b/>
          <w:lang w:eastAsia="hr-HR"/>
        </w:rPr>
        <w:t>8.394.650,00 EUR</w:t>
      </w:r>
      <w:r w:rsidRPr="003E2D5F">
        <w:rPr>
          <w:rFonts w:ascii="Arial" w:eastAsia="Times New Roman" w:hAnsi="Arial" w:cs="Arial"/>
          <w:bCs/>
          <w:lang w:eastAsia="hr-HR"/>
        </w:rPr>
        <w:t xml:space="preserve">. Pregled rashoda prema </w:t>
      </w:r>
      <w:r w:rsidRPr="003E2D5F">
        <w:rPr>
          <w:rFonts w:ascii="Arial" w:eastAsia="Times New Roman" w:hAnsi="Arial" w:cs="Arial"/>
          <w:b/>
          <w:lang w:eastAsia="hr-HR"/>
        </w:rPr>
        <w:t>ekonomskoj klasifikaciji</w:t>
      </w:r>
      <w:r w:rsidRPr="003E2D5F">
        <w:rPr>
          <w:rFonts w:ascii="Arial" w:eastAsia="Times New Roman" w:hAnsi="Arial" w:cs="Arial"/>
          <w:bCs/>
          <w:lang w:eastAsia="hr-HR"/>
        </w:rPr>
        <w:t xml:space="preserve"> </w:t>
      </w:r>
      <w:r w:rsidRPr="003E2D5F">
        <w:rPr>
          <w:rFonts w:ascii="Arial" w:eastAsia="Times New Roman" w:hAnsi="Arial" w:cs="Arial"/>
          <w:b/>
          <w:lang w:eastAsia="hr-HR"/>
        </w:rPr>
        <w:t>na razini</w:t>
      </w:r>
      <w:r w:rsidRPr="003E2D5F">
        <w:rPr>
          <w:rFonts w:ascii="Arial" w:eastAsia="Times New Roman" w:hAnsi="Arial" w:cs="Arial"/>
          <w:bCs/>
          <w:lang w:eastAsia="hr-HR"/>
        </w:rPr>
        <w:t xml:space="preserve"> </w:t>
      </w:r>
      <w:r w:rsidRPr="003E2D5F">
        <w:rPr>
          <w:rFonts w:ascii="Arial" w:eastAsia="Times New Roman" w:hAnsi="Arial" w:cs="Arial"/>
          <w:b/>
          <w:lang w:eastAsia="hr-HR"/>
        </w:rPr>
        <w:t>skupine</w:t>
      </w:r>
      <w:r w:rsidRPr="003E2D5F">
        <w:rPr>
          <w:rFonts w:ascii="Arial" w:eastAsia="Times New Roman" w:hAnsi="Arial" w:cs="Arial"/>
          <w:bCs/>
          <w:lang w:eastAsia="hr-HR"/>
        </w:rPr>
        <w:t xml:space="preserve"> daje se u tabličnom prikazu, te udio svake skupine rashoda u ukupnim rashodima:</w:t>
      </w:r>
    </w:p>
    <w:p w14:paraId="56C4217C" w14:textId="77777777" w:rsidR="003E2D5F" w:rsidRPr="003E2D5F" w:rsidRDefault="003E2D5F" w:rsidP="003E2D5F">
      <w:pPr>
        <w:spacing w:after="0" w:line="240" w:lineRule="auto"/>
        <w:jc w:val="both"/>
        <w:rPr>
          <w:rFonts w:ascii="Arial" w:eastAsia="Times New Roman" w:hAnsi="Arial" w:cs="Arial"/>
          <w:bCs/>
          <w:lang w:eastAsia="hr-HR"/>
        </w:rPr>
      </w:pPr>
    </w:p>
    <w:p w14:paraId="3D458164" w14:textId="77777777" w:rsidR="003E2D5F" w:rsidRPr="003E2D5F" w:rsidRDefault="003E2D5F" w:rsidP="003E2D5F">
      <w:pPr>
        <w:spacing w:after="0" w:line="240" w:lineRule="auto"/>
        <w:jc w:val="both"/>
        <w:rPr>
          <w:rFonts w:ascii="Arial" w:eastAsia="Times New Roman" w:hAnsi="Arial" w:cs="Arial"/>
          <w:bCs/>
          <w:lang w:eastAsia="hr-HR"/>
        </w:rPr>
      </w:pPr>
    </w:p>
    <w:p w14:paraId="2E81B006"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
          <w:i/>
          <w:iCs/>
          <w:u w:val="single"/>
          <w:lang w:eastAsia="hr-HR"/>
        </w:rPr>
        <w:lastRenderedPageBreak/>
        <w:t>VRSTA RASHODA                                       Iznos                                                Udio -%</w:t>
      </w:r>
      <w:r w:rsidRPr="003E2D5F">
        <w:rPr>
          <w:rFonts w:ascii="Arial" w:eastAsia="Times New Roman" w:hAnsi="Arial" w:cs="Arial"/>
          <w:bCs/>
          <w:lang w:eastAsia="hr-HR"/>
        </w:rPr>
        <w:t xml:space="preserve">                                         </w:t>
      </w:r>
    </w:p>
    <w:p w14:paraId="404A8FBA" w14:textId="77777777" w:rsidR="003E2D5F" w:rsidRPr="003E2D5F" w:rsidRDefault="003E2D5F" w:rsidP="003E2D5F">
      <w:pPr>
        <w:spacing w:after="0" w:line="240" w:lineRule="auto"/>
        <w:jc w:val="both"/>
        <w:rPr>
          <w:rFonts w:ascii="Arial" w:eastAsia="Times New Roman" w:hAnsi="Arial" w:cs="Arial"/>
          <w:bCs/>
          <w:lang w:eastAsia="hr-HR"/>
        </w:rPr>
      </w:pPr>
    </w:p>
    <w:p w14:paraId="0778993B"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
          <w:u w:val="single"/>
          <w:lang w:eastAsia="hr-HR"/>
        </w:rPr>
        <w:t>UKUPNI RASHODI                                8.394.650,00                                          100,00%</w:t>
      </w:r>
    </w:p>
    <w:p w14:paraId="389B2AED" w14:textId="77777777" w:rsidR="003E2D5F" w:rsidRPr="003E2D5F" w:rsidRDefault="003E2D5F" w:rsidP="003E2D5F">
      <w:pPr>
        <w:spacing w:after="0" w:line="240" w:lineRule="auto"/>
        <w:jc w:val="both"/>
        <w:rPr>
          <w:rFonts w:ascii="Arial" w:eastAsia="Times New Roman" w:hAnsi="Arial" w:cs="Arial"/>
          <w:bCs/>
          <w:lang w:eastAsia="hr-HR"/>
        </w:rPr>
      </w:pPr>
    </w:p>
    <w:p w14:paraId="33CA8C4E"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1. RASHODI POSLOVANJA                  4.365.650,00                                            52,01%</w:t>
      </w:r>
    </w:p>
    <w:p w14:paraId="7C756DBD" w14:textId="77777777" w:rsidR="003E2D5F" w:rsidRPr="003E2D5F" w:rsidRDefault="003E2D5F" w:rsidP="003E2D5F">
      <w:pPr>
        <w:spacing w:after="0" w:line="240" w:lineRule="auto"/>
        <w:jc w:val="both"/>
        <w:rPr>
          <w:rFonts w:ascii="Arial" w:eastAsia="Times New Roman" w:hAnsi="Arial" w:cs="Arial"/>
          <w:bCs/>
          <w:lang w:eastAsia="hr-HR"/>
        </w:rPr>
      </w:pPr>
    </w:p>
    <w:p w14:paraId="3FFFF0F5"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xml:space="preserve">-   rashodi za zaposlene                         2.564.598,00                                            30,55%    </w:t>
      </w:r>
    </w:p>
    <w:p w14:paraId="58CBC63D"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materijalni rashodi                              1.789.052,00                                            21,31%</w:t>
      </w:r>
    </w:p>
    <w:p w14:paraId="1C80E6D5"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financijski rashodi                                    12.000,00                                             0,14%</w:t>
      </w:r>
    </w:p>
    <w:p w14:paraId="18243699" w14:textId="77777777" w:rsidR="003E2D5F" w:rsidRPr="003E2D5F" w:rsidRDefault="003E2D5F" w:rsidP="003E2D5F">
      <w:pPr>
        <w:spacing w:after="0" w:line="240" w:lineRule="auto"/>
        <w:jc w:val="both"/>
        <w:rPr>
          <w:rFonts w:ascii="Arial" w:eastAsia="Times New Roman" w:hAnsi="Arial" w:cs="Arial"/>
          <w:bCs/>
          <w:lang w:eastAsia="hr-HR"/>
        </w:rPr>
      </w:pPr>
    </w:p>
    <w:p w14:paraId="404F4E6B"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2. RASHODI ZA NABAVU</w:t>
      </w:r>
    </w:p>
    <w:p w14:paraId="3D80399C"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NEFINANCIJSKE IMOVINE               4.029.000,00                                             47,99%</w:t>
      </w:r>
    </w:p>
    <w:p w14:paraId="7B2EEE3C" w14:textId="77777777" w:rsidR="003E2D5F" w:rsidRPr="003E2D5F" w:rsidRDefault="003E2D5F" w:rsidP="003E2D5F">
      <w:pPr>
        <w:spacing w:after="0" w:line="240" w:lineRule="auto"/>
        <w:jc w:val="both"/>
        <w:rPr>
          <w:rFonts w:ascii="Arial" w:eastAsia="Times New Roman" w:hAnsi="Arial" w:cs="Arial"/>
          <w:bCs/>
          <w:lang w:eastAsia="hr-HR"/>
        </w:rPr>
      </w:pPr>
    </w:p>
    <w:p w14:paraId="52766876"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lang w:eastAsia="hr-HR"/>
        </w:rPr>
        <w:t xml:space="preserve">- </w:t>
      </w:r>
      <w:r w:rsidRPr="003E2D5F">
        <w:rPr>
          <w:rFonts w:ascii="Arial" w:eastAsia="Times New Roman" w:hAnsi="Arial" w:cs="Arial"/>
          <w:bCs/>
          <w:u w:val="single"/>
          <w:lang w:eastAsia="hr-HR"/>
        </w:rPr>
        <w:t>rashodi za nabavu proizvedene</w:t>
      </w:r>
    </w:p>
    <w:p w14:paraId="239249AA"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xml:space="preserve">  dugotrajne imovine                                1.609.000,00                                            16,67%</w:t>
      </w:r>
    </w:p>
    <w:p w14:paraId="3E20CD95"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rashodi za dodatna ulaganja na</w:t>
      </w:r>
    </w:p>
    <w:p w14:paraId="0B7BAA45"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xml:space="preserve">  nefinancijskoj imovini                             2.420.000,00                                            28,83%</w:t>
      </w:r>
    </w:p>
    <w:p w14:paraId="223FC414" w14:textId="77777777" w:rsidR="003E2D5F" w:rsidRPr="003E2D5F" w:rsidRDefault="003E2D5F" w:rsidP="003E2D5F">
      <w:pPr>
        <w:spacing w:after="0" w:line="240" w:lineRule="auto"/>
        <w:jc w:val="both"/>
        <w:rPr>
          <w:rFonts w:ascii="Arial" w:eastAsia="Times New Roman" w:hAnsi="Arial" w:cs="Arial"/>
          <w:bCs/>
          <w:u w:val="single"/>
          <w:lang w:eastAsia="hr-HR"/>
        </w:rPr>
      </w:pPr>
    </w:p>
    <w:p w14:paraId="0351F0C9" w14:textId="77777777" w:rsidR="003E2D5F" w:rsidRPr="003E2D5F" w:rsidRDefault="003E2D5F" w:rsidP="003E2D5F">
      <w:pPr>
        <w:spacing w:after="0" w:line="240" w:lineRule="auto"/>
        <w:jc w:val="both"/>
        <w:rPr>
          <w:rFonts w:ascii="Arial" w:eastAsia="Times New Roman" w:hAnsi="Arial" w:cs="Arial"/>
          <w:bCs/>
          <w:u w:val="single"/>
          <w:lang w:eastAsia="hr-HR"/>
        </w:rPr>
      </w:pPr>
    </w:p>
    <w:p w14:paraId="798F075D"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Prema </w:t>
      </w:r>
      <w:r w:rsidRPr="003E2D5F">
        <w:rPr>
          <w:rFonts w:ascii="Arial" w:eastAsia="Times New Roman" w:hAnsi="Arial" w:cs="Arial"/>
          <w:b/>
          <w:lang w:eastAsia="hr-HR"/>
        </w:rPr>
        <w:t>izvorima financiranja</w:t>
      </w:r>
      <w:r w:rsidRPr="003E2D5F">
        <w:rPr>
          <w:rFonts w:ascii="Arial" w:eastAsia="Times New Roman" w:hAnsi="Arial" w:cs="Arial"/>
          <w:bCs/>
          <w:lang w:eastAsia="hr-HR"/>
        </w:rPr>
        <w:t>, rashodi za 2023. godinu planirani su u visini planiranih prihoda kojima se podmiruju (podaci u nastavku).</w:t>
      </w:r>
    </w:p>
    <w:p w14:paraId="7F1A6B67" w14:textId="77777777" w:rsidR="003E2D5F" w:rsidRPr="003E2D5F" w:rsidRDefault="003E2D5F" w:rsidP="003E2D5F">
      <w:pPr>
        <w:spacing w:after="0" w:line="240" w:lineRule="auto"/>
        <w:jc w:val="both"/>
        <w:rPr>
          <w:rFonts w:ascii="Arial" w:eastAsia="Times New Roman" w:hAnsi="Arial" w:cs="Arial"/>
          <w:bCs/>
          <w:lang w:eastAsia="hr-HR"/>
        </w:rPr>
      </w:pPr>
    </w:p>
    <w:p w14:paraId="33973F7C"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Prema </w:t>
      </w:r>
      <w:r w:rsidRPr="003E2D5F">
        <w:rPr>
          <w:rFonts w:ascii="Arial" w:eastAsia="Times New Roman" w:hAnsi="Arial" w:cs="Arial"/>
          <w:b/>
          <w:lang w:eastAsia="hr-HR"/>
        </w:rPr>
        <w:t xml:space="preserve">funkcijskoj klasifikaciji, </w:t>
      </w:r>
      <w:r w:rsidRPr="003E2D5F">
        <w:rPr>
          <w:rFonts w:ascii="Arial" w:eastAsia="Times New Roman" w:hAnsi="Arial" w:cs="Arial"/>
          <w:bCs/>
          <w:lang w:eastAsia="hr-HR"/>
        </w:rPr>
        <w:t>rashodi za 2023. godinu planirani su kako slijedi:</w:t>
      </w:r>
    </w:p>
    <w:p w14:paraId="4C6B55A2" w14:textId="77777777" w:rsidR="003E2D5F" w:rsidRPr="003E2D5F" w:rsidRDefault="003E2D5F" w:rsidP="003E2D5F">
      <w:pPr>
        <w:spacing w:after="0" w:line="240" w:lineRule="auto"/>
        <w:jc w:val="both"/>
        <w:rPr>
          <w:rFonts w:ascii="Arial" w:eastAsia="Times New Roman" w:hAnsi="Arial" w:cs="Arial"/>
          <w:bCs/>
          <w:lang w:eastAsia="hr-HR"/>
        </w:rPr>
      </w:pPr>
    </w:p>
    <w:p w14:paraId="4CC0FCAC" w14:textId="77777777" w:rsidR="003E2D5F" w:rsidRPr="003E2D5F" w:rsidRDefault="003E2D5F" w:rsidP="003E2D5F">
      <w:pPr>
        <w:spacing w:after="0" w:line="240" w:lineRule="auto"/>
        <w:jc w:val="both"/>
        <w:rPr>
          <w:rFonts w:ascii="Arial" w:eastAsia="Times New Roman" w:hAnsi="Arial" w:cs="Arial"/>
          <w:b/>
          <w:i/>
          <w:iCs/>
          <w:u w:val="single"/>
          <w:lang w:eastAsia="hr-HR"/>
        </w:rPr>
      </w:pPr>
      <w:r w:rsidRPr="003E2D5F">
        <w:rPr>
          <w:rFonts w:ascii="Arial" w:eastAsia="Times New Roman" w:hAnsi="Arial" w:cs="Arial"/>
          <w:b/>
          <w:i/>
          <w:iCs/>
          <w:u w:val="single"/>
          <w:lang w:eastAsia="hr-HR"/>
        </w:rPr>
        <w:t>VRSTA RASHODA                                      Iznos                                                   Udio - %</w:t>
      </w:r>
    </w:p>
    <w:p w14:paraId="22AA1DA4" w14:textId="77777777" w:rsidR="003E2D5F" w:rsidRPr="003E2D5F" w:rsidRDefault="003E2D5F" w:rsidP="003E2D5F">
      <w:pPr>
        <w:spacing w:after="0" w:line="240" w:lineRule="auto"/>
        <w:jc w:val="both"/>
        <w:rPr>
          <w:rFonts w:ascii="Arial" w:eastAsia="Times New Roman" w:hAnsi="Arial" w:cs="Arial"/>
          <w:b/>
          <w:i/>
          <w:iCs/>
          <w:u w:val="single"/>
          <w:lang w:eastAsia="hr-HR"/>
        </w:rPr>
      </w:pPr>
    </w:p>
    <w:p w14:paraId="733FD72B" w14:textId="77777777" w:rsidR="003E2D5F" w:rsidRPr="003E2D5F" w:rsidRDefault="003E2D5F" w:rsidP="003E2D5F">
      <w:pPr>
        <w:spacing w:after="0" w:line="240" w:lineRule="auto"/>
        <w:jc w:val="both"/>
        <w:rPr>
          <w:rFonts w:ascii="Arial" w:eastAsia="Times New Roman" w:hAnsi="Arial" w:cs="Arial"/>
          <w:b/>
          <w:u w:val="single"/>
          <w:lang w:eastAsia="hr-HR"/>
        </w:rPr>
      </w:pPr>
      <w:r w:rsidRPr="003E2D5F">
        <w:rPr>
          <w:rFonts w:ascii="Arial" w:eastAsia="Times New Roman" w:hAnsi="Arial" w:cs="Arial"/>
          <w:b/>
          <w:u w:val="single"/>
          <w:lang w:eastAsia="hr-HR"/>
        </w:rPr>
        <w:t>UKUPNI RASHODI                                 8.394.650,00                                            100,00%</w:t>
      </w:r>
    </w:p>
    <w:p w14:paraId="732E8E78" w14:textId="77777777" w:rsidR="003E2D5F" w:rsidRPr="003E2D5F" w:rsidRDefault="003E2D5F" w:rsidP="003E2D5F">
      <w:pPr>
        <w:spacing w:after="0" w:line="240" w:lineRule="auto"/>
        <w:jc w:val="both"/>
        <w:rPr>
          <w:rFonts w:ascii="Arial" w:eastAsia="Times New Roman" w:hAnsi="Arial" w:cs="Arial"/>
          <w:b/>
          <w:u w:val="single"/>
          <w:lang w:eastAsia="hr-HR"/>
        </w:rPr>
      </w:pPr>
    </w:p>
    <w:p w14:paraId="5C1C898D"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opće medicinske usluge                        4.208.803,00                                              50,14%</w:t>
      </w:r>
    </w:p>
    <w:p w14:paraId="4DD5DF15"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službe javnog zdravstva                        3.982.738,00                                              47,44%</w:t>
      </w:r>
    </w:p>
    <w:p w14:paraId="20DC01F2"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poslovi i usluge zdravstva koji</w:t>
      </w:r>
    </w:p>
    <w:p w14:paraId="3343682C" w14:textId="77777777" w:rsidR="003E2D5F" w:rsidRPr="003E2D5F" w:rsidRDefault="003E2D5F" w:rsidP="003E2D5F">
      <w:pPr>
        <w:spacing w:after="0" w:line="240" w:lineRule="auto"/>
        <w:jc w:val="both"/>
        <w:rPr>
          <w:rFonts w:ascii="Arial" w:eastAsia="Times New Roman" w:hAnsi="Arial" w:cs="Arial"/>
          <w:bCs/>
          <w:u w:val="single"/>
          <w:lang w:eastAsia="hr-HR"/>
        </w:rPr>
      </w:pPr>
      <w:r w:rsidRPr="003E2D5F">
        <w:rPr>
          <w:rFonts w:ascii="Arial" w:eastAsia="Times New Roman" w:hAnsi="Arial" w:cs="Arial"/>
          <w:bCs/>
          <w:u w:val="single"/>
          <w:lang w:eastAsia="hr-HR"/>
        </w:rPr>
        <w:t xml:space="preserve">  nisu drugdje svrstani                                 203.109,00                                               2,42%</w:t>
      </w:r>
    </w:p>
    <w:p w14:paraId="3C002FDC" w14:textId="77777777" w:rsidR="003E2D5F" w:rsidRPr="003E2D5F" w:rsidRDefault="003E2D5F" w:rsidP="003E2D5F">
      <w:pPr>
        <w:spacing w:after="0" w:line="240" w:lineRule="auto"/>
        <w:jc w:val="both"/>
        <w:rPr>
          <w:rFonts w:ascii="Arial" w:eastAsia="Times New Roman" w:hAnsi="Arial" w:cs="Arial"/>
          <w:b/>
          <w:i/>
          <w:iCs/>
          <w:u w:val="single"/>
          <w:lang w:eastAsia="hr-HR"/>
        </w:rPr>
      </w:pPr>
    </w:p>
    <w:p w14:paraId="6E38D686" w14:textId="77777777" w:rsidR="003E2D5F" w:rsidRPr="003E2D5F" w:rsidRDefault="003E2D5F" w:rsidP="003E2D5F">
      <w:pPr>
        <w:spacing w:after="0" w:line="240" w:lineRule="auto"/>
        <w:jc w:val="both"/>
        <w:rPr>
          <w:rFonts w:ascii="Arial" w:eastAsia="Times New Roman" w:hAnsi="Arial" w:cs="Arial"/>
          <w:b/>
          <w:i/>
          <w:iCs/>
          <w:u w:val="single"/>
          <w:lang w:eastAsia="hr-HR"/>
        </w:rPr>
      </w:pPr>
    </w:p>
    <w:p w14:paraId="158AB716"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Rashodi za 2024. godinu planirani su u iznosu 3.879.347,00 EUR što je za 60,26% manje u odnosu na 2022. godinu, budući da se u 2023. godini planira korištenje viška prenesenog iz 2022. godine. Preneseni višak iznosi 3.980.000,00 EUR, a planira se koristiti u svrhu ulaganja u građevinske objekte, odnosno u izgradnju i opremanje nove poslovne zgrade za potrebe Zavoda u 97,49 %-</w:t>
      </w:r>
      <w:proofErr w:type="spellStart"/>
      <w:r w:rsidRPr="003E2D5F">
        <w:rPr>
          <w:rFonts w:ascii="Arial" w:eastAsia="Times New Roman" w:hAnsi="Arial" w:cs="Arial"/>
          <w:bCs/>
          <w:lang w:eastAsia="hr-HR"/>
        </w:rPr>
        <w:t>tnom</w:t>
      </w:r>
      <w:proofErr w:type="spellEnd"/>
      <w:r w:rsidRPr="003E2D5F">
        <w:rPr>
          <w:rFonts w:ascii="Arial" w:eastAsia="Times New Roman" w:hAnsi="Arial" w:cs="Arial"/>
          <w:bCs/>
          <w:lang w:eastAsia="hr-HR"/>
        </w:rPr>
        <w:t xml:space="preserve"> iznosu, dok se preostali dio planira koristiti u svrhu nabave nefinancijske imovine za potrebe redovnih i razvojnih aktivnosti redovne djelatnosti.</w:t>
      </w:r>
    </w:p>
    <w:p w14:paraId="059E89C2"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Rashodi za 2025. godinu planirani su iznosu 3.896.007,00 EUR, što je za 60,09% manje u odnosu na 2022. </w:t>
      </w:r>
    </w:p>
    <w:p w14:paraId="2E1784E2" w14:textId="77777777" w:rsidR="003E2D5F" w:rsidRPr="003E2D5F" w:rsidRDefault="003E2D5F" w:rsidP="003E2D5F">
      <w:pPr>
        <w:spacing w:after="0" w:line="240" w:lineRule="auto"/>
        <w:jc w:val="both"/>
        <w:rPr>
          <w:rFonts w:ascii="Arial" w:eastAsia="Times New Roman" w:hAnsi="Arial" w:cs="Arial"/>
          <w:bCs/>
          <w:lang w:eastAsia="hr-HR"/>
        </w:rPr>
      </w:pPr>
    </w:p>
    <w:p w14:paraId="5751AEC9" w14:textId="77777777" w:rsidR="003E2D5F" w:rsidRPr="003E2D5F" w:rsidRDefault="003E2D5F" w:rsidP="003E2D5F">
      <w:pPr>
        <w:spacing w:after="0" w:line="240" w:lineRule="auto"/>
        <w:jc w:val="both"/>
        <w:rPr>
          <w:rFonts w:ascii="Arial" w:eastAsia="Times New Roman" w:hAnsi="Arial" w:cs="Arial"/>
          <w:bCs/>
          <w:lang w:eastAsia="hr-HR"/>
        </w:rPr>
      </w:pPr>
    </w:p>
    <w:p w14:paraId="73AB494E"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
          <w:sz w:val="28"/>
          <w:szCs w:val="28"/>
          <w:u w:val="single"/>
          <w:lang w:eastAsia="hr-HR"/>
        </w:rPr>
        <w:t>I.3.</w:t>
      </w:r>
      <w:r w:rsidRPr="003E2D5F">
        <w:rPr>
          <w:rFonts w:ascii="Arial" w:eastAsia="Times New Roman" w:hAnsi="Arial" w:cs="Arial"/>
          <w:bCs/>
          <w:sz w:val="28"/>
          <w:szCs w:val="28"/>
          <w:u w:val="single"/>
          <w:lang w:eastAsia="hr-HR"/>
        </w:rPr>
        <w:t>4</w:t>
      </w:r>
      <w:r w:rsidRPr="003E2D5F">
        <w:rPr>
          <w:rFonts w:ascii="Arial" w:eastAsia="Times New Roman" w:hAnsi="Arial" w:cs="Arial"/>
          <w:b/>
          <w:sz w:val="28"/>
          <w:szCs w:val="28"/>
          <w:u w:val="single"/>
          <w:lang w:eastAsia="hr-HR"/>
        </w:rPr>
        <w:t>. RASHODI POSLOVANJA</w:t>
      </w:r>
    </w:p>
    <w:p w14:paraId="0D2831F2" w14:textId="77777777" w:rsidR="003E2D5F" w:rsidRPr="003E2D5F" w:rsidRDefault="003E2D5F" w:rsidP="003E2D5F">
      <w:pPr>
        <w:spacing w:after="0" w:line="240" w:lineRule="auto"/>
        <w:jc w:val="both"/>
        <w:rPr>
          <w:rFonts w:ascii="Arial" w:eastAsia="Times New Roman" w:hAnsi="Arial" w:cs="Arial"/>
          <w:bCs/>
          <w:lang w:eastAsia="hr-HR"/>
        </w:rPr>
      </w:pPr>
    </w:p>
    <w:p w14:paraId="5A10C716"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Rashodi poslovanja planirani su za 2023. godinu u iznosu 3.862.507,00 EUR.</w:t>
      </w:r>
    </w:p>
    <w:p w14:paraId="50B27D58"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Rashode za zaposlene čine plaće koje se isplaćuju sukladno važećim kolektivnim ugovorima za javne službe i djelatnost zdravstva, ostala materijalna prava kao što su jubilarne nagrade, pomoći, regres i ostalo, te doprinosi na plaće. Ova skupina rashoda planira se financirati na sljedeći način:</w:t>
      </w:r>
    </w:p>
    <w:p w14:paraId="6A7F7773"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1.174.285,00 EUR iz vlastitih prihoda; 45,79%;</w:t>
      </w:r>
    </w:p>
    <w:p w14:paraId="371678DB"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1.282.700,00 EUR iz prihoda za posebne namjene; 50,02%;</w:t>
      </w:r>
    </w:p>
    <w:p w14:paraId="7427299F"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107.613,00 EUR iz pomoći; 4,19%. </w:t>
      </w:r>
    </w:p>
    <w:p w14:paraId="1D749E38" w14:textId="77777777" w:rsidR="003E2D5F" w:rsidRPr="003E2D5F" w:rsidRDefault="003E2D5F" w:rsidP="003E2D5F">
      <w:pPr>
        <w:spacing w:after="0" w:line="240" w:lineRule="auto"/>
        <w:jc w:val="both"/>
        <w:rPr>
          <w:rFonts w:ascii="Arial" w:eastAsia="Times New Roman" w:hAnsi="Arial" w:cs="Arial"/>
          <w:bCs/>
          <w:lang w:eastAsia="hr-HR"/>
        </w:rPr>
      </w:pPr>
    </w:p>
    <w:p w14:paraId="1DE67BB9"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Najveću stavku rashoda poslovanja čine materijalni rashodi i to rashodi za potrošni materijal zdravstvenih djelatnosti, naročito za potrebe kliničke mikrobiologije i zdravstvene ekologije. Ostali rashodi koji su planirani u ovoj skupini rashoda su: naknade za prijevoz zaposlenih, stručno usavršavanje zaposlenih, službena putovanja, energija, uredski i ostali materijal, sve vrste usluga, premije osiguranja, naknada za rad Upravnog vijeća, članarine i ostali rashodi koji se prema proračunskim propisima smatraju materijalnim rashodima. Materijalni rashodi planiraju se financirati na sljedeći način:</w:t>
      </w:r>
    </w:p>
    <w:p w14:paraId="2E253695" w14:textId="77777777" w:rsidR="003E2D5F" w:rsidRPr="003E2D5F" w:rsidRDefault="003E2D5F" w:rsidP="003E2D5F">
      <w:pPr>
        <w:spacing w:after="0" w:line="240" w:lineRule="auto"/>
        <w:jc w:val="both"/>
        <w:rPr>
          <w:rFonts w:ascii="Arial" w:eastAsia="Times New Roman" w:hAnsi="Arial" w:cs="Arial"/>
          <w:bCs/>
          <w:lang w:eastAsia="hr-HR"/>
        </w:rPr>
      </w:pPr>
    </w:p>
    <w:p w14:paraId="64ABCBD1"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- 807.715,00 EUR iz vlastitih prihoda; 45,15%;</w:t>
      </w:r>
    </w:p>
    <w:p w14:paraId="2DB6FB07"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- 939.300,00 EUR iz prihoda za posebne namjene; 52,50%</w:t>
      </w:r>
    </w:p>
    <w:p w14:paraId="5FC8F6CF"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42.037,00 EUR iz pomoći; 2,35%.</w:t>
      </w:r>
    </w:p>
    <w:p w14:paraId="3BB1570A" w14:textId="77777777" w:rsidR="003E2D5F" w:rsidRPr="003E2D5F" w:rsidRDefault="003E2D5F" w:rsidP="003E2D5F">
      <w:pPr>
        <w:spacing w:after="0" w:line="240" w:lineRule="auto"/>
        <w:jc w:val="both"/>
        <w:rPr>
          <w:rFonts w:ascii="Arial" w:eastAsia="Times New Roman" w:hAnsi="Arial" w:cs="Arial"/>
          <w:bCs/>
          <w:lang w:eastAsia="hr-HR"/>
        </w:rPr>
      </w:pPr>
    </w:p>
    <w:p w14:paraId="1D64ED6E"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Planirani financijski rashodi odnose se u najvećoj mjeri na usluge platnog prometa i usluge vođenja poslovnog računa sukladno ugovoru s poslovnom bankom. Ovi rashodi planiraju se financirati iz vlastitih izvora u ukupnom 100%-</w:t>
      </w:r>
      <w:proofErr w:type="spellStart"/>
      <w:r w:rsidRPr="003E2D5F">
        <w:rPr>
          <w:rFonts w:ascii="Arial" w:eastAsia="Times New Roman" w:hAnsi="Arial" w:cs="Arial"/>
          <w:bCs/>
          <w:lang w:eastAsia="hr-HR"/>
        </w:rPr>
        <w:t>tnom</w:t>
      </w:r>
      <w:proofErr w:type="spellEnd"/>
      <w:r w:rsidRPr="003E2D5F">
        <w:rPr>
          <w:rFonts w:ascii="Arial" w:eastAsia="Times New Roman" w:hAnsi="Arial" w:cs="Arial"/>
          <w:bCs/>
          <w:lang w:eastAsia="hr-HR"/>
        </w:rPr>
        <w:t xml:space="preserve"> iznosu.</w:t>
      </w:r>
    </w:p>
    <w:p w14:paraId="43F563C9" w14:textId="77777777" w:rsidR="003E2D5F" w:rsidRPr="003E2D5F" w:rsidRDefault="003E2D5F" w:rsidP="003E2D5F">
      <w:pPr>
        <w:spacing w:after="0" w:line="240" w:lineRule="auto"/>
        <w:jc w:val="both"/>
        <w:rPr>
          <w:rFonts w:ascii="Arial" w:eastAsia="Times New Roman" w:hAnsi="Arial" w:cs="Arial"/>
          <w:bCs/>
          <w:lang w:eastAsia="hr-HR"/>
        </w:rPr>
      </w:pPr>
    </w:p>
    <w:p w14:paraId="3801F328" w14:textId="77777777" w:rsidR="003E2D5F" w:rsidRPr="003E2D5F" w:rsidRDefault="003E2D5F" w:rsidP="003E2D5F">
      <w:pPr>
        <w:spacing w:after="0" w:line="240" w:lineRule="auto"/>
        <w:jc w:val="both"/>
        <w:rPr>
          <w:rFonts w:ascii="Arial" w:eastAsia="Times New Roman" w:hAnsi="Arial" w:cs="Arial"/>
          <w:bCs/>
          <w:lang w:eastAsia="hr-HR"/>
        </w:rPr>
      </w:pPr>
    </w:p>
    <w:p w14:paraId="3DDA16E7" w14:textId="77777777" w:rsidR="003E2D5F" w:rsidRPr="003E2D5F" w:rsidRDefault="003E2D5F" w:rsidP="003E2D5F">
      <w:pPr>
        <w:spacing w:after="0" w:line="240" w:lineRule="auto"/>
        <w:jc w:val="both"/>
        <w:rPr>
          <w:rFonts w:ascii="Arial" w:eastAsia="Times New Roman" w:hAnsi="Arial" w:cs="Arial"/>
          <w:b/>
          <w:sz w:val="28"/>
          <w:szCs w:val="28"/>
          <w:u w:val="single"/>
          <w:lang w:eastAsia="hr-HR"/>
        </w:rPr>
      </w:pPr>
      <w:r w:rsidRPr="003E2D5F">
        <w:rPr>
          <w:rFonts w:ascii="Arial" w:eastAsia="Times New Roman" w:hAnsi="Arial" w:cs="Arial"/>
          <w:b/>
          <w:sz w:val="28"/>
          <w:szCs w:val="28"/>
          <w:u w:val="single"/>
          <w:lang w:eastAsia="hr-HR"/>
        </w:rPr>
        <w:t>1.3.</w:t>
      </w:r>
      <w:r w:rsidRPr="003E2D5F">
        <w:rPr>
          <w:rFonts w:ascii="Arial" w:eastAsia="Times New Roman" w:hAnsi="Arial" w:cs="Arial"/>
          <w:bCs/>
          <w:sz w:val="28"/>
          <w:szCs w:val="28"/>
          <w:u w:val="single"/>
          <w:lang w:eastAsia="hr-HR"/>
        </w:rPr>
        <w:t>4</w:t>
      </w:r>
      <w:r w:rsidRPr="003E2D5F">
        <w:rPr>
          <w:rFonts w:ascii="Arial" w:eastAsia="Times New Roman" w:hAnsi="Arial" w:cs="Arial"/>
          <w:b/>
          <w:sz w:val="28"/>
          <w:szCs w:val="28"/>
          <w:u w:val="single"/>
          <w:lang w:eastAsia="hr-HR"/>
        </w:rPr>
        <w:t>. RASHODI ZA NABAVU NEFINANCIJSKE IMOVINE</w:t>
      </w:r>
    </w:p>
    <w:p w14:paraId="72AD7FCB" w14:textId="77777777" w:rsidR="003E2D5F" w:rsidRPr="003E2D5F" w:rsidRDefault="003E2D5F" w:rsidP="003E2D5F">
      <w:pPr>
        <w:spacing w:after="0" w:line="240" w:lineRule="auto"/>
        <w:jc w:val="both"/>
        <w:rPr>
          <w:rFonts w:ascii="Arial" w:eastAsia="Times New Roman" w:hAnsi="Arial" w:cs="Arial"/>
          <w:b/>
          <w:sz w:val="28"/>
          <w:szCs w:val="28"/>
          <w:u w:val="single"/>
          <w:lang w:eastAsia="hr-HR"/>
        </w:rPr>
      </w:pPr>
    </w:p>
    <w:p w14:paraId="050C93D3"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Rashodi za nabavu nefinancijske imovine planirani za 2023. godinu u iznosu 4.029.000,00 EUR, a planiraju se financirati iz sljedećih izvora:</w:t>
      </w:r>
    </w:p>
    <w:p w14:paraId="4E8FA98B" w14:textId="77777777" w:rsidR="003E2D5F" w:rsidRPr="003E2D5F" w:rsidRDefault="003E2D5F" w:rsidP="003E2D5F">
      <w:pPr>
        <w:spacing w:after="0" w:line="240" w:lineRule="auto"/>
        <w:jc w:val="both"/>
        <w:rPr>
          <w:rFonts w:ascii="Arial" w:eastAsia="Times New Roman" w:hAnsi="Arial" w:cs="Arial"/>
          <w:bCs/>
          <w:lang w:eastAsia="hr-HR"/>
        </w:rPr>
      </w:pPr>
    </w:p>
    <w:p w14:paraId="7868138F"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21.000,00 EUR iz vlastitih prihoda; 0,52%;</w:t>
      </w:r>
    </w:p>
    <w:p w14:paraId="4BC33B87"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28.000,00 EUR iz prihoda za posebne namjene; 0,69%;</w:t>
      </w:r>
    </w:p>
    <w:p w14:paraId="1BCF7726"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- 3.980.000,00 EUR iz prenesenog viška prihoda; 98,79%. </w:t>
      </w:r>
    </w:p>
    <w:p w14:paraId="011A9CC3" w14:textId="77777777" w:rsidR="003E2D5F" w:rsidRPr="003E2D5F" w:rsidRDefault="003E2D5F" w:rsidP="003E2D5F">
      <w:pPr>
        <w:spacing w:after="0" w:line="240" w:lineRule="auto"/>
        <w:jc w:val="both"/>
        <w:rPr>
          <w:rFonts w:ascii="Arial" w:eastAsia="Times New Roman" w:hAnsi="Arial" w:cs="Arial"/>
          <w:bCs/>
          <w:lang w:eastAsia="hr-HR"/>
        </w:rPr>
      </w:pPr>
    </w:p>
    <w:p w14:paraId="74FCA1E7"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Planirana sredstva za nabavu proizvedene dugotrajne imovine u iznosu 1.609.000,00 EUR,  namijenjena su za potrebe redovne djelatnosti Zavoda, prema prioritetima tekućeg poslovanja, za potrebe obavljanja određenih razvojnih aktivnosti, te u svrhu opremanja nove poslovne zgrade. </w:t>
      </w:r>
    </w:p>
    <w:p w14:paraId="1ADC1C8C"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Rashodi za dodatna ulaganja na nefinancijskoj imovini planiraju se u iznosu 2.420.000,00 EUR, a radi se o ulaganjima u izgradnju nove poslovne zgrade za potrebe Zavoda.</w:t>
      </w:r>
    </w:p>
    <w:p w14:paraId="093FEF05" w14:textId="77777777" w:rsidR="003E2D5F" w:rsidRPr="003E2D5F" w:rsidRDefault="003E2D5F" w:rsidP="003E2D5F">
      <w:pPr>
        <w:spacing w:after="0" w:line="240" w:lineRule="auto"/>
        <w:jc w:val="both"/>
        <w:rPr>
          <w:rFonts w:ascii="Arial" w:eastAsia="Times New Roman" w:hAnsi="Arial" w:cs="Arial"/>
          <w:bCs/>
          <w:lang w:eastAsia="hr-HR"/>
        </w:rPr>
      </w:pPr>
    </w:p>
    <w:p w14:paraId="74C14338" w14:textId="77777777" w:rsidR="003E2D5F" w:rsidRPr="003E2D5F" w:rsidRDefault="003E2D5F" w:rsidP="003E2D5F">
      <w:pPr>
        <w:spacing w:after="0" w:line="240" w:lineRule="auto"/>
        <w:jc w:val="both"/>
        <w:rPr>
          <w:rFonts w:ascii="Arial" w:eastAsia="Times New Roman" w:hAnsi="Arial" w:cs="Arial"/>
          <w:bCs/>
          <w:lang w:eastAsia="hr-HR"/>
        </w:rPr>
      </w:pPr>
    </w:p>
    <w:p w14:paraId="353CA239" w14:textId="77777777" w:rsidR="003E2D5F" w:rsidRPr="003E2D5F" w:rsidRDefault="003E2D5F" w:rsidP="003E2D5F">
      <w:pPr>
        <w:spacing w:after="0" w:line="240" w:lineRule="auto"/>
        <w:jc w:val="both"/>
        <w:rPr>
          <w:rFonts w:ascii="Arial" w:eastAsia="Times New Roman" w:hAnsi="Arial" w:cs="Arial"/>
          <w:bCs/>
          <w:lang w:eastAsia="hr-HR"/>
        </w:rPr>
      </w:pPr>
    </w:p>
    <w:p w14:paraId="72282751"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
          <w:sz w:val="28"/>
          <w:szCs w:val="28"/>
          <w:u w:val="single"/>
          <w:lang w:eastAsia="hr-HR"/>
        </w:rPr>
        <w:t>1.4. PRENESENI REZULTAT</w:t>
      </w:r>
    </w:p>
    <w:p w14:paraId="09793AA0" w14:textId="77777777" w:rsidR="003E2D5F" w:rsidRPr="003E2D5F" w:rsidRDefault="003E2D5F" w:rsidP="003E2D5F">
      <w:pPr>
        <w:spacing w:after="0" w:line="240" w:lineRule="auto"/>
        <w:jc w:val="both"/>
        <w:rPr>
          <w:rFonts w:ascii="Arial" w:eastAsia="Times New Roman" w:hAnsi="Arial" w:cs="Arial"/>
          <w:bCs/>
          <w:lang w:eastAsia="hr-HR"/>
        </w:rPr>
      </w:pPr>
    </w:p>
    <w:p w14:paraId="0ACACAB2"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Procijenjeni preneseni višak prihoda iz 2022. godine u iznosu 3.980.000,00 EUR planira se u potpunosti iskoristiti u 2023. godini  za ulaganja u izgradnju i opremanje nove poslovne zgrade.</w:t>
      </w:r>
    </w:p>
    <w:p w14:paraId="20CEB57B" w14:textId="77777777" w:rsidR="003E2D5F" w:rsidRPr="003E2D5F" w:rsidRDefault="003E2D5F" w:rsidP="003E2D5F">
      <w:pPr>
        <w:spacing w:after="0" w:line="240" w:lineRule="auto"/>
        <w:jc w:val="both"/>
        <w:rPr>
          <w:rFonts w:ascii="Arial" w:eastAsia="Times New Roman" w:hAnsi="Arial" w:cs="Arial"/>
          <w:bCs/>
          <w:lang w:eastAsia="hr-HR"/>
        </w:rPr>
      </w:pPr>
    </w:p>
    <w:p w14:paraId="3514E69B" w14:textId="77777777" w:rsidR="003E2D5F" w:rsidRPr="003E2D5F" w:rsidRDefault="003E2D5F" w:rsidP="003E2D5F">
      <w:pPr>
        <w:spacing w:after="0" w:line="240" w:lineRule="auto"/>
        <w:jc w:val="both"/>
        <w:rPr>
          <w:rFonts w:ascii="Arial" w:eastAsia="Times New Roman" w:hAnsi="Arial" w:cs="Arial"/>
          <w:b/>
          <w:sz w:val="28"/>
          <w:szCs w:val="28"/>
          <w:u w:val="single"/>
          <w:lang w:eastAsia="hr-HR"/>
        </w:rPr>
      </w:pPr>
    </w:p>
    <w:p w14:paraId="7DDFA79D"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
          <w:sz w:val="28"/>
          <w:szCs w:val="28"/>
          <w:u w:val="single"/>
          <w:lang w:eastAsia="hr-HR"/>
        </w:rPr>
        <w:t>1.5. RAČUN FINANCIRANJA</w:t>
      </w:r>
    </w:p>
    <w:p w14:paraId="082E340A" w14:textId="77777777" w:rsidR="003E2D5F" w:rsidRPr="003E2D5F" w:rsidRDefault="003E2D5F" w:rsidP="003E2D5F">
      <w:pPr>
        <w:spacing w:after="0" w:line="240" w:lineRule="auto"/>
        <w:jc w:val="both"/>
        <w:rPr>
          <w:rFonts w:ascii="Arial" w:eastAsia="Times New Roman" w:hAnsi="Arial" w:cs="Arial"/>
          <w:bCs/>
          <w:lang w:eastAsia="hr-HR"/>
        </w:rPr>
      </w:pPr>
    </w:p>
    <w:p w14:paraId="6F8F1CCD"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U Računu financiranja nisu planirani primici od financijske imovine i zaduživanja, te izdaci za financijsku imovinu i za otplatu kredita i zajmova.</w:t>
      </w:r>
    </w:p>
    <w:p w14:paraId="6050D503" w14:textId="77777777" w:rsidR="003E2D5F" w:rsidRPr="003E2D5F" w:rsidRDefault="003E2D5F" w:rsidP="003E2D5F">
      <w:pPr>
        <w:spacing w:after="0" w:line="240" w:lineRule="auto"/>
        <w:jc w:val="both"/>
        <w:rPr>
          <w:rFonts w:ascii="Arial" w:eastAsia="Times New Roman" w:hAnsi="Arial" w:cs="Arial"/>
          <w:bCs/>
          <w:lang w:eastAsia="hr-HR"/>
        </w:rPr>
      </w:pPr>
    </w:p>
    <w:p w14:paraId="1808CDB4" w14:textId="77777777" w:rsidR="003E2D5F" w:rsidRPr="003E2D5F" w:rsidRDefault="003E2D5F" w:rsidP="003E2D5F">
      <w:pPr>
        <w:spacing w:after="0" w:line="240" w:lineRule="auto"/>
        <w:jc w:val="both"/>
        <w:rPr>
          <w:rFonts w:ascii="Arial" w:eastAsia="Times New Roman" w:hAnsi="Arial" w:cs="Arial"/>
          <w:bCs/>
          <w:lang w:eastAsia="hr-HR"/>
        </w:rPr>
      </w:pPr>
    </w:p>
    <w:p w14:paraId="24C81E4D" w14:textId="77777777" w:rsidR="003E2D5F" w:rsidRPr="003E2D5F" w:rsidRDefault="003E2D5F" w:rsidP="003E2D5F">
      <w:pPr>
        <w:spacing w:after="0" w:line="240" w:lineRule="auto"/>
        <w:jc w:val="both"/>
        <w:rPr>
          <w:rFonts w:ascii="Arial" w:eastAsia="Times New Roman" w:hAnsi="Arial" w:cs="Arial"/>
          <w:b/>
          <w:sz w:val="28"/>
          <w:szCs w:val="28"/>
          <w:u w:val="single"/>
          <w:lang w:eastAsia="hr-HR"/>
        </w:rPr>
      </w:pPr>
      <w:r w:rsidRPr="003E2D5F">
        <w:rPr>
          <w:rFonts w:ascii="Arial" w:eastAsia="Times New Roman" w:hAnsi="Arial" w:cs="Arial"/>
          <w:b/>
          <w:sz w:val="28"/>
          <w:szCs w:val="28"/>
          <w:u w:val="single"/>
          <w:lang w:eastAsia="hr-HR"/>
        </w:rPr>
        <w:t>1.6. VIŠEGODIŠNJI PLAN URAVNOTEŽENJA</w:t>
      </w:r>
    </w:p>
    <w:p w14:paraId="2C3F3462" w14:textId="77777777" w:rsidR="003E2D5F" w:rsidRPr="003E2D5F" w:rsidRDefault="003E2D5F" w:rsidP="003E2D5F">
      <w:pPr>
        <w:spacing w:after="0" w:line="240" w:lineRule="auto"/>
        <w:jc w:val="both"/>
        <w:rPr>
          <w:rFonts w:ascii="Arial" w:eastAsia="Times New Roman" w:hAnsi="Arial" w:cs="Arial"/>
          <w:b/>
          <w:sz w:val="28"/>
          <w:szCs w:val="28"/>
          <w:u w:val="single"/>
          <w:lang w:eastAsia="hr-HR"/>
        </w:rPr>
      </w:pPr>
    </w:p>
    <w:p w14:paraId="0FC9673A"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
          <w:sz w:val="28"/>
          <w:szCs w:val="28"/>
          <w:lang w:eastAsia="hr-HR"/>
        </w:rPr>
        <w:t xml:space="preserve">                 </w:t>
      </w:r>
      <w:r w:rsidRPr="003E2D5F">
        <w:rPr>
          <w:rFonts w:ascii="Arial" w:eastAsia="Times New Roman" w:hAnsi="Arial" w:cs="Arial"/>
          <w:bCs/>
          <w:lang w:eastAsia="hr-HR"/>
        </w:rPr>
        <w:t>Višegodišnji plan uravnoteženja nije rađen jer se višak prihoda prenesen iz 2022. godini planira u potpunosti iskoristiti za podmirenje rashoda u 2023. godini kako je prethodno navedeno, za potrebe nabave nefinancijske imovine.</w:t>
      </w:r>
    </w:p>
    <w:p w14:paraId="3C89C475" w14:textId="77777777" w:rsidR="003E2D5F" w:rsidRPr="003E2D5F" w:rsidRDefault="003E2D5F" w:rsidP="003E2D5F">
      <w:pPr>
        <w:spacing w:after="0" w:line="240" w:lineRule="auto"/>
        <w:jc w:val="both"/>
        <w:rPr>
          <w:rFonts w:ascii="Arial" w:eastAsia="Times New Roman" w:hAnsi="Arial" w:cs="Arial"/>
          <w:bCs/>
          <w:lang w:eastAsia="hr-HR"/>
        </w:rPr>
      </w:pPr>
    </w:p>
    <w:p w14:paraId="0C4292AD" w14:textId="77777777" w:rsidR="003E2D5F" w:rsidRPr="003E2D5F" w:rsidRDefault="003E2D5F" w:rsidP="003E2D5F">
      <w:pPr>
        <w:spacing w:after="0" w:line="240" w:lineRule="auto"/>
        <w:jc w:val="both"/>
        <w:rPr>
          <w:rFonts w:ascii="Arial" w:eastAsia="Times New Roman" w:hAnsi="Arial" w:cs="Arial"/>
          <w:bCs/>
          <w:lang w:eastAsia="hr-HR"/>
        </w:rPr>
      </w:pPr>
    </w:p>
    <w:p w14:paraId="7101A5FA" w14:textId="77777777" w:rsidR="003E2D5F" w:rsidRPr="003E2D5F" w:rsidRDefault="003E2D5F" w:rsidP="003E2D5F">
      <w:pPr>
        <w:spacing w:after="0" w:line="240" w:lineRule="auto"/>
        <w:jc w:val="both"/>
        <w:rPr>
          <w:rFonts w:ascii="Arial" w:eastAsia="Times New Roman" w:hAnsi="Arial" w:cs="Arial"/>
          <w:b/>
          <w:sz w:val="28"/>
          <w:szCs w:val="28"/>
          <w:u w:val="single"/>
          <w:lang w:eastAsia="hr-HR"/>
        </w:rPr>
      </w:pPr>
      <w:r w:rsidRPr="003E2D5F">
        <w:rPr>
          <w:rFonts w:ascii="Arial" w:eastAsia="Times New Roman" w:hAnsi="Arial" w:cs="Arial"/>
          <w:b/>
          <w:sz w:val="28"/>
          <w:szCs w:val="28"/>
          <w:u w:val="single"/>
          <w:lang w:eastAsia="hr-HR"/>
        </w:rPr>
        <w:t>1.7. ZAKLJUČAK</w:t>
      </w:r>
    </w:p>
    <w:p w14:paraId="67494B53" w14:textId="77777777" w:rsidR="003E2D5F" w:rsidRPr="003E2D5F" w:rsidRDefault="003E2D5F" w:rsidP="003E2D5F">
      <w:pPr>
        <w:spacing w:after="0" w:line="240" w:lineRule="auto"/>
        <w:jc w:val="both"/>
        <w:rPr>
          <w:rFonts w:ascii="Arial" w:eastAsia="Times New Roman" w:hAnsi="Arial" w:cs="Arial"/>
          <w:b/>
          <w:sz w:val="28"/>
          <w:szCs w:val="28"/>
          <w:u w:val="single"/>
          <w:lang w:eastAsia="hr-HR"/>
        </w:rPr>
      </w:pPr>
    </w:p>
    <w:p w14:paraId="01DB9163"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Iako se Zavod nalazi u sustavu proračuna, način financiranja bitno se razlikuje od ostalih proračunskih korisnika koji većinu svojih prihoda ostvaruju direktno iz proračuna, budući da Zavod najveći dio svojih prihoda za obavljene usluge realizira temeljem ugovornih odnosa s Hrvatskim zavodom za zdravstveno osiguranje, te ostalim korisnicima na osnovu pružanja usluga koje se obavljaju u svrhu zdravstvene zaštite, ali su izvan sustava zdravstvenog osiguranja. </w:t>
      </w:r>
    </w:p>
    <w:p w14:paraId="5F653B76"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S obzirom na navedeni način financiranja i s obzirom na važeće zakonske propise, Zavod je u mogućnosti predložiti financijski plan za buduće trogodišnje razdoblje na osnovu postojećih pokazatelja i kriterija, naročito kad se radi o uslugama iz domene zdravstvenog osiguranja koje financira HZZO. </w:t>
      </w:r>
    </w:p>
    <w:p w14:paraId="49A6F60F" w14:textId="77777777" w:rsidR="003E2D5F" w:rsidRPr="003E2D5F" w:rsidRDefault="003E2D5F" w:rsidP="003E2D5F">
      <w:pPr>
        <w:spacing w:after="0" w:line="240" w:lineRule="auto"/>
        <w:jc w:val="both"/>
        <w:rPr>
          <w:rFonts w:ascii="Arial" w:eastAsia="Times New Roman" w:hAnsi="Arial" w:cs="Arial"/>
          <w:bCs/>
          <w:lang w:eastAsia="hr-HR"/>
        </w:rPr>
      </w:pPr>
      <w:r w:rsidRPr="003E2D5F">
        <w:rPr>
          <w:rFonts w:ascii="Arial" w:eastAsia="Times New Roman" w:hAnsi="Arial" w:cs="Arial"/>
          <w:bCs/>
          <w:lang w:eastAsia="hr-HR"/>
        </w:rPr>
        <w:t xml:space="preserve">                      Izmjene i dopune Financijskog plana za 2023. godinu bit će potrebne u slučaju određenih promjena koje su posljedica naknadnih okolnosti nastalih nakon usvajanja Financijskog plana, a koje neposredno utječu na ukupno poslovanje. Navedene okolnosti ujedno su i razlozi odstupanja prethodno usvojenih projekcija plana za 2023. i 2024. godinu u odnosu na postojeći plan, budući da je posljednje  dvije godine rada Zavoda kao zdravstvene ustanove u najvećoj mjeri okarakterizirala pandemija prouzročena virusom COVID-19, što je u najvećoj mjeri utjecalo na kretanje prihoda i rashoda.</w:t>
      </w:r>
    </w:p>
    <w:p w14:paraId="253A8647" w14:textId="77777777" w:rsidR="003E2D5F" w:rsidRPr="003E2D5F" w:rsidRDefault="003E2D5F" w:rsidP="003E2D5F">
      <w:pPr>
        <w:spacing w:after="0" w:line="240" w:lineRule="auto"/>
        <w:jc w:val="both"/>
        <w:rPr>
          <w:rFonts w:ascii="Arial" w:eastAsia="Times New Roman" w:hAnsi="Arial" w:cs="Arial"/>
          <w:bCs/>
          <w:lang w:eastAsia="hr-HR"/>
        </w:rPr>
      </w:pPr>
    </w:p>
    <w:p w14:paraId="6C671D99" w14:textId="36F6B9E9" w:rsidR="003E2D5F" w:rsidRDefault="003E2D5F">
      <w:pPr>
        <w:rPr>
          <w:b/>
          <w:sz w:val="24"/>
          <w:szCs w:val="24"/>
        </w:rPr>
      </w:pPr>
      <w:r>
        <w:rPr>
          <w:b/>
          <w:sz w:val="24"/>
          <w:szCs w:val="24"/>
        </w:rPr>
        <w:br w:type="page"/>
      </w:r>
    </w:p>
    <w:p w14:paraId="5E85E086" w14:textId="77777777" w:rsidR="00C327E3" w:rsidRDefault="00C327E3" w:rsidP="00C327E3">
      <w:pPr>
        <w:jc w:val="center"/>
        <w:rPr>
          <w:rFonts w:ascii="Arial" w:hAnsi="Arial" w:cs="Arial"/>
          <w:b/>
          <w:bCs/>
          <w:sz w:val="36"/>
          <w:szCs w:val="36"/>
        </w:rPr>
      </w:pPr>
    </w:p>
    <w:p w14:paraId="51035689" w14:textId="77777777" w:rsidR="00C327E3" w:rsidRDefault="00C327E3" w:rsidP="00C327E3">
      <w:pPr>
        <w:jc w:val="center"/>
        <w:rPr>
          <w:rFonts w:ascii="Arial" w:hAnsi="Arial" w:cs="Arial"/>
          <w:b/>
          <w:bCs/>
          <w:sz w:val="36"/>
          <w:szCs w:val="36"/>
        </w:rPr>
      </w:pPr>
    </w:p>
    <w:p w14:paraId="081BA827" w14:textId="77777777" w:rsidR="00C327E3" w:rsidRDefault="00C327E3" w:rsidP="00C327E3">
      <w:pPr>
        <w:jc w:val="center"/>
        <w:rPr>
          <w:rFonts w:ascii="Arial" w:hAnsi="Arial" w:cs="Arial"/>
          <w:b/>
          <w:bCs/>
          <w:sz w:val="36"/>
          <w:szCs w:val="36"/>
        </w:rPr>
      </w:pPr>
    </w:p>
    <w:p w14:paraId="280EA69A" w14:textId="77777777" w:rsidR="00C327E3" w:rsidRPr="00457C1A" w:rsidRDefault="00C327E3" w:rsidP="00C327E3">
      <w:pPr>
        <w:jc w:val="center"/>
        <w:rPr>
          <w:rFonts w:ascii="Arial" w:hAnsi="Arial" w:cs="Arial"/>
          <w:b/>
          <w:bCs/>
          <w:sz w:val="36"/>
          <w:szCs w:val="36"/>
        </w:rPr>
      </w:pPr>
    </w:p>
    <w:p w14:paraId="551A31E5" w14:textId="77777777" w:rsidR="00C327E3" w:rsidRPr="00457C1A" w:rsidRDefault="00C327E3" w:rsidP="00C327E3">
      <w:pPr>
        <w:jc w:val="center"/>
        <w:rPr>
          <w:rFonts w:ascii="Arial" w:hAnsi="Arial" w:cs="Arial"/>
          <w:b/>
          <w:bCs/>
          <w:sz w:val="36"/>
          <w:szCs w:val="36"/>
        </w:rPr>
      </w:pPr>
    </w:p>
    <w:p w14:paraId="68F8F0C3" w14:textId="77777777" w:rsidR="00C327E3" w:rsidRPr="00457C1A" w:rsidRDefault="00C327E3" w:rsidP="00C327E3">
      <w:pPr>
        <w:jc w:val="center"/>
        <w:rPr>
          <w:rFonts w:ascii="Arial" w:hAnsi="Arial" w:cs="Arial"/>
          <w:b/>
          <w:bCs/>
          <w:sz w:val="36"/>
          <w:szCs w:val="36"/>
        </w:rPr>
      </w:pPr>
    </w:p>
    <w:p w14:paraId="31394920" w14:textId="77777777" w:rsidR="00C327E3" w:rsidRPr="00982962" w:rsidRDefault="00C327E3" w:rsidP="00C327E3">
      <w:pPr>
        <w:jc w:val="center"/>
        <w:rPr>
          <w:rFonts w:ascii="Arial" w:hAnsi="Arial" w:cs="Arial"/>
          <w:b/>
          <w:bCs/>
          <w:sz w:val="32"/>
          <w:szCs w:val="32"/>
        </w:rPr>
      </w:pPr>
      <w:r w:rsidRPr="00982962">
        <w:rPr>
          <w:rFonts w:ascii="Arial" w:hAnsi="Arial" w:cs="Arial"/>
          <w:b/>
          <w:bCs/>
          <w:sz w:val="32"/>
          <w:szCs w:val="32"/>
        </w:rPr>
        <w:t>II.</w:t>
      </w:r>
    </w:p>
    <w:p w14:paraId="7DB713C2" w14:textId="77777777" w:rsidR="00C327E3" w:rsidRPr="00982962" w:rsidRDefault="00C327E3" w:rsidP="00C327E3">
      <w:pPr>
        <w:jc w:val="center"/>
        <w:rPr>
          <w:rFonts w:ascii="Arial" w:hAnsi="Arial" w:cs="Arial"/>
          <w:b/>
          <w:bCs/>
          <w:sz w:val="32"/>
          <w:szCs w:val="32"/>
        </w:rPr>
      </w:pPr>
    </w:p>
    <w:p w14:paraId="737DF016" w14:textId="77777777" w:rsidR="00C327E3" w:rsidRPr="00982962" w:rsidRDefault="00C327E3" w:rsidP="00C327E3">
      <w:pPr>
        <w:jc w:val="center"/>
        <w:rPr>
          <w:rFonts w:ascii="Arial" w:hAnsi="Arial" w:cs="Arial"/>
          <w:b/>
          <w:bCs/>
          <w:sz w:val="32"/>
          <w:szCs w:val="32"/>
        </w:rPr>
      </w:pPr>
      <w:r w:rsidRPr="00982962">
        <w:rPr>
          <w:rFonts w:ascii="Arial" w:hAnsi="Arial" w:cs="Arial"/>
          <w:b/>
          <w:bCs/>
          <w:sz w:val="32"/>
          <w:szCs w:val="32"/>
        </w:rPr>
        <w:t>Obrazloženje Posebnog dijela Financijskog plana</w:t>
      </w:r>
    </w:p>
    <w:p w14:paraId="41706A83" w14:textId="77777777" w:rsidR="00C327E3" w:rsidRPr="00982962" w:rsidRDefault="00C327E3" w:rsidP="00C327E3">
      <w:pPr>
        <w:jc w:val="center"/>
        <w:rPr>
          <w:rFonts w:ascii="Arial" w:hAnsi="Arial" w:cs="Arial"/>
          <w:b/>
          <w:bCs/>
          <w:sz w:val="32"/>
          <w:szCs w:val="32"/>
        </w:rPr>
      </w:pPr>
      <w:r w:rsidRPr="00982962">
        <w:rPr>
          <w:rFonts w:ascii="Arial" w:hAnsi="Arial" w:cs="Arial"/>
          <w:b/>
          <w:bCs/>
          <w:sz w:val="32"/>
          <w:szCs w:val="32"/>
        </w:rPr>
        <w:t>za 2023. godinu i Projekcija za 2024. i 2025. godinu</w:t>
      </w:r>
    </w:p>
    <w:p w14:paraId="0839B464" w14:textId="77777777" w:rsidR="00C327E3" w:rsidRDefault="00C327E3" w:rsidP="00C327E3">
      <w:pPr>
        <w:pStyle w:val="Bezproreda"/>
        <w:jc w:val="both"/>
        <w:rPr>
          <w:b/>
          <w:sz w:val="24"/>
          <w:szCs w:val="24"/>
        </w:rPr>
      </w:pPr>
      <w:r w:rsidRPr="00982962">
        <w:rPr>
          <w:rFonts w:ascii="Arial" w:hAnsi="Arial" w:cs="Arial"/>
          <w:b/>
          <w:bCs/>
          <w:sz w:val="32"/>
          <w:szCs w:val="32"/>
        </w:rPr>
        <w:br w:type="page"/>
      </w:r>
    </w:p>
    <w:tbl>
      <w:tblPr>
        <w:tblW w:w="10272" w:type="dxa"/>
        <w:tblCellSpacing w:w="20" w:type="dxa"/>
        <w:tblInd w:w="-34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162"/>
        <w:gridCol w:w="110"/>
      </w:tblGrid>
      <w:tr w:rsidR="00C327E3" w:rsidRPr="00117E53" w14:paraId="69F987EE" w14:textId="77777777" w:rsidTr="00C327E3">
        <w:trPr>
          <w:gridAfter w:val="1"/>
          <w:wAfter w:w="50" w:type="dxa"/>
          <w:trHeight w:val="179"/>
          <w:tblCellSpacing w:w="20" w:type="dxa"/>
        </w:trPr>
        <w:tc>
          <w:tcPr>
            <w:tcW w:w="10102" w:type="dxa"/>
            <w:shd w:val="clear" w:color="auto" w:fill="44546A"/>
          </w:tcPr>
          <w:p w14:paraId="28CA0A4A" w14:textId="77777777" w:rsidR="00C327E3" w:rsidRPr="00117E53" w:rsidRDefault="00C327E3" w:rsidP="00A25ED7">
            <w:pPr>
              <w:keepNext/>
              <w:spacing w:before="240" w:after="240"/>
              <w:outlineLvl w:val="0"/>
              <w:rPr>
                <w:rFonts w:ascii="Arial" w:hAnsi="Arial" w:cs="Arial"/>
                <w:b/>
                <w:bCs/>
                <w:color w:val="FFFFFF"/>
                <w:sz w:val="20"/>
                <w:szCs w:val="20"/>
              </w:rPr>
            </w:pPr>
            <w:r w:rsidRPr="00117E53">
              <w:rPr>
                <w:rFonts w:ascii="Arial" w:hAnsi="Arial" w:cs="Arial"/>
                <w:b/>
                <w:bCs/>
                <w:color w:val="FFFFFF"/>
                <w:sz w:val="20"/>
                <w:szCs w:val="20"/>
              </w:rPr>
              <w:lastRenderedPageBreak/>
              <w:t>ZAVOD ZA JAVNO ZDRAVSTVO VARAŽDINSKE ŽUPANIJE</w:t>
            </w:r>
          </w:p>
        </w:tc>
      </w:tr>
      <w:tr w:rsidR="00C327E3" w:rsidRPr="00117E53" w14:paraId="5F963551" w14:textId="77777777" w:rsidTr="00C327E3">
        <w:trPr>
          <w:gridAfter w:val="1"/>
          <w:wAfter w:w="50" w:type="dxa"/>
          <w:trHeight w:val="195"/>
          <w:tblCellSpacing w:w="20" w:type="dxa"/>
        </w:trPr>
        <w:tc>
          <w:tcPr>
            <w:tcW w:w="10102" w:type="dxa"/>
            <w:shd w:val="clear" w:color="auto" w:fill="auto"/>
          </w:tcPr>
          <w:p w14:paraId="24E0A781" w14:textId="77777777" w:rsidR="00C327E3" w:rsidRPr="00117E53" w:rsidRDefault="00C327E3" w:rsidP="00A25ED7">
            <w:pPr>
              <w:spacing w:after="120"/>
              <w:rPr>
                <w:rFonts w:ascii="Arial" w:hAnsi="Arial" w:cs="Arial"/>
                <w:sz w:val="18"/>
                <w:szCs w:val="18"/>
                <w:highlight w:val="yellow"/>
              </w:rPr>
            </w:pPr>
          </w:p>
          <w:p w14:paraId="5986C4DF" w14:textId="77777777" w:rsidR="00C327E3" w:rsidRPr="00117E53" w:rsidRDefault="00C327E3" w:rsidP="00A25ED7">
            <w:pPr>
              <w:spacing w:after="120"/>
              <w:rPr>
                <w:rFonts w:ascii="Arial" w:hAnsi="Arial" w:cs="Arial"/>
                <w:b/>
                <w:bCs/>
                <w:sz w:val="18"/>
                <w:szCs w:val="18"/>
              </w:rPr>
            </w:pPr>
            <w:r w:rsidRPr="00117E53">
              <w:rPr>
                <w:rFonts w:ascii="Arial" w:hAnsi="Arial" w:cs="Arial"/>
                <w:b/>
                <w:bCs/>
                <w:sz w:val="18"/>
                <w:szCs w:val="18"/>
              </w:rPr>
              <w:t>SAŽETAK DJELOKRUGA RADA:</w:t>
            </w:r>
          </w:p>
          <w:p w14:paraId="223B8404" w14:textId="77777777" w:rsidR="00C327E3" w:rsidRPr="00117E53" w:rsidRDefault="00C327E3" w:rsidP="00A25ED7">
            <w:pPr>
              <w:spacing w:after="120"/>
              <w:rPr>
                <w:rFonts w:ascii="Arial" w:hAnsi="Arial" w:cs="Arial"/>
                <w:b/>
                <w:bCs/>
                <w:sz w:val="18"/>
                <w:szCs w:val="18"/>
              </w:rPr>
            </w:pPr>
          </w:p>
          <w:p w14:paraId="60446199" w14:textId="77777777" w:rsidR="00C327E3" w:rsidRPr="00117E53" w:rsidRDefault="00C327E3" w:rsidP="007A6206">
            <w:pPr>
              <w:spacing w:after="120"/>
              <w:jc w:val="both"/>
              <w:rPr>
                <w:rFonts w:ascii="Arial" w:hAnsi="Arial" w:cs="Arial"/>
                <w:sz w:val="18"/>
                <w:szCs w:val="18"/>
              </w:rPr>
            </w:pPr>
            <w:r w:rsidRPr="00117E53">
              <w:rPr>
                <w:rFonts w:ascii="Arial" w:hAnsi="Arial" w:cs="Arial"/>
                <w:sz w:val="18"/>
                <w:szCs w:val="18"/>
              </w:rPr>
              <w:t xml:space="preserve">              Zavod za javno zdravstvo Varaždinske županije (u nastavku Zavod) je zdravstvena ustanova koja obavlja stručnu i znanstveno – istraživačku djelatnost iz okvira prava i dužnosti jedinica područne (regionalne) samouprave na području javnozdravstvene djelatnosti. Osnivač Zavoda je Varaždinska županija, a Zavod je osnovan Odlukom Poglavarstva Županije Varaždinske 16. ožujka 1994. godine.</w:t>
            </w:r>
          </w:p>
          <w:p w14:paraId="3A6103BF" w14:textId="77777777" w:rsidR="00C327E3" w:rsidRPr="00117E53" w:rsidRDefault="00C327E3" w:rsidP="007A6206">
            <w:pPr>
              <w:spacing w:after="120"/>
              <w:jc w:val="both"/>
              <w:rPr>
                <w:rFonts w:ascii="Arial" w:hAnsi="Arial" w:cs="Arial"/>
                <w:sz w:val="18"/>
                <w:szCs w:val="18"/>
              </w:rPr>
            </w:pPr>
            <w:r w:rsidRPr="00117E53">
              <w:rPr>
                <w:rFonts w:ascii="Arial" w:hAnsi="Arial" w:cs="Arial"/>
                <w:sz w:val="18"/>
                <w:szCs w:val="18"/>
              </w:rPr>
              <w:t xml:space="preserve">             Osnovna zadaća Zavoda kao institucije javnog zdravstva je rad na sprječavanju bolesti i unaprjeđenju tjelesnog i mentalnog zdravlja, s ciljem produljenja života kroz suzbijanje zaraza, </w:t>
            </w:r>
            <w:proofErr w:type="spellStart"/>
            <w:r w:rsidRPr="00117E53">
              <w:rPr>
                <w:rFonts w:ascii="Arial" w:hAnsi="Arial" w:cs="Arial"/>
                <w:sz w:val="18"/>
                <w:szCs w:val="18"/>
              </w:rPr>
              <w:t>sanitaciju</w:t>
            </w:r>
            <w:proofErr w:type="spellEnd"/>
            <w:r w:rsidRPr="00117E53">
              <w:rPr>
                <w:rFonts w:ascii="Arial" w:hAnsi="Arial" w:cs="Arial"/>
                <w:sz w:val="18"/>
                <w:szCs w:val="18"/>
              </w:rPr>
              <w:t xml:space="preserve"> okoliša, odgoju pojedinca na načelima osobne higijene i preventivnog liječenja bolesti.</w:t>
            </w:r>
          </w:p>
          <w:p w14:paraId="36D99612" w14:textId="77777777" w:rsidR="00C327E3" w:rsidRPr="00117E53" w:rsidRDefault="00C327E3" w:rsidP="007A6206">
            <w:pPr>
              <w:spacing w:after="120"/>
              <w:jc w:val="both"/>
              <w:rPr>
                <w:rFonts w:ascii="Arial" w:hAnsi="Arial" w:cs="Arial"/>
                <w:sz w:val="18"/>
                <w:szCs w:val="18"/>
              </w:rPr>
            </w:pPr>
            <w:r w:rsidRPr="00117E53">
              <w:rPr>
                <w:rFonts w:ascii="Arial" w:hAnsi="Arial" w:cs="Arial"/>
                <w:sz w:val="18"/>
                <w:szCs w:val="18"/>
              </w:rPr>
              <w:t xml:space="preserve">             Javnozdravstvena djelatnost obuhvaća mjere higijensko – epidemiološke zaštite, medicinsku mikrobiologiju s parazitologijom, zdravstvenu ekologiju, preventivnu zdravstvenu zaštitu školske djece i studenata, zdravstveno prosvjećivanje s promicanjem zdravlja i prevencijom bolesti, prevenciju ovisnosti, mjere dezinfekcije, dezinsekcije i deratizacije. </w:t>
            </w:r>
          </w:p>
          <w:p w14:paraId="545F08A7" w14:textId="77777777" w:rsidR="00C327E3" w:rsidRPr="00117E53" w:rsidRDefault="00C327E3" w:rsidP="007A6206">
            <w:pPr>
              <w:spacing w:after="120"/>
              <w:jc w:val="both"/>
              <w:rPr>
                <w:rFonts w:ascii="Arial" w:hAnsi="Arial" w:cs="Arial"/>
                <w:sz w:val="18"/>
                <w:szCs w:val="18"/>
              </w:rPr>
            </w:pPr>
            <w:r w:rsidRPr="00117E53">
              <w:rPr>
                <w:rFonts w:ascii="Arial" w:hAnsi="Arial" w:cs="Arial"/>
                <w:sz w:val="18"/>
                <w:szCs w:val="18"/>
              </w:rPr>
              <w:t xml:space="preserve">             Zavod kao zdravstvena ustanova prelazi u sustav proračuna 01. siječnja 2002. godine, dok je do tog datuma djelovao u sustavu neprofitnih organizacija. U sustavu PDV-a nalazi se od 01. siječnja 1998. godine.</w:t>
            </w:r>
          </w:p>
          <w:p w14:paraId="5CDBDFE2" w14:textId="77777777" w:rsidR="00C327E3" w:rsidRPr="00117E53" w:rsidRDefault="00C327E3" w:rsidP="007A6206">
            <w:pPr>
              <w:spacing w:after="120"/>
              <w:jc w:val="both"/>
              <w:rPr>
                <w:rFonts w:ascii="Arial" w:hAnsi="Arial" w:cs="Arial"/>
                <w:sz w:val="18"/>
                <w:szCs w:val="18"/>
              </w:rPr>
            </w:pPr>
            <w:r w:rsidRPr="00117E53">
              <w:rPr>
                <w:rFonts w:ascii="Arial" w:hAnsi="Arial" w:cs="Arial"/>
                <w:sz w:val="18"/>
                <w:szCs w:val="18"/>
              </w:rPr>
              <w:t xml:space="preserve">             Kao proračunski korisnik jedinice lokalne i područne (regionalne) samouprave i kao zdravstvena ustanova svoj rad i poslovanje provodi sukladno zakonskim propisima za navedene kategorije, kao što su: Zakon o zdravstvenoj zaštiti, Zakon o obveznom zdravstvenom osiguranju, Zakon o zaštiti pučanstva od zaraznih bolesti, Zakon o proračunu, Zakon o fiskalnoj odgovornosti, Zakon o porezu na dodanu vrijednost, Pravilnik o proračunskom računovodstvu i Računskom planu, itd.</w:t>
            </w:r>
          </w:p>
          <w:p w14:paraId="7A28CC8C" w14:textId="77777777" w:rsidR="00C327E3" w:rsidRPr="00117E53" w:rsidRDefault="00C327E3" w:rsidP="00A25ED7">
            <w:pPr>
              <w:spacing w:after="120"/>
              <w:rPr>
                <w:rFonts w:ascii="Arial" w:hAnsi="Arial" w:cs="Arial"/>
                <w:sz w:val="18"/>
                <w:szCs w:val="18"/>
                <w:highlight w:val="yellow"/>
              </w:rPr>
            </w:pPr>
          </w:p>
          <w:p w14:paraId="0A3C02D6" w14:textId="77777777" w:rsidR="00C327E3" w:rsidRPr="00117E53" w:rsidRDefault="00C327E3" w:rsidP="00A25ED7">
            <w:pPr>
              <w:spacing w:after="120"/>
              <w:rPr>
                <w:rFonts w:ascii="Arial" w:hAnsi="Arial" w:cs="Arial"/>
                <w:sz w:val="18"/>
                <w:szCs w:val="18"/>
                <w:highlight w:val="yellow"/>
              </w:rPr>
            </w:pPr>
          </w:p>
          <w:p w14:paraId="3B45757A" w14:textId="77777777" w:rsidR="00C327E3" w:rsidRPr="00117E53" w:rsidRDefault="00C327E3" w:rsidP="00A25ED7">
            <w:pPr>
              <w:spacing w:after="120"/>
              <w:rPr>
                <w:rFonts w:ascii="Arial" w:hAnsi="Arial" w:cs="Arial"/>
                <w:sz w:val="18"/>
                <w:szCs w:val="18"/>
                <w:highlight w:val="yellow"/>
              </w:rPr>
            </w:pPr>
          </w:p>
          <w:p w14:paraId="72B8A9D3" w14:textId="77777777" w:rsidR="00C327E3" w:rsidRPr="00117E53" w:rsidRDefault="00C327E3" w:rsidP="00A25ED7">
            <w:pPr>
              <w:spacing w:after="120"/>
              <w:rPr>
                <w:rFonts w:ascii="Arial" w:hAnsi="Arial" w:cs="Arial"/>
                <w:sz w:val="18"/>
                <w:szCs w:val="18"/>
                <w:highlight w:val="yellow"/>
              </w:rPr>
            </w:pPr>
          </w:p>
          <w:p w14:paraId="3158020F" w14:textId="77777777" w:rsidR="00C327E3" w:rsidRPr="00117E53" w:rsidRDefault="00C327E3" w:rsidP="00A25ED7">
            <w:pPr>
              <w:spacing w:after="120"/>
              <w:rPr>
                <w:rFonts w:ascii="Arial" w:hAnsi="Arial" w:cs="Arial"/>
                <w:sz w:val="18"/>
                <w:szCs w:val="18"/>
                <w:highlight w:val="yellow"/>
              </w:rPr>
            </w:pPr>
          </w:p>
          <w:p w14:paraId="1853BD69" w14:textId="77777777" w:rsidR="00C327E3" w:rsidRPr="00117E53" w:rsidRDefault="00C327E3" w:rsidP="00A25ED7">
            <w:pPr>
              <w:ind w:left="720"/>
              <w:contextualSpacing/>
              <w:rPr>
                <w:rFonts w:ascii="Calibri" w:eastAsia="Calibri" w:hAnsi="Calibri"/>
                <w:color w:val="0000CC"/>
              </w:rPr>
            </w:pPr>
          </w:p>
        </w:tc>
      </w:tr>
      <w:tr w:rsidR="00C327E3" w:rsidRPr="00117E53" w14:paraId="5C835A3A" w14:textId="77777777" w:rsidTr="00C327E3">
        <w:trPr>
          <w:gridAfter w:val="1"/>
          <w:wAfter w:w="50" w:type="dxa"/>
          <w:trHeight w:val="179"/>
          <w:tblCellSpacing w:w="20" w:type="dxa"/>
        </w:trPr>
        <w:tc>
          <w:tcPr>
            <w:tcW w:w="10102" w:type="dxa"/>
            <w:shd w:val="clear" w:color="auto" w:fill="auto"/>
          </w:tcPr>
          <w:p w14:paraId="20884BE7" w14:textId="77777777" w:rsidR="00C327E3" w:rsidRPr="00117E53" w:rsidRDefault="00C327E3" w:rsidP="00A25ED7">
            <w:pPr>
              <w:spacing w:before="120"/>
              <w:rPr>
                <w:rFonts w:ascii="Arial" w:hAnsi="Arial" w:cs="Arial"/>
                <w:b/>
                <w:bCs/>
                <w:sz w:val="18"/>
                <w:szCs w:val="18"/>
              </w:rPr>
            </w:pPr>
            <w:r w:rsidRPr="00117E53">
              <w:rPr>
                <w:rFonts w:ascii="Arial" w:hAnsi="Arial" w:cs="Arial"/>
                <w:b/>
                <w:bCs/>
                <w:sz w:val="18"/>
                <w:szCs w:val="18"/>
              </w:rPr>
              <w:t>ORGANIZACIJSKA STRUKTURA:</w:t>
            </w:r>
          </w:p>
          <w:p w14:paraId="27D4B0D7" w14:textId="77777777" w:rsidR="00C327E3" w:rsidRPr="00117E53" w:rsidRDefault="00C327E3" w:rsidP="00A25ED7">
            <w:pPr>
              <w:spacing w:before="120"/>
              <w:rPr>
                <w:rFonts w:ascii="Arial" w:hAnsi="Arial" w:cs="Arial"/>
                <w:b/>
                <w:bCs/>
                <w:sz w:val="18"/>
                <w:szCs w:val="18"/>
              </w:rPr>
            </w:pPr>
          </w:p>
          <w:p w14:paraId="2590EC5E" w14:textId="77777777" w:rsidR="00C327E3" w:rsidRPr="00117E53" w:rsidRDefault="00C327E3" w:rsidP="00A25ED7">
            <w:pPr>
              <w:rPr>
                <w:rFonts w:ascii="Arial" w:hAnsi="Arial" w:cs="Arial"/>
                <w:sz w:val="18"/>
                <w:szCs w:val="18"/>
              </w:rPr>
            </w:pPr>
            <w:r w:rsidRPr="00117E53">
              <w:rPr>
                <w:rFonts w:ascii="Arial" w:hAnsi="Arial" w:cs="Arial"/>
                <w:sz w:val="18"/>
                <w:szCs w:val="18"/>
              </w:rPr>
              <w:t>Zavod je organiziran kroz sljedeće organizacijske jedinice:</w:t>
            </w:r>
          </w:p>
          <w:p w14:paraId="43C897D5" w14:textId="77777777" w:rsidR="00C327E3" w:rsidRPr="00117E53" w:rsidRDefault="00C327E3" w:rsidP="00A25ED7">
            <w:pPr>
              <w:rPr>
                <w:rFonts w:ascii="Arial" w:hAnsi="Arial" w:cs="Arial"/>
                <w:sz w:val="18"/>
                <w:szCs w:val="18"/>
              </w:rPr>
            </w:pPr>
          </w:p>
          <w:p w14:paraId="18231AEF" w14:textId="36901404" w:rsidR="00C327E3" w:rsidRPr="00117E53" w:rsidRDefault="00C327E3" w:rsidP="00A25ED7">
            <w:pPr>
              <w:rPr>
                <w:rFonts w:ascii="Arial" w:hAnsi="Arial" w:cs="Arial"/>
                <w:sz w:val="18"/>
                <w:szCs w:val="18"/>
              </w:rPr>
            </w:pPr>
            <w:r w:rsidRPr="00117E53">
              <w:rPr>
                <w:rFonts w:ascii="Arial" w:hAnsi="Arial" w:cs="Arial"/>
                <w:sz w:val="18"/>
                <w:szCs w:val="18"/>
              </w:rPr>
              <w:t>1. Epidemiološka djelatnost</w:t>
            </w:r>
          </w:p>
          <w:p w14:paraId="15CCF900" w14:textId="77777777" w:rsidR="00C327E3" w:rsidRPr="00117E53" w:rsidRDefault="00C327E3" w:rsidP="00A25ED7">
            <w:pPr>
              <w:rPr>
                <w:rFonts w:ascii="Arial" w:hAnsi="Arial" w:cs="Arial"/>
                <w:sz w:val="18"/>
                <w:szCs w:val="18"/>
              </w:rPr>
            </w:pPr>
            <w:r w:rsidRPr="00117E53">
              <w:rPr>
                <w:rFonts w:ascii="Arial" w:hAnsi="Arial" w:cs="Arial"/>
                <w:sz w:val="18"/>
                <w:szCs w:val="18"/>
              </w:rPr>
              <w:t>2. Djelatnost za zdravstvenu ekologiju</w:t>
            </w:r>
          </w:p>
          <w:p w14:paraId="7379407D"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a) Odjel za kontrolu hrane, zraka i mikrobiološke čistoće objekta</w:t>
            </w:r>
          </w:p>
          <w:p w14:paraId="67A48841" w14:textId="0FA8AD28" w:rsidR="00056824" w:rsidRPr="00117E53" w:rsidRDefault="00C327E3" w:rsidP="00A25ED7">
            <w:pPr>
              <w:rPr>
                <w:rFonts w:ascii="Arial" w:hAnsi="Arial" w:cs="Arial"/>
                <w:sz w:val="18"/>
                <w:szCs w:val="18"/>
              </w:rPr>
            </w:pPr>
            <w:r w:rsidRPr="00117E53">
              <w:rPr>
                <w:rFonts w:ascii="Arial" w:hAnsi="Arial" w:cs="Arial"/>
                <w:sz w:val="18"/>
                <w:szCs w:val="18"/>
              </w:rPr>
              <w:t xml:space="preserve">    b) Odjel za kontrolu vode</w:t>
            </w:r>
          </w:p>
          <w:p w14:paraId="34C70EC7" w14:textId="77777777" w:rsidR="00C327E3" w:rsidRPr="00117E53" w:rsidRDefault="00C327E3" w:rsidP="00A25ED7">
            <w:pPr>
              <w:rPr>
                <w:rFonts w:ascii="Arial" w:hAnsi="Arial" w:cs="Arial"/>
                <w:sz w:val="18"/>
                <w:szCs w:val="18"/>
              </w:rPr>
            </w:pPr>
            <w:r w:rsidRPr="00117E53">
              <w:rPr>
                <w:rFonts w:ascii="Arial" w:hAnsi="Arial" w:cs="Arial"/>
                <w:sz w:val="18"/>
                <w:szCs w:val="18"/>
              </w:rPr>
              <w:t>3. Djelatnost za promicanje zdravlja i javnozdravstvenu medicinu</w:t>
            </w:r>
          </w:p>
          <w:p w14:paraId="538EB0E6"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a) Odjel za promicanje zdravlja, preventivne programe i zdravstvenu statistiku</w:t>
            </w:r>
          </w:p>
          <w:p w14:paraId="242541C5"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b) Odjel za zaštitu mentalnog zdravlja, prevenciju i izvanbolničko liječenje ovisnosti</w:t>
            </w:r>
          </w:p>
          <w:p w14:paraId="4458F0B7" w14:textId="77777777" w:rsidR="00C327E3" w:rsidRPr="00117E53" w:rsidRDefault="00C327E3" w:rsidP="00A25ED7">
            <w:pPr>
              <w:rPr>
                <w:rFonts w:ascii="Arial" w:hAnsi="Arial" w:cs="Arial"/>
                <w:sz w:val="18"/>
                <w:szCs w:val="18"/>
              </w:rPr>
            </w:pPr>
          </w:p>
          <w:p w14:paraId="231787A1" w14:textId="77777777" w:rsidR="00C327E3" w:rsidRPr="00117E53" w:rsidRDefault="00C327E3" w:rsidP="00A25ED7">
            <w:pPr>
              <w:rPr>
                <w:rFonts w:ascii="Arial" w:hAnsi="Arial" w:cs="Arial"/>
                <w:sz w:val="18"/>
                <w:szCs w:val="18"/>
              </w:rPr>
            </w:pPr>
            <w:r w:rsidRPr="00117E53">
              <w:rPr>
                <w:rFonts w:ascii="Arial" w:hAnsi="Arial" w:cs="Arial"/>
                <w:sz w:val="18"/>
                <w:szCs w:val="18"/>
              </w:rPr>
              <w:t>4. Djelatnost za kliničku mikrobiologiju</w:t>
            </w:r>
          </w:p>
          <w:p w14:paraId="58BAFB96"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a) Odjel za sustavne i bolničke infekcije</w:t>
            </w:r>
          </w:p>
          <w:p w14:paraId="18528A01"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b) Odjel za mokraćno – spolne infekcije</w:t>
            </w:r>
          </w:p>
          <w:p w14:paraId="3184FA0B"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c) Odjel za infekcije dišnog i probavnog sustava te infekcije kože i mekog tkiva</w:t>
            </w:r>
          </w:p>
          <w:p w14:paraId="26FB164F" w14:textId="55077E7E" w:rsidR="00C327E3" w:rsidRPr="00117E53" w:rsidRDefault="00C327E3" w:rsidP="00A25ED7">
            <w:pPr>
              <w:rPr>
                <w:rFonts w:ascii="Arial" w:hAnsi="Arial" w:cs="Arial"/>
                <w:sz w:val="18"/>
                <w:szCs w:val="18"/>
              </w:rPr>
            </w:pPr>
            <w:r w:rsidRPr="00117E53">
              <w:rPr>
                <w:rFonts w:ascii="Arial" w:hAnsi="Arial" w:cs="Arial"/>
                <w:sz w:val="18"/>
                <w:szCs w:val="18"/>
              </w:rPr>
              <w:t xml:space="preserve">    d) Odjel za molekularnu mikrobiologiju</w:t>
            </w:r>
          </w:p>
          <w:p w14:paraId="57F6B94B" w14:textId="1B8C9300" w:rsidR="00C327E3" w:rsidRPr="00117E53" w:rsidRDefault="00C327E3" w:rsidP="00A25ED7">
            <w:pPr>
              <w:rPr>
                <w:rFonts w:ascii="Arial" w:hAnsi="Arial" w:cs="Arial"/>
                <w:sz w:val="18"/>
                <w:szCs w:val="18"/>
              </w:rPr>
            </w:pPr>
            <w:r w:rsidRPr="00117E53">
              <w:rPr>
                <w:rFonts w:ascii="Arial" w:hAnsi="Arial" w:cs="Arial"/>
                <w:sz w:val="18"/>
                <w:szCs w:val="18"/>
              </w:rPr>
              <w:t>5. Djelatnost za preventivnu školsku medicinu</w:t>
            </w:r>
          </w:p>
          <w:p w14:paraId="449DB8A1" w14:textId="7AF017B3" w:rsidR="00C327E3" w:rsidRPr="00117E53" w:rsidRDefault="00C327E3" w:rsidP="00A25ED7">
            <w:pPr>
              <w:rPr>
                <w:rFonts w:ascii="Arial" w:hAnsi="Arial" w:cs="Arial"/>
                <w:sz w:val="18"/>
                <w:szCs w:val="18"/>
              </w:rPr>
            </w:pPr>
            <w:r w:rsidRPr="00117E53">
              <w:rPr>
                <w:rFonts w:ascii="Arial" w:hAnsi="Arial" w:cs="Arial"/>
                <w:sz w:val="18"/>
                <w:szCs w:val="18"/>
              </w:rPr>
              <w:t>6. Djelatnost za provođenje dezinfekcije, dezinsekcije i deratizacije</w:t>
            </w:r>
          </w:p>
          <w:p w14:paraId="71C0D745" w14:textId="77777777" w:rsidR="00C327E3" w:rsidRPr="00117E53" w:rsidRDefault="00C327E3" w:rsidP="00A25ED7">
            <w:pPr>
              <w:rPr>
                <w:rFonts w:ascii="Arial" w:hAnsi="Arial" w:cs="Arial"/>
                <w:sz w:val="18"/>
                <w:szCs w:val="18"/>
              </w:rPr>
            </w:pPr>
            <w:r w:rsidRPr="00117E53">
              <w:rPr>
                <w:rFonts w:ascii="Arial" w:hAnsi="Arial" w:cs="Arial"/>
                <w:sz w:val="18"/>
                <w:szCs w:val="18"/>
              </w:rPr>
              <w:t>7. Djelatnost za zajedničke poslove</w:t>
            </w:r>
          </w:p>
          <w:p w14:paraId="0E0F69A8"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a) Odjel za računovodstvo, financije i nabavu</w:t>
            </w:r>
          </w:p>
          <w:p w14:paraId="0055019D"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b) Odjel za opće, pravne i kadrovske poslove. </w:t>
            </w:r>
          </w:p>
          <w:p w14:paraId="3AC9AAFB" w14:textId="77777777" w:rsidR="00C327E3" w:rsidRPr="00117E53" w:rsidRDefault="00C327E3" w:rsidP="00A25ED7">
            <w:pPr>
              <w:rPr>
                <w:rFonts w:ascii="Arial" w:hAnsi="Arial" w:cs="Arial"/>
                <w:sz w:val="18"/>
                <w:szCs w:val="18"/>
              </w:rPr>
            </w:pPr>
          </w:p>
          <w:p w14:paraId="65B143CF" w14:textId="77777777" w:rsidR="00C327E3" w:rsidRPr="00117E53" w:rsidRDefault="00C327E3" w:rsidP="00A25ED7">
            <w:pPr>
              <w:ind w:left="720"/>
              <w:contextualSpacing/>
              <w:rPr>
                <w:rFonts w:ascii="Calibri" w:eastAsia="Calibri" w:hAnsi="Calibri"/>
                <w:color w:val="0000FF"/>
              </w:rPr>
            </w:pPr>
          </w:p>
        </w:tc>
      </w:tr>
      <w:tr w:rsidR="00C327E3" w:rsidRPr="00117E53" w14:paraId="4C932091" w14:textId="77777777" w:rsidTr="00C327E3">
        <w:trPr>
          <w:gridAfter w:val="1"/>
          <w:wAfter w:w="50" w:type="dxa"/>
          <w:trHeight w:val="2947"/>
          <w:tblCellSpacing w:w="20" w:type="dxa"/>
        </w:trPr>
        <w:tc>
          <w:tcPr>
            <w:tcW w:w="10102" w:type="dxa"/>
            <w:shd w:val="clear" w:color="auto" w:fill="auto"/>
          </w:tcPr>
          <w:p w14:paraId="362950D7" w14:textId="77777777" w:rsidR="00C327E3" w:rsidRPr="00117E53" w:rsidRDefault="00C327E3" w:rsidP="00A25ED7">
            <w:pPr>
              <w:spacing w:before="120"/>
              <w:rPr>
                <w:rFonts w:ascii="Arial" w:hAnsi="Arial" w:cs="Arial"/>
                <w:b/>
                <w:bCs/>
                <w:sz w:val="18"/>
                <w:szCs w:val="18"/>
              </w:rPr>
            </w:pPr>
            <w:r w:rsidRPr="00117E53">
              <w:rPr>
                <w:rFonts w:ascii="Arial" w:hAnsi="Arial" w:cs="Arial"/>
                <w:b/>
                <w:bCs/>
                <w:sz w:val="18"/>
                <w:szCs w:val="18"/>
              </w:rPr>
              <w:lastRenderedPageBreak/>
              <w:t xml:space="preserve"> FINANCIJSKI PLAN: planiraju se sljedeći programi:</w:t>
            </w:r>
          </w:p>
          <w:p w14:paraId="6A0F25EA" w14:textId="77777777" w:rsidR="00C327E3" w:rsidRPr="00117E53" w:rsidRDefault="00C327E3" w:rsidP="00A25ED7">
            <w:pPr>
              <w:spacing w:before="120"/>
              <w:rPr>
                <w:rFonts w:ascii="Arial" w:hAnsi="Arial" w:cs="Arial"/>
                <w:b/>
                <w:bCs/>
                <w:sz w:val="18"/>
                <w:szCs w:val="18"/>
              </w:rPr>
            </w:pPr>
          </w:p>
          <w:tbl>
            <w:tblPr>
              <w:tblW w:w="9736" w:type="dxa"/>
              <w:tblInd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908"/>
              <w:gridCol w:w="3704"/>
              <w:gridCol w:w="1728"/>
              <w:gridCol w:w="1702"/>
              <w:gridCol w:w="1694"/>
            </w:tblGrid>
            <w:tr w:rsidR="00C327E3" w:rsidRPr="00117E53" w14:paraId="0C90E0E8" w14:textId="77777777" w:rsidTr="00A25ED7">
              <w:trPr>
                <w:trHeight w:val="405"/>
              </w:trPr>
              <w:tc>
                <w:tcPr>
                  <w:tcW w:w="908" w:type="dxa"/>
                  <w:shd w:val="clear" w:color="auto" w:fill="D9D9D9"/>
                  <w:vAlign w:val="center"/>
                </w:tcPr>
                <w:p w14:paraId="622E6BBB" w14:textId="77777777" w:rsidR="00C327E3" w:rsidRPr="00117E53" w:rsidRDefault="00C327E3" w:rsidP="00A25ED7">
                  <w:pPr>
                    <w:jc w:val="center"/>
                    <w:rPr>
                      <w:rFonts w:ascii="Arial" w:hAnsi="Arial" w:cs="Arial"/>
                      <w:b/>
                      <w:bCs/>
                      <w:sz w:val="18"/>
                      <w:szCs w:val="18"/>
                    </w:rPr>
                  </w:pPr>
                  <w:proofErr w:type="spellStart"/>
                  <w:r w:rsidRPr="00117E53">
                    <w:rPr>
                      <w:rFonts w:ascii="Arial" w:hAnsi="Arial" w:cs="Arial"/>
                      <w:b/>
                      <w:bCs/>
                      <w:sz w:val="18"/>
                      <w:szCs w:val="18"/>
                    </w:rPr>
                    <w:t>R.b</w:t>
                  </w:r>
                  <w:proofErr w:type="spellEnd"/>
                  <w:r w:rsidRPr="00117E53">
                    <w:rPr>
                      <w:rFonts w:ascii="Arial" w:hAnsi="Arial" w:cs="Arial"/>
                      <w:b/>
                      <w:bCs/>
                      <w:sz w:val="18"/>
                      <w:szCs w:val="18"/>
                    </w:rPr>
                    <w:t>.</w:t>
                  </w:r>
                </w:p>
              </w:tc>
              <w:tc>
                <w:tcPr>
                  <w:tcW w:w="3704" w:type="dxa"/>
                  <w:shd w:val="clear" w:color="auto" w:fill="D9D9D9"/>
                  <w:vAlign w:val="center"/>
                </w:tcPr>
                <w:p w14:paraId="29E7CA17" w14:textId="77777777" w:rsidR="00C327E3" w:rsidRPr="00117E53" w:rsidRDefault="00C327E3" w:rsidP="00A25ED7">
                  <w:pPr>
                    <w:jc w:val="center"/>
                    <w:rPr>
                      <w:rFonts w:ascii="Arial" w:hAnsi="Arial" w:cs="Arial"/>
                      <w:b/>
                      <w:bCs/>
                      <w:sz w:val="18"/>
                      <w:szCs w:val="18"/>
                    </w:rPr>
                  </w:pPr>
                  <w:r w:rsidRPr="00117E53">
                    <w:rPr>
                      <w:rFonts w:ascii="Arial" w:hAnsi="Arial" w:cs="Arial"/>
                      <w:b/>
                      <w:bCs/>
                      <w:sz w:val="18"/>
                      <w:szCs w:val="18"/>
                    </w:rPr>
                    <w:t>Naziv programa</w:t>
                  </w:r>
                </w:p>
              </w:tc>
              <w:tc>
                <w:tcPr>
                  <w:tcW w:w="1728" w:type="dxa"/>
                  <w:shd w:val="clear" w:color="auto" w:fill="D9D9D9"/>
                  <w:vAlign w:val="center"/>
                </w:tcPr>
                <w:p w14:paraId="3C409013"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Plan                2023.</w:t>
                  </w:r>
                </w:p>
              </w:tc>
              <w:tc>
                <w:tcPr>
                  <w:tcW w:w="1702" w:type="dxa"/>
                  <w:shd w:val="clear" w:color="auto" w:fill="D9D9D9"/>
                  <w:vAlign w:val="center"/>
                </w:tcPr>
                <w:p w14:paraId="13E3F9D4"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 xml:space="preserve">Projekcija         </w:t>
                  </w:r>
                </w:p>
                <w:p w14:paraId="2BF3F416"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2024.</w:t>
                  </w:r>
                </w:p>
              </w:tc>
              <w:tc>
                <w:tcPr>
                  <w:tcW w:w="1694" w:type="dxa"/>
                  <w:shd w:val="clear" w:color="auto" w:fill="D9D9D9"/>
                  <w:vAlign w:val="center"/>
                </w:tcPr>
                <w:p w14:paraId="48E7C110"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 xml:space="preserve">Projekcija </w:t>
                  </w:r>
                </w:p>
                <w:p w14:paraId="7DE6712E" w14:textId="77777777" w:rsidR="00C327E3" w:rsidRPr="00117E53" w:rsidRDefault="00C327E3" w:rsidP="00A25ED7">
                  <w:pPr>
                    <w:keepNext/>
                    <w:jc w:val="center"/>
                    <w:outlineLvl w:val="6"/>
                    <w:rPr>
                      <w:rFonts w:ascii="Arial" w:hAnsi="Arial" w:cs="Arial"/>
                      <w:bCs/>
                      <w:sz w:val="18"/>
                      <w:szCs w:val="18"/>
                    </w:rPr>
                  </w:pPr>
                  <w:r w:rsidRPr="00117E53">
                    <w:rPr>
                      <w:rFonts w:ascii="Arial" w:hAnsi="Arial" w:cs="Arial"/>
                      <w:b/>
                      <w:bCs/>
                      <w:sz w:val="18"/>
                      <w:szCs w:val="18"/>
                    </w:rPr>
                    <w:t>2025.</w:t>
                  </w:r>
                </w:p>
              </w:tc>
            </w:tr>
            <w:tr w:rsidR="00C327E3" w:rsidRPr="00117E53" w14:paraId="759FFC0C" w14:textId="77777777" w:rsidTr="00A25ED7">
              <w:trPr>
                <w:trHeight w:val="443"/>
              </w:trPr>
              <w:tc>
                <w:tcPr>
                  <w:tcW w:w="908" w:type="dxa"/>
                  <w:shd w:val="clear" w:color="auto" w:fill="auto"/>
                  <w:vAlign w:val="center"/>
                </w:tcPr>
                <w:p w14:paraId="2D10ED0A" w14:textId="77777777" w:rsidR="00C327E3" w:rsidRPr="00117E53" w:rsidRDefault="00C327E3" w:rsidP="00A25ED7">
                  <w:pPr>
                    <w:jc w:val="center"/>
                    <w:rPr>
                      <w:rFonts w:ascii="Arial" w:hAnsi="Arial" w:cs="Arial"/>
                      <w:sz w:val="18"/>
                      <w:szCs w:val="18"/>
                    </w:rPr>
                  </w:pPr>
                  <w:r w:rsidRPr="00117E53">
                    <w:rPr>
                      <w:rFonts w:ascii="Arial" w:hAnsi="Arial" w:cs="Arial"/>
                      <w:sz w:val="18"/>
                      <w:szCs w:val="18"/>
                    </w:rPr>
                    <w:t>01.</w:t>
                  </w:r>
                </w:p>
              </w:tc>
              <w:tc>
                <w:tcPr>
                  <w:tcW w:w="3704" w:type="dxa"/>
                  <w:shd w:val="clear" w:color="auto" w:fill="auto"/>
                  <w:vAlign w:val="center"/>
                </w:tcPr>
                <w:p w14:paraId="7D625A6B" w14:textId="77777777" w:rsidR="00C327E3" w:rsidRPr="00117E53" w:rsidRDefault="00C327E3" w:rsidP="00A25ED7">
                  <w:pPr>
                    <w:rPr>
                      <w:rFonts w:ascii="Arial" w:hAnsi="Arial" w:cs="Arial"/>
                      <w:sz w:val="18"/>
                      <w:szCs w:val="18"/>
                    </w:rPr>
                  </w:pPr>
                  <w:r w:rsidRPr="00117E53">
                    <w:rPr>
                      <w:rFonts w:ascii="Arial" w:hAnsi="Arial" w:cs="Arial"/>
                      <w:sz w:val="18"/>
                      <w:szCs w:val="18"/>
                    </w:rPr>
                    <w:t>PROGRAMI EUROPSKIH POSLOVA</w:t>
                  </w:r>
                </w:p>
              </w:tc>
              <w:tc>
                <w:tcPr>
                  <w:tcW w:w="5124" w:type="dxa"/>
                  <w:gridSpan w:val="3"/>
                  <w:vAlign w:val="center"/>
                </w:tcPr>
                <w:p w14:paraId="4133A725"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49.650                             0                                0</w:t>
                  </w:r>
                </w:p>
              </w:tc>
            </w:tr>
            <w:tr w:rsidR="00C327E3" w:rsidRPr="00117E53" w14:paraId="7DEB6BD9" w14:textId="77777777" w:rsidTr="00A25ED7">
              <w:trPr>
                <w:trHeight w:val="443"/>
              </w:trPr>
              <w:tc>
                <w:tcPr>
                  <w:tcW w:w="908" w:type="dxa"/>
                  <w:shd w:val="clear" w:color="auto" w:fill="auto"/>
                  <w:vAlign w:val="center"/>
                </w:tcPr>
                <w:p w14:paraId="15954EC0" w14:textId="77777777" w:rsidR="00C327E3" w:rsidRPr="00117E53" w:rsidRDefault="00C327E3" w:rsidP="00A25ED7">
                  <w:pPr>
                    <w:jc w:val="center"/>
                    <w:rPr>
                      <w:rFonts w:ascii="Arial" w:hAnsi="Arial" w:cs="Arial"/>
                      <w:sz w:val="18"/>
                      <w:szCs w:val="18"/>
                    </w:rPr>
                  </w:pPr>
                  <w:r w:rsidRPr="00117E53">
                    <w:rPr>
                      <w:rFonts w:ascii="Arial" w:hAnsi="Arial" w:cs="Arial"/>
                      <w:sz w:val="18"/>
                      <w:szCs w:val="18"/>
                    </w:rPr>
                    <w:t>02.</w:t>
                  </w:r>
                </w:p>
              </w:tc>
              <w:tc>
                <w:tcPr>
                  <w:tcW w:w="3704" w:type="dxa"/>
                  <w:shd w:val="clear" w:color="auto" w:fill="auto"/>
                  <w:vAlign w:val="center"/>
                </w:tcPr>
                <w:p w14:paraId="1BFACEEE" w14:textId="77777777" w:rsidR="00C327E3" w:rsidRPr="00117E53" w:rsidRDefault="00C327E3" w:rsidP="00A25ED7">
                  <w:pPr>
                    <w:rPr>
                      <w:rFonts w:ascii="Arial" w:hAnsi="Arial" w:cs="Arial"/>
                      <w:sz w:val="18"/>
                      <w:szCs w:val="18"/>
                    </w:rPr>
                  </w:pPr>
                  <w:r w:rsidRPr="00117E53">
                    <w:rPr>
                      <w:rFonts w:ascii="Arial" w:hAnsi="Arial" w:cs="Arial"/>
                      <w:sz w:val="18"/>
                      <w:szCs w:val="18"/>
                    </w:rPr>
                    <w:t>PROGRAMI U ZDRAVSTVU – ZAKONSKA OBVEZA</w:t>
                  </w:r>
                </w:p>
              </w:tc>
              <w:tc>
                <w:tcPr>
                  <w:tcW w:w="5124" w:type="dxa"/>
                  <w:gridSpan w:val="3"/>
                  <w:vAlign w:val="center"/>
                </w:tcPr>
                <w:p w14:paraId="7FE13642"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58.397                        58.397                        58.397       </w:t>
                  </w:r>
                </w:p>
              </w:tc>
            </w:tr>
            <w:tr w:rsidR="00C327E3" w:rsidRPr="00117E53" w14:paraId="16121E63" w14:textId="77777777" w:rsidTr="00A25ED7">
              <w:trPr>
                <w:trHeight w:val="443"/>
              </w:trPr>
              <w:tc>
                <w:tcPr>
                  <w:tcW w:w="908" w:type="dxa"/>
                  <w:shd w:val="clear" w:color="auto" w:fill="auto"/>
                  <w:vAlign w:val="center"/>
                </w:tcPr>
                <w:p w14:paraId="4B9556FF" w14:textId="77777777" w:rsidR="00C327E3" w:rsidRPr="00117E53" w:rsidRDefault="00C327E3" w:rsidP="00A25ED7">
                  <w:pPr>
                    <w:jc w:val="center"/>
                    <w:rPr>
                      <w:rFonts w:ascii="Arial" w:hAnsi="Arial" w:cs="Arial"/>
                      <w:sz w:val="18"/>
                      <w:szCs w:val="18"/>
                    </w:rPr>
                  </w:pPr>
                  <w:r w:rsidRPr="00117E53">
                    <w:rPr>
                      <w:rFonts w:ascii="Arial" w:hAnsi="Arial" w:cs="Arial"/>
                      <w:sz w:val="18"/>
                      <w:szCs w:val="18"/>
                    </w:rPr>
                    <w:t>03.</w:t>
                  </w:r>
                </w:p>
              </w:tc>
              <w:tc>
                <w:tcPr>
                  <w:tcW w:w="3704" w:type="dxa"/>
                  <w:shd w:val="clear" w:color="auto" w:fill="auto"/>
                  <w:vAlign w:val="center"/>
                </w:tcPr>
                <w:p w14:paraId="3B375585" w14:textId="77777777" w:rsidR="00C327E3" w:rsidRPr="00117E53" w:rsidRDefault="00C327E3" w:rsidP="00A25ED7">
                  <w:pPr>
                    <w:rPr>
                      <w:rFonts w:ascii="Arial" w:hAnsi="Arial" w:cs="Arial"/>
                      <w:sz w:val="18"/>
                      <w:szCs w:val="18"/>
                    </w:rPr>
                  </w:pPr>
                  <w:r w:rsidRPr="00117E53">
                    <w:rPr>
                      <w:rFonts w:ascii="Arial" w:hAnsi="Arial" w:cs="Arial"/>
                      <w:sz w:val="18"/>
                      <w:szCs w:val="18"/>
                    </w:rPr>
                    <w:t>PROGRAMI U ZDRAVSTVENOJ ZAŠTITI IZNAD ZAKONSKOG STANDARDA</w:t>
                  </w:r>
                </w:p>
              </w:tc>
              <w:tc>
                <w:tcPr>
                  <w:tcW w:w="5124" w:type="dxa"/>
                  <w:gridSpan w:val="3"/>
                  <w:vAlign w:val="center"/>
                </w:tcPr>
                <w:p w14:paraId="54D8A3D6"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3.880.000                           0                                0</w:t>
                  </w:r>
                </w:p>
              </w:tc>
            </w:tr>
            <w:tr w:rsidR="00C327E3" w:rsidRPr="00117E53" w14:paraId="12FD60AF" w14:textId="77777777" w:rsidTr="00A25ED7">
              <w:trPr>
                <w:trHeight w:val="443"/>
              </w:trPr>
              <w:tc>
                <w:tcPr>
                  <w:tcW w:w="908" w:type="dxa"/>
                  <w:shd w:val="clear" w:color="auto" w:fill="auto"/>
                  <w:vAlign w:val="center"/>
                </w:tcPr>
                <w:p w14:paraId="5024870B" w14:textId="77777777" w:rsidR="00C327E3" w:rsidRPr="00117E53" w:rsidRDefault="00C327E3" w:rsidP="00A25ED7">
                  <w:pPr>
                    <w:jc w:val="center"/>
                    <w:rPr>
                      <w:rFonts w:ascii="Arial" w:hAnsi="Arial" w:cs="Arial"/>
                      <w:sz w:val="18"/>
                      <w:szCs w:val="18"/>
                    </w:rPr>
                  </w:pPr>
                  <w:r w:rsidRPr="00117E53">
                    <w:rPr>
                      <w:rFonts w:ascii="Arial" w:hAnsi="Arial" w:cs="Arial"/>
                      <w:sz w:val="18"/>
                      <w:szCs w:val="18"/>
                    </w:rPr>
                    <w:t>04.</w:t>
                  </w:r>
                </w:p>
              </w:tc>
              <w:tc>
                <w:tcPr>
                  <w:tcW w:w="3704" w:type="dxa"/>
                  <w:shd w:val="clear" w:color="auto" w:fill="auto"/>
                  <w:vAlign w:val="center"/>
                </w:tcPr>
                <w:p w14:paraId="245D8AFD" w14:textId="77777777" w:rsidR="00C327E3" w:rsidRPr="00117E53" w:rsidRDefault="00C327E3" w:rsidP="00A25ED7">
                  <w:pPr>
                    <w:rPr>
                      <w:rFonts w:ascii="Arial" w:hAnsi="Arial" w:cs="Arial"/>
                      <w:sz w:val="18"/>
                      <w:szCs w:val="18"/>
                    </w:rPr>
                  </w:pPr>
                  <w:r w:rsidRPr="00117E53">
                    <w:rPr>
                      <w:rFonts w:ascii="Arial" w:hAnsi="Arial" w:cs="Arial"/>
                      <w:sz w:val="18"/>
                      <w:szCs w:val="18"/>
                    </w:rPr>
                    <w:t>JAVNE USTANOVE U ZDRAVSTVU</w:t>
                  </w:r>
                </w:p>
              </w:tc>
              <w:tc>
                <w:tcPr>
                  <w:tcW w:w="5124" w:type="dxa"/>
                  <w:gridSpan w:val="3"/>
                  <w:vAlign w:val="center"/>
                </w:tcPr>
                <w:p w14:paraId="33A9C528"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4.406.603                   3.820.950                  3.837.610</w:t>
                  </w:r>
                </w:p>
              </w:tc>
            </w:tr>
            <w:tr w:rsidR="00C327E3" w:rsidRPr="00117E53" w14:paraId="1926507B" w14:textId="77777777" w:rsidTr="00A25ED7">
              <w:trPr>
                <w:trHeight w:val="349"/>
              </w:trPr>
              <w:tc>
                <w:tcPr>
                  <w:tcW w:w="908" w:type="dxa"/>
                  <w:shd w:val="clear" w:color="auto" w:fill="D9D9D9"/>
                  <w:vAlign w:val="center"/>
                </w:tcPr>
                <w:p w14:paraId="1D72C230" w14:textId="77777777" w:rsidR="00C327E3" w:rsidRPr="00117E53" w:rsidRDefault="00C327E3" w:rsidP="00A25ED7">
                  <w:pPr>
                    <w:jc w:val="center"/>
                    <w:rPr>
                      <w:rFonts w:ascii="Arial" w:hAnsi="Arial" w:cs="Arial"/>
                      <w:b/>
                      <w:bCs/>
                      <w:sz w:val="18"/>
                      <w:szCs w:val="18"/>
                    </w:rPr>
                  </w:pPr>
                </w:p>
              </w:tc>
              <w:tc>
                <w:tcPr>
                  <w:tcW w:w="3704" w:type="dxa"/>
                  <w:shd w:val="clear" w:color="auto" w:fill="D9D9D9"/>
                  <w:vAlign w:val="center"/>
                </w:tcPr>
                <w:p w14:paraId="56907025" w14:textId="77777777" w:rsidR="00C327E3" w:rsidRPr="00117E53" w:rsidRDefault="00C327E3" w:rsidP="00A25ED7">
                  <w:pPr>
                    <w:jc w:val="center"/>
                    <w:rPr>
                      <w:rFonts w:ascii="Arial" w:hAnsi="Arial" w:cs="Arial"/>
                      <w:b/>
                      <w:bCs/>
                      <w:sz w:val="18"/>
                      <w:szCs w:val="18"/>
                    </w:rPr>
                  </w:pPr>
                  <w:r w:rsidRPr="00117E53">
                    <w:rPr>
                      <w:rFonts w:ascii="Arial" w:hAnsi="Arial" w:cs="Arial"/>
                      <w:b/>
                      <w:bCs/>
                      <w:sz w:val="18"/>
                      <w:szCs w:val="18"/>
                    </w:rPr>
                    <w:t>Ukupno:</w:t>
                  </w:r>
                </w:p>
              </w:tc>
              <w:tc>
                <w:tcPr>
                  <w:tcW w:w="1728" w:type="dxa"/>
                  <w:shd w:val="clear" w:color="auto" w:fill="D9D9D9"/>
                  <w:vAlign w:val="center"/>
                </w:tcPr>
                <w:p w14:paraId="7E2B2AEE" w14:textId="77777777" w:rsidR="00C327E3" w:rsidRPr="00117E53" w:rsidRDefault="00C327E3" w:rsidP="00A25ED7">
                  <w:pPr>
                    <w:jc w:val="center"/>
                    <w:rPr>
                      <w:rFonts w:ascii="Arial" w:hAnsi="Arial" w:cs="Arial"/>
                      <w:b/>
                      <w:bCs/>
                      <w:sz w:val="18"/>
                      <w:szCs w:val="18"/>
                    </w:rPr>
                  </w:pPr>
                  <w:r w:rsidRPr="00117E53">
                    <w:rPr>
                      <w:rFonts w:ascii="Arial" w:hAnsi="Arial" w:cs="Arial"/>
                      <w:b/>
                      <w:bCs/>
                      <w:sz w:val="18"/>
                      <w:szCs w:val="18"/>
                    </w:rPr>
                    <w:t>8.394.650</w:t>
                  </w:r>
                </w:p>
              </w:tc>
              <w:tc>
                <w:tcPr>
                  <w:tcW w:w="1702" w:type="dxa"/>
                  <w:shd w:val="clear" w:color="auto" w:fill="D9D9D9"/>
                  <w:vAlign w:val="center"/>
                </w:tcPr>
                <w:p w14:paraId="591AF774" w14:textId="77777777" w:rsidR="00C327E3" w:rsidRPr="00117E53" w:rsidRDefault="00C327E3" w:rsidP="00A25ED7">
                  <w:pPr>
                    <w:jc w:val="center"/>
                    <w:rPr>
                      <w:rFonts w:ascii="Arial" w:hAnsi="Arial" w:cs="Arial"/>
                      <w:b/>
                      <w:bCs/>
                      <w:sz w:val="18"/>
                      <w:szCs w:val="18"/>
                    </w:rPr>
                  </w:pPr>
                  <w:r w:rsidRPr="00117E53">
                    <w:rPr>
                      <w:rFonts w:ascii="Arial" w:hAnsi="Arial" w:cs="Arial"/>
                      <w:b/>
                      <w:bCs/>
                      <w:sz w:val="18"/>
                      <w:szCs w:val="18"/>
                    </w:rPr>
                    <w:t>3.879.347</w:t>
                  </w:r>
                </w:p>
              </w:tc>
              <w:tc>
                <w:tcPr>
                  <w:tcW w:w="1694" w:type="dxa"/>
                  <w:shd w:val="clear" w:color="auto" w:fill="D9D9D9"/>
                  <w:vAlign w:val="center"/>
                </w:tcPr>
                <w:p w14:paraId="7A93F4E1" w14:textId="77777777" w:rsidR="00C327E3" w:rsidRPr="00117E53" w:rsidRDefault="00C327E3" w:rsidP="00A25ED7">
                  <w:pPr>
                    <w:jc w:val="center"/>
                    <w:rPr>
                      <w:rFonts w:ascii="Arial" w:hAnsi="Arial" w:cs="Arial"/>
                      <w:b/>
                      <w:bCs/>
                      <w:sz w:val="18"/>
                      <w:szCs w:val="18"/>
                    </w:rPr>
                  </w:pPr>
                  <w:r w:rsidRPr="00117E53">
                    <w:rPr>
                      <w:rFonts w:ascii="Arial" w:hAnsi="Arial" w:cs="Arial"/>
                      <w:b/>
                      <w:bCs/>
                      <w:sz w:val="18"/>
                      <w:szCs w:val="18"/>
                    </w:rPr>
                    <w:t>3.896.007</w:t>
                  </w:r>
                </w:p>
              </w:tc>
            </w:tr>
          </w:tbl>
          <w:p w14:paraId="6DEA3228" w14:textId="77777777" w:rsidR="00C327E3" w:rsidRPr="00117E53" w:rsidRDefault="00C327E3" w:rsidP="00A25ED7">
            <w:pPr>
              <w:spacing w:after="120"/>
              <w:ind w:right="6"/>
              <w:rPr>
                <w:rFonts w:ascii="Arial" w:hAnsi="Arial" w:cs="Arial"/>
                <w:sz w:val="18"/>
                <w:szCs w:val="18"/>
              </w:rPr>
            </w:pPr>
          </w:p>
        </w:tc>
      </w:tr>
      <w:tr w:rsidR="00C327E3" w:rsidRPr="00117E53" w14:paraId="29BF30B7" w14:textId="77777777" w:rsidTr="00C327E3">
        <w:trPr>
          <w:trHeight w:val="178"/>
          <w:tblCellSpacing w:w="20" w:type="dxa"/>
        </w:trPr>
        <w:tc>
          <w:tcPr>
            <w:tcW w:w="10192" w:type="dxa"/>
            <w:gridSpan w:val="2"/>
            <w:shd w:val="clear" w:color="auto" w:fill="BDD6EE"/>
          </w:tcPr>
          <w:p w14:paraId="0F4A2020" w14:textId="77777777" w:rsidR="00C327E3" w:rsidRPr="00117E53" w:rsidRDefault="00C327E3" w:rsidP="00A25ED7">
            <w:pPr>
              <w:keepNext/>
              <w:pageBreakBefore/>
              <w:spacing w:before="240" w:after="240"/>
              <w:outlineLvl w:val="0"/>
              <w:rPr>
                <w:rFonts w:ascii="Arial" w:hAnsi="Arial" w:cs="Arial"/>
                <w:b/>
                <w:bCs/>
                <w:sz w:val="18"/>
                <w:szCs w:val="18"/>
              </w:rPr>
            </w:pPr>
            <w:bookmarkStart w:id="0" w:name="_Hlk115685521"/>
            <w:r w:rsidRPr="00117E53">
              <w:rPr>
                <w:rFonts w:ascii="Arial" w:hAnsi="Arial" w:cs="Arial"/>
                <w:b/>
                <w:bCs/>
                <w:sz w:val="18"/>
                <w:szCs w:val="18"/>
              </w:rPr>
              <w:lastRenderedPageBreak/>
              <w:t>PROGRAM: PROGRAMI EUROPSKIH POSLOVA</w:t>
            </w:r>
          </w:p>
        </w:tc>
      </w:tr>
      <w:tr w:rsidR="00C327E3" w:rsidRPr="00117E53" w14:paraId="797CECE2" w14:textId="77777777" w:rsidTr="00C327E3">
        <w:trPr>
          <w:trHeight w:val="194"/>
          <w:tblCellSpacing w:w="20" w:type="dxa"/>
        </w:trPr>
        <w:tc>
          <w:tcPr>
            <w:tcW w:w="10192" w:type="dxa"/>
            <w:gridSpan w:val="2"/>
            <w:shd w:val="clear" w:color="auto" w:fill="auto"/>
          </w:tcPr>
          <w:p w14:paraId="26BC92BB" w14:textId="77777777" w:rsidR="00C327E3" w:rsidRPr="00117E53" w:rsidRDefault="00C327E3" w:rsidP="007A6206">
            <w:pPr>
              <w:spacing w:before="120"/>
              <w:jc w:val="both"/>
              <w:rPr>
                <w:rFonts w:ascii="Arial" w:hAnsi="Arial" w:cs="Arial"/>
                <w:b/>
                <w:bCs/>
                <w:sz w:val="18"/>
                <w:szCs w:val="18"/>
              </w:rPr>
            </w:pPr>
            <w:r w:rsidRPr="00117E53">
              <w:rPr>
                <w:rFonts w:ascii="Arial" w:hAnsi="Arial" w:cs="Arial"/>
                <w:b/>
                <w:bCs/>
                <w:sz w:val="18"/>
                <w:szCs w:val="18"/>
              </w:rPr>
              <w:t>OPIS PROGRAMA: Program se odnosi na dodjelu bespovratnih sredstava za projekte koji se financiraju iz Europskog socijalnog fonda u okviru Operativnog programa „Učinkoviti ljudski potencijali“ u razdoblju 2014. do 2020. godine, ali je provedba programa zbog pandemije prolongirana do 2022. godine.</w:t>
            </w:r>
          </w:p>
          <w:p w14:paraId="2B55D6E4" w14:textId="77777777" w:rsidR="00C327E3" w:rsidRPr="00117E53" w:rsidRDefault="00C327E3" w:rsidP="00A25ED7">
            <w:pPr>
              <w:spacing w:before="120"/>
              <w:rPr>
                <w:rFonts w:ascii="Arial" w:hAnsi="Arial" w:cs="Arial"/>
                <w:b/>
                <w:bCs/>
                <w:sz w:val="18"/>
                <w:szCs w:val="18"/>
              </w:rPr>
            </w:pPr>
          </w:p>
          <w:p w14:paraId="1721C332" w14:textId="77777777" w:rsidR="00C327E3" w:rsidRPr="00117E53" w:rsidRDefault="00C327E3" w:rsidP="00A25ED7">
            <w:pPr>
              <w:spacing w:before="120" w:after="60"/>
              <w:ind w:right="6"/>
              <w:rPr>
                <w:rFonts w:ascii="Arial" w:hAnsi="Arial" w:cs="Arial"/>
                <w:color w:val="0000CC"/>
                <w:sz w:val="18"/>
                <w:szCs w:val="18"/>
              </w:rPr>
            </w:pPr>
            <w:r w:rsidRPr="00117E53">
              <w:rPr>
                <w:rFonts w:ascii="Arial" w:hAnsi="Arial" w:cs="Arial"/>
                <w:color w:val="0000CC"/>
                <w:sz w:val="18"/>
                <w:szCs w:val="18"/>
              </w:rPr>
              <w:t xml:space="preserve">Područje primjene: Područje Varaždinske županije </w:t>
            </w:r>
          </w:p>
          <w:p w14:paraId="054A0AE4" w14:textId="77777777" w:rsidR="00C327E3" w:rsidRPr="00117E53" w:rsidRDefault="00C327E3" w:rsidP="00A25ED7">
            <w:pPr>
              <w:spacing w:before="120" w:after="60"/>
              <w:ind w:right="6"/>
              <w:rPr>
                <w:rFonts w:ascii="Arial" w:hAnsi="Arial" w:cs="Arial"/>
                <w:color w:val="0000CC"/>
                <w:sz w:val="18"/>
                <w:szCs w:val="18"/>
              </w:rPr>
            </w:pPr>
            <w:r w:rsidRPr="00117E53">
              <w:rPr>
                <w:rFonts w:ascii="Arial" w:hAnsi="Arial" w:cs="Arial"/>
                <w:color w:val="0000CC"/>
                <w:sz w:val="18"/>
                <w:szCs w:val="18"/>
              </w:rPr>
              <w:t xml:space="preserve"> ***************************************************************************************</w:t>
            </w:r>
          </w:p>
          <w:p w14:paraId="04908960" w14:textId="77777777" w:rsidR="00C327E3" w:rsidRPr="00117E53" w:rsidRDefault="00C327E3" w:rsidP="00A25ED7">
            <w:pPr>
              <w:spacing w:after="60"/>
              <w:ind w:left="6" w:right="6"/>
              <w:rPr>
                <w:rFonts w:ascii="Arial" w:hAnsi="Arial" w:cs="Arial"/>
                <w:color w:val="0000CC"/>
                <w:sz w:val="18"/>
                <w:szCs w:val="18"/>
              </w:rPr>
            </w:pPr>
            <w:r w:rsidRPr="00117E53">
              <w:rPr>
                <w:rFonts w:ascii="Arial" w:hAnsi="Arial" w:cs="Arial"/>
                <w:color w:val="0000CC"/>
                <w:sz w:val="18"/>
                <w:szCs w:val="18"/>
              </w:rPr>
              <w:t>Svrha programa je: Promocija zdravlja i prevencija bolesti na području Varaždinske županije</w:t>
            </w:r>
          </w:p>
          <w:p w14:paraId="37F2D25C" w14:textId="77777777" w:rsidR="00C327E3" w:rsidRPr="00117E53" w:rsidRDefault="00C327E3" w:rsidP="00A25ED7">
            <w:pPr>
              <w:spacing w:after="120"/>
              <w:ind w:right="6"/>
              <w:rPr>
                <w:rFonts w:ascii="Arial" w:hAnsi="Arial" w:cs="Arial"/>
                <w:sz w:val="18"/>
                <w:szCs w:val="18"/>
              </w:rPr>
            </w:pPr>
            <w:r w:rsidRPr="00117E53">
              <w:rPr>
                <w:rFonts w:ascii="Arial" w:hAnsi="Arial" w:cs="Arial"/>
                <w:color w:val="0000CC"/>
                <w:sz w:val="18"/>
                <w:szCs w:val="18"/>
              </w:rPr>
              <w:t>****************************************************************************************</w:t>
            </w:r>
            <w:r w:rsidRPr="00117E53">
              <w:rPr>
                <w:rFonts w:ascii="Arial" w:hAnsi="Arial" w:cs="Arial"/>
                <w:sz w:val="18"/>
                <w:szCs w:val="18"/>
              </w:rPr>
              <w:t xml:space="preserve"> </w:t>
            </w:r>
          </w:p>
        </w:tc>
      </w:tr>
      <w:tr w:rsidR="00C327E3" w:rsidRPr="00117E53" w14:paraId="70B884C3" w14:textId="77777777" w:rsidTr="00C327E3">
        <w:trPr>
          <w:trHeight w:val="1308"/>
          <w:tblCellSpacing w:w="20" w:type="dxa"/>
        </w:trPr>
        <w:tc>
          <w:tcPr>
            <w:tcW w:w="10192" w:type="dxa"/>
            <w:gridSpan w:val="2"/>
            <w:shd w:val="clear" w:color="auto" w:fill="auto"/>
          </w:tcPr>
          <w:p w14:paraId="489895A8" w14:textId="77777777" w:rsidR="00C327E3" w:rsidRPr="00117E53" w:rsidRDefault="00C327E3" w:rsidP="00A25ED7">
            <w:pPr>
              <w:spacing w:before="120"/>
              <w:rPr>
                <w:rFonts w:ascii="Arial" w:hAnsi="Arial" w:cs="Arial"/>
                <w:b/>
                <w:bCs/>
                <w:sz w:val="18"/>
                <w:szCs w:val="18"/>
              </w:rPr>
            </w:pPr>
            <w:r w:rsidRPr="00117E53">
              <w:rPr>
                <w:rFonts w:ascii="Arial" w:hAnsi="Arial" w:cs="Arial"/>
                <w:b/>
                <w:bCs/>
                <w:sz w:val="18"/>
                <w:szCs w:val="18"/>
              </w:rPr>
              <w:t>ZAKONSKA I DRUGA PODLOGA ZA UVOĐENJE PROGRAMA:</w:t>
            </w:r>
          </w:p>
          <w:p w14:paraId="20B23C1A" w14:textId="77777777" w:rsidR="00C327E3" w:rsidRPr="00117E53" w:rsidRDefault="00C327E3" w:rsidP="00A25ED7">
            <w:pPr>
              <w:spacing w:before="120"/>
              <w:rPr>
                <w:rFonts w:ascii="Arial" w:hAnsi="Arial" w:cs="Arial"/>
                <w:b/>
                <w:bCs/>
                <w:sz w:val="18"/>
                <w:szCs w:val="18"/>
              </w:rPr>
            </w:pPr>
            <w:r w:rsidRPr="00117E53">
              <w:rPr>
                <w:rFonts w:ascii="Arial" w:hAnsi="Arial" w:cs="Arial"/>
                <w:b/>
                <w:bCs/>
                <w:sz w:val="18"/>
                <w:szCs w:val="18"/>
              </w:rPr>
              <w:t>EU propisi, nacionalni i županijski strateški dokumenti o strategiji razvoja zdravstva; Ugovor o dodjeli bespovratnih sredstava, Kodni broj: UP.02.2.1.08.0253.</w:t>
            </w:r>
          </w:p>
        </w:tc>
      </w:tr>
      <w:tr w:rsidR="00C327E3" w:rsidRPr="00117E53" w14:paraId="4C31B4DD" w14:textId="77777777" w:rsidTr="00C327E3">
        <w:trPr>
          <w:trHeight w:val="194"/>
          <w:tblCellSpacing w:w="20" w:type="dxa"/>
        </w:trPr>
        <w:tc>
          <w:tcPr>
            <w:tcW w:w="10192" w:type="dxa"/>
            <w:gridSpan w:val="2"/>
            <w:shd w:val="clear" w:color="auto" w:fill="auto"/>
          </w:tcPr>
          <w:p w14:paraId="71CA2C71" w14:textId="77777777" w:rsidR="00C327E3" w:rsidRPr="00117E53" w:rsidRDefault="00C327E3" w:rsidP="00A25ED7">
            <w:pPr>
              <w:spacing w:before="120"/>
              <w:rPr>
                <w:rFonts w:ascii="Arial" w:hAnsi="Arial" w:cs="Arial"/>
                <w:b/>
                <w:bCs/>
                <w:sz w:val="18"/>
                <w:szCs w:val="18"/>
              </w:rPr>
            </w:pPr>
            <w:r w:rsidRPr="00117E53">
              <w:rPr>
                <w:rFonts w:ascii="Arial" w:hAnsi="Arial" w:cs="Arial"/>
                <w:b/>
                <w:bCs/>
                <w:sz w:val="18"/>
                <w:szCs w:val="18"/>
              </w:rPr>
              <w:t>PROCJENA I ISHODIŠTE POTREBNIH SREDSTAVA:</w:t>
            </w:r>
          </w:p>
          <w:p w14:paraId="7417D1C6" w14:textId="77777777" w:rsidR="00C327E3" w:rsidRPr="00117E53" w:rsidRDefault="00C327E3" w:rsidP="00A25ED7">
            <w:pPr>
              <w:spacing w:before="120"/>
              <w:rPr>
                <w:rFonts w:ascii="Arial" w:hAnsi="Arial" w:cs="Arial"/>
                <w:b/>
                <w:bCs/>
                <w:sz w:val="18"/>
                <w:szCs w:val="18"/>
              </w:rPr>
            </w:pPr>
          </w:p>
          <w:p w14:paraId="50D79A55" w14:textId="77777777" w:rsidR="00C327E3" w:rsidRPr="00117E53" w:rsidRDefault="00C327E3" w:rsidP="00A25ED7">
            <w:pPr>
              <w:spacing w:before="120" w:after="120"/>
              <w:rPr>
                <w:rFonts w:ascii="Arial" w:hAnsi="Arial" w:cs="Arial"/>
                <w:sz w:val="18"/>
                <w:szCs w:val="18"/>
              </w:rPr>
            </w:pPr>
            <w:r w:rsidRPr="00117E53">
              <w:rPr>
                <w:rFonts w:ascii="Arial" w:hAnsi="Arial" w:cs="Arial"/>
                <w:sz w:val="18"/>
                <w:szCs w:val="18"/>
              </w:rPr>
              <w:t>Unutar programa planiraju se slijedeće aktivnosti:</w:t>
            </w:r>
          </w:p>
          <w:tbl>
            <w:tblPr>
              <w:tblW w:w="99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29"/>
              <w:gridCol w:w="3923"/>
              <w:gridCol w:w="1750"/>
              <w:gridCol w:w="1750"/>
              <w:gridCol w:w="1750"/>
            </w:tblGrid>
            <w:tr w:rsidR="00C327E3" w:rsidRPr="00117E53" w14:paraId="6B53524E" w14:textId="77777777" w:rsidTr="00A25ED7">
              <w:trPr>
                <w:trHeight w:hRule="exact" w:val="452"/>
              </w:trPr>
              <w:tc>
                <w:tcPr>
                  <w:tcW w:w="729" w:type="dxa"/>
                  <w:shd w:val="clear" w:color="auto" w:fill="D9D9D9"/>
                  <w:vAlign w:val="center"/>
                </w:tcPr>
                <w:p w14:paraId="7A487D07" w14:textId="77777777" w:rsidR="00C327E3" w:rsidRPr="00117E53" w:rsidRDefault="00C327E3" w:rsidP="00A25ED7">
                  <w:pPr>
                    <w:rPr>
                      <w:rFonts w:ascii="Arial" w:hAnsi="Arial" w:cs="Arial"/>
                      <w:b/>
                      <w:bCs/>
                      <w:sz w:val="18"/>
                      <w:szCs w:val="18"/>
                    </w:rPr>
                  </w:pPr>
                  <w:proofErr w:type="spellStart"/>
                  <w:r w:rsidRPr="00117E53">
                    <w:rPr>
                      <w:rFonts w:ascii="Arial" w:hAnsi="Arial" w:cs="Arial"/>
                      <w:b/>
                      <w:bCs/>
                      <w:sz w:val="18"/>
                      <w:szCs w:val="18"/>
                    </w:rPr>
                    <w:t>R.b</w:t>
                  </w:r>
                  <w:proofErr w:type="spellEnd"/>
                  <w:r w:rsidRPr="00117E53">
                    <w:rPr>
                      <w:rFonts w:ascii="Arial" w:hAnsi="Arial" w:cs="Arial"/>
                      <w:b/>
                      <w:bCs/>
                      <w:sz w:val="18"/>
                      <w:szCs w:val="18"/>
                    </w:rPr>
                    <w:t>.</w:t>
                  </w:r>
                </w:p>
              </w:tc>
              <w:tc>
                <w:tcPr>
                  <w:tcW w:w="3923" w:type="dxa"/>
                  <w:shd w:val="clear" w:color="auto" w:fill="D9D9D9"/>
                  <w:vAlign w:val="center"/>
                </w:tcPr>
                <w:p w14:paraId="49F160B1" w14:textId="77777777" w:rsidR="00C327E3" w:rsidRPr="00117E53" w:rsidRDefault="00C327E3" w:rsidP="00A25ED7">
                  <w:pPr>
                    <w:keepNext/>
                    <w:outlineLvl w:val="2"/>
                    <w:rPr>
                      <w:rFonts w:ascii="Arial" w:hAnsi="Arial" w:cs="Arial"/>
                      <w:b/>
                      <w:bCs/>
                      <w:sz w:val="18"/>
                      <w:szCs w:val="18"/>
                    </w:rPr>
                  </w:pPr>
                  <w:r w:rsidRPr="00117E53">
                    <w:rPr>
                      <w:rFonts w:ascii="Arial" w:hAnsi="Arial" w:cs="Arial"/>
                      <w:b/>
                      <w:bCs/>
                      <w:sz w:val="18"/>
                      <w:szCs w:val="18"/>
                    </w:rPr>
                    <w:t>Naziv aktivnosti/projekta</w:t>
                  </w:r>
                </w:p>
              </w:tc>
              <w:tc>
                <w:tcPr>
                  <w:tcW w:w="1750" w:type="dxa"/>
                  <w:shd w:val="clear" w:color="auto" w:fill="D9D9D9"/>
                  <w:vAlign w:val="center"/>
                </w:tcPr>
                <w:p w14:paraId="4C17368C"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Plan                2023.</w:t>
                  </w:r>
                </w:p>
              </w:tc>
              <w:tc>
                <w:tcPr>
                  <w:tcW w:w="1750" w:type="dxa"/>
                  <w:shd w:val="clear" w:color="auto" w:fill="D9D9D9"/>
                  <w:vAlign w:val="center"/>
                </w:tcPr>
                <w:p w14:paraId="3194874E"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 xml:space="preserve">Projekcija         </w:t>
                  </w:r>
                </w:p>
                <w:p w14:paraId="2A178B23"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2024.</w:t>
                  </w:r>
                </w:p>
              </w:tc>
              <w:tc>
                <w:tcPr>
                  <w:tcW w:w="1750" w:type="dxa"/>
                  <w:shd w:val="clear" w:color="auto" w:fill="D9D9D9"/>
                  <w:vAlign w:val="center"/>
                </w:tcPr>
                <w:p w14:paraId="64418259"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 xml:space="preserve">Projekcija </w:t>
                  </w:r>
                </w:p>
                <w:p w14:paraId="403278DB" w14:textId="77777777" w:rsidR="00C327E3" w:rsidRPr="00117E53" w:rsidRDefault="00C327E3" w:rsidP="00A25ED7">
                  <w:pPr>
                    <w:keepNext/>
                    <w:jc w:val="center"/>
                    <w:outlineLvl w:val="6"/>
                    <w:rPr>
                      <w:rFonts w:ascii="Arial" w:hAnsi="Arial" w:cs="Arial"/>
                      <w:bCs/>
                      <w:sz w:val="18"/>
                      <w:szCs w:val="18"/>
                    </w:rPr>
                  </w:pPr>
                  <w:r w:rsidRPr="00117E53">
                    <w:rPr>
                      <w:rFonts w:ascii="Arial" w:hAnsi="Arial" w:cs="Arial"/>
                      <w:b/>
                      <w:bCs/>
                      <w:sz w:val="18"/>
                      <w:szCs w:val="18"/>
                    </w:rPr>
                    <w:t>2025.</w:t>
                  </w:r>
                </w:p>
              </w:tc>
            </w:tr>
            <w:tr w:rsidR="00C327E3" w:rsidRPr="00117E53" w14:paraId="047D132B" w14:textId="77777777" w:rsidTr="00A25ED7">
              <w:trPr>
                <w:trHeight w:hRule="exact" w:val="662"/>
              </w:trPr>
              <w:tc>
                <w:tcPr>
                  <w:tcW w:w="729" w:type="dxa"/>
                  <w:shd w:val="clear" w:color="auto" w:fill="auto"/>
                  <w:vAlign w:val="center"/>
                </w:tcPr>
                <w:p w14:paraId="768977FD" w14:textId="77777777" w:rsidR="00C327E3" w:rsidRPr="00117E53" w:rsidRDefault="00C327E3" w:rsidP="00A25ED7">
                  <w:pPr>
                    <w:rPr>
                      <w:rFonts w:ascii="Arial" w:hAnsi="Arial" w:cs="Arial"/>
                      <w:sz w:val="18"/>
                      <w:szCs w:val="18"/>
                    </w:rPr>
                  </w:pPr>
                  <w:r w:rsidRPr="00117E53">
                    <w:rPr>
                      <w:rFonts w:ascii="Arial" w:hAnsi="Arial" w:cs="Arial"/>
                      <w:sz w:val="18"/>
                      <w:szCs w:val="18"/>
                    </w:rPr>
                    <w:t>01.</w:t>
                  </w:r>
                </w:p>
              </w:tc>
              <w:tc>
                <w:tcPr>
                  <w:tcW w:w="3923" w:type="dxa"/>
                  <w:shd w:val="clear" w:color="auto" w:fill="auto"/>
                  <w:vAlign w:val="center"/>
                </w:tcPr>
                <w:p w14:paraId="12CD1648" w14:textId="77777777" w:rsidR="00C327E3" w:rsidRPr="00117E53" w:rsidRDefault="00C327E3" w:rsidP="00A25ED7">
                  <w:pPr>
                    <w:rPr>
                      <w:rFonts w:ascii="Arial" w:hAnsi="Arial" w:cs="Arial"/>
                      <w:sz w:val="18"/>
                      <w:szCs w:val="18"/>
                    </w:rPr>
                  </w:pPr>
                  <w:r w:rsidRPr="00117E53">
                    <w:rPr>
                      <w:rFonts w:ascii="Arial" w:hAnsi="Arial" w:cs="Arial"/>
                      <w:sz w:val="18"/>
                      <w:szCs w:val="18"/>
                    </w:rPr>
                    <w:t>CARDIAB PROTECT – Prevencija kroničnih nezaraznih bolesti usvajanjem zdravog životnog stila</w:t>
                  </w:r>
                </w:p>
              </w:tc>
              <w:tc>
                <w:tcPr>
                  <w:tcW w:w="5250" w:type="dxa"/>
                  <w:gridSpan w:val="3"/>
                  <w:vAlign w:val="center"/>
                </w:tcPr>
                <w:p w14:paraId="60DC74E3"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49.650                              0                                 0</w:t>
                  </w:r>
                </w:p>
              </w:tc>
            </w:tr>
            <w:tr w:rsidR="00C327E3" w:rsidRPr="00117E53" w14:paraId="35AA849E" w14:textId="77777777" w:rsidTr="00A25ED7">
              <w:trPr>
                <w:trHeight w:hRule="exact" w:val="405"/>
              </w:trPr>
              <w:tc>
                <w:tcPr>
                  <w:tcW w:w="729" w:type="dxa"/>
                  <w:shd w:val="clear" w:color="auto" w:fill="D9D9D9"/>
                  <w:vAlign w:val="center"/>
                </w:tcPr>
                <w:p w14:paraId="4D54FEE9" w14:textId="77777777" w:rsidR="00C327E3" w:rsidRPr="00117E53" w:rsidRDefault="00C327E3" w:rsidP="00A25ED7">
                  <w:pPr>
                    <w:rPr>
                      <w:rFonts w:ascii="Arial" w:hAnsi="Arial" w:cs="Arial"/>
                      <w:b/>
                      <w:bCs/>
                      <w:sz w:val="18"/>
                      <w:szCs w:val="18"/>
                    </w:rPr>
                  </w:pPr>
                </w:p>
              </w:tc>
              <w:tc>
                <w:tcPr>
                  <w:tcW w:w="3923" w:type="dxa"/>
                  <w:shd w:val="clear" w:color="auto" w:fill="D9D9D9"/>
                  <w:vAlign w:val="center"/>
                </w:tcPr>
                <w:p w14:paraId="50C40384" w14:textId="77777777" w:rsidR="00C327E3" w:rsidRPr="00117E53" w:rsidRDefault="00C327E3" w:rsidP="00A25ED7">
                  <w:pPr>
                    <w:rPr>
                      <w:rFonts w:ascii="Arial" w:hAnsi="Arial" w:cs="Arial"/>
                      <w:b/>
                      <w:bCs/>
                      <w:sz w:val="18"/>
                      <w:szCs w:val="18"/>
                    </w:rPr>
                  </w:pPr>
                  <w:r w:rsidRPr="00117E53">
                    <w:rPr>
                      <w:rFonts w:ascii="Arial" w:hAnsi="Arial" w:cs="Arial"/>
                      <w:b/>
                      <w:bCs/>
                      <w:sz w:val="18"/>
                      <w:szCs w:val="18"/>
                    </w:rPr>
                    <w:t>Ukupno program:</w:t>
                  </w:r>
                </w:p>
              </w:tc>
              <w:tc>
                <w:tcPr>
                  <w:tcW w:w="1750" w:type="dxa"/>
                  <w:shd w:val="clear" w:color="auto" w:fill="D9D9D9"/>
                  <w:vAlign w:val="center"/>
                </w:tcPr>
                <w:p w14:paraId="0AC7B4C0" w14:textId="77777777" w:rsidR="00C327E3" w:rsidRPr="00117E53" w:rsidRDefault="00C327E3" w:rsidP="00A25ED7">
                  <w:pPr>
                    <w:jc w:val="center"/>
                    <w:rPr>
                      <w:rFonts w:ascii="Arial" w:hAnsi="Arial" w:cs="Arial"/>
                      <w:b/>
                      <w:sz w:val="18"/>
                      <w:szCs w:val="18"/>
                      <w:highlight w:val="yellow"/>
                    </w:rPr>
                  </w:pPr>
                  <w:r w:rsidRPr="00117E53">
                    <w:rPr>
                      <w:rFonts w:ascii="Arial" w:hAnsi="Arial" w:cs="Arial"/>
                      <w:b/>
                      <w:sz w:val="18"/>
                      <w:szCs w:val="18"/>
                    </w:rPr>
                    <w:t>49.650</w:t>
                  </w:r>
                </w:p>
              </w:tc>
              <w:tc>
                <w:tcPr>
                  <w:tcW w:w="1750" w:type="dxa"/>
                  <w:shd w:val="clear" w:color="auto" w:fill="D9D9D9"/>
                  <w:vAlign w:val="center"/>
                </w:tcPr>
                <w:p w14:paraId="2A6DDC67" w14:textId="77777777" w:rsidR="00C327E3" w:rsidRPr="00117E53" w:rsidRDefault="00C327E3" w:rsidP="00A25ED7">
                  <w:pPr>
                    <w:jc w:val="center"/>
                    <w:rPr>
                      <w:rFonts w:ascii="Arial" w:hAnsi="Arial" w:cs="Arial"/>
                      <w:b/>
                      <w:sz w:val="18"/>
                      <w:szCs w:val="18"/>
                      <w:highlight w:val="yellow"/>
                    </w:rPr>
                  </w:pPr>
                  <w:r w:rsidRPr="00117E53">
                    <w:rPr>
                      <w:rFonts w:ascii="Arial" w:hAnsi="Arial" w:cs="Arial"/>
                      <w:b/>
                      <w:sz w:val="18"/>
                      <w:szCs w:val="18"/>
                    </w:rPr>
                    <w:t>0</w:t>
                  </w:r>
                </w:p>
              </w:tc>
              <w:tc>
                <w:tcPr>
                  <w:tcW w:w="1750" w:type="dxa"/>
                  <w:shd w:val="clear" w:color="auto" w:fill="D9D9D9"/>
                  <w:vAlign w:val="center"/>
                </w:tcPr>
                <w:p w14:paraId="53AD2D2A" w14:textId="77777777" w:rsidR="00C327E3" w:rsidRPr="00117E53" w:rsidRDefault="00C327E3" w:rsidP="00A25ED7">
                  <w:pPr>
                    <w:jc w:val="center"/>
                    <w:rPr>
                      <w:rFonts w:ascii="Arial" w:hAnsi="Arial" w:cs="Arial"/>
                      <w:b/>
                      <w:sz w:val="18"/>
                      <w:szCs w:val="18"/>
                    </w:rPr>
                  </w:pPr>
                  <w:r w:rsidRPr="00117E53">
                    <w:rPr>
                      <w:rFonts w:ascii="Arial" w:hAnsi="Arial" w:cs="Arial"/>
                      <w:b/>
                      <w:sz w:val="18"/>
                      <w:szCs w:val="18"/>
                    </w:rPr>
                    <w:t>0</w:t>
                  </w:r>
                </w:p>
              </w:tc>
            </w:tr>
          </w:tbl>
          <w:p w14:paraId="69AE6B80" w14:textId="77777777" w:rsidR="00C327E3" w:rsidRPr="00117E53" w:rsidRDefault="00C327E3" w:rsidP="00A25ED7">
            <w:pPr>
              <w:spacing w:after="160" w:line="259" w:lineRule="auto"/>
              <w:ind w:left="709"/>
              <w:contextualSpacing/>
              <w:rPr>
                <w:rFonts w:ascii="Calibri" w:eastAsia="Calibri" w:hAnsi="Calibri"/>
              </w:rPr>
            </w:pPr>
          </w:p>
          <w:p w14:paraId="635EFFFD" w14:textId="22AA2383" w:rsidR="00C327E3" w:rsidRDefault="00C327E3" w:rsidP="00A25ED7">
            <w:pPr>
              <w:spacing w:after="160" w:line="259" w:lineRule="auto"/>
              <w:ind w:left="709"/>
              <w:contextualSpacing/>
              <w:rPr>
                <w:rFonts w:ascii="Calibri" w:eastAsia="Calibri" w:hAnsi="Calibri"/>
                <w:b/>
                <w:bCs/>
              </w:rPr>
            </w:pPr>
            <w:r w:rsidRPr="00117E53">
              <w:rPr>
                <w:rFonts w:ascii="Calibri" w:eastAsia="Calibri" w:hAnsi="Calibri"/>
                <w:b/>
                <w:bCs/>
              </w:rPr>
              <w:t>1. Opis aktivnosti/projekta</w:t>
            </w:r>
          </w:p>
          <w:p w14:paraId="74210B04" w14:textId="77777777" w:rsidR="007A6206" w:rsidRPr="00117E53" w:rsidRDefault="007A6206" w:rsidP="00A25ED7">
            <w:pPr>
              <w:spacing w:after="160" w:line="259" w:lineRule="auto"/>
              <w:ind w:left="709"/>
              <w:contextualSpacing/>
              <w:rPr>
                <w:rFonts w:ascii="Calibri" w:eastAsia="Calibri" w:hAnsi="Calibri"/>
                <w:b/>
                <w:bCs/>
              </w:rPr>
            </w:pPr>
          </w:p>
          <w:p w14:paraId="4E8F7BBB" w14:textId="7C165D17" w:rsidR="00C327E3" w:rsidRDefault="00C327E3" w:rsidP="007A6206">
            <w:pPr>
              <w:spacing w:after="160" w:line="259" w:lineRule="auto"/>
              <w:ind w:left="709"/>
              <w:contextualSpacing/>
              <w:jc w:val="both"/>
              <w:rPr>
                <w:rFonts w:ascii="Calibri" w:eastAsia="Calibri" w:hAnsi="Calibri"/>
              </w:rPr>
            </w:pPr>
            <w:r w:rsidRPr="00117E53">
              <w:rPr>
                <w:rFonts w:ascii="Calibri" w:eastAsia="Calibri" w:hAnsi="Calibri"/>
              </w:rPr>
              <w:t>Provedba projekta planira se u vremenskom trajanju od 18 mjeseci, počevši u ožujku 2022. pa do kolovoza 2023. godine. Osnovni cilj projekta je aktivno promicanje zdravih navika i zdravlja, te povećanje znanja i svijesti građana o važnosti prevencije kroničnih nezaraznih bolesti, s fokusom na područje Varaždinske županije. Ciljnu skupinu projekta predstavlja stanovništvo Varaždinske županije: djeca predškolskog i školskog uzrasta, mladi, roditelji, stručne službe, stariji i nemoćni, trudnice, te osobe u rizičnoj skupini za razvoj određene kronične nezarazne bolesti. Projektom se izravno doprinosi promociji zdravih navika, unaprjeđenja znanja i svijesti građana o važnosti prevencije kroničnih nezaraznih bolesti, kako bi se već samim ponašanjem, te određenim načinom života prevenirali rizični čimbenici za razvoj bolesti. Projekt se provodi kontinuirano, javnozdravstvenim akcijama, prema planiranom programu i sukladno sklopljenom ugovoru.</w:t>
            </w:r>
          </w:p>
          <w:p w14:paraId="00FE386A" w14:textId="77777777" w:rsidR="007A6206" w:rsidRPr="00117E53" w:rsidRDefault="007A6206" w:rsidP="00A25ED7">
            <w:pPr>
              <w:spacing w:after="160" w:line="259" w:lineRule="auto"/>
              <w:ind w:left="709"/>
              <w:contextualSpacing/>
              <w:rPr>
                <w:rFonts w:ascii="Calibri" w:eastAsia="Calibri" w:hAnsi="Calibri"/>
              </w:rPr>
            </w:pPr>
          </w:p>
          <w:p w14:paraId="718A8135" w14:textId="32B07BA9" w:rsidR="00C327E3" w:rsidRDefault="00C327E3" w:rsidP="00A25ED7">
            <w:pPr>
              <w:spacing w:after="160" w:line="259" w:lineRule="auto"/>
              <w:ind w:left="709"/>
              <w:contextualSpacing/>
              <w:rPr>
                <w:rFonts w:ascii="Calibri" w:eastAsia="Calibri" w:hAnsi="Calibri"/>
                <w:b/>
                <w:bCs/>
              </w:rPr>
            </w:pPr>
            <w:r w:rsidRPr="00117E53">
              <w:rPr>
                <w:rFonts w:ascii="Calibri" w:eastAsia="Calibri" w:hAnsi="Calibri"/>
                <w:b/>
                <w:bCs/>
              </w:rPr>
              <w:t>2. Obrazloženje financijskog plana</w:t>
            </w:r>
          </w:p>
          <w:p w14:paraId="3784C8C1" w14:textId="77777777" w:rsidR="007A6206" w:rsidRPr="00117E53" w:rsidRDefault="007A6206" w:rsidP="00A25ED7">
            <w:pPr>
              <w:spacing w:after="160" w:line="259" w:lineRule="auto"/>
              <w:ind w:left="709"/>
              <w:contextualSpacing/>
              <w:rPr>
                <w:rFonts w:ascii="Calibri" w:eastAsia="Calibri" w:hAnsi="Calibri"/>
                <w:b/>
                <w:bCs/>
              </w:rPr>
            </w:pPr>
          </w:p>
          <w:p w14:paraId="698BCB02" w14:textId="77777777" w:rsidR="00C327E3" w:rsidRPr="00117E53" w:rsidRDefault="00C327E3" w:rsidP="007A6206">
            <w:pPr>
              <w:spacing w:after="160" w:line="259" w:lineRule="auto"/>
              <w:ind w:left="709"/>
              <w:contextualSpacing/>
              <w:jc w:val="both"/>
              <w:rPr>
                <w:rFonts w:ascii="Calibri" w:eastAsia="Calibri" w:hAnsi="Calibri"/>
              </w:rPr>
            </w:pPr>
            <w:r w:rsidRPr="00117E53">
              <w:rPr>
                <w:rFonts w:ascii="Calibri" w:eastAsia="Calibri" w:hAnsi="Calibri"/>
              </w:rPr>
              <w:t xml:space="preserve">Financijska sredstva predviđena za provedbu programa regulirana su ugovorom. Ukupna vrijednost projekta iznosi 65.700 EUR, te će se jedan dio realizirati u 2022. godini. Preostali dio u iznosu 49.650 EUR planira se realizirati u 2023. godini, sukladno planiranim programskim aktivnostima, i to prihodima u </w:t>
            </w:r>
            <w:r w:rsidRPr="00117E53">
              <w:rPr>
                <w:rFonts w:ascii="Calibri" w:eastAsia="Calibri" w:hAnsi="Calibri"/>
              </w:rPr>
              <w:lastRenderedPageBreak/>
              <w:t>iznosu od 39.800 EUR iz Europskog socijalnog fonda, a preostali dio u iznosu od 9.850 EUR prihodima Ministarstva zdravstva.</w:t>
            </w:r>
          </w:p>
          <w:p w14:paraId="32F7F633" w14:textId="77777777" w:rsidR="00C327E3" w:rsidRPr="00117E53" w:rsidRDefault="00C327E3" w:rsidP="007A6206">
            <w:pPr>
              <w:spacing w:after="160" w:line="259" w:lineRule="auto"/>
              <w:ind w:left="709"/>
              <w:contextualSpacing/>
              <w:jc w:val="both"/>
              <w:rPr>
                <w:rFonts w:ascii="Calibri" w:eastAsia="Calibri" w:hAnsi="Calibri"/>
              </w:rPr>
            </w:pPr>
            <w:r w:rsidRPr="00117E53">
              <w:rPr>
                <w:rFonts w:ascii="Calibri" w:eastAsia="Calibri" w:hAnsi="Calibri"/>
              </w:rPr>
              <w:t xml:space="preserve">Od ukupno planiranih rashoda na rashode za zaposlene (plaće i doprinosi na plaće) otpada 15,33%, a na materijalne rashode, prvenstveno usluge (intelektualne i grafičke), otpada preostali dio 84,67%. </w:t>
            </w:r>
          </w:p>
          <w:p w14:paraId="6DACE0A3" w14:textId="77777777" w:rsidR="00C327E3" w:rsidRPr="00117E53" w:rsidRDefault="00C327E3" w:rsidP="007A6206">
            <w:pPr>
              <w:spacing w:after="160" w:line="259" w:lineRule="auto"/>
              <w:contextualSpacing/>
              <w:jc w:val="both"/>
              <w:rPr>
                <w:rFonts w:ascii="Calibri" w:eastAsia="Calibri" w:hAnsi="Calibri"/>
              </w:rPr>
            </w:pPr>
          </w:p>
          <w:p w14:paraId="1C32AC74" w14:textId="77777777" w:rsidR="00C327E3" w:rsidRPr="00117E53" w:rsidRDefault="00C327E3" w:rsidP="00A25ED7">
            <w:pPr>
              <w:spacing w:after="160" w:line="259" w:lineRule="auto"/>
              <w:ind w:left="709"/>
              <w:contextualSpacing/>
              <w:rPr>
                <w:rFonts w:ascii="Calibri" w:eastAsia="Calibri" w:hAnsi="Calibri"/>
              </w:rPr>
            </w:pPr>
          </w:p>
          <w:p w14:paraId="5F0E8C85" w14:textId="77777777" w:rsidR="00C327E3" w:rsidRPr="00117E53" w:rsidRDefault="00C327E3" w:rsidP="00A25ED7">
            <w:pPr>
              <w:spacing w:after="160" w:line="259" w:lineRule="auto"/>
              <w:ind w:left="709"/>
              <w:contextualSpacing/>
              <w:rPr>
                <w:rFonts w:ascii="Calibri" w:eastAsia="Calibri" w:hAnsi="Calibri"/>
              </w:rPr>
            </w:pPr>
          </w:p>
        </w:tc>
      </w:tr>
      <w:bookmarkEnd w:id="0"/>
      <w:tr w:rsidR="00C327E3" w:rsidRPr="00117E53" w14:paraId="0A751FC3" w14:textId="77777777" w:rsidTr="00C327E3">
        <w:trPr>
          <w:trHeight w:val="4223"/>
          <w:tblCellSpacing w:w="20" w:type="dxa"/>
        </w:trPr>
        <w:tc>
          <w:tcPr>
            <w:tcW w:w="10192" w:type="dxa"/>
            <w:gridSpan w:val="2"/>
            <w:shd w:val="clear" w:color="auto" w:fill="auto"/>
          </w:tcPr>
          <w:p w14:paraId="29F4675D" w14:textId="77777777" w:rsidR="00C327E3" w:rsidRPr="00117E53" w:rsidRDefault="00C327E3" w:rsidP="00A25ED7">
            <w:pPr>
              <w:spacing w:before="120"/>
              <w:ind w:right="12"/>
              <w:rPr>
                <w:rFonts w:ascii="Arial" w:hAnsi="Arial" w:cs="Arial"/>
                <w:b/>
                <w:bCs/>
                <w:color w:val="0000CC"/>
                <w:sz w:val="18"/>
                <w:szCs w:val="18"/>
              </w:rPr>
            </w:pPr>
            <w:r w:rsidRPr="00117E53">
              <w:rPr>
                <w:rFonts w:ascii="Arial" w:hAnsi="Arial" w:cs="Arial"/>
                <w:b/>
                <w:bCs/>
                <w:color w:val="0000CC"/>
                <w:sz w:val="18"/>
                <w:szCs w:val="18"/>
              </w:rPr>
              <w:lastRenderedPageBreak/>
              <w:t xml:space="preserve">CILJEVI I POKAZATELJI USPJEŠNOSTI KOJIMA ĆE SE MJERITI OSTVARENJE CILJEVA: </w:t>
            </w:r>
          </w:p>
          <w:p w14:paraId="202E35E6" w14:textId="77777777" w:rsidR="00C327E3" w:rsidRPr="00117E53" w:rsidRDefault="00C327E3" w:rsidP="00A25ED7">
            <w:pPr>
              <w:contextualSpacing/>
              <w:rPr>
                <w:rFonts w:ascii="Calibri" w:eastAsia="Calibri" w:hAnsi="Calibri"/>
                <w:color w:val="0000CC"/>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57"/>
              <w:gridCol w:w="1117"/>
              <w:gridCol w:w="1657"/>
              <w:gridCol w:w="1077"/>
              <w:gridCol w:w="1207"/>
              <w:gridCol w:w="1077"/>
              <w:gridCol w:w="1077"/>
              <w:gridCol w:w="1077"/>
            </w:tblGrid>
            <w:tr w:rsidR="00C327E3" w:rsidRPr="00117E53" w14:paraId="58CBDDCA" w14:textId="77777777" w:rsidTr="00A25ED7">
              <w:trPr>
                <w:trHeight w:hRule="exact" w:val="695"/>
                <w:tblHeader/>
              </w:trPr>
              <w:tc>
                <w:tcPr>
                  <w:tcW w:w="664" w:type="pct"/>
                  <w:shd w:val="clear" w:color="auto" w:fill="E6E6E6"/>
                  <w:vAlign w:val="center"/>
                  <w:hideMark/>
                </w:tcPr>
                <w:p w14:paraId="27D68D9A" w14:textId="77777777" w:rsidR="00C327E3" w:rsidRPr="00117E53" w:rsidRDefault="00C327E3" w:rsidP="00A25ED7">
                  <w:pPr>
                    <w:jc w:val="center"/>
                    <w:rPr>
                      <w:rFonts w:ascii="Arial" w:hAnsi="Arial" w:cs="Arial"/>
                      <w:b/>
                      <w:bCs/>
                      <w:color w:val="0000CC"/>
                      <w:sz w:val="18"/>
                      <w:szCs w:val="18"/>
                    </w:rPr>
                  </w:pPr>
                  <w:r w:rsidRPr="00117E53">
                    <w:rPr>
                      <w:rFonts w:ascii="Arial" w:hAnsi="Arial" w:cs="Arial"/>
                      <w:b/>
                      <w:bCs/>
                      <w:color w:val="0000CC"/>
                      <w:sz w:val="18"/>
                      <w:szCs w:val="18"/>
                    </w:rPr>
                    <w:t xml:space="preserve">Pokazatelj </w:t>
                  </w:r>
                </w:p>
              </w:tc>
              <w:tc>
                <w:tcPr>
                  <w:tcW w:w="846" w:type="pct"/>
                  <w:shd w:val="clear" w:color="auto" w:fill="E6E6E6"/>
                  <w:vAlign w:val="center"/>
                  <w:hideMark/>
                </w:tcPr>
                <w:p w14:paraId="6D0306A3" w14:textId="77777777" w:rsidR="00C327E3" w:rsidRPr="00117E53" w:rsidRDefault="00C327E3" w:rsidP="00A25ED7">
                  <w:pPr>
                    <w:keepNext/>
                    <w:jc w:val="center"/>
                    <w:outlineLvl w:val="2"/>
                    <w:rPr>
                      <w:rFonts w:ascii="Arial" w:hAnsi="Arial" w:cs="Arial"/>
                      <w:b/>
                      <w:bCs/>
                      <w:color w:val="0000CC"/>
                      <w:sz w:val="18"/>
                      <w:szCs w:val="18"/>
                    </w:rPr>
                  </w:pPr>
                  <w:r w:rsidRPr="00117E53">
                    <w:rPr>
                      <w:rFonts w:ascii="Arial" w:hAnsi="Arial" w:cs="Arial"/>
                      <w:b/>
                      <w:bCs/>
                      <w:color w:val="0000CC"/>
                      <w:sz w:val="18"/>
                      <w:szCs w:val="18"/>
                    </w:rPr>
                    <w:t>Definicija</w:t>
                  </w:r>
                </w:p>
              </w:tc>
              <w:tc>
                <w:tcPr>
                  <w:tcW w:w="586" w:type="pct"/>
                  <w:shd w:val="clear" w:color="auto" w:fill="E6E6E6"/>
                  <w:vAlign w:val="center"/>
                  <w:hideMark/>
                </w:tcPr>
                <w:p w14:paraId="2822962D" w14:textId="77777777" w:rsidR="00C327E3" w:rsidRPr="00117E53" w:rsidRDefault="00C327E3" w:rsidP="00A25ED7">
                  <w:pPr>
                    <w:keepNext/>
                    <w:ind w:left="-77" w:right="-29"/>
                    <w:jc w:val="center"/>
                    <w:outlineLvl w:val="2"/>
                    <w:rPr>
                      <w:rFonts w:ascii="Arial" w:hAnsi="Arial" w:cs="Arial"/>
                      <w:b/>
                      <w:bCs/>
                      <w:color w:val="0000CC"/>
                      <w:sz w:val="18"/>
                      <w:szCs w:val="18"/>
                    </w:rPr>
                  </w:pPr>
                  <w:r w:rsidRPr="00117E53">
                    <w:rPr>
                      <w:rFonts w:ascii="Arial" w:hAnsi="Arial" w:cs="Arial"/>
                      <w:b/>
                      <w:bCs/>
                      <w:color w:val="0000CC"/>
                      <w:sz w:val="18"/>
                      <w:szCs w:val="18"/>
                    </w:rPr>
                    <w:t>Jedinica</w:t>
                  </w:r>
                </w:p>
              </w:tc>
              <w:tc>
                <w:tcPr>
                  <w:tcW w:w="543" w:type="pct"/>
                  <w:shd w:val="clear" w:color="auto" w:fill="E6E6E6"/>
                  <w:vAlign w:val="center"/>
                  <w:hideMark/>
                </w:tcPr>
                <w:p w14:paraId="51E7F2AB"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Polazna vrijednost</w:t>
                  </w:r>
                </w:p>
              </w:tc>
              <w:tc>
                <w:tcPr>
                  <w:tcW w:w="612" w:type="pct"/>
                  <w:shd w:val="clear" w:color="auto" w:fill="E6E6E6"/>
                  <w:vAlign w:val="center"/>
                  <w:hideMark/>
                </w:tcPr>
                <w:p w14:paraId="4A557E69"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Izvor podataka</w:t>
                  </w:r>
                </w:p>
              </w:tc>
              <w:tc>
                <w:tcPr>
                  <w:tcW w:w="543" w:type="pct"/>
                  <w:shd w:val="clear" w:color="auto" w:fill="E6E6E6"/>
                  <w:vAlign w:val="center"/>
                  <w:hideMark/>
                </w:tcPr>
                <w:p w14:paraId="4CDF5863"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2023.</w:t>
                  </w:r>
                </w:p>
              </w:tc>
              <w:tc>
                <w:tcPr>
                  <w:tcW w:w="543" w:type="pct"/>
                  <w:shd w:val="clear" w:color="auto" w:fill="E6E6E6"/>
                  <w:vAlign w:val="center"/>
                  <w:hideMark/>
                </w:tcPr>
                <w:p w14:paraId="2F4EAA6D"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2024.</w:t>
                  </w:r>
                </w:p>
              </w:tc>
              <w:tc>
                <w:tcPr>
                  <w:tcW w:w="663" w:type="pct"/>
                  <w:shd w:val="clear" w:color="auto" w:fill="E6E6E6"/>
                  <w:vAlign w:val="center"/>
                  <w:hideMark/>
                </w:tcPr>
                <w:p w14:paraId="77ECF6FA"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2025</w:t>
                  </w:r>
                </w:p>
              </w:tc>
            </w:tr>
            <w:tr w:rsidR="00C327E3" w:rsidRPr="00117E53" w14:paraId="7DBD9F22" w14:textId="77777777" w:rsidTr="00570A91">
              <w:trPr>
                <w:trHeight w:hRule="exact" w:val="2724"/>
                <w:tblHeader/>
              </w:trPr>
              <w:tc>
                <w:tcPr>
                  <w:tcW w:w="664" w:type="pct"/>
                  <w:vAlign w:val="center"/>
                </w:tcPr>
                <w:p w14:paraId="200869B9"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javnozdravstvenih akcija -(konferencije, radionice, okrugli stolovi) u 2023. godini</w:t>
                  </w:r>
                </w:p>
              </w:tc>
              <w:tc>
                <w:tcPr>
                  <w:tcW w:w="846" w:type="pct"/>
                  <w:vAlign w:val="center"/>
                </w:tcPr>
                <w:p w14:paraId="7DCCA1CA"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 xml:space="preserve">Promicanje zdravih životnih navika u cilju prevencije kroničnih nezaraznih bolesti </w:t>
                  </w:r>
                </w:p>
              </w:tc>
              <w:tc>
                <w:tcPr>
                  <w:tcW w:w="586" w:type="pct"/>
                  <w:vAlign w:val="center"/>
                </w:tcPr>
                <w:p w14:paraId="2E67BC71"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javnozdravstvenih akcija</w:t>
                  </w:r>
                </w:p>
              </w:tc>
              <w:tc>
                <w:tcPr>
                  <w:tcW w:w="543" w:type="pct"/>
                  <w:vAlign w:val="center"/>
                </w:tcPr>
                <w:p w14:paraId="5CB510D8"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50</w:t>
                  </w:r>
                </w:p>
              </w:tc>
              <w:tc>
                <w:tcPr>
                  <w:tcW w:w="612" w:type="pct"/>
                  <w:vAlign w:val="center"/>
                </w:tcPr>
                <w:p w14:paraId="2954077C"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Zavod za javno zdravstvo Varaždinske županije</w:t>
                  </w:r>
                </w:p>
              </w:tc>
              <w:tc>
                <w:tcPr>
                  <w:tcW w:w="543" w:type="pct"/>
                  <w:vAlign w:val="center"/>
                </w:tcPr>
                <w:p w14:paraId="17AFF1CC"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50</w:t>
                  </w:r>
                </w:p>
              </w:tc>
              <w:tc>
                <w:tcPr>
                  <w:tcW w:w="543" w:type="pct"/>
                  <w:vAlign w:val="center"/>
                </w:tcPr>
                <w:p w14:paraId="53DBD91A" w14:textId="77777777" w:rsidR="00C327E3" w:rsidRPr="00117E53" w:rsidRDefault="00C327E3" w:rsidP="00A25ED7">
                  <w:pPr>
                    <w:rPr>
                      <w:rFonts w:ascii="Arial" w:hAnsi="Arial" w:cs="Arial"/>
                      <w:bCs/>
                      <w:i/>
                      <w:color w:val="0000CC"/>
                      <w:sz w:val="18"/>
                      <w:szCs w:val="18"/>
                    </w:rPr>
                  </w:pPr>
                  <w:r w:rsidRPr="00117E53">
                    <w:rPr>
                      <w:rFonts w:ascii="Arial" w:hAnsi="Arial" w:cs="Arial"/>
                      <w:bCs/>
                      <w:i/>
                      <w:color w:val="0000CC"/>
                      <w:sz w:val="18"/>
                      <w:szCs w:val="18"/>
                    </w:rPr>
                    <w:t xml:space="preserve">        0</w:t>
                  </w:r>
                </w:p>
              </w:tc>
              <w:tc>
                <w:tcPr>
                  <w:tcW w:w="663" w:type="pct"/>
                  <w:vAlign w:val="center"/>
                </w:tcPr>
                <w:p w14:paraId="3424AAEA"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0</w:t>
                  </w:r>
                </w:p>
              </w:tc>
            </w:tr>
          </w:tbl>
          <w:p w14:paraId="6E8ECA2B" w14:textId="77777777" w:rsidR="00C327E3" w:rsidRPr="00117E53" w:rsidRDefault="00C327E3" w:rsidP="00A25ED7">
            <w:pPr>
              <w:ind w:left="295"/>
              <w:rPr>
                <w:rFonts w:ascii="Arial" w:hAnsi="Arial" w:cs="Arial"/>
                <w:color w:val="0000CC"/>
                <w:sz w:val="18"/>
                <w:szCs w:val="18"/>
              </w:rPr>
            </w:pPr>
          </w:p>
          <w:p w14:paraId="76EEC655" w14:textId="77777777" w:rsidR="00C327E3" w:rsidRPr="00117E53" w:rsidRDefault="00C327E3" w:rsidP="00A25ED7">
            <w:pPr>
              <w:autoSpaceDE w:val="0"/>
              <w:autoSpaceDN w:val="0"/>
              <w:adjustRightInd w:val="0"/>
              <w:rPr>
                <w:rFonts w:ascii="Arial" w:eastAsia="Montserrat-Regular" w:hAnsi="Arial" w:cs="Arial"/>
                <w:color w:val="0000CC"/>
                <w:sz w:val="18"/>
                <w:szCs w:val="18"/>
              </w:rPr>
            </w:pPr>
          </w:p>
          <w:p w14:paraId="413BAEAE" w14:textId="77777777" w:rsidR="00C327E3" w:rsidRPr="00117E53" w:rsidRDefault="00C327E3" w:rsidP="00A25ED7">
            <w:pPr>
              <w:contextualSpacing/>
              <w:rPr>
                <w:rFonts w:ascii="Calibri" w:eastAsia="Calibri" w:hAnsi="Calibri"/>
                <w:color w:val="0000CC"/>
              </w:rPr>
            </w:pPr>
          </w:p>
          <w:p w14:paraId="29A9102B" w14:textId="77777777" w:rsidR="00C327E3" w:rsidRPr="00117E53" w:rsidRDefault="00C327E3" w:rsidP="00A25ED7">
            <w:pPr>
              <w:autoSpaceDE w:val="0"/>
              <w:autoSpaceDN w:val="0"/>
              <w:adjustRightInd w:val="0"/>
              <w:rPr>
                <w:rFonts w:ascii="Arial" w:hAnsi="Arial" w:cs="Arial"/>
                <w:color w:val="0000CC"/>
                <w:sz w:val="20"/>
                <w:szCs w:val="20"/>
              </w:rPr>
            </w:pPr>
          </w:p>
          <w:p w14:paraId="55DE1BFC" w14:textId="77777777" w:rsidR="00C327E3" w:rsidRPr="00117E53" w:rsidRDefault="00C327E3" w:rsidP="00A25ED7">
            <w:pPr>
              <w:autoSpaceDE w:val="0"/>
              <w:autoSpaceDN w:val="0"/>
              <w:adjustRightInd w:val="0"/>
              <w:rPr>
                <w:rFonts w:ascii="Arial" w:hAnsi="Arial" w:cs="Arial"/>
                <w:color w:val="0000CC"/>
                <w:sz w:val="18"/>
                <w:szCs w:val="18"/>
              </w:rPr>
            </w:pPr>
          </w:p>
          <w:p w14:paraId="44E46EA2" w14:textId="77777777" w:rsidR="00C327E3" w:rsidRPr="00117E53" w:rsidRDefault="00C327E3" w:rsidP="00A25ED7">
            <w:pPr>
              <w:autoSpaceDE w:val="0"/>
              <w:autoSpaceDN w:val="0"/>
              <w:adjustRightInd w:val="0"/>
              <w:rPr>
                <w:rFonts w:ascii="Arial" w:hAnsi="Arial" w:cs="Arial"/>
                <w:color w:val="0000CC"/>
                <w:sz w:val="18"/>
                <w:szCs w:val="18"/>
              </w:rPr>
            </w:pPr>
          </w:p>
        </w:tc>
      </w:tr>
    </w:tbl>
    <w:p w14:paraId="28F29B22" w14:textId="77777777" w:rsidR="00C327E3" w:rsidRDefault="00C327E3" w:rsidP="00C327E3">
      <w:pPr>
        <w:pStyle w:val="Bezproreda"/>
        <w:jc w:val="both"/>
        <w:rPr>
          <w:b/>
          <w:sz w:val="24"/>
          <w:szCs w:val="24"/>
        </w:rPr>
      </w:pPr>
    </w:p>
    <w:p w14:paraId="1E12726C" w14:textId="44BC4C1C" w:rsidR="00C327E3" w:rsidRDefault="00C327E3">
      <w:pPr>
        <w:rPr>
          <w:b/>
          <w:sz w:val="24"/>
          <w:szCs w:val="24"/>
        </w:rPr>
      </w:pPr>
      <w:r>
        <w:rPr>
          <w:b/>
          <w:sz w:val="24"/>
          <w:szCs w:val="24"/>
        </w:rPr>
        <w:br w:type="page"/>
      </w:r>
    </w:p>
    <w:tbl>
      <w:tblPr>
        <w:tblW w:w="10243" w:type="dxa"/>
        <w:tblCellSpacing w:w="20" w:type="dxa"/>
        <w:tblInd w:w="-34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243"/>
      </w:tblGrid>
      <w:tr w:rsidR="00C327E3" w:rsidRPr="00117E53" w14:paraId="46CC14AF" w14:textId="77777777" w:rsidTr="00A25ED7">
        <w:trPr>
          <w:trHeight w:val="178"/>
          <w:tblCellSpacing w:w="20" w:type="dxa"/>
        </w:trPr>
        <w:tc>
          <w:tcPr>
            <w:tcW w:w="10163" w:type="dxa"/>
            <w:shd w:val="clear" w:color="auto" w:fill="BDD6EE"/>
          </w:tcPr>
          <w:p w14:paraId="28725FA5" w14:textId="77777777" w:rsidR="00C327E3" w:rsidRPr="00117E53" w:rsidRDefault="00C327E3" w:rsidP="00A25ED7">
            <w:pPr>
              <w:keepNext/>
              <w:pageBreakBefore/>
              <w:spacing w:before="240" w:after="240"/>
              <w:outlineLvl w:val="0"/>
              <w:rPr>
                <w:rFonts w:ascii="Arial" w:hAnsi="Arial" w:cs="Arial"/>
                <w:b/>
                <w:bCs/>
                <w:sz w:val="18"/>
                <w:szCs w:val="18"/>
              </w:rPr>
            </w:pPr>
            <w:r w:rsidRPr="00117E53">
              <w:rPr>
                <w:rFonts w:ascii="Arial" w:hAnsi="Arial" w:cs="Arial"/>
                <w:b/>
                <w:bCs/>
                <w:sz w:val="18"/>
                <w:szCs w:val="18"/>
              </w:rPr>
              <w:lastRenderedPageBreak/>
              <w:t>PROGRAM: PROGRAMI U ZDRAVSTVU – ZAKONSKA OBVEZA</w:t>
            </w:r>
          </w:p>
        </w:tc>
      </w:tr>
      <w:tr w:rsidR="00C327E3" w:rsidRPr="00117E53" w14:paraId="27E99D53" w14:textId="77777777" w:rsidTr="00A25ED7">
        <w:trPr>
          <w:trHeight w:val="194"/>
          <w:tblCellSpacing w:w="20" w:type="dxa"/>
        </w:trPr>
        <w:tc>
          <w:tcPr>
            <w:tcW w:w="10163" w:type="dxa"/>
            <w:shd w:val="clear" w:color="auto" w:fill="auto"/>
          </w:tcPr>
          <w:p w14:paraId="1E424BF4" w14:textId="77777777" w:rsidR="00C327E3" w:rsidRPr="00117E53" w:rsidRDefault="00C327E3" w:rsidP="007A6206">
            <w:pPr>
              <w:spacing w:before="120"/>
              <w:jc w:val="both"/>
              <w:rPr>
                <w:rFonts w:ascii="Arial" w:hAnsi="Arial" w:cs="Arial"/>
                <w:b/>
                <w:bCs/>
                <w:sz w:val="18"/>
                <w:szCs w:val="18"/>
              </w:rPr>
            </w:pPr>
            <w:r w:rsidRPr="00117E53">
              <w:rPr>
                <w:rFonts w:ascii="Arial" w:hAnsi="Arial" w:cs="Arial"/>
                <w:b/>
                <w:bCs/>
                <w:sz w:val="18"/>
                <w:szCs w:val="18"/>
              </w:rPr>
              <w:t>OPIS PROGRAMA: Ovaj program provodi se kroz sljedeće programske aktivnosti: zdravstvena kontrola vode i hrane, monitoring vode za ljudsku potrošnju, monitoring komaraca i monitoring zraka.</w:t>
            </w:r>
          </w:p>
          <w:p w14:paraId="706882F7" w14:textId="77777777" w:rsidR="00C327E3" w:rsidRPr="00117E53" w:rsidRDefault="00C327E3" w:rsidP="00A25ED7">
            <w:pPr>
              <w:spacing w:before="120"/>
              <w:rPr>
                <w:rFonts w:ascii="Arial" w:hAnsi="Arial" w:cs="Arial"/>
                <w:color w:val="0000CC"/>
                <w:sz w:val="18"/>
                <w:szCs w:val="18"/>
              </w:rPr>
            </w:pPr>
            <w:r w:rsidRPr="00117E53">
              <w:rPr>
                <w:rFonts w:ascii="Arial" w:hAnsi="Arial" w:cs="Arial"/>
                <w:color w:val="0000CC"/>
                <w:sz w:val="18"/>
                <w:szCs w:val="18"/>
              </w:rPr>
              <w:t>Područje primjene: Područje Varaždinske županije.</w:t>
            </w:r>
          </w:p>
          <w:p w14:paraId="747527D3" w14:textId="77777777" w:rsidR="00C327E3" w:rsidRPr="00117E53" w:rsidRDefault="00C327E3" w:rsidP="00A25ED7">
            <w:pPr>
              <w:spacing w:before="120"/>
              <w:rPr>
                <w:rFonts w:ascii="Arial" w:hAnsi="Arial" w:cs="Arial"/>
                <w:color w:val="0000CC"/>
                <w:sz w:val="18"/>
                <w:szCs w:val="18"/>
              </w:rPr>
            </w:pPr>
            <w:r w:rsidRPr="00117E53">
              <w:rPr>
                <w:rFonts w:ascii="Arial" w:hAnsi="Arial" w:cs="Arial"/>
                <w:color w:val="0000CC"/>
                <w:sz w:val="18"/>
                <w:szCs w:val="18"/>
              </w:rPr>
              <w:t>***************************************************************************************</w:t>
            </w:r>
          </w:p>
          <w:p w14:paraId="4D85D1A6" w14:textId="77777777" w:rsidR="00C327E3" w:rsidRPr="00117E53" w:rsidRDefault="00C327E3" w:rsidP="00A25ED7">
            <w:pPr>
              <w:spacing w:after="60"/>
              <w:ind w:left="6" w:right="6"/>
              <w:rPr>
                <w:rFonts w:ascii="Arial" w:hAnsi="Arial" w:cs="Arial"/>
                <w:color w:val="0000CC"/>
                <w:sz w:val="18"/>
                <w:szCs w:val="18"/>
              </w:rPr>
            </w:pPr>
            <w:r w:rsidRPr="00117E53">
              <w:rPr>
                <w:rFonts w:ascii="Arial" w:hAnsi="Arial" w:cs="Arial"/>
                <w:color w:val="0000CC"/>
                <w:sz w:val="18"/>
                <w:szCs w:val="18"/>
              </w:rPr>
              <w:t>Svrha programa je poboljšanje kvalitete života, zaštite okoliša i unaprjeđenje zdravlja pučanstva Varaždinske županije, sukladno zakonskim propisima kojima je definirana obveza provođenja programskih aktivnosti takve vrste.</w:t>
            </w:r>
          </w:p>
          <w:p w14:paraId="21C89ADC" w14:textId="77777777" w:rsidR="00C327E3" w:rsidRPr="00117E53" w:rsidRDefault="00C327E3" w:rsidP="00A25ED7">
            <w:pPr>
              <w:spacing w:after="120"/>
              <w:ind w:right="6"/>
              <w:rPr>
                <w:rFonts w:ascii="Arial" w:hAnsi="Arial" w:cs="Arial"/>
                <w:sz w:val="18"/>
                <w:szCs w:val="18"/>
              </w:rPr>
            </w:pPr>
            <w:r w:rsidRPr="00117E53">
              <w:rPr>
                <w:rFonts w:ascii="Arial" w:hAnsi="Arial" w:cs="Arial"/>
                <w:color w:val="0000CC"/>
                <w:sz w:val="18"/>
                <w:szCs w:val="18"/>
              </w:rPr>
              <w:t xml:space="preserve">**************************************************************************************** </w:t>
            </w:r>
            <w:r w:rsidRPr="00117E53">
              <w:rPr>
                <w:rFonts w:ascii="Arial" w:hAnsi="Arial" w:cs="Arial"/>
                <w:sz w:val="18"/>
                <w:szCs w:val="18"/>
              </w:rPr>
              <w:t xml:space="preserve"> </w:t>
            </w:r>
          </w:p>
        </w:tc>
      </w:tr>
      <w:tr w:rsidR="00C327E3" w:rsidRPr="00117E53" w14:paraId="207AAE64" w14:textId="77777777" w:rsidTr="00A25ED7">
        <w:trPr>
          <w:trHeight w:val="1308"/>
          <w:tblCellSpacing w:w="20" w:type="dxa"/>
        </w:trPr>
        <w:tc>
          <w:tcPr>
            <w:tcW w:w="10163" w:type="dxa"/>
            <w:shd w:val="clear" w:color="auto" w:fill="auto"/>
          </w:tcPr>
          <w:p w14:paraId="484543DB" w14:textId="77777777" w:rsidR="00C327E3" w:rsidRPr="00117E53" w:rsidRDefault="00C327E3" w:rsidP="007A6206">
            <w:pPr>
              <w:spacing w:before="120"/>
              <w:jc w:val="both"/>
              <w:rPr>
                <w:rFonts w:ascii="Arial" w:hAnsi="Arial" w:cs="Arial"/>
                <w:b/>
                <w:bCs/>
                <w:sz w:val="18"/>
                <w:szCs w:val="18"/>
              </w:rPr>
            </w:pPr>
            <w:r w:rsidRPr="00117E53">
              <w:rPr>
                <w:rFonts w:ascii="Arial" w:hAnsi="Arial" w:cs="Arial"/>
                <w:b/>
                <w:bCs/>
                <w:sz w:val="18"/>
                <w:szCs w:val="18"/>
              </w:rPr>
              <w:t xml:space="preserve">ZAKONSKA I DRUGA PODLOGA ZA UVOĐENJE PROGRAMA: Zakon o zdravstvenoj zaštiti, Zakon o zaštiti pučanstva od zaraznih bolesti, Zakon o hrani, Zakon o higijeni hrane i mikrobiološkim kriterijima za hranu, Zakon o vodi za ljudsku potrošnju , Nacionalni program monitoringa invazivnih vrsta komaraca </w:t>
            </w:r>
          </w:p>
          <w:p w14:paraId="24490612" w14:textId="77777777" w:rsidR="00C327E3" w:rsidRPr="00117E53" w:rsidRDefault="00C327E3" w:rsidP="00A25ED7">
            <w:pPr>
              <w:spacing w:before="120"/>
              <w:rPr>
                <w:rFonts w:ascii="Arial" w:hAnsi="Arial" w:cs="Arial"/>
                <w:b/>
                <w:bCs/>
                <w:sz w:val="18"/>
                <w:szCs w:val="18"/>
              </w:rPr>
            </w:pPr>
          </w:p>
        </w:tc>
      </w:tr>
      <w:tr w:rsidR="00C327E3" w:rsidRPr="00117E53" w14:paraId="1C68A115" w14:textId="77777777" w:rsidTr="00A25ED7">
        <w:trPr>
          <w:trHeight w:val="6633"/>
          <w:tblCellSpacing w:w="20" w:type="dxa"/>
        </w:trPr>
        <w:tc>
          <w:tcPr>
            <w:tcW w:w="10163" w:type="dxa"/>
            <w:shd w:val="clear" w:color="auto" w:fill="auto"/>
          </w:tcPr>
          <w:p w14:paraId="1D81019B" w14:textId="77777777" w:rsidR="00C327E3" w:rsidRPr="00117E53" w:rsidRDefault="00C327E3" w:rsidP="00A25ED7">
            <w:pPr>
              <w:spacing w:before="120"/>
              <w:rPr>
                <w:rFonts w:ascii="Arial" w:hAnsi="Arial" w:cs="Arial"/>
                <w:b/>
                <w:bCs/>
                <w:sz w:val="18"/>
                <w:szCs w:val="18"/>
              </w:rPr>
            </w:pPr>
            <w:r w:rsidRPr="00117E53">
              <w:rPr>
                <w:rFonts w:ascii="Arial" w:hAnsi="Arial" w:cs="Arial"/>
                <w:b/>
                <w:bCs/>
                <w:sz w:val="18"/>
                <w:szCs w:val="18"/>
              </w:rPr>
              <w:t>PROCJENA I ISHODIŠTE POTREBNIH SREDSTAVA:</w:t>
            </w:r>
          </w:p>
          <w:p w14:paraId="79275186" w14:textId="77777777" w:rsidR="00C327E3" w:rsidRPr="00117E53" w:rsidRDefault="00C327E3" w:rsidP="00A25ED7">
            <w:pPr>
              <w:spacing w:before="120"/>
              <w:rPr>
                <w:rFonts w:ascii="Arial" w:hAnsi="Arial" w:cs="Arial"/>
                <w:b/>
                <w:bCs/>
                <w:sz w:val="18"/>
                <w:szCs w:val="18"/>
              </w:rPr>
            </w:pPr>
          </w:p>
          <w:p w14:paraId="746F870D" w14:textId="77777777" w:rsidR="00C327E3" w:rsidRPr="00117E53" w:rsidRDefault="00C327E3" w:rsidP="00A25ED7">
            <w:pPr>
              <w:spacing w:before="120" w:after="120"/>
              <w:rPr>
                <w:rFonts w:ascii="Arial" w:hAnsi="Arial" w:cs="Arial"/>
                <w:sz w:val="18"/>
                <w:szCs w:val="18"/>
              </w:rPr>
            </w:pPr>
            <w:r w:rsidRPr="00117E53">
              <w:rPr>
                <w:rFonts w:ascii="Arial" w:hAnsi="Arial" w:cs="Arial"/>
                <w:sz w:val="18"/>
                <w:szCs w:val="18"/>
              </w:rPr>
              <w:t>Unutar programa planiraju se slijedeće aktivnosti:</w:t>
            </w:r>
          </w:p>
          <w:tbl>
            <w:tblPr>
              <w:tblW w:w="99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29"/>
              <w:gridCol w:w="3923"/>
              <w:gridCol w:w="1750"/>
              <w:gridCol w:w="1750"/>
              <w:gridCol w:w="1750"/>
            </w:tblGrid>
            <w:tr w:rsidR="00C327E3" w:rsidRPr="00117E53" w14:paraId="17D916BF" w14:textId="77777777" w:rsidTr="00A25ED7">
              <w:trPr>
                <w:trHeight w:hRule="exact" w:val="452"/>
              </w:trPr>
              <w:tc>
                <w:tcPr>
                  <w:tcW w:w="729" w:type="dxa"/>
                  <w:shd w:val="clear" w:color="auto" w:fill="D9D9D9"/>
                  <w:vAlign w:val="center"/>
                </w:tcPr>
                <w:p w14:paraId="759CE3D9" w14:textId="77777777" w:rsidR="00C327E3" w:rsidRPr="00117E53" w:rsidRDefault="00C327E3" w:rsidP="00A25ED7">
                  <w:pPr>
                    <w:rPr>
                      <w:rFonts w:ascii="Arial" w:hAnsi="Arial" w:cs="Arial"/>
                      <w:b/>
                      <w:bCs/>
                      <w:sz w:val="18"/>
                      <w:szCs w:val="18"/>
                    </w:rPr>
                  </w:pPr>
                  <w:proofErr w:type="spellStart"/>
                  <w:r w:rsidRPr="00117E53">
                    <w:rPr>
                      <w:rFonts w:ascii="Arial" w:hAnsi="Arial" w:cs="Arial"/>
                      <w:b/>
                      <w:bCs/>
                      <w:sz w:val="18"/>
                      <w:szCs w:val="18"/>
                    </w:rPr>
                    <w:t>R.b</w:t>
                  </w:r>
                  <w:proofErr w:type="spellEnd"/>
                  <w:r w:rsidRPr="00117E53">
                    <w:rPr>
                      <w:rFonts w:ascii="Arial" w:hAnsi="Arial" w:cs="Arial"/>
                      <w:b/>
                      <w:bCs/>
                      <w:sz w:val="18"/>
                      <w:szCs w:val="18"/>
                    </w:rPr>
                    <w:t>.</w:t>
                  </w:r>
                </w:p>
              </w:tc>
              <w:tc>
                <w:tcPr>
                  <w:tcW w:w="3923" w:type="dxa"/>
                  <w:shd w:val="clear" w:color="auto" w:fill="D9D9D9"/>
                  <w:vAlign w:val="center"/>
                </w:tcPr>
                <w:p w14:paraId="1EDDEBDA" w14:textId="77777777" w:rsidR="00C327E3" w:rsidRPr="00117E53" w:rsidRDefault="00C327E3" w:rsidP="00A25ED7">
                  <w:pPr>
                    <w:keepNext/>
                    <w:outlineLvl w:val="2"/>
                    <w:rPr>
                      <w:rFonts w:ascii="Arial" w:hAnsi="Arial" w:cs="Arial"/>
                      <w:b/>
                      <w:bCs/>
                      <w:sz w:val="18"/>
                      <w:szCs w:val="18"/>
                    </w:rPr>
                  </w:pPr>
                  <w:r w:rsidRPr="00117E53">
                    <w:rPr>
                      <w:rFonts w:ascii="Arial" w:hAnsi="Arial" w:cs="Arial"/>
                      <w:b/>
                      <w:bCs/>
                      <w:sz w:val="18"/>
                      <w:szCs w:val="18"/>
                    </w:rPr>
                    <w:t>Naziv aktivnosti/projekta</w:t>
                  </w:r>
                </w:p>
              </w:tc>
              <w:tc>
                <w:tcPr>
                  <w:tcW w:w="1750" w:type="dxa"/>
                  <w:shd w:val="clear" w:color="auto" w:fill="D9D9D9"/>
                  <w:vAlign w:val="center"/>
                </w:tcPr>
                <w:p w14:paraId="42ADD2F3"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Plan                2023.</w:t>
                  </w:r>
                </w:p>
              </w:tc>
              <w:tc>
                <w:tcPr>
                  <w:tcW w:w="1750" w:type="dxa"/>
                  <w:shd w:val="clear" w:color="auto" w:fill="D9D9D9"/>
                  <w:vAlign w:val="center"/>
                </w:tcPr>
                <w:p w14:paraId="21829C6E"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 xml:space="preserve">Projekcija         </w:t>
                  </w:r>
                </w:p>
                <w:p w14:paraId="2AB7EDDF"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2024.</w:t>
                  </w:r>
                </w:p>
              </w:tc>
              <w:tc>
                <w:tcPr>
                  <w:tcW w:w="1750" w:type="dxa"/>
                  <w:shd w:val="clear" w:color="auto" w:fill="D9D9D9"/>
                  <w:vAlign w:val="center"/>
                </w:tcPr>
                <w:p w14:paraId="6D2D498B"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 xml:space="preserve">Projekcija </w:t>
                  </w:r>
                </w:p>
                <w:p w14:paraId="7D6B48E9" w14:textId="77777777" w:rsidR="00C327E3" w:rsidRPr="00117E53" w:rsidRDefault="00C327E3" w:rsidP="00A25ED7">
                  <w:pPr>
                    <w:keepNext/>
                    <w:jc w:val="center"/>
                    <w:outlineLvl w:val="6"/>
                    <w:rPr>
                      <w:rFonts w:ascii="Arial" w:hAnsi="Arial" w:cs="Arial"/>
                      <w:bCs/>
                      <w:sz w:val="18"/>
                      <w:szCs w:val="18"/>
                    </w:rPr>
                  </w:pPr>
                  <w:r w:rsidRPr="00117E53">
                    <w:rPr>
                      <w:rFonts w:ascii="Arial" w:hAnsi="Arial" w:cs="Arial"/>
                      <w:b/>
                      <w:bCs/>
                      <w:sz w:val="18"/>
                      <w:szCs w:val="18"/>
                    </w:rPr>
                    <w:t>2025.</w:t>
                  </w:r>
                </w:p>
              </w:tc>
            </w:tr>
            <w:tr w:rsidR="00C327E3" w:rsidRPr="00117E53" w14:paraId="6ABFCFFD" w14:textId="77777777" w:rsidTr="00A25ED7">
              <w:trPr>
                <w:trHeight w:hRule="exact" w:val="662"/>
              </w:trPr>
              <w:tc>
                <w:tcPr>
                  <w:tcW w:w="729" w:type="dxa"/>
                  <w:shd w:val="clear" w:color="auto" w:fill="auto"/>
                  <w:vAlign w:val="center"/>
                </w:tcPr>
                <w:p w14:paraId="7E4A59DA" w14:textId="77777777" w:rsidR="00C327E3" w:rsidRPr="00117E53" w:rsidRDefault="00C327E3" w:rsidP="00A25ED7">
                  <w:pPr>
                    <w:rPr>
                      <w:rFonts w:ascii="Arial" w:hAnsi="Arial" w:cs="Arial"/>
                      <w:sz w:val="18"/>
                      <w:szCs w:val="18"/>
                    </w:rPr>
                  </w:pPr>
                  <w:r w:rsidRPr="00117E53">
                    <w:rPr>
                      <w:rFonts w:ascii="Arial" w:hAnsi="Arial" w:cs="Arial"/>
                      <w:sz w:val="18"/>
                      <w:szCs w:val="18"/>
                    </w:rPr>
                    <w:t>01.</w:t>
                  </w:r>
                </w:p>
              </w:tc>
              <w:tc>
                <w:tcPr>
                  <w:tcW w:w="3923" w:type="dxa"/>
                  <w:shd w:val="clear" w:color="auto" w:fill="auto"/>
                  <w:vAlign w:val="center"/>
                </w:tcPr>
                <w:p w14:paraId="0565F071" w14:textId="77777777" w:rsidR="00C327E3" w:rsidRPr="00117E53" w:rsidRDefault="00C327E3" w:rsidP="00A25ED7">
                  <w:pPr>
                    <w:rPr>
                      <w:rFonts w:ascii="Arial" w:hAnsi="Arial" w:cs="Arial"/>
                      <w:sz w:val="18"/>
                      <w:szCs w:val="18"/>
                    </w:rPr>
                  </w:pPr>
                  <w:r w:rsidRPr="00117E53">
                    <w:rPr>
                      <w:rFonts w:ascii="Arial" w:hAnsi="Arial" w:cs="Arial"/>
                      <w:sz w:val="18"/>
                      <w:szCs w:val="18"/>
                    </w:rPr>
                    <w:t>Zdravstvena kontrola vode i hrane</w:t>
                  </w:r>
                </w:p>
              </w:tc>
              <w:tc>
                <w:tcPr>
                  <w:tcW w:w="5250" w:type="dxa"/>
                  <w:gridSpan w:val="3"/>
                  <w:vAlign w:val="center"/>
                </w:tcPr>
                <w:p w14:paraId="32C5D66D"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2.654                           2.654                          2.654</w:t>
                  </w:r>
                </w:p>
              </w:tc>
            </w:tr>
            <w:tr w:rsidR="00C327E3" w:rsidRPr="00117E53" w14:paraId="38A2971F" w14:textId="77777777" w:rsidTr="00A25ED7">
              <w:trPr>
                <w:trHeight w:hRule="exact" w:val="662"/>
              </w:trPr>
              <w:tc>
                <w:tcPr>
                  <w:tcW w:w="729" w:type="dxa"/>
                  <w:shd w:val="clear" w:color="auto" w:fill="auto"/>
                  <w:vAlign w:val="center"/>
                </w:tcPr>
                <w:p w14:paraId="5B9B062F" w14:textId="77777777" w:rsidR="00C327E3" w:rsidRPr="00117E53" w:rsidRDefault="00C327E3" w:rsidP="00A25ED7">
                  <w:pPr>
                    <w:rPr>
                      <w:rFonts w:ascii="Arial" w:hAnsi="Arial" w:cs="Arial"/>
                      <w:sz w:val="18"/>
                      <w:szCs w:val="18"/>
                    </w:rPr>
                  </w:pPr>
                  <w:r w:rsidRPr="00117E53">
                    <w:rPr>
                      <w:rFonts w:ascii="Arial" w:hAnsi="Arial" w:cs="Arial"/>
                      <w:sz w:val="18"/>
                      <w:szCs w:val="18"/>
                    </w:rPr>
                    <w:t>02.</w:t>
                  </w:r>
                </w:p>
              </w:tc>
              <w:tc>
                <w:tcPr>
                  <w:tcW w:w="3923" w:type="dxa"/>
                  <w:shd w:val="clear" w:color="auto" w:fill="auto"/>
                  <w:vAlign w:val="center"/>
                </w:tcPr>
                <w:p w14:paraId="65491AC7" w14:textId="77777777" w:rsidR="00C327E3" w:rsidRPr="00117E53" w:rsidRDefault="00C327E3" w:rsidP="00A25ED7">
                  <w:pPr>
                    <w:rPr>
                      <w:rFonts w:ascii="Arial" w:hAnsi="Arial" w:cs="Arial"/>
                      <w:sz w:val="18"/>
                      <w:szCs w:val="18"/>
                    </w:rPr>
                  </w:pPr>
                  <w:r w:rsidRPr="00117E53">
                    <w:rPr>
                      <w:rFonts w:ascii="Arial" w:hAnsi="Arial" w:cs="Arial"/>
                      <w:sz w:val="18"/>
                      <w:szCs w:val="18"/>
                    </w:rPr>
                    <w:t>Monitoring vode za ljudsku potrošnju</w:t>
                  </w:r>
                </w:p>
              </w:tc>
              <w:tc>
                <w:tcPr>
                  <w:tcW w:w="5250" w:type="dxa"/>
                  <w:gridSpan w:val="3"/>
                  <w:vAlign w:val="center"/>
                </w:tcPr>
                <w:p w14:paraId="40953F1A"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42.471                         42.471                        42.471</w:t>
                  </w:r>
                </w:p>
              </w:tc>
            </w:tr>
            <w:tr w:rsidR="00C327E3" w:rsidRPr="00117E53" w14:paraId="3668D151" w14:textId="77777777" w:rsidTr="00A25ED7">
              <w:trPr>
                <w:trHeight w:hRule="exact" w:val="662"/>
              </w:trPr>
              <w:tc>
                <w:tcPr>
                  <w:tcW w:w="729" w:type="dxa"/>
                  <w:shd w:val="clear" w:color="auto" w:fill="auto"/>
                  <w:vAlign w:val="center"/>
                </w:tcPr>
                <w:p w14:paraId="508C4F76" w14:textId="77777777" w:rsidR="00C327E3" w:rsidRPr="00117E53" w:rsidRDefault="00C327E3" w:rsidP="00A25ED7">
                  <w:pPr>
                    <w:rPr>
                      <w:rFonts w:ascii="Arial" w:hAnsi="Arial" w:cs="Arial"/>
                      <w:sz w:val="18"/>
                      <w:szCs w:val="18"/>
                    </w:rPr>
                  </w:pPr>
                  <w:r w:rsidRPr="00117E53">
                    <w:rPr>
                      <w:rFonts w:ascii="Arial" w:hAnsi="Arial" w:cs="Arial"/>
                      <w:sz w:val="18"/>
                      <w:szCs w:val="18"/>
                    </w:rPr>
                    <w:t>03.</w:t>
                  </w:r>
                </w:p>
              </w:tc>
              <w:tc>
                <w:tcPr>
                  <w:tcW w:w="3923" w:type="dxa"/>
                  <w:shd w:val="clear" w:color="auto" w:fill="auto"/>
                  <w:vAlign w:val="center"/>
                </w:tcPr>
                <w:p w14:paraId="31D13B7C" w14:textId="77777777" w:rsidR="00C327E3" w:rsidRPr="00117E53" w:rsidRDefault="00C327E3" w:rsidP="00A25ED7">
                  <w:pPr>
                    <w:rPr>
                      <w:rFonts w:ascii="Arial" w:hAnsi="Arial" w:cs="Arial"/>
                      <w:sz w:val="18"/>
                      <w:szCs w:val="18"/>
                    </w:rPr>
                  </w:pPr>
                  <w:r w:rsidRPr="00117E53">
                    <w:rPr>
                      <w:rFonts w:ascii="Arial" w:hAnsi="Arial" w:cs="Arial"/>
                      <w:sz w:val="18"/>
                      <w:szCs w:val="18"/>
                    </w:rPr>
                    <w:t>Monitoring komaraca</w:t>
                  </w:r>
                </w:p>
              </w:tc>
              <w:tc>
                <w:tcPr>
                  <w:tcW w:w="5250" w:type="dxa"/>
                  <w:gridSpan w:val="3"/>
                  <w:vAlign w:val="center"/>
                </w:tcPr>
                <w:p w14:paraId="42E3C0D0"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5.309                           5.309                          5.309</w:t>
                  </w:r>
                </w:p>
              </w:tc>
            </w:tr>
            <w:tr w:rsidR="00C327E3" w:rsidRPr="00117E53" w14:paraId="598FAC75" w14:textId="77777777" w:rsidTr="00A25ED7">
              <w:trPr>
                <w:trHeight w:hRule="exact" w:val="662"/>
              </w:trPr>
              <w:tc>
                <w:tcPr>
                  <w:tcW w:w="729" w:type="dxa"/>
                  <w:shd w:val="clear" w:color="auto" w:fill="auto"/>
                  <w:vAlign w:val="center"/>
                </w:tcPr>
                <w:p w14:paraId="6E32DD86" w14:textId="77777777" w:rsidR="00C327E3" w:rsidRPr="00117E53" w:rsidRDefault="00C327E3" w:rsidP="00A25ED7">
                  <w:pPr>
                    <w:rPr>
                      <w:rFonts w:ascii="Arial" w:hAnsi="Arial" w:cs="Arial"/>
                      <w:sz w:val="18"/>
                      <w:szCs w:val="18"/>
                    </w:rPr>
                  </w:pPr>
                  <w:r w:rsidRPr="00117E53">
                    <w:rPr>
                      <w:rFonts w:ascii="Arial" w:hAnsi="Arial" w:cs="Arial"/>
                      <w:sz w:val="18"/>
                      <w:szCs w:val="18"/>
                    </w:rPr>
                    <w:t>04.</w:t>
                  </w:r>
                </w:p>
              </w:tc>
              <w:tc>
                <w:tcPr>
                  <w:tcW w:w="3923" w:type="dxa"/>
                  <w:shd w:val="clear" w:color="auto" w:fill="auto"/>
                  <w:vAlign w:val="center"/>
                </w:tcPr>
                <w:p w14:paraId="30695A5D" w14:textId="77777777" w:rsidR="00C327E3" w:rsidRPr="00117E53" w:rsidRDefault="00C327E3" w:rsidP="00A25ED7">
                  <w:pPr>
                    <w:rPr>
                      <w:rFonts w:ascii="Arial" w:hAnsi="Arial" w:cs="Arial"/>
                      <w:sz w:val="18"/>
                      <w:szCs w:val="18"/>
                    </w:rPr>
                  </w:pPr>
                  <w:r w:rsidRPr="00117E53">
                    <w:rPr>
                      <w:rFonts w:ascii="Arial" w:hAnsi="Arial" w:cs="Arial"/>
                      <w:sz w:val="18"/>
                      <w:szCs w:val="18"/>
                    </w:rPr>
                    <w:t>Monitoring zraka</w:t>
                  </w:r>
                </w:p>
              </w:tc>
              <w:tc>
                <w:tcPr>
                  <w:tcW w:w="5250" w:type="dxa"/>
                  <w:gridSpan w:val="3"/>
                  <w:vAlign w:val="center"/>
                </w:tcPr>
                <w:p w14:paraId="54BC5EDA"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7.963                           7.963                          7.963</w:t>
                  </w:r>
                </w:p>
              </w:tc>
            </w:tr>
            <w:tr w:rsidR="00C327E3" w:rsidRPr="00117E53" w14:paraId="500F0ECD" w14:textId="77777777" w:rsidTr="00A25ED7">
              <w:trPr>
                <w:trHeight w:hRule="exact" w:val="405"/>
              </w:trPr>
              <w:tc>
                <w:tcPr>
                  <w:tcW w:w="729" w:type="dxa"/>
                  <w:shd w:val="clear" w:color="auto" w:fill="D9D9D9"/>
                  <w:vAlign w:val="center"/>
                </w:tcPr>
                <w:p w14:paraId="77D7E77B" w14:textId="77777777" w:rsidR="00C327E3" w:rsidRPr="00117E53" w:rsidRDefault="00C327E3" w:rsidP="00A25ED7">
                  <w:pPr>
                    <w:rPr>
                      <w:rFonts w:ascii="Arial" w:hAnsi="Arial" w:cs="Arial"/>
                      <w:b/>
                      <w:bCs/>
                      <w:sz w:val="18"/>
                      <w:szCs w:val="18"/>
                    </w:rPr>
                  </w:pPr>
                </w:p>
              </w:tc>
              <w:tc>
                <w:tcPr>
                  <w:tcW w:w="3923" w:type="dxa"/>
                  <w:shd w:val="clear" w:color="auto" w:fill="D9D9D9"/>
                  <w:vAlign w:val="center"/>
                </w:tcPr>
                <w:p w14:paraId="30D857DD" w14:textId="77777777" w:rsidR="00C327E3" w:rsidRPr="00117E53" w:rsidRDefault="00C327E3" w:rsidP="00A25ED7">
                  <w:pPr>
                    <w:rPr>
                      <w:rFonts w:ascii="Arial" w:hAnsi="Arial" w:cs="Arial"/>
                      <w:b/>
                      <w:bCs/>
                      <w:sz w:val="18"/>
                      <w:szCs w:val="18"/>
                    </w:rPr>
                  </w:pPr>
                  <w:r w:rsidRPr="00117E53">
                    <w:rPr>
                      <w:rFonts w:ascii="Arial" w:hAnsi="Arial" w:cs="Arial"/>
                      <w:b/>
                      <w:bCs/>
                      <w:sz w:val="18"/>
                      <w:szCs w:val="18"/>
                    </w:rPr>
                    <w:t>Ukupno program:</w:t>
                  </w:r>
                </w:p>
              </w:tc>
              <w:tc>
                <w:tcPr>
                  <w:tcW w:w="1750" w:type="dxa"/>
                  <w:shd w:val="clear" w:color="auto" w:fill="D9D9D9"/>
                  <w:vAlign w:val="center"/>
                </w:tcPr>
                <w:p w14:paraId="76AF8EA0" w14:textId="77777777" w:rsidR="00C327E3" w:rsidRPr="00117E53" w:rsidRDefault="00C327E3" w:rsidP="00A25ED7">
                  <w:pPr>
                    <w:jc w:val="center"/>
                    <w:rPr>
                      <w:rFonts w:ascii="Arial" w:hAnsi="Arial" w:cs="Arial"/>
                      <w:b/>
                      <w:sz w:val="18"/>
                      <w:szCs w:val="18"/>
                      <w:highlight w:val="yellow"/>
                    </w:rPr>
                  </w:pPr>
                  <w:r w:rsidRPr="00117E53">
                    <w:rPr>
                      <w:rFonts w:ascii="Arial" w:hAnsi="Arial" w:cs="Arial"/>
                      <w:b/>
                      <w:sz w:val="18"/>
                      <w:szCs w:val="18"/>
                    </w:rPr>
                    <w:t>58.397</w:t>
                  </w:r>
                </w:p>
              </w:tc>
              <w:tc>
                <w:tcPr>
                  <w:tcW w:w="1750" w:type="dxa"/>
                  <w:shd w:val="clear" w:color="auto" w:fill="D9D9D9"/>
                  <w:vAlign w:val="center"/>
                </w:tcPr>
                <w:p w14:paraId="47FF8C0E" w14:textId="77777777" w:rsidR="00C327E3" w:rsidRPr="00117E53" w:rsidRDefault="00C327E3" w:rsidP="00A25ED7">
                  <w:pPr>
                    <w:jc w:val="center"/>
                    <w:rPr>
                      <w:rFonts w:ascii="Arial" w:hAnsi="Arial" w:cs="Arial"/>
                      <w:b/>
                      <w:sz w:val="18"/>
                      <w:szCs w:val="18"/>
                      <w:highlight w:val="yellow"/>
                    </w:rPr>
                  </w:pPr>
                  <w:r w:rsidRPr="00117E53">
                    <w:rPr>
                      <w:rFonts w:ascii="Arial" w:hAnsi="Arial" w:cs="Arial"/>
                      <w:b/>
                      <w:sz w:val="18"/>
                      <w:szCs w:val="18"/>
                    </w:rPr>
                    <w:t>58.397</w:t>
                  </w:r>
                </w:p>
              </w:tc>
              <w:tc>
                <w:tcPr>
                  <w:tcW w:w="1750" w:type="dxa"/>
                  <w:shd w:val="clear" w:color="auto" w:fill="D9D9D9"/>
                  <w:vAlign w:val="center"/>
                </w:tcPr>
                <w:p w14:paraId="31ACDFB6" w14:textId="77777777" w:rsidR="00C327E3" w:rsidRPr="00117E53" w:rsidRDefault="00C327E3" w:rsidP="00A25ED7">
                  <w:pPr>
                    <w:jc w:val="center"/>
                    <w:rPr>
                      <w:rFonts w:ascii="Arial" w:hAnsi="Arial" w:cs="Arial"/>
                      <w:b/>
                      <w:sz w:val="18"/>
                      <w:szCs w:val="18"/>
                    </w:rPr>
                  </w:pPr>
                  <w:r w:rsidRPr="00117E53">
                    <w:rPr>
                      <w:rFonts w:ascii="Arial" w:hAnsi="Arial" w:cs="Arial"/>
                      <w:b/>
                      <w:sz w:val="18"/>
                      <w:szCs w:val="18"/>
                    </w:rPr>
                    <w:t>58.397</w:t>
                  </w:r>
                </w:p>
              </w:tc>
            </w:tr>
          </w:tbl>
          <w:p w14:paraId="6CB7A576" w14:textId="77777777" w:rsidR="00C327E3" w:rsidRPr="00117E53" w:rsidRDefault="00C327E3" w:rsidP="00A25ED7">
            <w:pPr>
              <w:spacing w:after="160" w:line="259" w:lineRule="auto"/>
              <w:ind w:left="709"/>
              <w:contextualSpacing/>
              <w:rPr>
                <w:rFonts w:ascii="Calibri" w:eastAsia="Calibri" w:hAnsi="Calibri"/>
              </w:rPr>
            </w:pPr>
          </w:p>
          <w:p w14:paraId="5C539BA6" w14:textId="611A74B1" w:rsidR="00C327E3" w:rsidRDefault="00C327E3" w:rsidP="00A25ED7">
            <w:pPr>
              <w:spacing w:after="160" w:line="259" w:lineRule="auto"/>
              <w:ind w:left="709"/>
              <w:contextualSpacing/>
              <w:rPr>
                <w:rFonts w:ascii="Calibri" w:eastAsia="Calibri" w:hAnsi="Calibri"/>
                <w:b/>
                <w:bCs/>
                <w:i/>
                <w:iCs/>
              </w:rPr>
            </w:pPr>
            <w:r w:rsidRPr="00117E53">
              <w:rPr>
                <w:rFonts w:ascii="Calibri" w:eastAsia="Calibri" w:hAnsi="Calibri"/>
                <w:b/>
                <w:bCs/>
              </w:rPr>
              <w:t xml:space="preserve">1. Opis aktivnosti/projekta: </w:t>
            </w:r>
            <w:r w:rsidRPr="00117E53">
              <w:rPr>
                <w:rFonts w:ascii="Calibri" w:eastAsia="Calibri" w:hAnsi="Calibri"/>
                <w:b/>
                <w:bCs/>
                <w:i/>
                <w:iCs/>
              </w:rPr>
              <w:t>„Zdravstvena kontrola vode i hrane“</w:t>
            </w:r>
          </w:p>
          <w:p w14:paraId="4EFB8856" w14:textId="77777777" w:rsidR="007A6206" w:rsidRPr="00117E53" w:rsidRDefault="007A6206" w:rsidP="00A25ED7">
            <w:pPr>
              <w:spacing w:after="160" w:line="259" w:lineRule="auto"/>
              <w:ind w:left="709"/>
              <w:contextualSpacing/>
              <w:rPr>
                <w:rFonts w:ascii="Calibri" w:eastAsia="Calibri" w:hAnsi="Calibri"/>
                <w:b/>
                <w:bCs/>
                <w:i/>
                <w:iCs/>
              </w:rPr>
            </w:pPr>
          </w:p>
          <w:p w14:paraId="0E870BD8" w14:textId="77777777" w:rsidR="00C327E3" w:rsidRPr="00117E53" w:rsidRDefault="00C327E3" w:rsidP="007A6206">
            <w:pPr>
              <w:spacing w:after="160" w:line="259" w:lineRule="auto"/>
              <w:ind w:left="709"/>
              <w:contextualSpacing/>
              <w:jc w:val="both"/>
              <w:rPr>
                <w:rFonts w:ascii="Calibri" w:eastAsia="Calibri" w:hAnsi="Calibri"/>
              </w:rPr>
            </w:pPr>
            <w:r w:rsidRPr="00117E53">
              <w:rPr>
                <w:rFonts w:ascii="Calibri" w:eastAsia="Calibri" w:hAnsi="Calibri"/>
              </w:rPr>
              <w:t>Aktivnost „Zdravstvena kontrola vode i hrane</w:t>
            </w:r>
            <w:r w:rsidRPr="00117E53">
              <w:rPr>
                <w:rFonts w:ascii="Calibri" w:eastAsia="Calibri" w:hAnsi="Calibri"/>
                <w:b/>
                <w:bCs/>
              </w:rPr>
              <w:t>“</w:t>
            </w:r>
            <w:r w:rsidRPr="00117E53">
              <w:rPr>
                <w:rFonts w:ascii="Calibri" w:eastAsia="Calibri" w:hAnsi="Calibri"/>
              </w:rPr>
              <w:t xml:space="preserve"> planirana je u 2023. godini putem projekta „Prehrana u dječjim vrtićima“ , u povećanom opsegu u odnosu na 2022. godinu, budući da se u narednoj godini planira obuhvatiti 20 dječjih vrtića (10 dječjih vrtića obuhvaćeno u 2022. godini). Cilj ovog projekta je ocjena i usklađenost obroka u dječjim vrtićima prema zakonskim propisima. Svrha povećanja opsega je dobivanje što realnijih i vjerodostojnijih rezultata iz ovog područja, s obzirom da postojeći pokazatelji koje Zavod posjeduje nisu u pozitivnom trendu, odnosno, određeni postotak ocijenjenih obroka nije usklađen sa zakonskim odredbama. U 2024. i 2025. godini projektom bi se obuhvatile školske ustanove u istom opsegu i po istom modelu provedbe.</w:t>
            </w:r>
          </w:p>
          <w:p w14:paraId="6DDE1D74" w14:textId="31DAE422" w:rsidR="00C327E3" w:rsidRDefault="00C327E3" w:rsidP="00A25ED7">
            <w:pPr>
              <w:spacing w:after="160" w:line="259" w:lineRule="auto"/>
              <w:ind w:left="709"/>
              <w:contextualSpacing/>
              <w:rPr>
                <w:rFonts w:ascii="Calibri" w:eastAsia="Calibri" w:hAnsi="Calibri"/>
              </w:rPr>
            </w:pPr>
          </w:p>
          <w:p w14:paraId="356EC79D" w14:textId="75ECB503" w:rsidR="00D94316" w:rsidRDefault="00D94316" w:rsidP="00A25ED7">
            <w:pPr>
              <w:spacing w:after="160" w:line="259" w:lineRule="auto"/>
              <w:ind w:left="709"/>
              <w:contextualSpacing/>
              <w:rPr>
                <w:rFonts w:ascii="Calibri" w:eastAsia="Calibri" w:hAnsi="Calibri"/>
              </w:rPr>
            </w:pPr>
          </w:p>
          <w:p w14:paraId="14E93246" w14:textId="77777777" w:rsidR="00D94316" w:rsidRPr="00117E53" w:rsidRDefault="00D94316" w:rsidP="00A25ED7">
            <w:pPr>
              <w:spacing w:after="160" w:line="259" w:lineRule="auto"/>
              <w:ind w:left="709"/>
              <w:contextualSpacing/>
              <w:rPr>
                <w:rFonts w:ascii="Calibri" w:eastAsia="Calibri" w:hAnsi="Calibri"/>
              </w:rPr>
            </w:pPr>
          </w:p>
          <w:p w14:paraId="7D1CEFFC" w14:textId="4989BD71" w:rsidR="00C327E3" w:rsidRDefault="00C327E3" w:rsidP="00A25ED7">
            <w:pPr>
              <w:spacing w:after="160" w:line="259" w:lineRule="auto"/>
              <w:ind w:left="709"/>
              <w:contextualSpacing/>
              <w:rPr>
                <w:rFonts w:ascii="Calibri" w:eastAsia="Calibri" w:hAnsi="Calibri"/>
                <w:b/>
                <w:bCs/>
              </w:rPr>
            </w:pPr>
            <w:r w:rsidRPr="00117E53">
              <w:rPr>
                <w:rFonts w:ascii="Calibri" w:eastAsia="Calibri" w:hAnsi="Calibri"/>
                <w:b/>
                <w:bCs/>
              </w:rPr>
              <w:t>Obrazloženje financijskog plana</w:t>
            </w:r>
          </w:p>
          <w:p w14:paraId="44357304" w14:textId="77777777" w:rsidR="007A6206" w:rsidRPr="00117E53" w:rsidRDefault="007A6206" w:rsidP="00A25ED7">
            <w:pPr>
              <w:spacing w:after="160" w:line="259" w:lineRule="auto"/>
              <w:ind w:left="709"/>
              <w:contextualSpacing/>
              <w:rPr>
                <w:rFonts w:ascii="Calibri" w:eastAsia="Calibri" w:hAnsi="Calibri"/>
                <w:b/>
                <w:bCs/>
              </w:rPr>
            </w:pPr>
          </w:p>
          <w:p w14:paraId="5A2F98B2" w14:textId="77777777" w:rsidR="00C327E3" w:rsidRPr="00117E53" w:rsidRDefault="00C327E3" w:rsidP="007A6206">
            <w:pPr>
              <w:spacing w:after="160" w:line="259" w:lineRule="auto"/>
              <w:ind w:left="709"/>
              <w:contextualSpacing/>
              <w:jc w:val="both"/>
              <w:rPr>
                <w:rFonts w:ascii="Calibri" w:eastAsia="Calibri" w:hAnsi="Calibri"/>
              </w:rPr>
            </w:pPr>
            <w:r w:rsidRPr="00117E53">
              <w:rPr>
                <w:rFonts w:ascii="Calibri" w:eastAsia="Calibri" w:hAnsi="Calibri"/>
              </w:rPr>
              <w:t>Financijska sredstva potrebna za provedbu ove aktivnosti planirana su u iznosu 2.654 EUR za svaku godinu u narednom trogodišnjem razdoblju, budući da se aktivnost planira provoditi u istom opsegu.</w:t>
            </w:r>
          </w:p>
          <w:p w14:paraId="6F01D222" w14:textId="77777777" w:rsidR="00C327E3" w:rsidRPr="00117E53" w:rsidRDefault="00C327E3" w:rsidP="007A6206">
            <w:pPr>
              <w:spacing w:after="160" w:line="259" w:lineRule="auto"/>
              <w:ind w:left="709"/>
              <w:contextualSpacing/>
              <w:jc w:val="both"/>
              <w:rPr>
                <w:rFonts w:ascii="Calibri" w:eastAsia="Calibri" w:hAnsi="Calibri"/>
              </w:rPr>
            </w:pPr>
            <w:r w:rsidRPr="00117E53">
              <w:rPr>
                <w:rFonts w:ascii="Calibri" w:eastAsia="Calibri" w:hAnsi="Calibri"/>
              </w:rPr>
              <w:t>Planirani rashodi sastoje se od rashoda za zaposlene (plaće i doprinosi na plaće) 96,00% i materijalnih rashoda koji čine 4% ukupnih rashoda.</w:t>
            </w:r>
          </w:p>
          <w:p w14:paraId="33E74AA7" w14:textId="7B2874C5" w:rsidR="00C327E3" w:rsidRDefault="00C327E3" w:rsidP="007A6206">
            <w:pPr>
              <w:spacing w:after="160" w:line="259" w:lineRule="auto"/>
              <w:ind w:left="709"/>
              <w:contextualSpacing/>
              <w:jc w:val="both"/>
              <w:rPr>
                <w:rFonts w:ascii="Calibri" w:eastAsia="Calibri" w:hAnsi="Calibri"/>
              </w:rPr>
            </w:pPr>
            <w:r w:rsidRPr="00117E53">
              <w:rPr>
                <w:rFonts w:ascii="Calibri" w:eastAsia="Calibri" w:hAnsi="Calibri"/>
              </w:rPr>
              <w:t>Planirana sredstva usklađena su s raspoloživim limitima za provedbu programa, odnosno aktivnosti u okviru zakonske obveze Varaždinske županije.</w:t>
            </w:r>
          </w:p>
          <w:p w14:paraId="5A14AE43" w14:textId="77777777" w:rsidR="00672EEA" w:rsidRPr="00117E53" w:rsidRDefault="00672EEA" w:rsidP="007A6206">
            <w:pPr>
              <w:spacing w:after="160" w:line="259" w:lineRule="auto"/>
              <w:ind w:left="709"/>
              <w:contextualSpacing/>
              <w:jc w:val="both"/>
              <w:rPr>
                <w:rFonts w:ascii="Calibri" w:eastAsia="Calibri" w:hAnsi="Calibri"/>
              </w:rPr>
            </w:pPr>
          </w:p>
          <w:p w14:paraId="4B27BC83" w14:textId="77777777" w:rsidR="00C327E3" w:rsidRPr="00117E53" w:rsidRDefault="00C327E3" w:rsidP="00A25ED7">
            <w:pPr>
              <w:spacing w:after="160" w:line="259" w:lineRule="auto"/>
              <w:ind w:left="709"/>
              <w:contextualSpacing/>
              <w:rPr>
                <w:rFonts w:ascii="Calibri" w:eastAsia="Calibri" w:hAnsi="Calibri"/>
              </w:rPr>
            </w:pPr>
          </w:p>
          <w:p w14:paraId="4E77D13E" w14:textId="77777777" w:rsidR="00C327E3" w:rsidRPr="00117E53" w:rsidRDefault="00C327E3" w:rsidP="00A25ED7">
            <w:pPr>
              <w:spacing w:before="120"/>
              <w:ind w:right="12"/>
              <w:rPr>
                <w:rFonts w:ascii="Arial" w:hAnsi="Arial" w:cs="Arial"/>
                <w:b/>
                <w:bCs/>
                <w:color w:val="0000CC"/>
                <w:sz w:val="18"/>
                <w:szCs w:val="18"/>
              </w:rPr>
            </w:pPr>
            <w:bookmarkStart w:id="1" w:name="_Hlk115693304"/>
            <w:r w:rsidRPr="00117E53">
              <w:rPr>
                <w:rFonts w:ascii="Arial" w:hAnsi="Arial" w:cs="Arial"/>
                <w:b/>
                <w:bCs/>
                <w:color w:val="0000CC"/>
                <w:sz w:val="18"/>
                <w:szCs w:val="18"/>
              </w:rPr>
              <w:t xml:space="preserve">CILJEVI I POKAZATELJI USPJEŠNOSTI KOJIMA ĆE SE MJERITI OSTVARENJE CILJEVA: </w:t>
            </w:r>
          </w:p>
          <w:p w14:paraId="65A327B0" w14:textId="77777777" w:rsidR="00C327E3" w:rsidRPr="00117E53" w:rsidRDefault="00C327E3" w:rsidP="00A25ED7">
            <w:pPr>
              <w:contextualSpacing/>
              <w:rPr>
                <w:rFonts w:ascii="Calibri" w:eastAsia="Calibri" w:hAnsi="Calibri"/>
                <w:color w:val="0000CC"/>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17"/>
              <w:gridCol w:w="1678"/>
              <w:gridCol w:w="1162"/>
              <w:gridCol w:w="1077"/>
              <w:gridCol w:w="1214"/>
              <w:gridCol w:w="1077"/>
              <w:gridCol w:w="1077"/>
              <w:gridCol w:w="1315"/>
            </w:tblGrid>
            <w:tr w:rsidR="00C327E3" w:rsidRPr="00117E53" w14:paraId="58ADCC93" w14:textId="77777777" w:rsidTr="00A25ED7">
              <w:trPr>
                <w:trHeight w:hRule="exact" w:val="695"/>
                <w:tblHeader/>
              </w:trPr>
              <w:tc>
                <w:tcPr>
                  <w:tcW w:w="664" w:type="pct"/>
                  <w:shd w:val="clear" w:color="auto" w:fill="E6E6E6"/>
                  <w:vAlign w:val="center"/>
                  <w:hideMark/>
                </w:tcPr>
                <w:p w14:paraId="3F3687EB" w14:textId="77777777" w:rsidR="00C327E3" w:rsidRPr="00117E53" w:rsidRDefault="00C327E3" w:rsidP="00A25ED7">
                  <w:pPr>
                    <w:jc w:val="center"/>
                    <w:rPr>
                      <w:rFonts w:ascii="Arial" w:hAnsi="Arial" w:cs="Arial"/>
                      <w:b/>
                      <w:bCs/>
                      <w:color w:val="0000CC"/>
                      <w:sz w:val="18"/>
                      <w:szCs w:val="18"/>
                    </w:rPr>
                  </w:pPr>
                  <w:r w:rsidRPr="00117E53">
                    <w:rPr>
                      <w:rFonts w:ascii="Arial" w:hAnsi="Arial" w:cs="Arial"/>
                      <w:b/>
                      <w:bCs/>
                      <w:color w:val="0000CC"/>
                      <w:sz w:val="18"/>
                      <w:szCs w:val="18"/>
                    </w:rPr>
                    <w:t xml:space="preserve">Pokazatelj </w:t>
                  </w:r>
                </w:p>
              </w:tc>
              <w:tc>
                <w:tcPr>
                  <w:tcW w:w="846" w:type="pct"/>
                  <w:shd w:val="clear" w:color="auto" w:fill="E6E6E6"/>
                  <w:vAlign w:val="center"/>
                  <w:hideMark/>
                </w:tcPr>
                <w:p w14:paraId="2A091B50" w14:textId="77777777" w:rsidR="00C327E3" w:rsidRPr="00117E53" w:rsidRDefault="00C327E3" w:rsidP="00A25ED7">
                  <w:pPr>
                    <w:keepNext/>
                    <w:jc w:val="center"/>
                    <w:outlineLvl w:val="2"/>
                    <w:rPr>
                      <w:rFonts w:ascii="Arial" w:hAnsi="Arial" w:cs="Arial"/>
                      <w:b/>
                      <w:bCs/>
                      <w:color w:val="0000CC"/>
                      <w:sz w:val="18"/>
                      <w:szCs w:val="18"/>
                    </w:rPr>
                  </w:pPr>
                  <w:r w:rsidRPr="00117E53">
                    <w:rPr>
                      <w:rFonts w:ascii="Arial" w:hAnsi="Arial" w:cs="Arial"/>
                      <w:b/>
                      <w:bCs/>
                      <w:color w:val="0000CC"/>
                      <w:sz w:val="18"/>
                      <w:szCs w:val="18"/>
                    </w:rPr>
                    <w:t>Definicija</w:t>
                  </w:r>
                </w:p>
              </w:tc>
              <w:tc>
                <w:tcPr>
                  <w:tcW w:w="586" w:type="pct"/>
                  <w:shd w:val="clear" w:color="auto" w:fill="E6E6E6"/>
                  <w:vAlign w:val="center"/>
                  <w:hideMark/>
                </w:tcPr>
                <w:p w14:paraId="3A6996D7" w14:textId="77777777" w:rsidR="00C327E3" w:rsidRPr="00117E53" w:rsidRDefault="00C327E3" w:rsidP="00A25ED7">
                  <w:pPr>
                    <w:keepNext/>
                    <w:ind w:left="-77" w:right="-29"/>
                    <w:jc w:val="center"/>
                    <w:outlineLvl w:val="2"/>
                    <w:rPr>
                      <w:rFonts w:ascii="Arial" w:hAnsi="Arial" w:cs="Arial"/>
                      <w:b/>
                      <w:bCs/>
                      <w:color w:val="0000CC"/>
                      <w:sz w:val="18"/>
                      <w:szCs w:val="18"/>
                    </w:rPr>
                  </w:pPr>
                  <w:r w:rsidRPr="00117E53">
                    <w:rPr>
                      <w:rFonts w:ascii="Arial" w:hAnsi="Arial" w:cs="Arial"/>
                      <w:b/>
                      <w:bCs/>
                      <w:color w:val="0000CC"/>
                      <w:sz w:val="18"/>
                      <w:szCs w:val="18"/>
                    </w:rPr>
                    <w:t>Jedinica</w:t>
                  </w:r>
                </w:p>
              </w:tc>
              <w:tc>
                <w:tcPr>
                  <w:tcW w:w="543" w:type="pct"/>
                  <w:shd w:val="clear" w:color="auto" w:fill="E6E6E6"/>
                  <w:vAlign w:val="center"/>
                  <w:hideMark/>
                </w:tcPr>
                <w:p w14:paraId="7FCC9A95"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Polazna vrijednost</w:t>
                  </w:r>
                </w:p>
              </w:tc>
              <w:tc>
                <w:tcPr>
                  <w:tcW w:w="612" w:type="pct"/>
                  <w:shd w:val="clear" w:color="auto" w:fill="E6E6E6"/>
                  <w:vAlign w:val="center"/>
                  <w:hideMark/>
                </w:tcPr>
                <w:p w14:paraId="67533638"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Izvor podataka</w:t>
                  </w:r>
                </w:p>
              </w:tc>
              <w:tc>
                <w:tcPr>
                  <w:tcW w:w="543" w:type="pct"/>
                  <w:shd w:val="clear" w:color="auto" w:fill="E6E6E6"/>
                  <w:vAlign w:val="center"/>
                  <w:hideMark/>
                </w:tcPr>
                <w:p w14:paraId="7E53F85A"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2023.</w:t>
                  </w:r>
                </w:p>
              </w:tc>
              <w:tc>
                <w:tcPr>
                  <w:tcW w:w="543" w:type="pct"/>
                  <w:shd w:val="clear" w:color="auto" w:fill="E6E6E6"/>
                  <w:vAlign w:val="center"/>
                  <w:hideMark/>
                </w:tcPr>
                <w:p w14:paraId="766B981E"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2024.</w:t>
                  </w:r>
                </w:p>
              </w:tc>
              <w:tc>
                <w:tcPr>
                  <w:tcW w:w="663" w:type="pct"/>
                  <w:shd w:val="clear" w:color="auto" w:fill="E6E6E6"/>
                  <w:vAlign w:val="center"/>
                  <w:hideMark/>
                </w:tcPr>
                <w:p w14:paraId="18B7A7D1"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2025.</w:t>
                  </w:r>
                </w:p>
              </w:tc>
            </w:tr>
            <w:tr w:rsidR="00C327E3" w:rsidRPr="00117E53" w14:paraId="70B1F687" w14:textId="77777777" w:rsidTr="00A25ED7">
              <w:trPr>
                <w:trHeight w:hRule="exact" w:val="1743"/>
                <w:tblHeader/>
              </w:trPr>
              <w:tc>
                <w:tcPr>
                  <w:tcW w:w="664" w:type="pct"/>
                  <w:vAlign w:val="center"/>
                </w:tcPr>
                <w:p w14:paraId="1E8E0077"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obrađenih dječjih vrtića</w:t>
                  </w:r>
                </w:p>
                <w:p w14:paraId="48B49FA2"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(godišnje)</w:t>
                  </w:r>
                </w:p>
              </w:tc>
              <w:tc>
                <w:tcPr>
                  <w:tcW w:w="846" w:type="pct"/>
                  <w:vAlign w:val="center"/>
                </w:tcPr>
                <w:p w14:paraId="545CF1DA"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Ocjena i usklađenost obroka u dječjim vrtićima prema zakonskim propisima</w:t>
                  </w:r>
                </w:p>
              </w:tc>
              <w:tc>
                <w:tcPr>
                  <w:tcW w:w="586" w:type="pct"/>
                  <w:vAlign w:val="center"/>
                </w:tcPr>
                <w:p w14:paraId="0CB71689"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dječjih vrtića</w:t>
                  </w:r>
                </w:p>
              </w:tc>
              <w:tc>
                <w:tcPr>
                  <w:tcW w:w="543" w:type="pct"/>
                  <w:vAlign w:val="center"/>
                </w:tcPr>
                <w:p w14:paraId="66E82D2E"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20</w:t>
                  </w:r>
                </w:p>
              </w:tc>
              <w:tc>
                <w:tcPr>
                  <w:tcW w:w="612" w:type="pct"/>
                  <w:vAlign w:val="center"/>
                </w:tcPr>
                <w:p w14:paraId="741A2C61"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Zavod za javno zdravstvo Varaždinske županije</w:t>
                  </w:r>
                </w:p>
              </w:tc>
              <w:tc>
                <w:tcPr>
                  <w:tcW w:w="543" w:type="pct"/>
                  <w:vAlign w:val="center"/>
                </w:tcPr>
                <w:p w14:paraId="2B2569F2"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20</w:t>
                  </w:r>
                </w:p>
              </w:tc>
              <w:tc>
                <w:tcPr>
                  <w:tcW w:w="543" w:type="pct"/>
                  <w:vAlign w:val="center"/>
                </w:tcPr>
                <w:p w14:paraId="555E212F"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0</w:t>
                  </w:r>
                </w:p>
                <w:p w14:paraId="172BF1BA" w14:textId="77777777" w:rsidR="00C327E3" w:rsidRPr="00117E53" w:rsidRDefault="00C327E3" w:rsidP="00A25ED7">
                  <w:pPr>
                    <w:jc w:val="center"/>
                    <w:rPr>
                      <w:rFonts w:ascii="Arial" w:hAnsi="Arial" w:cs="Arial"/>
                      <w:bCs/>
                      <w:i/>
                      <w:color w:val="0000CC"/>
                      <w:sz w:val="18"/>
                      <w:szCs w:val="18"/>
                    </w:rPr>
                  </w:pPr>
                </w:p>
              </w:tc>
              <w:tc>
                <w:tcPr>
                  <w:tcW w:w="663" w:type="pct"/>
                  <w:vAlign w:val="center"/>
                </w:tcPr>
                <w:p w14:paraId="0BE52465"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0</w:t>
                  </w:r>
                </w:p>
              </w:tc>
            </w:tr>
            <w:tr w:rsidR="00C327E3" w:rsidRPr="00117E53" w14:paraId="64F01835" w14:textId="77777777" w:rsidTr="00A25ED7">
              <w:trPr>
                <w:trHeight w:hRule="exact" w:val="1743"/>
                <w:tblHeader/>
              </w:trPr>
              <w:tc>
                <w:tcPr>
                  <w:tcW w:w="664" w:type="pct"/>
                  <w:vAlign w:val="center"/>
                </w:tcPr>
                <w:p w14:paraId="764B8FF4"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obrađenih školskih ustanova</w:t>
                  </w:r>
                </w:p>
                <w:p w14:paraId="4BDE67AB"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(godišnje)</w:t>
                  </w:r>
                </w:p>
              </w:tc>
              <w:tc>
                <w:tcPr>
                  <w:tcW w:w="846" w:type="pct"/>
                  <w:vAlign w:val="center"/>
                </w:tcPr>
                <w:p w14:paraId="2E3BF7D8"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Ocjena i usklađenost obroka u školama prema zakonskim propisima</w:t>
                  </w:r>
                </w:p>
              </w:tc>
              <w:tc>
                <w:tcPr>
                  <w:tcW w:w="586" w:type="pct"/>
                  <w:vAlign w:val="center"/>
                </w:tcPr>
                <w:p w14:paraId="4D9FE273"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škola</w:t>
                  </w:r>
                </w:p>
              </w:tc>
              <w:tc>
                <w:tcPr>
                  <w:tcW w:w="543" w:type="pct"/>
                  <w:vAlign w:val="center"/>
                </w:tcPr>
                <w:p w14:paraId="09BF2C79"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20</w:t>
                  </w:r>
                </w:p>
              </w:tc>
              <w:tc>
                <w:tcPr>
                  <w:tcW w:w="612" w:type="pct"/>
                  <w:vAlign w:val="center"/>
                </w:tcPr>
                <w:p w14:paraId="0619D781"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Zavod za javno zdravstvo Varaždinske županije</w:t>
                  </w:r>
                </w:p>
              </w:tc>
              <w:tc>
                <w:tcPr>
                  <w:tcW w:w="543" w:type="pct"/>
                  <w:vAlign w:val="center"/>
                </w:tcPr>
                <w:p w14:paraId="286D3686"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0</w:t>
                  </w:r>
                </w:p>
              </w:tc>
              <w:tc>
                <w:tcPr>
                  <w:tcW w:w="543" w:type="pct"/>
                  <w:vAlign w:val="center"/>
                </w:tcPr>
                <w:p w14:paraId="00D1712D"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20</w:t>
                  </w:r>
                </w:p>
              </w:tc>
              <w:tc>
                <w:tcPr>
                  <w:tcW w:w="663" w:type="pct"/>
                  <w:vAlign w:val="center"/>
                </w:tcPr>
                <w:p w14:paraId="7DEF6B30"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20</w:t>
                  </w:r>
                </w:p>
              </w:tc>
            </w:tr>
            <w:bookmarkEnd w:id="1"/>
          </w:tbl>
          <w:p w14:paraId="69DD93BA" w14:textId="77777777" w:rsidR="00C327E3" w:rsidRPr="00117E53" w:rsidRDefault="00C327E3" w:rsidP="00A25ED7">
            <w:pPr>
              <w:ind w:left="295"/>
              <w:rPr>
                <w:rFonts w:ascii="Arial" w:hAnsi="Arial" w:cs="Arial"/>
                <w:color w:val="0000CC"/>
                <w:sz w:val="18"/>
                <w:szCs w:val="18"/>
              </w:rPr>
            </w:pPr>
          </w:p>
          <w:p w14:paraId="747924AD" w14:textId="77777777" w:rsidR="00C327E3" w:rsidRPr="00117E53" w:rsidRDefault="00C327E3" w:rsidP="00A25ED7">
            <w:pPr>
              <w:autoSpaceDE w:val="0"/>
              <w:autoSpaceDN w:val="0"/>
              <w:adjustRightInd w:val="0"/>
              <w:rPr>
                <w:rFonts w:ascii="Arial" w:eastAsia="Montserrat-Regular" w:hAnsi="Arial" w:cs="Arial"/>
                <w:color w:val="0000CC"/>
                <w:sz w:val="18"/>
                <w:szCs w:val="18"/>
              </w:rPr>
            </w:pPr>
          </w:p>
          <w:p w14:paraId="66810671" w14:textId="77777777" w:rsidR="00C327E3" w:rsidRPr="00117E53" w:rsidRDefault="00C327E3" w:rsidP="00A25ED7">
            <w:pPr>
              <w:contextualSpacing/>
              <w:rPr>
                <w:rFonts w:ascii="Calibri" w:eastAsia="Calibri" w:hAnsi="Calibri"/>
                <w:color w:val="0000CC"/>
              </w:rPr>
            </w:pPr>
            <w:r w:rsidRPr="00117E53">
              <w:rPr>
                <w:rFonts w:ascii="Calibri" w:eastAsia="Calibri" w:hAnsi="Calibri"/>
                <w:color w:val="0000CC"/>
              </w:rPr>
              <w:t xml:space="preserve">                 </w:t>
            </w:r>
          </w:p>
          <w:p w14:paraId="7EE11828" w14:textId="77777777" w:rsidR="00C327E3" w:rsidRPr="00117E53" w:rsidRDefault="00C327E3" w:rsidP="00A25ED7">
            <w:pPr>
              <w:spacing w:after="160" w:line="259" w:lineRule="auto"/>
              <w:ind w:left="709"/>
              <w:contextualSpacing/>
              <w:rPr>
                <w:rFonts w:ascii="Calibri" w:eastAsia="Calibri" w:hAnsi="Calibri"/>
              </w:rPr>
            </w:pPr>
          </w:p>
        </w:tc>
      </w:tr>
    </w:tbl>
    <w:p w14:paraId="06C0B4D4" w14:textId="77777777" w:rsidR="00C327E3" w:rsidRDefault="00C327E3" w:rsidP="00C327E3">
      <w:pPr>
        <w:pStyle w:val="Bezproreda"/>
        <w:jc w:val="both"/>
        <w:rPr>
          <w:b/>
          <w:sz w:val="24"/>
          <w:szCs w:val="24"/>
        </w:rPr>
      </w:pPr>
    </w:p>
    <w:p w14:paraId="74F8617E" w14:textId="77777777" w:rsidR="00C327E3" w:rsidRDefault="00C327E3" w:rsidP="00C327E3">
      <w:pPr>
        <w:pStyle w:val="Bezproreda"/>
        <w:jc w:val="both"/>
        <w:rPr>
          <w:b/>
          <w:sz w:val="24"/>
          <w:szCs w:val="24"/>
        </w:rPr>
      </w:pPr>
    </w:p>
    <w:p w14:paraId="77C107D2" w14:textId="70FAE7E3" w:rsidR="00C327E3" w:rsidRDefault="00C327E3">
      <w:pPr>
        <w:rPr>
          <w:b/>
          <w:sz w:val="24"/>
          <w:szCs w:val="24"/>
        </w:rPr>
      </w:pPr>
      <w:r>
        <w:rPr>
          <w:b/>
          <w:sz w:val="24"/>
          <w:szCs w:val="24"/>
        </w:rPr>
        <w:br w:type="page"/>
      </w:r>
    </w:p>
    <w:p w14:paraId="018CD428" w14:textId="3B55AEAA" w:rsidR="00C327E3" w:rsidRPr="007A6206" w:rsidRDefault="00C327E3" w:rsidP="00C327E3">
      <w:pPr>
        <w:rPr>
          <w:rFonts w:ascii="Calibri" w:hAnsi="Calibri" w:cs="Calibri"/>
          <w:b/>
          <w:bCs/>
          <w:i/>
          <w:iCs/>
        </w:rPr>
      </w:pPr>
      <w:r w:rsidRPr="00117E53">
        <w:rPr>
          <w:rFonts w:ascii="Calibri" w:hAnsi="Calibri" w:cs="Calibri"/>
          <w:b/>
          <w:bCs/>
        </w:rPr>
        <w:lastRenderedPageBreak/>
        <w:t>2. OPIS AKTIVNOSTI/PROJEKTA: „</w:t>
      </w:r>
      <w:r w:rsidRPr="00117E53">
        <w:rPr>
          <w:rFonts w:ascii="Calibri" w:hAnsi="Calibri" w:cs="Calibri"/>
          <w:b/>
          <w:bCs/>
          <w:i/>
          <w:iCs/>
        </w:rPr>
        <w:t>Monitoring vode za ljudsku potrošnju“</w:t>
      </w:r>
    </w:p>
    <w:p w14:paraId="12DEA1F7" w14:textId="27C554F1" w:rsidR="00C327E3" w:rsidRPr="00117E53" w:rsidRDefault="00C327E3" w:rsidP="007A6206">
      <w:pPr>
        <w:jc w:val="both"/>
        <w:rPr>
          <w:rFonts w:ascii="Calibri" w:hAnsi="Calibri" w:cs="Calibri"/>
        </w:rPr>
      </w:pPr>
      <w:r w:rsidRPr="00117E53">
        <w:rPr>
          <w:rFonts w:ascii="Calibri" w:hAnsi="Calibri" w:cs="Calibri"/>
        </w:rPr>
        <w:t>Opskrbljivanje stanovništva dovoljnim količinama zdravstveno ispravne vode za piće je od posebnog           interesa za društvo u cjelini, a da bi se to ostvarilo potrebno je zaštititi vodne resurse i preventivno upravljati rizicima u vodoopskrbi. Ministar zdravstva donosi godišnji plan monitoringa na prijedlog Hrvatskog zavoda za javno zdravstvo, a županijski zavodi provode godišnji plan na području svoje mjesne nadležnosti. Plan se provodi metodama redovnog i revizijskog monitoringa, prema rasporedu uzimanja uzoraka tijekom godine. Svrha redovnog monitoringa je dobivanje osnovnih podataka o senzorskim, fizikalnim, kemijskim i mikrobiološkim parametrima sukladnosti vode za ljudsku potrošnju, te podataka o učinkovitosti prerade vode. Svrha revizijskog monitoringa je dobivanje podataka o svim parametrima provjere sukladnosti vode za ljudsku potrošnju.</w:t>
      </w:r>
    </w:p>
    <w:p w14:paraId="5ADF0E19" w14:textId="33C6F421" w:rsidR="00C327E3" w:rsidRPr="00117E53" w:rsidRDefault="00C327E3" w:rsidP="00C327E3">
      <w:pPr>
        <w:rPr>
          <w:rFonts w:ascii="Calibri" w:hAnsi="Calibri" w:cs="Calibri"/>
          <w:b/>
          <w:bCs/>
        </w:rPr>
      </w:pPr>
      <w:r w:rsidRPr="00117E53">
        <w:rPr>
          <w:rFonts w:ascii="Calibri" w:hAnsi="Calibri" w:cs="Calibri"/>
        </w:rPr>
        <w:t xml:space="preserve"> </w:t>
      </w:r>
      <w:r w:rsidRPr="00117E53">
        <w:rPr>
          <w:rFonts w:ascii="Calibri" w:hAnsi="Calibri" w:cs="Calibri"/>
          <w:b/>
          <w:bCs/>
        </w:rPr>
        <w:t>OBRAZLOŽENJE FINANCIJSKOG PLANA</w:t>
      </w:r>
    </w:p>
    <w:p w14:paraId="26BB05AF" w14:textId="77777777" w:rsidR="00C327E3" w:rsidRPr="00117E53" w:rsidRDefault="00C327E3" w:rsidP="006F533F">
      <w:pPr>
        <w:jc w:val="both"/>
        <w:rPr>
          <w:rFonts w:ascii="Calibri" w:hAnsi="Calibri" w:cs="Calibri"/>
        </w:rPr>
      </w:pPr>
      <w:r w:rsidRPr="00117E53">
        <w:rPr>
          <w:rFonts w:ascii="Calibri" w:hAnsi="Calibri" w:cs="Calibri"/>
        </w:rPr>
        <w:t>Financijska sredstva planirana za provedbu ove aktivnosti iznose 42.471 EUR za svaku od tri sljedeće godine. U odnosu na 2022. godinu, planirana sredstva su nepromijenjena, te se i u naredne tri godine aktivnost planira realizirati u istom opsegu.</w:t>
      </w:r>
    </w:p>
    <w:p w14:paraId="6FD5DE01" w14:textId="77777777" w:rsidR="00C327E3" w:rsidRPr="00117E53" w:rsidRDefault="00C327E3" w:rsidP="006F533F">
      <w:pPr>
        <w:jc w:val="both"/>
        <w:rPr>
          <w:rFonts w:ascii="Calibri" w:hAnsi="Calibri" w:cs="Calibri"/>
        </w:rPr>
      </w:pPr>
      <w:r w:rsidRPr="00117E53">
        <w:rPr>
          <w:rFonts w:ascii="Calibri" w:hAnsi="Calibri" w:cs="Calibri"/>
        </w:rPr>
        <w:t>Od ukupnih rashoda najveći postotak otpada na rashode za zaposlene (plaće i doprinosi na plaće) i to 89,06 %, a manji dio na materijalne rashode (potrošni materijal i usluge) 10,94 %.</w:t>
      </w:r>
    </w:p>
    <w:p w14:paraId="7AB2C33C" w14:textId="77777777" w:rsidR="00C327E3" w:rsidRPr="00117E53" w:rsidRDefault="00C327E3" w:rsidP="006F533F">
      <w:pPr>
        <w:jc w:val="both"/>
        <w:rPr>
          <w:rFonts w:ascii="Calibri" w:hAnsi="Calibri" w:cs="Calibri"/>
        </w:rPr>
      </w:pPr>
      <w:r w:rsidRPr="00117E53">
        <w:rPr>
          <w:rFonts w:ascii="Calibri" w:hAnsi="Calibri" w:cs="Calibri"/>
        </w:rPr>
        <w:t>Planirana sredstva usklađena su s raspoloživim limitima za provedbu programa, odnosno aktivnosti u okviru zakonske obveze Varaždinske županije.</w:t>
      </w:r>
    </w:p>
    <w:p w14:paraId="36F8C890" w14:textId="77777777" w:rsidR="00C327E3" w:rsidRPr="00117E53" w:rsidRDefault="00C327E3" w:rsidP="00C327E3">
      <w:pPr>
        <w:rPr>
          <w:rFonts w:ascii="Calibri" w:hAnsi="Calibri" w:cs="Calibri"/>
          <w:b/>
          <w:bCs/>
        </w:rPr>
      </w:pPr>
    </w:p>
    <w:p w14:paraId="01330838" w14:textId="77777777" w:rsidR="00C327E3" w:rsidRPr="00117E53" w:rsidRDefault="00C327E3" w:rsidP="00C327E3">
      <w:pPr>
        <w:spacing w:before="120"/>
        <w:ind w:right="12"/>
        <w:rPr>
          <w:rFonts w:ascii="Arial" w:hAnsi="Arial" w:cs="Arial"/>
          <w:b/>
          <w:bCs/>
          <w:color w:val="0000CC"/>
          <w:sz w:val="18"/>
          <w:szCs w:val="18"/>
        </w:rPr>
      </w:pPr>
      <w:r w:rsidRPr="00117E53">
        <w:rPr>
          <w:rFonts w:ascii="Arial" w:hAnsi="Arial" w:cs="Arial"/>
          <w:b/>
          <w:bCs/>
          <w:color w:val="0000CC"/>
          <w:sz w:val="18"/>
          <w:szCs w:val="18"/>
        </w:rPr>
        <w:t xml:space="preserve">CILJEVI I POKAZATELJI USPJEŠNOSTI KOJIMA ĆE SE MJERITI OSTVARENJE CILJEVA: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74"/>
        <w:gridCol w:w="1628"/>
        <w:gridCol w:w="1123"/>
        <w:gridCol w:w="1077"/>
        <w:gridCol w:w="1207"/>
        <w:gridCol w:w="1077"/>
        <w:gridCol w:w="1077"/>
        <w:gridCol w:w="1273"/>
      </w:tblGrid>
      <w:tr w:rsidR="00C327E3" w:rsidRPr="00117E53" w14:paraId="26E83DC5" w14:textId="77777777" w:rsidTr="00A25ED7">
        <w:trPr>
          <w:trHeight w:hRule="exact" w:val="695"/>
          <w:tblHeader/>
        </w:trPr>
        <w:tc>
          <w:tcPr>
            <w:tcW w:w="664" w:type="pct"/>
            <w:shd w:val="clear" w:color="auto" w:fill="E6E6E6"/>
            <w:vAlign w:val="center"/>
            <w:hideMark/>
          </w:tcPr>
          <w:p w14:paraId="4D5B6C1C" w14:textId="77777777" w:rsidR="00C327E3" w:rsidRPr="00117E53" w:rsidRDefault="00C327E3" w:rsidP="00A25ED7">
            <w:pPr>
              <w:jc w:val="center"/>
              <w:rPr>
                <w:rFonts w:ascii="Arial" w:hAnsi="Arial" w:cs="Arial"/>
                <w:b/>
                <w:bCs/>
                <w:color w:val="0000CC"/>
                <w:sz w:val="18"/>
                <w:szCs w:val="18"/>
              </w:rPr>
            </w:pPr>
            <w:bookmarkStart w:id="2" w:name="_Hlk115695180"/>
            <w:r w:rsidRPr="00117E53">
              <w:rPr>
                <w:rFonts w:ascii="Arial" w:hAnsi="Arial" w:cs="Arial"/>
                <w:b/>
                <w:bCs/>
                <w:color w:val="0000CC"/>
                <w:sz w:val="18"/>
                <w:szCs w:val="18"/>
              </w:rPr>
              <w:t xml:space="preserve">Pokazatelj </w:t>
            </w:r>
          </w:p>
        </w:tc>
        <w:tc>
          <w:tcPr>
            <w:tcW w:w="846" w:type="pct"/>
            <w:shd w:val="clear" w:color="auto" w:fill="E6E6E6"/>
            <w:vAlign w:val="center"/>
            <w:hideMark/>
          </w:tcPr>
          <w:p w14:paraId="474F3B20" w14:textId="77777777" w:rsidR="00C327E3" w:rsidRPr="00117E53" w:rsidRDefault="00C327E3" w:rsidP="00A25ED7">
            <w:pPr>
              <w:keepNext/>
              <w:jc w:val="center"/>
              <w:outlineLvl w:val="2"/>
              <w:rPr>
                <w:rFonts w:ascii="Arial" w:hAnsi="Arial" w:cs="Arial"/>
                <w:b/>
                <w:bCs/>
                <w:color w:val="0000CC"/>
                <w:sz w:val="18"/>
                <w:szCs w:val="18"/>
              </w:rPr>
            </w:pPr>
            <w:r w:rsidRPr="00117E53">
              <w:rPr>
                <w:rFonts w:ascii="Arial" w:hAnsi="Arial" w:cs="Arial"/>
                <w:b/>
                <w:bCs/>
                <w:color w:val="0000CC"/>
                <w:sz w:val="18"/>
                <w:szCs w:val="18"/>
              </w:rPr>
              <w:t>Definicija</w:t>
            </w:r>
          </w:p>
        </w:tc>
        <w:tc>
          <w:tcPr>
            <w:tcW w:w="586" w:type="pct"/>
            <w:shd w:val="clear" w:color="auto" w:fill="E6E6E6"/>
            <w:vAlign w:val="center"/>
            <w:hideMark/>
          </w:tcPr>
          <w:p w14:paraId="459C0301" w14:textId="77777777" w:rsidR="00C327E3" w:rsidRPr="00117E53" w:rsidRDefault="00C327E3" w:rsidP="00A25ED7">
            <w:pPr>
              <w:keepNext/>
              <w:ind w:left="-77" w:right="-29"/>
              <w:jc w:val="center"/>
              <w:outlineLvl w:val="2"/>
              <w:rPr>
                <w:rFonts w:ascii="Arial" w:hAnsi="Arial" w:cs="Arial"/>
                <w:b/>
                <w:bCs/>
                <w:color w:val="0000CC"/>
                <w:sz w:val="18"/>
                <w:szCs w:val="18"/>
              </w:rPr>
            </w:pPr>
            <w:r w:rsidRPr="00117E53">
              <w:rPr>
                <w:rFonts w:ascii="Arial" w:hAnsi="Arial" w:cs="Arial"/>
                <w:b/>
                <w:bCs/>
                <w:color w:val="0000CC"/>
                <w:sz w:val="18"/>
                <w:szCs w:val="18"/>
              </w:rPr>
              <w:t>Jedinica</w:t>
            </w:r>
          </w:p>
        </w:tc>
        <w:tc>
          <w:tcPr>
            <w:tcW w:w="543" w:type="pct"/>
            <w:shd w:val="clear" w:color="auto" w:fill="E6E6E6"/>
            <w:vAlign w:val="center"/>
            <w:hideMark/>
          </w:tcPr>
          <w:p w14:paraId="0D2C290A"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Polazna vrijednost</w:t>
            </w:r>
          </w:p>
        </w:tc>
        <w:tc>
          <w:tcPr>
            <w:tcW w:w="612" w:type="pct"/>
            <w:shd w:val="clear" w:color="auto" w:fill="E6E6E6"/>
            <w:vAlign w:val="center"/>
            <w:hideMark/>
          </w:tcPr>
          <w:p w14:paraId="722F18C8"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Izvor podataka</w:t>
            </w:r>
          </w:p>
        </w:tc>
        <w:tc>
          <w:tcPr>
            <w:tcW w:w="543" w:type="pct"/>
            <w:shd w:val="clear" w:color="auto" w:fill="E6E6E6"/>
            <w:vAlign w:val="center"/>
            <w:hideMark/>
          </w:tcPr>
          <w:p w14:paraId="13D69AAF"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2023.</w:t>
            </w:r>
          </w:p>
        </w:tc>
        <w:tc>
          <w:tcPr>
            <w:tcW w:w="543" w:type="pct"/>
            <w:shd w:val="clear" w:color="auto" w:fill="E6E6E6"/>
            <w:vAlign w:val="center"/>
            <w:hideMark/>
          </w:tcPr>
          <w:p w14:paraId="2AF8DFF3"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2024.</w:t>
            </w:r>
          </w:p>
        </w:tc>
        <w:tc>
          <w:tcPr>
            <w:tcW w:w="663" w:type="pct"/>
            <w:shd w:val="clear" w:color="auto" w:fill="E6E6E6"/>
            <w:vAlign w:val="center"/>
            <w:hideMark/>
          </w:tcPr>
          <w:p w14:paraId="28B445D8"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2025.</w:t>
            </w:r>
          </w:p>
        </w:tc>
      </w:tr>
      <w:tr w:rsidR="00C327E3" w:rsidRPr="00117E53" w14:paraId="78ECD53D" w14:textId="77777777" w:rsidTr="00A25ED7">
        <w:trPr>
          <w:trHeight w:hRule="exact" w:val="1927"/>
          <w:tblHeader/>
        </w:trPr>
        <w:tc>
          <w:tcPr>
            <w:tcW w:w="664" w:type="pct"/>
            <w:vAlign w:val="center"/>
          </w:tcPr>
          <w:p w14:paraId="3696814A"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uzorkovanja redovnog monitoringa</w:t>
            </w:r>
          </w:p>
          <w:p w14:paraId="46EABBBD"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(godišnje)</w:t>
            </w:r>
          </w:p>
        </w:tc>
        <w:tc>
          <w:tcPr>
            <w:tcW w:w="846" w:type="pct"/>
            <w:vAlign w:val="center"/>
          </w:tcPr>
          <w:p w14:paraId="363122EB"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Utvrđivanje osnovnih parametara sukladnosti vode i učinkovitosti prerade vode prema zakonskim propisima</w:t>
            </w:r>
          </w:p>
        </w:tc>
        <w:tc>
          <w:tcPr>
            <w:tcW w:w="586" w:type="pct"/>
            <w:vAlign w:val="center"/>
          </w:tcPr>
          <w:p w14:paraId="1615625F"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uzoraka</w:t>
            </w:r>
          </w:p>
        </w:tc>
        <w:tc>
          <w:tcPr>
            <w:tcW w:w="543" w:type="pct"/>
            <w:vAlign w:val="center"/>
          </w:tcPr>
          <w:p w14:paraId="4D6B978D"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350</w:t>
            </w:r>
          </w:p>
        </w:tc>
        <w:tc>
          <w:tcPr>
            <w:tcW w:w="612" w:type="pct"/>
            <w:vAlign w:val="center"/>
          </w:tcPr>
          <w:p w14:paraId="33A1C92D"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Zavod za javno zdravstvo Varaždinske županije</w:t>
            </w:r>
          </w:p>
        </w:tc>
        <w:tc>
          <w:tcPr>
            <w:tcW w:w="543" w:type="pct"/>
            <w:vAlign w:val="center"/>
          </w:tcPr>
          <w:p w14:paraId="60AF8BBA" w14:textId="77777777" w:rsidR="00C327E3" w:rsidRPr="00117E53" w:rsidRDefault="00C327E3" w:rsidP="00A25ED7">
            <w:pPr>
              <w:jc w:val="center"/>
              <w:rPr>
                <w:rFonts w:ascii="Arial" w:hAnsi="Arial" w:cs="Arial"/>
                <w:bCs/>
                <w:i/>
                <w:color w:val="0000CC"/>
                <w:sz w:val="18"/>
                <w:szCs w:val="18"/>
              </w:rPr>
            </w:pPr>
          </w:p>
          <w:p w14:paraId="49904A3E"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350</w:t>
            </w:r>
          </w:p>
          <w:p w14:paraId="3F7D070A" w14:textId="77777777" w:rsidR="00C327E3" w:rsidRPr="00117E53" w:rsidRDefault="00C327E3" w:rsidP="00A25ED7">
            <w:pPr>
              <w:jc w:val="center"/>
              <w:rPr>
                <w:rFonts w:ascii="Arial" w:hAnsi="Arial" w:cs="Arial"/>
                <w:bCs/>
                <w:i/>
                <w:color w:val="0000CC"/>
                <w:sz w:val="18"/>
                <w:szCs w:val="18"/>
              </w:rPr>
            </w:pPr>
          </w:p>
        </w:tc>
        <w:tc>
          <w:tcPr>
            <w:tcW w:w="543" w:type="pct"/>
            <w:vAlign w:val="center"/>
          </w:tcPr>
          <w:p w14:paraId="3A83CE4B"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350</w:t>
            </w:r>
          </w:p>
        </w:tc>
        <w:tc>
          <w:tcPr>
            <w:tcW w:w="663" w:type="pct"/>
            <w:vAlign w:val="center"/>
          </w:tcPr>
          <w:p w14:paraId="6D8DEDE8"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350</w:t>
            </w:r>
          </w:p>
        </w:tc>
      </w:tr>
      <w:tr w:rsidR="00C327E3" w:rsidRPr="00117E53" w14:paraId="55D22A2A" w14:textId="77777777" w:rsidTr="00A25ED7">
        <w:trPr>
          <w:trHeight w:hRule="exact" w:val="1743"/>
          <w:tblHeader/>
        </w:trPr>
        <w:tc>
          <w:tcPr>
            <w:tcW w:w="664" w:type="pct"/>
            <w:vAlign w:val="center"/>
          </w:tcPr>
          <w:p w14:paraId="30BD7E05"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uzorkovanja revizijskog monitoringa</w:t>
            </w:r>
          </w:p>
          <w:p w14:paraId="70985F34"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(godišnje)</w:t>
            </w:r>
          </w:p>
        </w:tc>
        <w:tc>
          <w:tcPr>
            <w:tcW w:w="846" w:type="pct"/>
            <w:vAlign w:val="center"/>
          </w:tcPr>
          <w:p w14:paraId="2089427B"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Utvrđivanje svih parametara sukladnosti vode za ljudsku potrošnju prema zakonskim propisima</w:t>
            </w:r>
          </w:p>
        </w:tc>
        <w:tc>
          <w:tcPr>
            <w:tcW w:w="586" w:type="pct"/>
            <w:vAlign w:val="center"/>
          </w:tcPr>
          <w:p w14:paraId="4CC83470"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uzoraka</w:t>
            </w:r>
          </w:p>
        </w:tc>
        <w:tc>
          <w:tcPr>
            <w:tcW w:w="543" w:type="pct"/>
            <w:vAlign w:val="center"/>
          </w:tcPr>
          <w:p w14:paraId="379078AA"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30</w:t>
            </w:r>
          </w:p>
        </w:tc>
        <w:tc>
          <w:tcPr>
            <w:tcW w:w="612" w:type="pct"/>
            <w:vAlign w:val="center"/>
          </w:tcPr>
          <w:p w14:paraId="3C71F2A4"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Zavod za javno zdravstvo Varaždinske županije</w:t>
            </w:r>
          </w:p>
        </w:tc>
        <w:tc>
          <w:tcPr>
            <w:tcW w:w="543" w:type="pct"/>
            <w:vAlign w:val="center"/>
          </w:tcPr>
          <w:p w14:paraId="7A765218"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30</w:t>
            </w:r>
          </w:p>
        </w:tc>
        <w:tc>
          <w:tcPr>
            <w:tcW w:w="543" w:type="pct"/>
            <w:vAlign w:val="center"/>
          </w:tcPr>
          <w:p w14:paraId="28385EBA"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30</w:t>
            </w:r>
          </w:p>
        </w:tc>
        <w:tc>
          <w:tcPr>
            <w:tcW w:w="663" w:type="pct"/>
            <w:vAlign w:val="center"/>
          </w:tcPr>
          <w:p w14:paraId="1596D0BA"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30</w:t>
            </w:r>
          </w:p>
        </w:tc>
      </w:tr>
      <w:bookmarkEnd w:id="2"/>
    </w:tbl>
    <w:p w14:paraId="649EEA1F" w14:textId="7290639D" w:rsidR="00C327E3" w:rsidRDefault="00C327E3" w:rsidP="00C327E3">
      <w:pPr>
        <w:pStyle w:val="Bezproreda"/>
        <w:jc w:val="both"/>
        <w:rPr>
          <w:b/>
          <w:sz w:val="24"/>
          <w:szCs w:val="24"/>
        </w:rPr>
      </w:pPr>
    </w:p>
    <w:p w14:paraId="284A6A45" w14:textId="58587CAA" w:rsidR="007A6206" w:rsidRDefault="007A6206" w:rsidP="00C327E3">
      <w:pPr>
        <w:pStyle w:val="Bezproreda"/>
        <w:jc w:val="both"/>
        <w:rPr>
          <w:b/>
          <w:sz w:val="24"/>
          <w:szCs w:val="24"/>
        </w:rPr>
      </w:pPr>
    </w:p>
    <w:p w14:paraId="55B35ACD" w14:textId="5CAF4A88" w:rsidR="007A6206" w:rsidRDefault="007A6206" w:rsidP="00C327E3">
      <w:pPr>
        <w:pStyle w:val="Bezproreda"/>
        <w:jc w:val="both"/>
        <w:rPr>
          <w:b/>
          <w:sz w:val="24"/>
          <w:szCs w:val="24"/>
        </w:rPr>
      </w:pPr>
    </w:p>
    <w:p w14:paraId="4BCB1800" w14:textId="77777777" w:rsidR="007A6206" w:rsidRDefault="007A6206" w:rsidP="00C327E3">
      <w:pPr>
        <w:pStyle w:val="Bezproreda"/>
        <w:jc w:val="both"/>
        <w:rPr>
          <w:b/>
          <w:sz w:val="24"/>
          <w:szCs w:val="24"/>
        </w:rPr>
      </w:pPr>
    </w:p>
    <w:p w14:paraId="0BBEC7B7" w14:textId="31007B97" w:rsidR="007A6206" w:rsidRDefault="007A6206" w:rsidP="00C327E3">
      <w:pPr>
        <w:pStyle w:val="Bezproreda"/>
        <w:jc w:val="both"/>
        <w:rPr>
          <w:b/>
          <w:sz w:val="24"/>
          <w:szCs w:val="24"/>
        </w:rPr>
      </w:pPr>
    </w:p>
    <w:p w14:paraId="7A922DF6" w14:textId="77777777" w:rsidR="007A6206" w:rsidRDefault="007A6206" w:rsidP="00C327E3">
      <w:pPr>
        <w:pStyle w:val="Bezproreda"/>
        <w:jc w:val="both"/>
        <w:rPr>
          <w:b/>
          <w:sz w:val="24"/>
          <w:szCs w:val="24"/>
        </w:rPr>
      </w:pPr>
    </w:p>
    <w:p w14:paraId="20F18A6B" w14:textId="54FA3BF7" w:rsidR="00C327E3" w:rsidRPr="00117E53" w:rsidRDefault="00C327E3" w:rsidP="00C327E3">
      <w:pPr>
        <w:rPr>
          <w:rFonts w:ascii="Calibri" w:hAnsi="Calibri" w:cs="Calibri"/>
          <w:b/>
          <w:bCs/>
          <w:i/>
          <w:iCs/>
        </w:rPr>
      </w:pPr>
      <w:r w:rsidRPr="00117E53">
        <w:rPr>
          <w:rFonts w:ascii="Calibri" w:hAnsi="Calibri" w:cs="Calibri"/>
          <w:b/>
          <w:bCs/>
        </w:rPr>
        <w:lastRenderedPageBreak/>
        <w:t>3. OPIS AKTIVNOSTI/PROJEKTA: „</w:t>
      </w:r>
      <w:r w:rsidRPr="00117E53">
        <w:rPr>
          <w:rFonts w:ascii="Calibri" w:hAnsi="Calibri" w:cs="Calibri"/>
          <w:b/>
          <w:bCs/>
          <w:i/>
          <w:iCs/>
        </w:rPr>
        <w:t>Monitoring komaraca“</w:t>
      </w:r>
    </w:p>
    <w:p w14:paraId="61893084" w14:textId="1EDB477A" w:rsidR="00C327E3" w:rsidRPr="00117E53" w:rsidRDefault="00C327E3" w:rsidP="006F533F">
      <w:pPr>
        <w:jc w:val="both"/>
        <w:rPr>
          <w:rFonts w:ascii="Calibri" w:hAnsi="Calibri" w:cs="Calibri"/>
        </w:rPr>
      </w:pPr>
      <w:r w:rsidRPr="00117E53">
        <w:rPr>
          <w:rFonts w:ascii="Calibri" w:hAnsi="Calibri" w:cs="Calibri"/>
        </w:rPr>
        <w:t>Ova aktivnost provodi se u suradnji s Hrvatskim zavodom za javno zdravstvo i Zavodom za javno zdravstvo Istarske županije u okviru Nacionalnog programa monitoringa invazivnih vrsta komaraca koji ima za cilj utvrditi širenje invazivnih vrsta komaraca (</w:t>
      </w:r>
      <w:proofErr w:type="spellStart"/>
      <w:r w:rsidRPr="00117E53">
        <w:rPr>
          <w:rFonts w:ascii="Calibri" w:hAnsi="Calibri" w:cs="Calibri"/>
        </w:rPr>
        <w:t>Aedes</w:t>
      </w:r>
      <w:proofErr w:type="spellEnd"/>
      <w:r w:rsidRPr="00117E53">
        <w:rPr>
          <w:rFonts w:ascii="Calibri" w:hAnsi="Calibri" w:cs="Calibri"/>
        </w:rPr>
        <w:t xml:space="preserve"> </w:t>
      </w:r>
      <w:proofErr w:type="spellStart"/>
      <w:r w:rsidRPr="00117E53">
        <w:rPr>
          <w:rFonts w:ascii="Calibri" w:hAnsi="Calibri" w:cs="Calibri"/>
        </w:rPr>
        <w:t>albopictus</w:t>
      </w:r>
      <w:proofErr w:type="spellEnd"/>
      <w:r w:rsidRPr="00117E53">
        <w:rPr>
          <w:rFonts w:ascii="Calibri" w:hAnsi="Calibri" w:cs="Calibri"/>
        </w:rPr>
        <w:t xml:space="preserve"> i </w:t>
      </w:r>
      <w:proofErr w:type="spellStart"/>
      <w:r w:rsidRPr="00117E53">
        <w:rPr>
          <w:rFonts w:ascii="Calibri" w:hAnsi="Calibri" w:cs="Calibri"/>
        </w:rPr>
        <w:t>Aedes</w:t>
      </w:r>
      <w:proofErr w:type="spellEnd"/>
      <w:r w:rsidRPr="00117E53">
        <w:rPr>
          <w:rFonts w:ascii="Calibri" w:hAnsi="Calibri" w:cs="Calibri"/>
        </w:rPr>
        <w:t xml:space="preserve"> </w:t>
      </w:r>
      <w:proofErr w:type="spellStart"/>
      <w:r w:rsidRPr="00117E53">
        <w:rPr>
          <w:rFonts w:ascii="Calibri" w:hAnsi="Calibri" w:cs="Calibri"/>
        </w:rPr>
        <w:t>japonius</w:t>
      </w:r>
      <w:proofErr w:type="spellEnd"/>
      <w:r w:rsidRPr="00117E53">
        <w:rPr>
          <w:rFonts w:ascii="Calibri" w:hAnsi="Calibri" w:cs="Calibri"/>
        </w:rPr>
        <w:t>). Aktivnost se provodi od svibnja do listopada. Prikupljeni uzorci šalju se na determinaciju u Zavod za javno zdravstvo Istarske županije, sukladno Protokolu provedbe nacionalnog sustava praćenja invazivnih vrsta komaraca, izdanim od strane Hrvatskog zavoda za javno zdravstvo.</w:t>
      </w:r>
    </w:p>
    <w:p w14:paraId="7DF2494F" w14:textId="5D51D781" w:rsidR="00C327E3" w:rsidRPr="00117E53" w:rsidRDefault="00C327E3" w:rsidP="00C327E3">
      <w:pPr>
        <w:rPr>
          <w:rFonts w:ascii="Calibri" w:hAnsi="Calibri" w:cs="Calibri"/>
          <w:b/>
          <w:bCs/>
        </w:rPr>
      </w:pPr>
      <w:r w:rsidRPr="00117E53">
        <w:rPr>
          <w:rFonts w:ascii="Calibri" w:hAnsi="Calibri" w:cs="Calibri"/>
        </w:rPr>
        <w:t xml:space="preserve"> </w:t>
      </w:r>
      <w:r w:rsidRPr="00117E53">
        <w:rPr>
          <w:rFonts w:ascii="Calibri" w:hAnsi="Calibri" w:cs="Calibri"/>
          <w:b/>
          <w:bCs/>
        </w:rPr>
        <w:t>OBRAZLOŽENJE FINANCIJSKOG PLANA</w:t>
      </w:r>
    </w:p>
    <w:p w14:paraId="52F34845" w14:textId="77777777" w:rsidR="00C327E3" w:rsidRPr="00117E53" w:rsidRDefault="00C327E3" w:rsidP="00E03B71">
      <w:pPr>
        <w:pStyle w:val="Bezproreda"/>
        <w:jc w:val="both"/>
      </w:pPr>
      <w:r w:rsidRPr="00117E53">
        <w:t>Planirana sredstva za provedbu ove aktivnosti iznose 5.309 EUR za svaku od naredne tri godine. U odnosu na 2022. godinu sredstva su nepromijenjena, te se aktivnost planira realizirati u istom opsegu u sljedećem trogodišnjem razdoblju.</w:t>
      </w:r>
    </w:p>
    <w:p w14:paraId="5A28608C" w14:textId="77777777" w:rsidR="00C327E3" w:rsidRPr="00117E53" w:rsidRDefault="00C327E3" w:rsidP="00E03B71">
      <w:pPr>
        <w:pStyle w:val="Bezproreda"/>
        <w:jc w:val="both"/>
      </w:pPr>
      <w:r w:rsidRPr="00117E53">
        <w:t>Najveći postotak planiranih rashoda otpada na rashode za zaposlene (plaće i doprinosi na plaće) 64,25%, dok na materijalne rashode otpada 35,75%, najviše na nabavu insekticida, te usluge determinacije uzoraka koje obavlja istarski Zavod.</w:t>
      </w:r>
    </w:p>
    <w:p w14:paraId="5A0CC0C3" w14:textId="77777777" w:rsidR="00C327E3" w:rsidRPr="00117E53" w:rsidRDefault="00C327E3" w:rsidP="00E03B71">
      <w:pPr>
        <w:jc w:val="both"/>
        <w:rPr>
          <w:rFonts w:ascii="Calibri" w:hAnsi="Calibri" w:cs="Calibri"/>
        </w:rPr>
      </w:pPr>
      <w:r w:rsidRPr="00117E53">
        <w:rPr>
          <w:rFonts w:ascii="Calibri" w:hAnsi="Calibri" w:cs="Calibri"/>
        </w:rPr>
        <w:t>Planirana sredstva usklađena su s raspoloživim limitima za provedbu programa u okviru zakonske obveze Varaždinske županije.</w:t>
      </w:r>
    </w:p>
    <w:p w14:paraId="364BD3E1" w14:textId="77777777" w:rsidR="00C327E3" w:rsidRPr="00117E53" w:rsidRDefault="00C327E3" w:rsidP="00C327E3">
      <w:pPr>
        <w:rPr>
          <w:rFonts w:ascii="Calibri" w:hAnsi="Calibri" w:cs="Calibri"/>
        </w:rPr>
      </w:pPr>
    </w:p>
    <w:p w14:paraId="160C2CD1" w14:textId="77777777" w:rsidR="00C327E3" w:rsidRPr="00117E53" w:rsidRDefault="00C327E3" w:rsidP="00C327E3">
      <w:pPr>
        <w:spacing w:before="120"/>
        <w:ind w:right="12"/>
        <w:rPr>
          <w:rFonts w:ascii="Arial" w:hAnsi="Arial" w:cs="Arial"/>
          <w:b/>
          <w:bCs/>
          <w:color w:val="0000CC"/>
          <w:sz w:val="18"/>
          <w:szCs w:val="18"/>
        </w:rPr>
      </w:pPr>
      <w:r w:rsidRPr="00117E53">
        <w:rPr>
          <w:rFonts w:ascii="Arial" w:hAnsi="Arial" w:cs="Arial"/>
          <w:b/>
          <w:bCs/>
          <w:color w:val="0000CC"/>
          <w:sz w:val="18"/>
          <w:szCs w:val="18"/>
        </w:rPr>
        <w:t xml:space="preserve">CILJEVI I POKAZATELJI USPJEŠNOSTI KOJIMA ĆE SE MJERITI OSTVARENJE CILJEVA: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55"/>
        <w:gridCol w:w="1610"/>
        <w:gridCol w:w="1104"/>
        <w:gridCol w:w="1096"/>
        <w:gridCol w:w="1229"/>
        <w:gridCol w:w="1096"/>
        <w:gridCol w:w="1096"/>
        <w:gridCol w:w="1250"/>
      </w:tblGrid>
      <w:tr w:rsidR="00C327E3" w:rsidRPr="00117E53" w14:paraId="72A4EC8C" w14:textId="77777777" w:rsidTr="00A25ED7">
        <w:trPr>
          <w:trHeight w:hRule="exact" w:val="695"/>
          <w:tblHeader/>
        </w:trPr>
        <w:tc>
          <w:tcPr>
            <w:tcW w:w="644" w:type="pct"/>
            <w:shd w:val="clear" w:color="auto" w:fill="E6E6E6"/>
            <w:vAlign w:val="center"/>
            <w:hideMark/>
          </w:tcPr>
          <w:p w14:paraId="0DD2FD8D" w14:textId="77777777" w:rsidR="00C327E3" w:rsidRPr="00117E53" w:rsidRDefault="00C327E3" w:rsidP="00A25ED7">
            <w:pPr>
              <w:jc w:val="center"/>
              <w:rPr>
                <w:rFonts w:ascii="Arial" w:hAnsi="Arial" w:cs="Arial"/>
                <w:b/>
                <w:bCs/>
                <w:color w:val="0000CC"/>
                <w:sz w:val="18"/>
                <w:szCs w:val="18"/>
              </w:rPr>
            </w:pPr>
            <w:r w:rsidRPr="00117E53">
              <w:rPr>
                <w:rFonts w:ascii="Arial" w:hAnsi="Arial" w:cs="Arial"/>
                <w:b/>
                <w:bCs/>
                <w:color w:val="0000CC"/>
                <w:sz w:val="18"/>
                <w:szCs w:val="18"/>
              </w:rPr>
              <w:t xml:space="preserve">Pokazatelj </w:t>
            </w:r>
          </w:p>
        </w:tc>
        <w:tc>
          <w:tcPr>
            <w:tcW w:w="827" w:type="pct"/>
            <w:shd w:val="clear" w:color="auto" w:fill="E6E6E6"/>
            <w:vAlign w:val="center"/>
            <w:hideMark/>
          </w:tcPr>
          <w:p w14:paraId="7255BD3F" w14:textId="77777777" w:rsidR="00C327E3" w:rsidRPr="00117E53" w:rsidRDefault="00C327E3" w:rsidP="00A25ED7">
            <w:pPr>
              <w:keepNext/>
              <w:jc w:val="center"/>
              <w:outlineLvl w:val="2"/>
              <w:rPr>
                <w:rFonts w:ascii="Arial" w:hAnsi="Arial" w:cs="Arial"/>
                <w:b/>
                <w:bCs/>
                <w:color w:val="0000CC"/>
                <w:sz w:val="18"/>
                <w:szCs w:val="18"/>
              </w:rPr>
            </w:pPr>
            <w:r w:rsidRPr="00117E53">
              <w:rPr>
                <w:rFonts w:ascii="Arial" w:hAnsi="Arial" w:cs="Arial"/>
                <w:b/>
                <w:bCs/>
                <w:color w:val="0000CC"/>
                <w:sz w:val="18"/>
                <w:szCs w:val="18"/>
              </w:rPr>
              <w:t>Definicija</w:t>
            </w:r>
          </w:p>
        </w:tc>
        <w:tc>
          <w:tcPr>
            <w:tcW w:w="567" w:type="pct"/>
            <w:shd w:val="clear" w:color="auto" w:fill="E6E6E6"/>
            <w:vAlign w:val="center"/>
            <w:hideMark/>
          </w:tcPr>
          <w:p w14:paraId="5E4A0E79" w14:textId="77777777" w:rsidR="00C327E3" w:rsidRPr="00117E53" w:rsidRDefault="00C327E3" w:rsidP="00A25ED7">
            <w:pPr>
              <w:keepNext/>
              <w:ind w:left="-77" w:right="-29"/>
              <w:jc w:val="center"/>
              <w:outlineLvl w:val="2"/>
              <w:rPr>
                <w:rFonts w:ascii="Arial" w:hAnsi="Arial" w:cs="Arial"/>
                <w:b/>
                <w:bCs/>
                <w:color w:val="0000CC"/>
                <w:sz w:val="18"/>
                <w:szCs w:val="18"/>
              </w:rPr>
            </w:pPr>
            <w:r w:rsidRPr="00117E53">
              <w:rPr>
                <w:rFonts w:ascii="Arial" w:hAnsi="Arial" w:cs="Arial"/>
                <w:b/>
                <w:bCs/>
                <w:color w:val="0000CC"/>
                <w:sz w:val="18"/>
                <w:szCs w:val="18"/>
              </w:rPr>
              <w:t>Jedinica</w:t>
            </w:r>
          </w:p>
        </w:tc>
        <w:tc>
          <w:tcPr>
            <w:tcW w:w="563" w:type="pct"/>
            <w:shd w:val="clear" w:color="auto" w:fill="E6E6E6"/>
            <w:vAlign w:val="center"/>
            <w:hideMark/>
          </w:tcPr>
          <w:p w14:paraId="5A1A2A12"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Polazna vrijednost</w:t>
            </w:r>
          </w:p>
        </w:tc>
        <w:tc>
          <w:tcPr>
            <w:tcW w:w="631" w:type="pct"/>
            <w:shd w:val="clear" w:color="auto" w:fill="E6E6E6"/>
            <w:vAlign w:val="center"/>
            <w:hideMark/>
          </w:tcPr>
          <w:p w14:paraId="38CCE6E1"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Izvor podataka</w:t>
            </w:r>
          </w:p>
        </w:tc>
        <w:tc>
          <w:tcPr>
            <w:tcW w:w="563" w:type="pct"/>
            <w:shd w:val="clear" w:color="auto" w:fill="E6E6E6"/>
            <w:vAlign w:val="center"/>
            <w:hideMark/>
          </w:tcPr>
          <w:p w14:paraId="27C2269F"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2023.</w:t>
            </w:r>
          </w:p>
        </w:tc>
        <w:tc>
          <w:tcPr>
            <w:tcW w:w="563" w:type="pct"/>
            <w:shd w:val="clear" w:color="auto" w:fill="E6E6E6"/>
            <w:vAlign w:val="center"/>
            <w:hideMark/>
          </w:tcPr>
          <w:p w14:paraId="5E507648"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2024.</w:t>
            </w:r>
          </w:p>
        </w:tc>
        <w:tc>
          <w:tcPr>
            <w:tcW w:w="644" w:type="pct"/>
            <w:shd w:val="clear" w:color="auto" w:fill="E6E6E6"/>
            <w:vAlign w:val="center"/>
            <w:hideMark/>
          </w:tcPr>
          <w:p w14:paraId="4FD67DCC"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2025.</w:t>
            </w:r>
          </w:p>
        </w:tc>
      </w:tr>
      <w:tr w:rsidR="00C327E3" w:rsidRPr="00117E53" w14:paraId="5CD91271" w14:textId="77777777" w:rsidTr="00A25ED7">
        <w:trPr>
          <w:trHeight w:hRule="exact" w:val="1927"/>
          <w:tblHeader/>
        </w:trPr>
        <w:tc>
          <w:tcPr>
            <w:tcW w:w="644" w:type="pct"/>
            <w:vAlign w:val="center"/>
          </w:tcPr>
          <w:p w14:paraId="3C13B736"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uzoraka</w:t>
            </w:r>
          </w:p>
          <w:p w14:paraId="5B68724D"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(godišnje)</w:t>
            </w:r>
          </w:p>
        </w:tc>
        <w:tc>
          <w:tcPr>
            <w:tcW w:w="827" w:type="pct"/>
            <w:vAlign w:val="center"/>
          </w:tcPr>
          <w:p w14:paraId="50F5CC16"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Utvrđivanje širenja invazivnih vrsta komaraca</w:t>
            </w:r>
          </w:p>
        </w:tc>
        <w:tc>
          <w:tcPr>
            <w:tcW w:w="567" w:type="pct"/>
            <w:vAlign w:val="center"/>
          </w:tcPr>
          <w:p w14:paraId="00A35937"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uzoraka</w:t>
            </w:r>
          </w:p>
        </w:tc>
        <w:tc>
          <w:tcPr>
            <w:tcW w:w="563" w:type="pct"/>
            <w:vAlign w:val="center"/>
          </w:tcPr>
          <w:p w14:paraId="15A231B4"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220</w:t>
            </w:r>
          </w:p>
        </w:tc>
        <w:tc>
          <w:tcPr>
            <w:tcW w:w="631" w:type="pct"/>
            <w:vAlign w:val="center"/>
          </w:tcPr>
          <w:p w14:paraId="0A598C01"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Zavod za javno zdravstvo Varaždinske županije</w:t>
            </w:r>
          </w:p>
        </w:tc>
        <w:tc>
          <w:tcPr>
            <w:tcW w:w="563" w:type="pct"/>
            <w:vAlign w:val="center"/>
          </w:tcPr>
          <w:p w14:paraId="285CB787" w14:textId="77777777" w:rsidR="00C327E3" w:rsidRPr="00117E53" w:rsidRDefault="00C327E3" w:rsidP="00A25ED7">
            <w:pPr>
              <w:jc w:val="center"/>
              <w:rPr>
                <w:rFonts w:ascii="Arial" w:hAnsi="Arial" w:cs="Arial"/>
                <w:bCs/>
                <w:i/>
                <w:color w:val="0000CC"/>
                <w:sz w:val="18"/>
                <w:szCs w:val="18"/>
              </w:rPr>
            </w:pPr>
          </w:p>
          <w:p w14:paraId="07F977DF"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220</w:t>
            </w:r>
          </w:p>
          <w:p w14:paraId="08785C3A" w14:textId="77777777" w:rsidR="00C327E3" w:rsidRPr="00117E53" w:rsidRDefault="00C327E3" w:rsidP="00A25ED7">
            <w:pPr>
              <w:jc w:val="center"/>
              <w:rPr>
                <w:rFonts w:ascii="Arial" w:hAnsi="Arial" w:cs="Arial"/>
                <w:bCs/>
                <w:i/>
                <w:color w:val="0000CC"/>
                <w:sz w:val="18"/>
                <w:szCs w:val="18"/>
              </w:rPr>
            </w:pPr>
          </w:p>
        </w:tc>
        <w:tc>
          <w:tcPr>
            <w:tcW w:w="563" w:type="pct"/>
            <w:vAlign w:val="center"/>
          </w:tcPr>
          <w:p w14:paraId="0C76CD5D"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220</w:t>
            </w:r>
          </w:p>
        </w:tc>
        <w:tc>
          <w:tcPr>
            <w:tcW w:w="644" w:type="pct"/>
            <w:vAlign w:val="center"/>
          </w:tcPr>
          <w:p w14:paraId="44B13207"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220</w:t>
            </w:r>
          </w:p>
        </w:tc>
      </w:tr>
    </w:tbl>
    <w:p w14:paraId="29C738E9" w14:textId="77777777" w:rsidR="00C327E3" w:rsidRDefault="00C327E3" w:rsidP="00C327E3">
      <w:pPr>
        <w:pStyle w:val="Bezproreda"/>
        <w:jc w:val="both"/>
        <w:rPr>
          <w:b/>
          <w:sz w:val="24"/>
          <w:szCs w:val="24"/>
        </w:rPr>
      </w:pPr>
    </w:p>
    <w:p w14:paraId="0EA55DC2" w14:textId="790A93BF" w:rsidR="00C327E3" w:rsidRDefault="00C327E3">
      <w:pPr>
        <w:rPr>
          <w:b/>
          <w:sz w:val="24"/>
          <w:szCs w:val="24"/>
        </w:rPr>
      </w:pPr>
      <w:r>
        <w:rPr>
          <w:b/>
          <w:sz w:val="24"/>
          <w:szCs w:val="24"/>
        </w:rPr>
        <w:br w:type="page"/>
      </w:r>
    </w:p>
    <w:p w14:paraId="2B187480" w14:textId="4964949C" w:rsidR="00C327E3" w:rsidRPr="00117E53" w:rsidRDefault="00C327E3" w:rsidP="00C327E3">
      <w:pPr>
        <w:rPr>
          <w:rFonts w:ascii="Calibri" w:hAnsi="Calibri" w:cs="Calibri"/>
          <w:b/>
          <w:bCs/>
          <w:i/>
          <w:iCs/>
        </w:rPr>
      </w:pPr>
      <w:r w:rsidRPr="00117E53">
        <w:rPr>
          <w:rFonts w:ascii="Calibri" w:hAnsi="Calibri" w:cs="Calibri"/>
          <w:b/>
          <w:bCs/>
        </w:rPr>
        <w:lastRenderedPageBreak/>
        <w:t xml:space="preserve">4. OPIS AKTIVNOSTI/PROJEKTA: </w:t>
      </w:r>
      <w:r w:rsidRPr="00117E53">
        <w:rPr>
          <w:rFonts w:ascii="Calibri" w:hAnsi="Calibri" w:cs="Calibri"/>
          <w:b/>
          <w:bCs/>
          <w:i/>
          <w:iCs/>
        </w:rPr>
        <w:t>„Monitoring zraka“</w:t>
      </w:r>
    </w:p>
    <w:p w14:paraId="24C42E4D" w14:textId="32A611FE" w:rsidR="00C327E3" w:rsidRPr="00117E53" w:rsidRDefault="00C327E3" w:rsidP="00E03B71">
      <w:pPr>
        <w:jc w:val="both"/>
        <w:rPr>
          <w:rFonts w:ascii="Calibri" w:hAnsi="Calibri" w:cs="Calibri"/>
        </w:rPr>
      </w:pPr>
      <w:r w:rsidRPr="00117E53">
        <w:rPr>
          <w:rFonts w:ascii="Calibri" w:hAnsi="Calibri" w:cs="Calibri"/>
          <w:b/>
          <w:bCs/>
          <w:i/>
          <w:iCs/>
        </w:rPr>
        <w:t xml:space="preserve"> </w:t>
      </w:r>
      <w:r w:rsidRPr="00117E53">
        <w:rPr>
          <w:rFonts w:ascii="Calibri" w:hAnsi="Calibri" w:cs="Calibri"/>
        </w:rPr>
        <w:t>Ova aktivnost planira se u sljedećem trogodišnjem razdoblju putem projekta „Određivanje koncentracije peludi u zraku“. Prisutnost peludi u zraku predstavlja danas sve veći javnozdravstveni problem koji negativno u obliku raznih alergija utječe na zdravlje pučanstva. Aktivnost se provodi standardiziranom metodom uzorkovanja i analize prikupljenih uzoraka raznih vrsta peludi, od ranog proljeća do kasne jeseni. Praćenjem dinamike pojavljivanja pojedine vrste peludi kroz godinu izrađuje se „peludni kalendar“ i „alergijski semafor“ koji se objavljuju na web stranicama Zavoda i u nekim medijima. Praćenje peludi u zraku predstavlja jednu od preventivnih mjera u rješavanju zdravstvenih problema uzrokovanih alergijama koji se osim terapije lijekovima mogu umanjiti upravo ovakvim preventivnim aktivnostima.</w:t>
      </w:r>
    </w:p>
    <w:p w14:paraId="12994D36" w14:textId="280D17A4" w:rsidR="00C327E3" w:rsidRPr="00117E53" w:rsidRDefault="00C327E3" w:rsidP="00C327E3">
      <w:pPr>
        <w:rPr>
          <w:rFonts w:ascii="Calibri" w:hAnsi="Calibri" w:cs="Calibri"/>
          <w:b/>
          <w:bCs/>
        </w:rPr>
      </w:pPr>
      <w:r w:rsidRPr="00117E53">
        <w:rPr>
          <w:rFonts w:ascii="Calibri" w:hAnsi="Calibri" w:cs="Calibri"/>
        </w:rPr>
        <w:t xml:space="preserve"> </w:t>
      </w:r>
      <w:r w:rsidRPr="00117E53">
        <w:rPr>
          <w:rFonts w:ascii="Calibri" w:hAnsi="Calibri" w:cs="Calibri"/>
          <w:b/>
          <w:bCs/>
        </w:rPr>
        <w:t>OBRAZLOŽENJE FINANCIJSKOG PLANA</w:t>
      </w:r>
    </w:p>
    <w:p w14:paraId="1E33C30C" w14:textId="77777777" w:rsidR="00C327E3" w:rsidRPr="00117E53" w:rsidRDefault="00C327E3" w:rsidP="00E03B71">
      <w:pPr>
        <w:pStyle w:val="Bezproreda"/>
        <w:jc w:val="both"/>
      </w:pPr>
      <w:r w:rsidRPr="00117E53">
        <w:rPr>
          <w:b/>
          <w:bCs/>
        </w:rPr>
        <w:t xml:space="preserve"> </w:t>
      </w:r>
      <w:r w:rsidRPr="00117E53">
        <w:t xml:space="preserve">Planirana sredstva za provedbu ove aktivnosti iznose 7.963 EUR za svaku od naredne tri godine, te se aktivnost planira provoditi u istom opsegu svake godine. U okviru programa zakonskih obveza, ovo je novo planirana aktivnost.          </w:t>
      </w:r>
    </w:p>
    <w:p w14:paraId="42CE6034" w14:textId="77777777" w:rsidR="00C327E3" w:rsidRPr="00117E53" w:rsidRDefault="00C327E3" w:rsidP="00E03B71">
      <w:pPr>
        <w:pStyle w:val="Bezproreda"/>
        <w:jc w:val="both"/>
      </w:pPr>
      <w:r w:rsidRPr="00117E53">
        <w:t xml:space="preserve"> S obzirom na metodologiju provedbe, ukupno planirani rashodi odnose se na materijalne rashode, prvenstveno na usluge uzorkovanja i  objave ukupne peludne prognoze.</w:t>
      </w:r>
    </w:p>
    <w:p w14:paraId="024D7141" w14:textId="77777777" w:rsidR="00C327E3" w:rsidRPr="00117E53" w:rsidRDefault="00C327E3" w:rsidP="00E03B71">
      <w:pPr>
        <w:jc w:val="both"/>
        <w:rPr>
          <w:rFonts w:ascii="Calibri" w:hAnsi="Calibri" w:cs="Calibri"/>
        </w:rPr>
      </w:pPr>
      <w:r w:rsidRPr="00117E53">
        <w:rPr>
          <w:rFonts w:ascii="Calibri" w:hAnsi="Calibri" w:cs="Calibri"/>
        </w:rPr>
        <w:t>Sredstva za provedbu ove aktivnosti usklađena su s raspoloživim limitima za provedbu programa i aktivnosti u okviru zakonske obveze Varaždinske županije.</w:t>
      </w:r>
    </w:p>
    <w:p w14:paraId="6FFE6D3A" w14:textId="77777777" w:rsidR="00C327E3" w:rsidRPr="00117E53" w:rsidRDefault="00C327E3" w:rsidP="00C327E3">
      <w:pPr>
        <w:rPr>
          <w:rFonts w:ascii="Calibri" w:hAnsi="Calibri" w:cs="Calibri"/>
        </w:rPr>
      </w:pPr>
      <w:r w:rsidRPr="00117E53">
        <w:rPr>
          <w:rFonts w:ascii="Calibri" w:hAnsi="Calibri" w:cs="Calibri"/>
        </w:rPr>
        <w:t xml:space="preserve">     </w:t>
      </w:r>
    </w:p>
    <w:p w14:paraId="0EB14722" w14:textId="77777777" w:rsidR="00C327E3" w:rsidRPr="00117E53" w:rsidRDefault="00C327E3" w:rsidP="00C327E3">
      <w:pPr>
        <w:spacing w:before="120"/>
        <w:ind w:right="12"/>
        <w:rPr>
          <w:rFonts w:ascii="Arial" w:hAnsi="Arial" w:cs="Arial"/>
          <w:b/>
          <w:bCs/>
          <w:color w:val="0000CC"/>
          <w:sz w:val="18"/>
          <w:szCs w:val="18"/>
        </w:rPr>
      </w:pPr>
      <w:r w:rsidRPr="00117E53">
        <w:rPr>
          <w:rFonts w:ascii="Calibri" w:hAnsi="Calibri" w:cs="Calibri"/>
          <w:b/>
          <w:bCs/>
        </w:rPr>
        <w:t xml:space="preserve"> </w:t>
      </w:r>
      <w:r w:rsidRPr="00117E53">
        <w:rPr>
          <w:rFonts w:ascii="Arial" w:hAnsi="Arial" w:cs="Arial"/>
          <w:b/>
          <w:bCs/>
          <w:color w:val="0000CC"/>
          <w:sz w:val="18"/>
          <w:szCs w:val="18"/>
        </w:rPr>
        <w:t xml:space="preserve">CILJEVI I POKAZATELJI USPJEŠNOSTI KOJIMA ĆE SE MJERITI OSTVARENJE CILJEVA: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55"/>
        <w:gridCol w:w="1610"/>
        <w:gridCol w:w="1104"/>
        <w:gridCol w:w="1096"/>
        <w:gridCol w:w="1229"/>
        <w:gridCol w:w="1096"/>
        <w:gridCol w:w="1096"/>
        <w:gridCol w:w="1250"/>
      </w:tblGrid>
      <w:tr w:rsidR="00C327E3" w:rsidRPr="00117E53" w14:paraId="5EFC0FA0" w14:textId="77777777" w:rsidTr="00A25ED7">
        <w:trPr>
          <w:trHeight w:hRule="exact" w:val="695"/>
          <w:tblHeader/>
        </w:trPr>
        <w:tc>
          <w:tcPr>
            <w:tcW w:w="644" w:type="pct"/>
            <w:shd w:val="clear" w:color="auto" w:fill="E6E6E6"/>
            <w:vAlign w:val="center"/>
            <w:hideMark/>
          </w:tcPr>
          <w:p w14:paraId="39B478BC" w14:textId="77777777" w:rsidR="00C327E3" w:rsidRPr="00117E53" w:rsidRDefault="00C327E3" w:rsidP="00A25ED7">
            <w:pPr>
              <w:jc w:val="center"/>
              <w:rPr>
                <w:rFonts w:ascii="Arial" w:hAnsi="Arial" w:cs="Arial"/>
                <w:b/>
                <w:bCs/>
                <w:color w:val="0000CC"/>
                <w:sz w:val="18"/>
                <w:szCs w:val="18"/>
              </w:rPr>
            </w:pPr>
            <w:r w:rsidRPr="00117E53">
              <w:rPr>
                <w:rFonts w:ascii="Arial" w:hAnsi="Arial" w:cs="Arial"/>
                <w:b/>
                <w:bCs/>
                <w:color w:val="0000CC"/>
                <w:sz w:val="18"/>
                <w:szCs w:val="18"/>
              </w:rPr>
              <w:t xml:space="preserve">Pokazatelj </w:t>
            </w:r>
          </w:p>
        </w:tc>
        <w:tc>
          <w:tcPr>
            <w:tcW w:w="827" w:type="pct"/>
            <w:shd w:val="clear" w:color="auto" w:fill="E6E6E6"/>
            <w:vAlign w:val="center"/>
            <w:hideMark/>
          </w:tcPr>
          <w:p w14:paraId="5B8895E4" w14:textId="77777777" w:rsidR="00C327E3" w:rsidRPr="00117E53" w:rsidRDefault="00C327E3" w:rsidP="00A25ED7">
            <w:pPr>
              <w:keepNext/>
              <w:jc w:val="center"/>
              <w:outlineLvl w:val="2"/>
              <w:rPr>
                <w:rFonts w:ascii="Arial" w:hAnsi="Arial" w:cs="Arial"/>
                <w:b/>
                <w:bCs/>
                <w:color w:val="0000CC"/>
                <w:sz w:val="18"/>
                <w:szCs w:val="18"/>
              </w:rPr>
            </w:pPr>
            <w:r w:rsidRPr="00117E53">
              <w:rPr>
                <w:rFonts w:ascii="Arial" w:hAnsi="Arial" w:cs="Arial"/>
                <w:b/>
                <w:bCs/>
                <w:color w:val="0000CC"/>
                <w:sz w:val="18"/>
                <w:szCs w:val="18"/>
              </w:rPr>
              <w:t>Definicija</w:t>
            </w:r>
          </w:p>
        </w:tc>
        <w:tc>
          <w:tcPr>
            <w:tcW w:w="567" w:type="pct"/>
            <w:shd w:val="clear" w:color="auto" w:fill="E6E6E6"/>
            <w:vAlign w:val="center"/>
            <w:hideMark/>
          </w:tcPr>
          <w:p w14:paraId="21EB449D" w14:textId="77777777" w:rsidR="00C327E3" w:rsidRPr="00117E53" w:rsidRDefault="00C327E3" w:rsidP="00A25ED7">
            <w:pPr>
              <w:keepNext/>
              <w:ind w:left="-77" w:right="-29"/>
              <w:jc w:val="center"/>
              <w:outlineLvl w:val="2"/>
              <w:rPr>
                <w:rFonts w:ascii="Arial" w:hAnsi="Arial" w:cs="Arial"/>
                <w:b/>
                <w:bCs/>
                <w:color w:val="0000CC"/>
                <w:sz w:val="18"/>
                <w:szCs w:val="18"/>
              </w:rPr>
            </w:pPr>
            <w:r w:rsidRPr="00117E53">
              <w:rPr>
                <w:rFonts w:ascii="Arial" w:hAnsi="Arial" w:cs="Arial"/>
                <w:b/>
                <w:bCs/>
                <w:color w:val="0000CC"/>
                <w:sz w:val="18"/>
                <w:szCs w:val="18"/>
              </w:rPr>
              <w:t>Jedinica</w:t>
            </w:r>
          </w:p>
        </w:tc>
        <w:tc>
          <w:tcPr>
            <w:tcW w:w="563" w:type="pct"/>
            <w:shd w:val="clear" w:color="auto" w:fill="E6E6E6"/>
            <w:vAlign w:val="center"/>
            <w:hideMark/>
          </w:tcPr>
          <w:p w14:paraId="59B40D61"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Polazna vrijednost</w:t>
            </w:r>
          </w:p>
        </w:tc>
        <w:tc>
          <w:tcPr>
            <w:tcW w:w="631" w:type="pct"/>
            <w:shd w:val="clear" w:color="auto" w:fill="E6E6E6"/>
            <w:vAlign w:val="center"/>
            <w:hideMark/>
          </w:tcPr>
          <w:p w14:paraId="6B7233FA"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Izvor podataka</w:t>
            </w:r>
          </w:p>
        </w:tc>
        <w:tc>
          <w:tcPr>
            <w:tcW w:w="563" w:type="pct"/>
            <w:shd w:val="clear" w:color="auto" w:fill="E6E6E6"/>
            <w:vAlign w:val="center"/>
            <w:hideMark/>
          </w:tcPr>
          <w:p w14:paraId="1740F3AF"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2023.</w:t>
            </w:r>
          </w:p>
        </w:tc>
        <w:tc>
          <w:tcPr>
            <w:tcW w:w="563" w:type="pct"/>
            <w:shd w:val="clear" w:color="auto" w:fill="E6E6E6"/>
            <w:vAlign w:val="center"/>
            <w:hideMark/>
          </w:tcPr>
          <w:p w14:paraId="31D14FC6"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2024.</w:t>
            </w:r>
          </w:p>
        </w:tc>
        <w:tc>
          <w:tcPr>
            <w:tcW w:w="644" w:type="pct"/>
            <w:shd w:val="clear" w:color="auto" w:fill="E6E6E6"/>
            <w:vAlign w:val="center"/>
            <w:hideMark/>
          </w:tcPr>
          <w:p w14:paraId="45EE388B"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2025.</w:t>
            </w:r>
          </w:p>
        </w:tc>
      </w:tr>
      <w:tr w:rsidR="00C327E3" w:rsidRPr="00117E53" w14:paraId="0B74E86C" w14:textId="77777777" w:rsidTr="00A25ED7">
        <w:trPr>
          <w:trHeight w:hRule="exact" w:val="1927"/>
          <w:tblHeader/>
        </w:trPr>
        <w:tc>
          <w:tcPr>
            <w:tcW w:w="644" w:type="pct"/>
            <w:vAlign w:val="center"/>
          </w:tcPr>
          <w:p w14:paraId="06F052E2"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peludnih zrnaca po jedom kubičnom metru</w:t>
            </w:r>
          </w:p>
          <w:p w14:paraId="4CA84ED7"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(godišnje)</w:t>
            </w:r>
          </w:p>
        </w:tc>
        <w:tc>
          <w:tcPr>
            <w:tcW w:w="827" w:type="pct"/>
            <w:vAlign w:val="center"/>
          </w:tcPr>
          <w:p w14:paraId="6FE5646C"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Izrada i objava  „Peludnog kalendara“ i „Alergijskog semafora“</w:t>
            </w:r>
          </w:p>
        </w:tc>
        <w:tc>
          <w:tcPr>
            <w:tcW w:w="567" w:type="pct"/>
            <w:vAlign w:val="center"/>
          </w:tcPr>
          <w:p w14:paraId="4E4A66AA" w14:textId="77777777" w:rsidR="00C327E3" w:rsidRPr="00117E53" w:rsidRDefault="00C327E3" w:rsidP="00A25ED7">
            <w:pPr>
              <w:rPr>
                <w:rFonts w:ascii="Arial" w:hAnsi="Arial" w:cs="Arial"/>
                <w:bCs/>
                <w:iCs/>
                <w:color w:val="0000CC"/>
                <w:sz w:val="18"/>
                <w:szCs w:val="18"/>
                <w:vertAlign w:val="superscript"/>
              </w:rPr>
            </w:pPr>
            <w:r w:rsidRPr="00117E53">
              <w:rPr>
                <w:rFonts w:ascii="Arial" w:hAnsi="Arial" w:cs="Arial"/>
                <w:bCs/>
                <w:iCs/>
                <w:color w:val="0000CC"/>
                <w:sz w:val="18"/>
                <w:szCs w:val="18"/>
              </w:rPr>
              <w:t>Broj peludnih zrnaca po m</w:t>
            </w:r>
            <w:r w:rsidRPr="00117E53">
              <w:rPr>
                <w:rFonts w:ascii="Arial" w:hAnsi="Arial" w:cs="Arial"/>
                <w:bCs/>
                <w:iCs/>
                <w:color w:val="0000CC"/>
                <w:sz w:val="18"/>
                <w:szCs w:val="18"/>
                <w:vertAlign w:val="superscript"/>
              </w:rPr>
              <w:t>3</w:t>
            </w:r>
          </w:p>
        </w:tc>
        <w:tc>
          <w:tcPr>
            <w:tcW w:w="563" w:type="pct"/>
            <w:vAlign w:val="center"/>
          </w:tcPr>
          <w:p w14:paraId="17516319"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30.000</w:t>
            </w:r>
          </w:p>
        </w:tc>
        <w:tc>
          <w:tcPr>
            <w:tcW w:w="631" w:type="pct"/>
            <w:vAlign w:val="center"/>
          </w:tcPr>
          <w:p w14:paraId="285379AB"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Zavod za javno zdravstvo Varaždinske županije</w:t>
            </w:r>
          </w:p>
        </w:tc>
        <w:tc>
          <w:tcPr>
            <w:tcW w:w="563" w:type="pct"/>
            <w:vAlign w:val="center"/>
          </w:tcPr>
          <w:p w14:paraId="256F68D1" w14:textId="77777777" w:rsidR="00C327E3" w:rsidRPr="00117E53" w:rsidRDefault="00C327E3" w:rsidP="00A25ED7">
            <w:pPr>
              <w:jc w:val="center"/>
              <w:rPr>
                <w:rFonts w:ascii="Arial" w:hAnsi="Arial" w:cs="Arial"/>
                <w:bCs/>
                <w:i/>
                <w:color w:val="0000CC"/>
                <w:sz w:val="18"/>
                <w:szCs w:val="18"/>
              </w:rPr>
            </w:pPr>
          </w:p>
          <w:p w14:paraId="3E14EFA5"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30.000</w:t>
            </w:r>
          </w:p>
          <w:p w14:paraId="443A5EFD" w14:textId="77777777" w:rsidR="00C327E3" w:rsidRPr="00117E53" w:rsidRDefault="00C327E3" w:rsidP="00A25ED7">
            <w:pPr>
              <w:jc w:val="center"/>
              <w:rPr>
                <w:rFonts w:ascii="Arial" w:hAnsi="Arial" w:cs="Arial"/>
                <w:bCs/>
                <w:i/>
                <w:color w:val="0000CC"/>
                <w:sz w:val="18"/>
                <w:szCs w:val="18"/>
              </w:rPr>
            </w:pPr>
          </w:p>
        </w:tc>
        <w:tc>
          <w:tcPr>
            <w:tcW w:w="563" w:type="pct"/>
            <w:vAlign w:val="center"/>
          </w:tcPr>
          <w:p w14:paraId="0E5AE5C8"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30.000</w:t>
            </w:r>
          </w:p>
        </w:tc>
        <w:tc>
          <w:tcPr>
            <w:tcW w:w="644" w:type="pct"/>
            <w:vAlign w:val="center"/>
          </w:tcPr>
          <w:p w14:paraId="502DE347"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30.000</w:t>
            </w:r>
          </w:p>
        </w:tc>
      </w:tr>
    </w:tbl>
    <w:p w14:paraId="25D2F00A" w14:textId="77777777" w:rsidR="00C327E3" w:rsidRDefault="00C327E3" w:rsidP="00C327E3">
      <w:pPr>
        <w:pStyle w:val="Bezproreda"/>
        <w:jc w:val="both"/>
        <w:rPr>
          <w:b/>
          <w:sz w:val="24"/>
          <w:szCs w:val="24"/>
        </w:rPr>
      </w:pPr>
    </w:p>
    <w:p w14:paraId="1F05319B" w14:textId="254CCDE5" w:rsidR="00C327E3" w:rsidRDefault="00C327E3">
      <w:pPr>
        <w:rPr>
          <w:b/>
          <w:sz w:val="24"/>
          <w:szCs w:val="24"/>
        </w:rPr>
      </w:pPr>
      <w:r>
        <w:rPr>
          <w:b/>
          <w:sz w:val="24"/>
          <w:szCs w:val="24"/>
        </w:rPr>
        <w:br w:type="page"/>
      </w:r>
    </w:p>
    <w:tbl>
      <w:tblPr>
        <w:tblW w:w="10243" w:type="dxa"/>
        <w:tblCellSpacing w:w="20" w:type="dxa"/>
        <w:tblInd w:w="-34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23"/>
      </w:tblGrid>
      <w:tr w:rsidR="00C327E3" w:rsidRPr="00117E53" w14:paraId="4D0D9929" w14:textId="77777777" w:rsidTr="00A25ED7">
        <w:trPr>
          <w:trHeight w:val="178"/>
          <w:tblCellSpacing w:w="20" w:type="dxa"/>
        </w:trPr>
        <w:tc>
          <w:tcPr>
            <w:tcW w:w="10163" w:type="dxa"/>
            <w:shd w:val="clear" w:color="auto" w:fill="BDD6EE"/>
          </w:tcPr>
          <w:p w14:paraId="5B970E54" w14:textId="77777777" w:rsidR="00C327E3" w:rsidRPr="00117E53" w:rsidRDefault="00C327E3" w:rsidP="00A25ED7">
            <w:pPr>
              <w:keepNext/>
              <w:pageBreakBefore/>
              <w:spacing w:before="240" w:after="240"/>
              <w:outlineLvl w:val="0"/>
              <w:rPr>
                <w:rFonts w:ascii="Arial" w:hAnsi="Arial" w:cs="Arial"/>
                <w:b/>
                <w:bCs/>
                <w:sz w:val="18"/>
                <w:szCs w:val="18"/>
              </w:rPr>
            </w:pPr>
            <w:r w:rsidRPr="00117E53">
              <w:rPr>
                <w:rFonts w:ascii="Arial" w:hAnsi="Arial" w:cs="Arial"/>
                <w:b/>
                <w:bCs/>
                <w:sz w:val="18"/>
                <w:szCs w:val="18"/>
              </w:rPr>
              <w:lastRenderedPageBreak/>
              <w:t>PROGRAM: PROGRAMI U ZDRAVSTVENOJ ZAŠTITI IZNAD ZAKONSKOG STANDARDA</w:t>
            </w:r>
          </w:p>
        </w:tc>
      </w:tr>
      <w:tr w:rsidR="00C327E3" w:rsidRPr="00117E53" w14:paraId="1C34E7F2" w14:textId="77777777" w:rsidTr="00A25ED7">
        <w:trPr>
          <w:trHeight w:val="194"/>
          <w:tblCellSpacing w:w="20" w:type="dxa"/>
        </w:trPr>
        <w:tc>
          <w:tcPr>
            <w:tcW w:w="10163" w:type="dxa"/>
            <w:shd w:val="clear" w:color="auto" w:fill="auto"/>
          </w:tcPr>
          <w:p w14:paraId="1DB9A246" w14:textId="77777777" w:rsidR="00C327E3" w:rsidRPr="00117E53" w:rsidRDefault="00C327E3" w:rsidP="00E03B71">
            <w:pPr>
              <w:spacing w:before="120"/>
              <w:jc w:val="both"/>
              <w:rPr>
                <w:rFonts w:ascii="Arial" w:hAnsi="Arial" w:cs="Arial"/>
                <w:b/>
                <w:bCs/>
                <w:sz w:val="18"/>
                <w:szCs w:val="18"/>
              </w:rPr>
            </w:pPr>
            <w:r w:rsidRPr="00117E53">
              <w:rPr>
                <w:rFonts w:ascii="Arial" w:hAnsi="Arial" w:cs="Arial"/>
                <w:b/>
                <w:bCs/>
                <w:sz w:val="18"/>
                <w:szCs w:val="18"/>
              </w:rPr>
              <w:t>OPIS PROGRAMA: Program se odnosi na investicijski projekt izgradnje i opremanja nove poslovne zgrade za potrebe Zavoda za javno zdravstvo Varaždinske županije</w:t>
            </w:r>
          </w:p>
          <w:p w14:paraId="75930BE0" w14:textId="77777777" w:rsidR="00C327E3" w:rsidRPr="00117E53" w:rsidRDefault="00C327E3" w:rsidP="00A25ED7">
            <w:pPr>
              <w:spacing w:before="120" w:after="60"/>
              <w:ind w:right="6"/>
              <w:rPr>
                <w:rFonts w:ascii="Arial" w:hAnsi="Arial" w:cs="Arial"/>
                <w:color w:val="0000CC"/>
                <w:sz w:val="18"/>
                <w:szCs w:val="18"/>
              </w:rPr>
            </w:pPr>
            <w:r w:rsidRPr="00117E53">
              <w:rPr>
                <w:rFonts w:ascii="Arial" w:hAnsi="Arial" w:cs="Arial"/>
                <w:color w:val="0000CC"/>
                <w:sz w:val="18"/>
                <w:szCs w:val="18"/>
              </w:rPr>
              <w:t xml:space="preserve">Područje primjene: Zavod za javno zdravstvo Varaždinske županije. </w:t>
            </w:r>
          </w:p>
          <w:p w14:paraId="253B9646" w14:textId="77777777" w:rsidR="00C327E3" w:rsidRPr="00117E53" w:rsidRDefault="00C327E3" w:rsidP="00A25ED7">
            <w:pPr>
              <w:spacing w:after="120"/>
              <w:ind w:right="6"/>
              <w:rPr>
                <w:rFonts w:ascii="Arial" w:hAnsi="Arial" w:cs="Arial"/>
                <w:color w:val="0000CC"/>
                <w:sz w:val="18"/>
                <w:szCs w:val="18"/>
              </w:rPr>
            </w:pPr>
            <w:r w:rsidRPr="00117E53">
              <w:rPr>
                <w:rFonts w:ascii="Arial" w:hAnsi="Arial" w:cs="Arial"/>
                <w:color w:val="0000CC"/>
                <w:sz w:val="18"/>
                <w:szCs w:val="18"/>
              </w:rPr>
              <w:t>. ***************************************************************************************</w:t>
            </w:r>
          </w:p>
          <w:p w14:paraId="7A00C5AE" w14:textId="77777777" w:rsidR="00C327E3" w:rsidRPr="00117E53" w:rsidRDefault="00C327E3" w:rsidP="00A25ED7">
            <w:pPr>
              <w:spacing w:after="60"/>
              <w:ind w:left="6" w:right="6"/>
              <w:rPr>
                <w:rFonts w:ascii="Arial" w:hAnsi="Arial" w:cs="Arial"/>
                <w:color w:val="0000CC"/>
                <w:sz w:val="18"/>
                <w:szCs w:val="18"/>
              </w:rPr>
            </w:pPr>
            <w:r w:rsidRPr="00117E53">
              <w:rPr>
                <w:rFonts w:ascii="Arial" w:hAnsi="Arial" w:cs="Arial"/>
                <w:color w:val="0000CC"/>
                <w:sz w:val="18"/>
                <w:szCs w:val="18"/>
              </w:rPr>
              <w:t>Svrha programa je: Racionalizacija poslovanja i unaprjeđenje kvalitete usluga zdravstvene zaštite iz djelokruga rada Zavoda.</w:t>
            </w:r>
          </w:p>
          <w:p w14:paraId="0AACA4A4" w14:textId="77777777" w:rsidR="00C327E3" w:rsidRPr="00117E53" w:rsidRDefault="00C327E3" w:rsidP="00A25ED7">
            <w:pPr>
              <w:spacing w:after="120"/>
              <w:ind w:right="6"/>
              <w:rPr>
                <w:rFonts w:ascii="Arial" w:hAnsi="Arial" w:cs="Arial"/>
                <w:sz w:val="18"/>
                <w:szCs w:val="18"/>
              </w:rPr>
            </w:pPr>
            <w:r w:rsidRPr="00117E53">
              <w:rPr>
                <w:rFonts w:ascii="Arial" w:hAnsi="Arial" w:cs="Arial"/>
                <w:color w:val="0000CC"/>
                <w:sz w:val="18"/>
                <w:szCs w:val="18"/>
              </w:rPr>
              <w:t>****************************************************************************************</w:t>
            </w:r>
            <w:r w:rsidRPr="00117E53">
              <w:rPr>
                <w:rFonts w:ascii="Arial" w:hAnsi="Arial" w:cs="Arial"/>
                <w:sz w:val="18"/>
                <w:szCs w:val="18"/>
              </w:rPr>
              <w:t xml:space="preserve"> </w:t>
            </w:r>
          </w:p>
        </w:tc>
      </w:tr>
      <w:tr w:rsidR="00C327E3" w:rsidRPr="00117E53" w14:paraId="1A2855C1" w14:textId="77777777" w:rsidTr="00A25ED7">
        <w:trPr>
          <w:trHeight w:val="1308"/>
          <w:tblCellSpacing w:w="20" w:type="dxa"/>
        </w:trPr>
        <w:tc>
          <w:tcPr>
            <w:tcW w:w="10163" w:type="dxa"/>
            <w:shd w:val="clear" w:color="auto" w:fill="auto"/>
          </w:tcPr>
          <w:p w14:paraId="34B2E384" w14:textId="77777777" w:rsidR="00C327E3" w:rsidRPr="00117E53" w:rsidRDefault="00C327E3" w:rsidP="00A25ED7">
            <w:pPr>
              <w:spacing w:before="120"/>
              <w:rPr>
                <w:rFonts w:ascii="Arial" w:hAnsi="Arial" w:cs="Arial"/>
                <w:b/>
                <w:bCs/>
                <w:sz w:val="18"/>
                <w:szCs w:val="18"/>
              </w:rPr>
            </w:pPr>
            <w:r w:rsidRPr="00117E53">
              <w:rPr>
                <w:rFonts w:ascii="Arial" w:hAnsi="Arial" w:cs="Arial"/>
                <w:b/>
                <w:bCs/>
                <w:sz w:val="18"/>
                <w:szCs w:val="18"/>
              </w:rPr>
              <w:t>ZAKONSKA I DRUGA PODLOGA ZA UVOĐENJE PROGRAMA:</w:t>
            </w:r>
          </w:p>
          <w:p w14:paraId="4DCF060F" w14:textId="77777777" w:rsidR="00C327E3" w:rsidRPr="00117E53" w:rsidRDefault="00C327E3" w:rsidP="00A25ED7">
            <w:pPr>
              <w:spacing w:before="120"/>
              <w:rPr>
                <w:rFonts w:ascii="Arial" w:hAnsi="Arial" w:cs="Arial"/>
                <w:b/>
                <w:bCs/>
                <w:sz w:val="18"/>
                <w:szCs w:val="18"/>
              </w:rPr>
            </w:pPr>
            <w:r w:rsidRPr="00117E53">
              <w:rPr>
                <w:rFonts w:ascii="Arial" w:hAnsi="Arial" w:cs="Arial"/>
                <w:b/>
                <w:bCs/>
                <w:sz w:val="18"/>
                <w:szCs w:val="18"/>
              </w:rPr>
              <w:t>Statut, Financijski plan, Plan nabave, Akt o korištenju viška ostvarenog u 2021. godini.</w:t>
            </w:r>
          </w:p>
        </w:tc>
      </w:tr>
      <w:tr w:rsidR="00C327E3" w:rsidRPr="00117E53" w14:paraId="43BBAF90" w14:textId="77777777" w:rsidTr="00A25ED7">
        <w:trPr>
          <w:trHeight w:val="194"/>
          <w:tblCellSpacing w:w="20" w:type="dxa"/>
        </w:trPr>
        <w:tc>
          <w:tcPr>
            <w:tcW w:w="10163" w:type="dxa"/>
            <w:shd w:val="clear" w:color="auto" w:fill="auto"/>
          </w:tcPr>
          <w:p w14:paraId="186E7A99" w14:textId="77777777" w:rsidR="00C327E3" w:rsidRPr="00117E53" w:rsidRDefault="00C327E3" w:rsidP="00A25ED7">
            <w:pPr>
              <w:spacing w:before="120"/>
              <w:rPr>
                <w:rFonts w:ascii="Arial" w:hAnsi="Arial" w:cs="Arial"/>
                <w:b/>
                <w:bCs/>
                <w:sz w:val="18"/>
                <w:szCs w:val="18"/>
              </w:rPr>
            </w:pPr>
            <w:r w:rsidRPr="00117E53">
              <w:rPr>
                <w:rFonts w:ascii="Arial" w:hAnsi="Arial" w:cs="Arial"/>
                <w:b/>
                <w:bCs/>
                <w:sz w:val="18"/>
                <w:szCs w:val="18"/>
              </w:rPr>
              <w:t>PROCJENA I ISHODIŠTE POTREBNIH SREDSTAVA:</w:t>
            </w:r>
          </w:p>
          <w:p w14:paraId="6161FCDF" w14:textId="77777777" w:rsidR="00C327E3" w:rsidRPr="00117E53" w:rsidRDefault="00C327E3" w:rsidP="00A25ED7">
            <w:pPr>
              <w:spacing w:before="120"/>
              <w:rPr>
                <w:rFonts w:ascii="Arial" w:hAnsi="Arial" w:cs="Arial"/>
                <w:b/>
                <w:bCs/>
                <w:sz w:val="18"/>
                <w:szCs w:val="18"/>
              </w:rPr>
            </w:pPr>
          </w:p>
          <w:p w14:paraId="072EE72F" w14:textId="77777777" w:rsidR="00C327E3" w:rsidRPr="00117E53" w:rsidRDefault="00C327E3" w:rsidP="00A25ED7">
            <w:pPr>
              <w:spacing w:before="120" w:after="120"/>
              <w:rPr>
                <w:rFonts w:ascii="Arial" w:hAnsi="Arial" w:cs="Arial"/>
                <w:sz w:val="18"/>
                <w:szCs w:val="18"/>
              </w:rPr>
            </w:pPr>
            <w:r w:rsidRPr="00117E53">
              <w:rPr>
                <w:rFonts w:ascii="Arial" w:hAnsi="Arial" w:cs="Arial"/>
                <w:sz w:val="18"/>
                <w:szCs w:val="18"/>
              </w:rPr>
              <w:t>Unutar programa planiraju se slijedeće aktivnosti:</w:t>
            </w:r>
          </w:p>
          <w:tbl>
            <w:tblPr>
              <w:tblW w:w="99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29"/>
              <w:gridCol w:w="3923"/>
              <w:gridCol w:w="1750"/>
              <w:gridCol w:w="1750"/>
              <w:gridCol w:w="1750"/>
            </w:tblGrid>
            <w:tr w:rsidR="00C327E3" w:rsidRPr="00117E53" w14:paraId="6155B450" w14:textId="77777777" w:rsidTr="00A25ED7">
              <w:trPr>
                <w:trHeight w:hRule="exact" w:val="452"/>
              </w:trPr>
              <w:tc>
                <w:tcPr>
                  <w:tcW w:w="729" w:type="dxa"/>
                  <w:shd w:val="clear" w:color="auto" w:fill="D9D9D9"/>
                  <w:vAlign w:val="center"/>
                </w:tcPr>
                <w:p w14:paraId="2D67A654" w14:textId="77777777" w:rsidR="00C327E3" w:rsidRPr="00117E53" w:rsidRDefault="00C327E3" w:rsidP="00A25ED7">
                  <w:pPr>
                    <w:rPr>
                      <w:rFonts w:ascii="Arial" w:hAnsi="Arial" w:cs="Arial"/>
                      <w:b/>
                      <w:bCs/>
                      <w:sz w:val="18"/>
                      <w:szCs w:val="18"/>
                    </w:rPr>
                  </w:pPr>
                  <w:proofErr w:type="spellStart"/>
                  <w:r w:rsidRPr="00117E53">
                    <w:rPr>
                      <w:rFonts w:ascii="Arial" w:hAnsi="Arial" w:cs="Arial"/>
                      <w:b/>
                      <w:bCs/>
                      <w:sz w:val="18"/>
                      <w:szCs w:val="18"/>
                    </w:rPr>
                    <w:t>R.b</w:t>
                  </w:r>
                  <w:proofErr w:type="spellEnd"/>
                  <w:r w:rsidRPr="00117E53">
                    <w:rPr>
                      <w:rFonts w:ascii="Arial" w:hAnsi="Arial" w:cs="Arial"/>
                      <w:b/>
                      <w:bCs/>
                      <w:sz w:val="18"/>
                      <w:szCs w:val="18"/>
                    </w:rPr>
                    <w:t>.</w:t>
                  </w:r>
                </w:p>
              </w:tc>
              <w:tc>
                <w:tcPr>
                  <w:tcW w:w="3923" w:type="dxa"/>
                  <w:shd w:val="clear" w:color="auto" w:fill="D9D9D9"/>
                  <w:vAlign w:val="center"/>
                </w:tcPr>
                <w:p w14:paraId="7C64BD74" w14:textId="77777777" w:rsidR="00C327E3" w:rsidRPr="00117E53" w:rsidRDefault="00C327E3" w:rsidP="00A25ED7">
                  <w:pPr>
                    <w:keepNext/>
                    <w:outlineLvl w:val="2"/>
                    <w:rPr>
                      <w:rFonts w:ascii="Arial" w:hAnsi="Arial" w:cs="Arial"/>
                      <w:b/>
                      <w:bCs/>
                      <w:sz w:val="18"/>
                      <w:szCs w:val="18"/>
                    </w:rPr>
                  </w:pPr>
                  <w:r w:rsidRPr="00117E53">
                    <w:rPr>
                      <w:rFonts w:ascii="Arial" w:hAnsi="Arial" w:cs="Arial"/>
                      <w:b/>
                      <w:bCs/>
                      <w:sz w:val="18"/>
                      <w:szCs w:val="18"/>
                    </w:rPr>
                    <w:t>Naziv aktivnosti/projekta</w:t>
                  </w:r>
                </w:p>
              </w:tc>
              <w:tc>
                <w:tcPr>
                  <w:tcW w:w="1750" w:type="dxa"/>
                  <w:shd w:val="clear" w:color="auto" w:fill="D9D9D9"/>
                  <w:vAlign w:val="center"/>
                </w:tcPr>
                <w:p w14:paraId="3FC4FC48"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Plan                2023.</w:t>
                  </w:r>
                </w:p>
              </w:tc>
              <w:tc>
                <w:tcPr>
                  <w:tcW w:w="1750" w:type="dxa"/>
                  <w:shd w:val="clear" w:color="auto" w:fill="D9D9D9"/>
                  <w:vAlign w:val="center"/>
                </w:tcPr>
                <w:p w14:paraId="030F3ACA"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 xml:space="preserve">Projekcija         </w:t>
                  </w:r>
                </w:p>
                <w:p w14:paraId="7A4F08AF"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2024.</w:t>
                  </w:r>
                </w:p>
              </w:tc>
              <w:tc>
                <w:tcPr>
                  <w:tcW w:w="1750" w:type="dxa"/>
                  <w:shd w:val="clear" w:color="auto" w:fill="D9D9D9"/>
                  <w:vAlign w:val="center"/>
                </w:tcPr>
                <w:p w14:paraId="450D0F59"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 xml:space="preserve">Projekcija </w:t>
                  </w:r>
                </w:p>
                <w:p w14:paraId="211297C9" w14:textId="77777777" w:rsidR="00C327E3" w:rsidRPr="00117E53" w:rsidRDefault="00C327E3" w:rsidP="00A25ED7">
                  <w:pPr>
                    <w:keepNext/>
                    <w:jc w:val="center"/>
                    <w:outlineLvl w:val="6"/>
                    <w:rPr>
                      <w:rFonts w:ascii="Arial" w:hAnsi="Arial" w:cs="Arial"/>
                      <w:bCs/>
                      <w:sz w:val="18"/>
                      <w:szCs w:val="18"/>
                    </w:rPr>
                  </w:pPr>
                  <w:r w:rsidRPr="00117E53">
                    <w:rPr>
                      <w:rFonts w:ascii="Arial" w:hAnsi="Arial" w:cs="Arial"/>
                      <w:b/>
                      <w:bCs/>
                      <w:sz w:val="18"/>
                      <w:szCs w:val="18"/>
                    </w:rPr>
                    <w:t>2025.</w:t>
                  </w:r>
                </w:p>
              </w:tc>
            </w:tr>
            <w:tr w:rsidR="00C327E3" w:rsidRPr="00117E53" w14:paraId="42A19AF6" w14:textId="77777777" w:rsidTr="00A25ED7">
              <w:trPr>
                <w:trHeight w:hRule="exact" w:val="662"/>
              </w:trPr>
              <w:tc>
                <w:tcPr>
                  <w:tcW w:w="729" w:type="dxa"/>
                  <w:shd w:val="clear" w:color="auto" w:fill="auto"/>
                  <w:vAlign w:val="center"/>
                </w:tcPr>
                <w:p w14:paraId="2FF3470B" w14:textId="77777777" w:rsidR="00C327E3" w:rsidRPr="00117E53" w:rsidRDefault="00C327E3" w:rsidP="00A25ED7">
                  <w:pPr>
                    <w:rPr>
                      <w:rFonts w:ascii="Arial" w:hAnsi="Arial" w:cs="Arial"/>
                      <w:sz w:val="18"/>
                      <w:szCs w:val="18"/>
                    </w:rPr>
                  </w:pPr>
                  <w:r w:rsidRPr="00117E53">
                    <w:rPr>
                      <w:rFonts w:ascii="Arial" w:hAnsi="Arial" w:cs="Arial"/>
                      <w:sz w:val="18"/>
                      <w:szCs w:val="18"/>
                    </w:rPr>
                    <w:t>01.</w:t>
                  </w:r>
                </w:p>
              </w:tc>
              <w:tc>
                <w:tcPr>
                  <w:tcW w:w="3923" w:type="dxa"/>
                  <w:shd w:val="clear" w:color="auto" w:fill="auto"/>
                  <w:vAlign w:val="center"/>
                </w:tcPr>
                <w:p w14:paraId="22F92CA4" w14:textId="77777777" w:rsidR="00C327E3" w:rsidRPr="00117E53" w:rsidRDefault="00C327E3" w:rsidP="00A25ED7">
                  <w:pPr>
                    <w:rPr>
                      <w:rFonts w:ascii="Arial" w:hAnsi="Arial" w:cs="Arial"/>
                      <w:sz w:val="18"/>
                      <w:szCs w:val="18"/>
                    </w:rPr>
                  </w:pPr>
                  <w:r w:rsidRPr="00117E53">
                    <w:rPr>
                      <w:rFonts w:ascii="Arial" w:hAnsi="Arial" w:cs="Arial"/>
                      <w:sz w:val="18"/>
                      <w:szCs w:val="18"/>
                    </w:rPr>
                    <w:t>Izgradnja i opremanje nove poslovne zgrade ZZJZ-a</w:t>
                  </w:r>
                </w:p>
              </w:tc>
              <w:tc>
                <w:tcPr>
                  <w:tcW w:w="5250" w:type="dxa"/>
                  <w:gridSpan w:val="3"/>
                  <w:vAlign w:val="center"/>
                </w:tcPr>
                <w:p w14:paraId="4C325988"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3.880.000                         0                                 0</w:t>
                  </w:r>
                </w:p>
              </w:tc>
            </w:tr>
            <w:tr w:rsidR="00C327E3" w:rsidRPr="00117E53" w14:paraId="581FA47C" w14:textId="77777777" w:rsidTr="00A25ED7">
              <w:trPr>
                <w:trHeight w:hRule="exact" w:val="405"/>
              </w:trPr>
              <w:tc>
                <w:tcPr>
                  <w:tcW w:w="729" w:type="dxa"/>
                  <w:shd w:val="clear" w:color="auto" w:fill="D9D9D9"/>
                  <w:vAlign w:val="center"/>
                </w:tcPr>
                <w:p w14:paraId="4CC2A011" w14:textId="77777777" w:rsidR="00C327E3" w:rsidRPr="00117E53" w:rsidRDefault="00C327E3" w:rsidP="00A25ED7">
                  <w:pPr>
                    <w:rPr>
                      <w:rFonts w:ascii="Arial" w:hAnsi="Arial" w:cs="Arial"/>
                      <w:b/>
                      <w:bCs/>
                      <w:sz w:val="18"/>
                      <w:szCs w:val="18"/>
                    </w:rPr>
                  </w:pPr>
                </w:p>
              </w:tc>
              <w:tc>
                <w:tcPr>
                  <w:tcW w:w="3923" w:type="dxa"/>
                  <w:shd w:val="clear" w:color="auto" w:fill="D9D9D9"/>
                  <w:vAlign w:val="center"/>
                </w:tcPr>
                <w:p w14:paraId="618377B4" w14:textId="77777777" w:rsidR="00C327E3" w:rsidRPr="00117E53" w:rsidRDefault="00C327E3" w:rsidP="00A25ED7">
                  <w:pPr>
                    <w:rPr>
                      <w:rFonts w:ascii="Arial" w:hAnsi="Arial" w:cs="Arial"/>
                      <w:b/>
                      <w:bCs/>
                      <w:sz w:val="18"/>
                      <w:szCs w:val="18"/>
                    </w:rPr>
                  </w:pPr>
                  <w:r w:rsidRPr="00117E53">
                    <w:rPr>
                      <w:rFonts w:ascii="Arial" w:hAnsi="Arial" w:cs="Arial"/>
                      <w:b/>
                      <w:bCs/>
                      <w:sz w:val="18"/>
                      <w:szCs w:val="18"/>
                    </w:rPr>
                    <w:t>Ukupno program:</w:t>
                  </w:r>
                </w:p>
              </w:tc>
              <w:tc>
                <w:tcPr>
                  <w:tcW w:w="1750" w:type="dxa"/>
                  <w:shd w:val="clear" w:color="auto" w:fill="D9D9D9"/>
                  <w:vAlign w:val="center"/>
                </w:tcPr>
                <w:p w14:paraId="0B9411D4" w14:textId="77777777" w:rsidR="00C327E3" w:rsidRPr="00117E53" w:rsidRDefault="00C327E3" w:rsidP="00A25ED7">
                  <w:pPr>
                    <w:jc w:val="center"/>
                    <w:rPr>
                      <w:rFonts w:ascii="Arial" w:hAnsi="Arial" w:cs="Arial"/>
                      <w:b/>
                      <w:sz w:val="18"/>
                      <w:szCs w:val="18"/>
                      <w:highlight w:val="yellow"/>
                    </w:rPr>
                  </w:pPr>
                  <w:r w:rsidRPr="00117E53">
                    <w:rPr>
                      <w:rFonts w:ascii="Arial" w:hAnsi="Arial" w:cs="Arial"/>
                      <w:b/>
                      <w:sz w:val="18"/>
                      <w:szCs w:val="18"/>
                    </w:rPr>
                    <w:t>3.880.000</w:t>
                  </w:r>
                </w:p>
              </w:tc>
              <w:tc>
                <w:tcPr>
                  <w:tcW w:w="1750" w:type="dxa"/>
                  <w:shd w:val="clear" w:color="auto" w:fill="D9D9D9"/>
                  <w:vAlign w:val="center"/>
                </w:tcPr>
                <w:p w14:paraId="4A7CB8E6" w14:textId="77777777" w:rsidR="00C327E3" w:rsidRPr="00117E53" w:rsidRDefault="00C327E3" w:rsidP="00A25ED7">
                  <w:pPr>
                    <w:jc w:val="center"/>
                    <w:rPr>
                      <w:rFonts w:ascii="Arial" w:hAnsi="Arial" w:cs="Arial"/>
                      <w:b/>
                      <w:sz w:val="18"/>
                      <w:szCs w:val="18"/>
                      <w:highlight w:val="yellow"/>
                    </w:rPr>
                  </w:pPr>
                  <w:r w:rsidRPr="00117E53">
                    <w:rPr>
                      <w:rFonts w:ascii="Arial" w:hAnsi="Arial" w:cs="Arial"/>
                      <w:b/>
                      <w:sz w:val="18"/>
                      <w:szCs w:val="18"/>
                    </w:rPr>
                    <w:t>0</w:t>
                  </w:r>
                </w:p>
              </w:tc>
              <w:tc>
                <w:tcPr>
                  <w:tcW w:w="1750" w:type="dxa"/>
                  <w:shd w:val="clear" w:color="auto" w:fill="D9D9D9"/>
                  <w:vAlign w:val="center"/>
                </w:tcPr>
                <w:p w14:paraId="2DCE22F4" w14:textId="77777777" w:rsidR="00C327E3" w:rsidRPr="00117E53" w:rsidRDefault="00C327E3" w:rsidP="00A25ED7">
                  <w:pPr>
                    <w:jc w:val="center"/>
                    <w:rPr>
                      <w:rFonts w:ascii="Arial" w:hAnsi="Arial" w:cs="Arial"/>
                      <w:b/>
                      <w:sz w:val="18"/>
                      <w:szCs w:val="18"/>
                    </w:rPr>
                  </w:pPr>
                  <w:r w:rsidRPr="00117E53">
                    <w:rPr>
                      <w:rFonts w:ascii="Arial" w:hAnsi="Arial" w:cs="Arial"/>
                      <w:b/>
                      <w:sz w:val="18"/>
                      <w:szCs w:val="18"/>
                    </w:rPr>
                    <w:t>0</w:t>
                  </w:r>
                </w:p>
              </w:tc>
            </w:tr>
          </w:tbl>
          <w:p w14:paraId="50F60B94" w14:textId="77777777" w:rsidR="00C327E3" w:rsidRPr="00117E53" w:rsidRDefault="00C327E3" w:rsidP="00A25ED7">
            <w:pPr>
              <w:spacing w:after="160" w:line="259" w:lineRule="auto"/>
              <w:ind w:left="709"/>
              <w:contextualSpacing/>
              <w:rPr>
                <w:rFonts w:ascii="Calibri" w:eastAsia="Calibri" w:hAnsi="Calibri"/>
              </w:rPr>
            </w:pPr>
          </w:p>
          <w:p w14:paraId="0A270123" w14:textId="1950A44E" w:rsidR="00C327E3" w:rsidRDefault="00C327E3" w:rsidP="00A25ED7">
            <w:pPr>
              <w:spacing w:after="160" w:line="259" w:lineRule="auto"/>
              <w:ind w:left="709"/>
              <w:contextualSpacing/>
              <w:rPr>
                <w:rFonts w:ascii="Calibri" w:eastAsia="Calibri" w:hAnsi="Calibri"/>
                <w:b/>
                <w:bCs/>
              </w:rPr>
            </w:pPr>
            <w:r w:rsidRPr="00117E53">
              <w:rPr>
                <w:rFonts w:ascii="Calibri" w:eastAsia="Calibri" w:hAnsi="Calibri"/>
                <w:b/>
                <w:bCs/>
              </w:rPr>
              <w:t>1. Opis aktivnosti/projekta</w:t>
            </w:r>
          </w:p>
          <w:p w14:paraId="45BC00E1" w14:textId="77777777" w:rsidR="007A6206" w:rsidRPr="00117E53" w:rsidRDefault="007A6206" w:rsidP="00A25ED7">
            <w:pPr>
              <w:spacing w:after="160" w:line="259" w:lineRule="auto"/>
              <w:ind w:left="709"/>
              <w:contextualSpacing/>
              <w:rPr>
                <w:rFonts w:ascii="Calibri" w:eastAsia="Calibri" w:hAnsi="Calibri"/>
                <w:b/>
                <w:bCs/>
              </w:rPr>
            </w:pPr>
          </w:p>
          <w:p w14:paraId="1563636D" w14:textId="6B71BAA2" w:rsidR="00C327E3" w:rsidRDefault="00C327E3" w:rsidP="00E03B71">
            <w:pPr>
              <w:spacing w:after="160" w:line="259" w:lineRule="auto"/>
              <w:ind w:left="709"/>
              <w:contextualSpacing/>
              <w:jc w:val="both"/>
              <w:rPr>
                <w:rFonts w:ascii="Calibri" w:eastAsia="Calibri" w:hAnsi="Calibri"/>
              </w:rPr>
            </w:pPr>
            <w:r w:rsidRPr="00117E53">
              <w:rPr>
                <w:rFonts w:ascii="Calibri" w:eastAsia="Calibri" w:hAnsi="Calibri"/>
              </w:rPr>
              <w:t>Prostor za rad predstavlja jedan od osnovnih uvjeta za rad svake zdravstvene ustanove, a značaj Zavoda u tom pogledu upravo je vidljiv u postojećim okolnostima pandemije. Zavod svoju redovnu djelatnost obavlja na ukupno 6 lokacija: 3 u Varaždinu, te 3 izvan Varaždina: u Ivancu, Ludbregu i Novom Marofu. Objedinjavanjem poslovnih jedinica koje obavljaju svoju djelatnost na području grada Varaždina racionaliziralo bi se u prvom redu tekuće poslovanje, naročito u pogledu smanjenja materijalnih troškova, a novim adekvatnim prostorom koji odgovara današnjim standardima pružanja zdravstvene zaštite otvorile bi se i nove mogućnosti za podizanje kvalitete usluga koje pruža Zavod. Izgradnjom nove poslovne zgrade riješio bi se dugogodišnji problem nedostatka poslovnog prostora. Provedbom projekta osigurali bi se potrebni prostorni uvjeti za obavljanje tekućih radnih zadataka, te daljnji razvoj svih djelatnosti Zavoda. Također objedinjavanjem svih djelatnosti Zavoda na jednoj lokaciji osiguravaju se uvjeti za multidisciplinarni pristup javnozdravstvenim problemima iz domene rada svih djelatnosti Zavoda što svakako predstavlja prednost u obavljanju redovnih i razvojnih aktivnosti Zavoda.</w:t>
            </w:r>
          </w:p>
          <w:p w14:paraId="0511D277" w14:textId="77777777" w:rsidR="00E03B71" w:rsidRPr="00117E53" w:rsidRDefault="00E03B71" w:rsidP="00A25ED7">
            <w:pPr>
              <w:spacing w:after="160" w:line="259" w:lineRule="auto"/>
              <w:ind w:left="709"/>
              <w:contextualSpacing/>
              <w:rPr>
                <w:rFonts w:ascii="Calibri" w:eastAsia="Calibri" w:hAnsi="Calibri"/>
              </w:rPr>
            </w:pPr>
          </w:p>
          <w:p w14:paraId="20E9F98F" w14:textId="587A8896" w:rsidR="00C327E3" w:rsidRDefault="00C327E3" w:rsidP="00A25ED7">
            <w:pPr>
              <w:spacing w:after="160" w:line="259" w:lineRule="auto"/>
              <w:ind w:left="709"/>
              <w:contextualSpacing/>
              <w:rPr>
                <w:rFonts w:ascii="Calibri" w:eastAsia="Calibri" w:hAnsi="Calibri"/>
                <w:b/>
                <w:bCs/>
              </w:rPr>
            </w:pPr>
            <w:r w:rsidRPr="00117E53">
              <w:rPr>
                <w:rFonts w:ascii="Calibri" w:eastAsia="Calibri" w:hAnsi="Calibri"/>
                <w:b/>
                <w:bCs/>
              </w:rPr>
              <w:t>2. Obrazloženje financijskog plana</w:t>
            </w:r>
          </w:p>
          <w:p w14:paraId="6FD6BBF4" w14:textId="77777777" w:rsidR="007A6206" w:rsidRPr="00117E53" w:rsidRDefault="007A6206" w:rsidP="00A25ED7">
            <w:pPr>
              <w:spacing w:after="160" w:line="259" w:lineRule="auto"/>
              <w:ind w:left="709"/>
              <w:contextualSpacing/>
              <w:rPr>
                <w:rFonts w:ascii="Calibri" w:eastAsia="Calibri" w:hAnsi="Calibri"/>
                <w:b/>
                <w:bCs/>
              </w:rPr>
            </w:pPr>
          </w:p>
          <w:p w14:paraId="4B1795D3" w14:textId="77777777" w:rsidR="00C327E3" w:rsidRPr="00117E53" w:rsidRDefault="00C327E3" w:rsidP="00E03B71">
            <w:pPr>
              <w:spacing w:after="160" w:line="259" w:lineRule="auto"/>
              <w:ind w:left="709"/>
              <w:contextualSpacing/>
              <w:jc w:val="both"/>
              <w:rPr>
                <w:rFonts w:ascii="Calibri" w:eastAsia="Calibri" w:hAnsi="Calibri"/>
              </w:rPr>
            </w:pPr>
            <w:r w:rsidRPr="00117E53">
              <w:rPr>
                <w:rFonts w:ascii="Calibri" w:eastAsia="Calibri" w:hAnsi="Calibri"/>
              </w:rPr>
              <w:t xml:space="preserve">Financijskim planom za 2023. godinu predviđa se pokriće rashoda ove aktivnosti prenesenim viškom prihoda iz prethodnih godina i to rashodi za ulaganja u građevinske objekte 62,37%, te rashodi za nabavu opreme 37,63%. U 2022. godini na ime ove aktivnosti sklopljen je ugovor o izradi projektne dokumentacije, te će se rashodi za dotične usluge podmiriti jednim dijelom u 2022. godini, sukladno </w:t>
            </w:r>
            <w:r w:rsidRPr="00117E53">
              <w:rPr>
                <w:rFonts w:ascii="Calibri" w:eastAsia="Calibri" w:hAnsi="Calibri"/>
              </w:rPr>
              <w:lastRenderedPageBreak/>
              <w:t>planskim dokumentima za navedenu godinu. Višak prihoda prenesen iz prethodnih godina namijenjen za realizaciju ovog programa planiran je ostvarenjem namjenskih prihoda.</w:t>
            </w:r>
          </w:p>
          <w:p w14:paraId="62DBA64D" w14:textId="77777777" w:rsidR="00C327E3" w:rsidRPr="00117E53" w:rsidRDefault="00C327E3" w:rsidP="00A25ED7">
            <w:pPr>
              <w:spacing w:after="160" w:line="259" w:lineRule="auto"/>
              <w:ind w:left="709"/>
              <w:contextualSpacing/>
              <w:rPr>
                <w:rFonts w:ascii="Calibri" w:eastAsia="Calibri" w:hAnsi="Calibri"/>
              </w:rPr>
            </w:pPr>
          </w:p>
          <w:p w14:paraId="1F87D255" w14:textId="77777777" w:rsidR="00C327E3" w:rsidRPr="00117E53" w:rsidRDefault="00C327E3" w:rsidP="00A25ED7">
            <w:pPr>
              <w:spacing w:after="160" w:line="259" w:lineRule="auto"/>
              <w:contextualSpacing/>
              <w:rPr>
                <w:rFonts w:ascii="Calibri" w:eastAsia="Calibri" w:hAnsi="Calibri"/>
              </w:rPr>
            </w:pPr>
          </w:p>
          <w:p w14:paraId="389CD21C" w14:textId="77777777" w:rsidR="00C327E3" w:rsidRPr="00117E53" w:rsidRDefault="00C327E3" w:rsidP="00A25ED7">
            <w:pPr>
              <w:spacing w:before="120"/>
              <w:ind w:right="12"/>
              <w:rPr>
                <w:rFonts w:ascii="Arial" w:hAnsi="Arial" w:cs="Arial"/>
                <w:b/>
                <w:bCs/>
                <w:color w:val="0000CC"/>
                <w:sz w:val="18"/>
                <w:szCs w:val="18"/>
              </w:rPr>
            </w:pPr>
            <w:r w:rsidRPr="00117E53">
              <w:rPr>
                <w:rFonts w:ascii="Arial" w:hAnsi="Arial" w:cs="Arial"/>
                <w:b/>
                <w:bCs/>
                <w:color w:val="0000CC"/>
                <w:sz w:val="18"/>
                <w:szCs w:val="18"/>
              </w:rPr>
              <w:t xml:space="preserve">CILJEVI I POKAZATELJI USPJEŠNOSTI KOJIMA ĆE SE MJERITI OSTVARENJE CILJEVA: </w:t>
            </w:r>
          </w:p>
          <w:p w14:paraId="73353DBB" w14:textId="77777777" w:rsidR="00C327E3" w:rsidRPr="00117E53" w:rsidRDefault="00C327E3" w:rsidP="00A25ED7">
            <w:pPr>
              <w:contextualSpacing/>
              <w:rPr>
                <w:rFonts w:ascii="Calibri" w:eastAsia="Calibri" w:hAnsi="Calibri"/>
                <w:color w:val="0000CC"/>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97"/>
              <w:gridCol w:w="1624"/>
              <w:gridCol w:w="1297"/>
              <w:gridCol w:w="1097"/>
              <w:gridCol w:w="1233"/>
              <w:gridCol w:w="1097"/>
              <w:gridCol w:w="1097"/>
              <w:gridCol w:w="1255"/>
            </w:tblGrid>
            <w:tr w:rsidR="00C327E3" w:rsidRPr="00117E53" w14:paraId="2D8CABF5" w14:textId="77777777" w:rsidTr="00A25ED7">
              <w:trPr>
                <w:trHeight w:hRule="exact" w:val="695"/>
                <w:tblHeader/>
              </w:trPr>
              <w:tc>
                <w:tcPr>
                  <w:tcW w:w="644" w:type="pct"/>
                  <w:shd w:val="clear" w:color="auto" w:fill="E6E6E6"/>
                  <w:vAlign w:val="center"/>
                  <w:hideMark/>
                </w:tcPr>
                <w:p w14:paraId="5C8E2CA9" w14:textId="77777777" w:rsidR="00C327E3" w:rsidRPr="00117E53" w:rsidRDefault="00C327E3" w:rsidP="00A25ED7">
                  <w:pPr>
                    <w:jc w:val="center"/>
                    <w:rPr>
                      <w:rFonts w:ascii="Arial" w:hAnsi="Arial" w:cs="Arial"/>
                      <w:b/>
                      <w:bCs/>
                      <w:color w:val="0000CC"/>
                      <w:sz w:val="18"/>
                      <w:szCs w:val="18"/>
                    </w:rPr>
                  </w:pPr>
                  <w:r w:rsidRPr="00117E53">
                    <w:rPr>
                      <w:rFonts w:ascii="Arial" w:hAnsi="Arial" w:cs="Arial"/>
                      <w:b/>
                      <w:bCs/>
                      <w:color w:val="0000CC"/>
                      <w:sz w:val="18"/>
                      <w:szCs w:val="18"/>
                    </w:rPr>
                    <w:t xml:space="preserve">Pokazatelj </w:t>
                  </w:r>
                </w:p>
              </w:tc>
              <w:tc>
                <w:tcPr>
                  <w:tcW w:w="827" w:type="pct"/>
                  <w:shd w:val="clear" w:color="auto" w:fill="E6E6E6"/>
                  <w:vAlign w:val="center"/>
                  <w:hideMark/>
                </w:tcPr>
                <w:p w14:paraId="555447CE" w14:textId="77777777" w:rsidR="00C327E3" w:rsidRPr="00117E53" w:rsidRDefault="00C327E3" w:rsidP="00A25ED7">
                  <w:pPr>
                    <w:keepNext/>
                    <w:jc w:val="center"/>
                    <w:outlineLvl w:val="2"/>
                    <w:rPr>
                      <w:rFonts w:ascii="Arial" w:hAnsi="Arial" w:cs="Arial"/>
                      <w:b/>
                      <w:bCs/>
                      <w:color w:val="0000CC"/>
                      <w:sz w:val="18"/>
                      <w:szCs w:val="18"/>
                    </w:rPr>
                  </w:pPr>
                  <w:r w:rsidRPr="00117E53">
                    <w:rPr>
                      <w:rFonts w:ascii="Arial" w:hAnsi="Arial" w:cs="Arial"/>
                      <w:b/>
                      <w:bCs/>
                      <w:color w:val="0000CC"/>
                      <w:sz w:val="18"/>
                      <w:szCs w:val="18"/>
                    </w:rPr>
                    <w:t>Definicija</w:t>
                  </w:r>
                </w:p>
              </w:tc>
              <w:tc>
                <w:tcPr>
                  <w:tcW w:w="567" w:type="pct"/>
                  <w:shd w:val="clear" w:color="auto" w:fill="E6E6E6"/>
                  <w:vAlign w:val="center"/>
                  <w:hideMark/>
                </w:tcPr>
                <w:p w14:paraId="1D537FB5" w14:textId="77777777" w:rsidR="00C327E3" w:rsidRPr="00117E53" w:rsidRDefault="00C327E3" w:rsidP="00A25ED7">
                  <w:pPr>
                    <w:keepNext/>
                    <w:ind w:left="-77" w:right="-29"/>
                    <w:jc w:val="center"/>
                    <w:outlineLvl w:val="2"/>
                    <w:rPr>
                      <w:rFonts w:ascii="Arial" w:hAnsi="Arial" w:cs="Arial"/>
                      <w:b/>
                      <w:bCs/>
                      <w:color w:val="0000CC"/>
                      <w:sz w:val="18"/>
                      <w:szCs w:val="18"/>
                    </w:rPr>
                  </w:pPr>
                  <w:r w:rsidRPr="00117E53">
                    <w:rPr>
                      <w:rFonts w:ascii="Arial" w:hAnsi="Arial" w:cs="Arial"/>
                      <w:b/>
                      <w:bCs/>
                      <w:color w:val="0000CC"/>
                      <w:sz w:val="18"/>
                      <w:szCs w:val="18"/>
                    </w:rPr>
                    <w:t>Jedinica</w:t>
                  </w:r>
                </w:p>
              </w:tc>
              <w:tc>
                <w:tcPr>
                  <w:tcW w:w="563" w:type="pct"/>
                  <w:shd w:val="clear" w:color="auto" w:fill="E6E6E6"/>
                  <w:vAlign w:val="center"/>
                  <w:hideMark/>
                </w:tcPr>
                <w:p w14:paraId="2756FC60"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Polazna vrijednost</w:t>
                  </w:r>
                </w:p>
              </w:tc>
              <w:tc>
                <w:tcPr>
                  <w:tcW w:w="631" w:type="pct"/>
                  <w:shd w:val="clear" w:color="auto" w:fill="E6E6E6"/>
                  <w:vAlign w:val="center"/>
                  <w:hideMark/>
                </w:tcPr>
                <w:p w14:paraId="4F1CBC80"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Izvor podataka</w:t>
                  </w:r>
                </w:p>
              </w:tc>
              <w:tc>
                <w:tcPr>
                  <w:tcW w:w="563" w:type="pct"/>
                  <w:shd w:val="clear" w:color="auto" w:fill="E6E6E6"/>
                  <w:vAlign w:val="center"/>
                  <w:hideMark/>
                </w:tcPr>
                <w:p w14:paraId="1C785B3C"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2023.</w:t>
                  </w:r>
                </w:p>
              </w:tc>
              <w:tc>
                <w:tcPr>
                  <w:tcW w:w="563" w:type="pct"/>
                  <w:shd w:val="clear" w:color="auto" w:fill="E6E6E6"/>
                  <w:vAlign w:val="center"/>
                  <w:hideMark/>
                </w:tcPr>
                <w:p w14:paraId="5050D361"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2024.</w:t>
                  </w:r>
                </w:p>
              </w:tc>
              <w:tc>
                <w:tcPr>
                  <w:tcW w:w="644" w:type="pct"/>
                  <w:shd w:val="clear" w:color="auto" w:fill="E6E6E6"/>
                  <w:vAlign w:val="center"/>
                  <w:hideMark/>
                </w:tcPr>
                <w:p w14:paraId="47CA0E20"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2025.</w:t>
                  </w:r>
                </w:p>
              </w:tc>
            </w:tr>
            <w:tr w:rsidR="00C327E3" w:rsidRPr="00117E53" w14:paraId="73DB7E9C" w14:textId="77777777" w:rsidTr="00A25ED7">
              <w:trPr>
                <w:trHeight w:hRule="exact" w:val="1927"/>
                <w:tblHeader/>
              </w:trPr>
              <w:tc>
                <w:tcPr>
                  <w:tcW w:w="644" w:type="pct"/>
                  <w:vAlign w:val="center"/>
                </w:tcPr>
                <w:p w14:paraId="08AD90AD"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sklopljenih ugovora i narudžbenica u svrhu provedbe projekta</w:t>
                  </w:r>
                </w:p>
              </w:tc>
              <w:tc>
                <w:tcPr>
                  <w:tcW w:w="827" w:type="pct"/>
                  <w:vAlign w:val="center"/>
                </w:tcPr>
                <w:p w14:paraId="0593F8F2"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Izgradnja i opremanje nove poslovne zgrade za potrebe Zavoda</w:t>
                  </w:r>
                </w:p>
              </w:tc>
              <w:tc>
                <w:tcPr>
                  <w:tcW w:w="567" w:type="pct"/>
                  <w:vAlign w:val="center"/>
                </w:tcPr>
                <w:p w14:paraId="18C202F4"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sklopljenih ugovora i narudžbenica</w:t>
                  </w:r>
                </w:p>
              </w:tc>
              <w:tc>
                <w:tcPr>
                  <w:tcW w:w="563" w:type="pct"/>
                  <w:vAlign w:val="center"/>
                </w:tcPr>
                <w:p w14:paraId="65F81677"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1</w:t>
                  </w:r>
                </w:p>
              </w:tc>
              <w:tc>
                <w:tcPr>
                  <w:tcW w:w="631" w:type="pct"/>
                  <w:vAlign w:val="center"/>
                </w:tcPr>
                <w:p w14:paraId="7982CC89"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Zavod za javno zdravstvo Varaždinske županije</w:t>
                  </w:r>
                </w:p>
              </w:tc>
              <w:tc>
                <w:tcPr>
                  <w:tcW w:w="563" w:type="pct"/>
                  <w:vAlign w:val="center"/>
                </w:tcPr>
                <w:p w14:paraId="29EDA6E5" w14:textId="77777777" w:rsidR="00C327E3" w:rsidRPr="00117E53" w:rsidRDefault="00C327E3" w:rsidP="00A25ED7">
                  <w:pPr>
                    <w:jc w:val="center"/>
                    <w:rPr>
                      <w:rFonts w:ascii="Arial" w:hAnsi="Arial" w:cs="Arial"/>
                      <w:bCs/>
                      <w:i/>
                      <w:color w:val="0000CC"/>
                      <w:sz w:val="18"/>
                      <w:szCs w:val="18"/>
                    </w:rPr>
                  </w:pPr>
                </w:p>
                <w:p w14:paraId="1D28743D"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20</w:t>
                  </w:r>
                </w:p>
                <w:p w14:paraId="340001DB" w14:textId="77777777" w:rsidR="00C327E3" w:rsidRPr="00117E53" w:rsidRDefault="00C327E3" w:rsidP="00A25ED7">
                  <w:pPr>
                    <w:jc w:val="center"/>
                    <w:rPr>
                      <w:rFonts w:ascii="Arial" w:hAnsi="Arial" w:cs="Arial"/>
                      <w:bCs/>
                      <w:i/>
                      <w:color w:val="0000CC"/>
                      <w:sz w:val="18"/>
                      <w:szCs w:val="18"/>
                    </w:rPr>
                  </w:pPr>
                </w:p>
              </w:tc>
              <w:tc>
                <w:tcPr>
                  <w:tcW w:w="563" w:type="pct"/>
                  <w:vAlign w:val="center"/>
                </w:tcPr>
                <w:p w14:paraId="7F540326"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0</w:t>
                  </w:r>
                </w:p>
              </w:tc>
              <w:tc>
                <w:tcPr>
                  <w:tcW w:w="644" w:type="pct"/>
                  <w:vAlign w:val="center"/>
                </w:tcPr>
                <w:p w14:paraId="5509CBC7"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0</w:t>
                  </w:r>
                </w:p>
              </w:tc>
            </w:tr>
          </w:tbl>
          <w:p w14:paraId="46952766" w14:textId="77777777" w:rsidR="00C327E3" w:rsidRPr="00117E53" w:rsidRDefault="00C327E3" w:rsidP="00A25ED7">
            <w:pPr>
              <w:rPr>
                <w:rFonts w:ascii="Calibri" w:hAnsi="Calibri" w:cs="Calibri"/>
              </w:rPr>
            </w:pPr>
            <w:r w:rsidRPr="00117E53">
              <w:rPr>
                <w:rFonts w:ascii="Calibri" w:hAnsi="Calibri" w:cs="Calibri"/>
              </w:rPr>
              <w:t xml:space="preserve">          </w:t>
            </w:r>
          </w:p>
          <w:p w14:paraId="6315504A" w14:textId="77777777" w:rsidR="00C327E3" w:rsidRPr="00117E53" w:rsidRDefault="00C327E3" w:rsidP="00A25ED7">
            <w:pPr>
              <w:rPr>
                <w:rFonts w:ascii="Calibri" w:hAnsi="Calibri" w:cs="Calibri"/>
              </w:rPr>
            </w:pPr>
            <w:r w:rsidRPr="00117E53">
              <w:rPr>
                <w:rFonts w:ascii="Calibri" w:hAnsi="Calibri" w:cs="Calibri"/>
              </w:rPr>
              <w:t xml:space="preserve">           </w:t>
            </w:r>
          </w:p>
          <w:p w14:paraId="43B617BA" w14:textId="77777777" w:rsidR="00C327E3" w:rsidRPr="00117E53" w:rsidRDefault="00C327E3" w:rsidP="00A25ED7">
            <w:pPr>
              <w:spacing w:after="160" w:line="259" w:lineRule="auto"/>
              <w:ind w:left="709"/>
              <w:contextualSpacing/>
              <w:rPr>
                <w:rFonts w:ascii="Calibri" w:eastAsia="Calibri" w:hAnsi="Calibri"/>
              </w:rPr>
            </w:pPr>
          </w:p>
          <w:p w14:paraId="3BB9032D" w14:textId="77777777" w:rsidR="00C327E3" w:rsidRPr="00117E53" w:rsidRDefault="00C327E3" w:rsidP="00A25ED7">
            <w:pPr>
              <w:spacing w:after="160" w:line="259" w:lineRule="auto"/>
              <w:ind w:left="709"/>
              <w:contextualSpacing/>
              <w:rPr>
                <w:rFonts w:ascii="Calibri" w:eastAsia="Calibri" w:hAnsi="Calibri"/>
              </w:rPr>
            </w:pPr>
          </w:p>
        </w:tc>
      </w:tr>
      <w:tr w:rsidR="00C327E3" w:rsidRPr="00117E53" w14:paraId="60B79B03" w14:textId="77777777" w:rsidTr="00A25ED7">
        <w:trPr>
          <w:trHeight w:val="178"/>
          <w:tblCellSpacing w:w="20" w:type="dxa"/>
        </w:trPr>
        <w:tc>
          <w:tcPr>
            <w:tcW w:w="10163" w:type="dxa"/>
            <w:shd w:val="clear" w:color="auto" w:fill="BDD6EE"/>
          </w:tcPr>
          <w:p w14:paraId="124AF577" w14:textId="77777777" w:rsidR="00C327E3" w:rsidRPr="00117E53" w:rsidRDefault="00C327E3" w:rsidP="00A25ED7">
            <w:pPr>
              <w:keepNext/>
              <w:pageBreakBefore/>
              <w:spacing w:before="240" w:after="240"/>
              <w:outlineLvl w:val="0"/>
              <w:rPr>
                <w:rFonts w:ascii="Arial" w:hAnsi="Arial" w:cs="Arial"/>
                <w:b/>
                <w:bCs/>
                <w:sz w:val="18"/>
                <w:szCs w:val="18"/>
              </w:rPr>
            </w:pPr>
            <w:r w:rsidRPr="00117E53">
              <w:rPr>
                <w:rFonts w:ascii="Arial" w:hAnsi="Arial" w:cs="Arial"/>
                <w:b/>
                <w:bCs/>
                <w:sz w:val="18"/>
                <w:szCs w:val="18"/>
              </w:rPr>
              <w:lastRenderedPageBreak/>
              <w:t>PROGRAM: JAVNE USTANOVE U ZDRAVSTVU</w:t>
            </w:r>
          </w:p>
        </w:tc>
      </w:tr>
      <w:tr w:rsidR="00C327E3" w:rsidRPr="00117E53" w14:paraId="1464EEAE" w14:textId="77777777" w:rsidTr="00A25ED7">
        <w:trPr>
          <w:trHeight w:val="194"/>
          <w:tblCellSpacing w:w="20" w:type="dxa"/>
        </w:trPr>
        <w:tc>
          <w:tcPr>
            <w:tcW w:w="10163" w:type="dxa"/>
            <w:shd w:val="clear" w:color="auto" w:fill="auto"/>
          </w:tcPr>
          <w:p w14:paraId="7EC2B88C" w14:textId="77777777" w:rsidR="00C327E3" w:rsidRPr="00117E53" w:rsidRDefault="00C327E3" w:rsidP="00E03B71">
            <w:pPr>
              <w:spacing w:before="120"/>
              <w:jc w:val="both"/>
              <w:rPr>
                <w:rFonts w:ascii="Arial" w:hAnsi="Arial" w:cs="Arial"/>
                <w:b/>
                <w:bCs/>
                <w:sz w:val="18"/>
                <w:szCs w:val="18"/>
              </w:rPr>
            </w:pPr>
            <w:r w:rsidRPr="00117E53">
              <w:rPr>
                <w:rFonts w:ascii="Arial" w:hAnsi="Arial" w:cs="Arial"/>
                <w:b/>
                <w:bCs/>
                <w:sz w:val="18"/>
                <w:szCs w:val="18"/>
              </w:rPr>
              <w:t>OPIS PROGRAMA: Program se provodi putem aktivnosti koje predstavljaju redovnu djelatnost Zavoda kao zdravstvene ustanove sukladno Statutu ustanove, uključujući i ostale aktivnosti kao što su: investicijska ulaganja (nabava nefinancijske imovine), tekuće i investicijsko održavanje objekata i opreme, informatizacija radnih zadataka.</w:t>
            </w:r>
          </w:p>
          <w:p w14:paraId="0F2ED9BC" w14:textId="77777777" w:rsidR="00C327E3" w:rsidRPr="00117E53" w:rsidRDefault="00C327E3" w:rsidP="00A25ED7">
            <w:pPr>
              <w:spacing w:before="120" w:after="60"/>
              <w:ind w:right="6"/>
              <w:rPr>
                <w:rFonts w:ascii="Arial" w:hAnsi="Arial" w:cs="Arial"/>
                <w:color w:val="0000CC"/>
                <w:sz w:val="18"/>
                <w:szCs w:val="18"/>
              </w:rPr>
            </w:pPr>
            <w:r w:rsidRPr="00117E53">
              <w:rPr>
                <w:rFonts w:ascii="Arial" w:hAnsi="Arial" w:cs="Arial"/>
                <w:color w:val="0000CC"/>
                <w:sz w:val="18"/>
                <w:szCs w:val="18"/>
              </w:rPr>
              <w:t xml:space="preserve">Područje primjene: područje Varaždinske županije. </w:t>
            </w:r>
          </w:p>
          <w:p w14:paraId="1363B2FA" w14:textId="77777777" w:rsidR="00C327E3" w:rsidRPr="00117E53" w:rsidRDefault="00C327E3" w:rsidP="00A25ED7">
            <w:pPr>
              <w:spacing w:after="120"/>
              <w:ind w:right="6"/>
              <w:rPr>
                <w:rFonts w:ascii="Arial" w:hAnsi="Arial" w:cs="Arial"/>
                <w:color w:val="0000CC"/>
                <w:sz w:val="18"/>
                <w:szCs w:val="18"/>
              </w:rPr>
            </w:pPr>
            <w:r w:rsidRPr="00117E53">
              <w:rPr>
                <w:rFonts w:ascii="Arial" w:hAnsi="Arial" w:cs="Arial"/>
                <w:color w:val="0000CC"/>
                <w:sz w:val="18"/>
                <w:szCs w:val="18"/>
              </w:rPr>
              <w:t>. ***************************************************************************************</w:t>
            </w:r>
          </w:p>
          <w:p w14:paraId="72D5E4B4" w14:textId="77777777" w:rsidR="00C327E3" w:rsidRPr="00117E53" w:rsidRDefault="00C327E3" w:rsidP="00A25ED7">
            <w:pPr>
              <w:spacing w:after="60"/>
              <w:ind w:left="6" w:right="6"/>
              <w:rPr>
                <w:rFonts w:ascii="Arial" w:hAnsi="Arial" w:cs="Arial"/>
                <w:color w:val="0000CC"/>
                <w:sz w:val="18"/>
                <w:szCs w:val="18"/>
              </w:rPr>
            </w:pPr>
            <w:r w:rsidRPr="00117E53">
              <w:rPr>
                <w:rFonts w:ascii="Arial" w:hAnsi="Arial" w:cs="Arial"/>
                <w:color w:val="0000CC"/>
                <w:sz w:val="18"/>
                <w:szCs w:val="18"/>
              </w:rPr>
              <w:t>Svrha programa je: pružanje primarne i specijalističko-konzilijarne  zdravstvene zaštite, sukladno zakonskim propisima.</w:t>
            </w:r>
          </w:p>
          <w:p w14:paraId="12B3BCF6" w14:textId="77777777" w:rsidR="00C327E3" w:rsidRPr="00117E53" w:rsidRDefault="00C327E3" w:rsidP="00A25ED7">
            <w:pPr>
              <w:spacing w:after="120"/>
              <w:ind w:right="6"/>
              <w:rPr>
                <w:rFonts w:ascii="Arial" w:hAnsi="Arial" w:cs="Arial"/>
                <w:sz w:val="18"/>
                <w:szCs w:val="18"/>
              </w:rPr>
            </w:pPr>
            <w:r w:rsidRPr="00117E53">
              <w:rPr>
                <w:rFonts w:ascii="Arial" w:hAnsi="Arial" w:cs="Arial"/>
                <w:color w:val="0000CC"/>
                <w:sz w:val="18"/>
                <w:szCs w:val="18"/>
              </w:rPr>
              <w:t>****************************************************************************************</w:t>
            </w:r>
            <w:r w:rsidRPr="00117E53">
              <w:rPr>
                <w:rFonts w:ascii="Arial" w:hAnsi="Arial" w:cs="Arial"/>
                <w:sz w:val="18"/>
                <w:szCs w:val="18"/>
              </w:rPr>
              <w:t xml:space="preserve"> </w:t>
            </w:r>
          </w:p>
        </w:tc>
      </w:tr>
      <w:tr w:rsidR="00C327E3" w:rsidRPr="00117E53" w14:paraId="3FA8DC27" w14:textId="77777777" w:rsidTr="00A25ED7">
        <w:trPr>
          <w:trHeight w:val="1308"/>
          <w:tblCellSpacing w:w="20" w:type="dxa"/>
        </w:trPr>
        <w:tc>
          <w:tcPr>
            <w:tcW w:w="10163" w:type="dxa"/>
            <w:shd w:val="clear" w:color="auto" w:fill="auto"/>
          </w:tcPr>
          <w:p w14:paraId="7F253D5C" w14:textId="77777777" w:rsidR="00C327E3" w:rsidRPr="00117E53" w:rsidRDefault="00C327E3" w:rsidP="00A25ED7">
            <w:pPr>
              <w:spacing w:before="120"/>
              <w:rPr>
                <w:rFonts w:ascii="Arial" w:hAnsi="Arial" w:cs="Arial"/>
                <w:b/>
                <w:bCs/>
                <w:sz w:val="18"/>
                <w:szCs w:val="18"/>
              </w:rPr>
            </w:pPr>
            <w:r w:rsidRPr="00117E53">
              <w:rPr>
                <w:rFonts w:ascii="Arial" w:hAnsi="Arial" w:cs="Arial"/>
                <w:b/>
                <w:bCs/>
                <w:sz w:val="18"/>
                <w:szCs w:val="18"/>
              </w:rPr>
              <w:t>ZAKONSKA I DRUGA PODLOGA ZA UVOĐENJE PROGRAMA:</w:t>
            </w:r>
          </w:p>
          <w:p w14:paraId="52AFDC72" w14:textId="77777777" w:rsidR="00C327E3" w:rsidRPr="00117E53" w:rsidRDefault="00C327E3" w:rsidP="00E03B71">
            <w:pPr>
              <w:spacing w:before="120"/>
              <w:jc w:val="both"/>
              <w:rPr>
                <w:rFonts w:ascii="Arial" w:hAnsi="Arial" w:cs="Arial"/>
                <w:b/>
                <w:bCs/>
                <w:sz w:val="18"/>
                <w:szCs w:val="18"/>
              </w:rPr>
            </w:pPr>
            <w:r w:rsidRPr="00117E53">
              <w:rPr>
                <w:rFonts w:ascii="Arial" w:hAnsi="Arial" w:cs="Arial"/>
                <w:b/>
                <w:bCs/>
                <w:sz w:val="18"/>
                <w:szCs w:val="18"/>
              </w:rPr>
              <w:t>Zakon o zdravstvenoj zaštiti, svi važeći propisi iz segmenta zdravstvenog osiguranja, svi važeći propisi za sustav proračuna, javne službe i ustanove, Statut i interni akti Zavoda</w:t>
            </w:r>
          </w:p>
        </w:tc>
      </w:tr>
      <w:tr w:rsidR="00C327E3" w:rsidRPr="00117E53" w14:paraId="48828761" w14:textId="77777777" w:rsidTr="00A25ED7">
        <w:trPr>
          <w:trHeight w:val="194"/>
          <w:tblCellSpacing w:w="20" w:type="dxa"/>
        </w:trPr>
        <w:tc>
          <w:tcPr>
            <w:tcW w:w="10163" w:type="dxa"/>
            <w:shd w:val="clear" w:color="auto" w:fill="auto"/>
          </w:tcPr>
          <w:p w14:paraId="4C129CBC" w14:textId="77777777" w:rsidR="00C327E3" w:rsidRPr="00117E53" w:rsidRDefault="00C327E3" w:rsidP="00A25ED7">
            <w:pPr>
              <w:spacing w:before="120"/>
              <w:rPr>
                <w:rFonts w:ascii="Arial" w:hAnsi="Arial" w:cs="Arial"/>
                <w:b/>
                <w:bCs/>
                <w:sz w:val="18"/>
                <w:szCs w:val="18"/>
              </w:rPr>
            </w:pPr>
            <w:r w:rsidRPr="00117E53">
              <w:rPr>
                <w:rFonts w:ascii="Arial" w:hAnsi="Arial" w:cs="Arial"/>
                <w:b/>
                <w:bCs/>
                <w:sz w:val="18"/>
                <w:szCs w:val="18"/>
              </w:rPr>
              <w:t>PROCJENA I ISHODIŠTE POTREBNIH SREDSTAVA:</w:t>
            </w:r>
          </w:p>
          <w:p w14:paraId="0113A69A" w14:textId="77777777" w:rsidR="00C327E3" w:rsidRPr="00117E53" w:rsidRDefault="00C327E3" w:rsidP="00A25ED7">
            <w:pPr>
              <w:spacing w:before="120"/>
              <w:rPr>
                <w:rFonts w:ascii="Arial" w:hAnsi="Arial" w:cs="Arial"/>
                <w:b/>
                <w:bCs/>
                <w:sz w:val="18"/>
                <w:szCs w:val="18"/>
              </w:rPr>
            </w:pPr>
          </w:p>
          <w:p w14:paraId="69EB0E4D" w14:textId="77777777" w:rsidR="00C327E3" w:rsidRPr="00117E53" w:rsidRDefault="00C327E3" w:rsidP="00A25ED7">
            <w:pPr>
              <w:spacing w:before="120" w:after="120"/>
              <w:rPr>
                <w:rFonts w:ascii="Arial" w:hAnsi="Arial" w:cs="Arial"/>
                <w:sz w:val="18"/>
                <w:szCs w:val="18"/>
              </w:rPr>
            </w:pPr>
            <w:r w:rsidRPr="00117E53">
              <w:rPr>
                <w:rFonts w:ascii="Arial" w:hAnsi="Arial" w:cs="Arial"/>
                <w:sz w:val="18"/>
                <w:szCs w:val="18"/>
              </w:rPr>
              <w:t>Unutar programa planiraju se slijedeće aktivnosti:</w:t>
            </w:r>
          </w:p>
          <w:tbl>
            <w:tblPr>
              <w:tblW w:w="99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29"/>
              <w:gridCol w:w="3923"/>
              <w:gridCol w:w="1750"/>
              <w:gridCol w:w="1750"/>
              <w:gridCol w:w="1750"/>
            </w:tblGrid>
            <w:tr w:rsidR="00C327E3" w:rsidRPr="00117E53" w14:paraId="38D63118" w14:textId="77777777" w:rsidTr="00A25ED7">
              <w:trPr>
                <w:trHeight w:hRule="exact" w:val="452"/>
              </w:trPr>
              <w:tc>
                <w:tcPr>
                  <w:tcW w:w="729" w:type="dxa"/>
                  <w:shd w:val="clear" w:color="auto" w:fill="D9D9D9"/>
                  <w:vAlign w:val="center"/>
                </w:tcPr>
                <w:p w14:paraId="79908E31" w14:textId="77777777" w:rsidR="00C327E3" w:rsidRPr="00117E53" w:rsidRDefault="00C327E3" w:rsidP="00A25ED7">
                  <w:pPr>
                    <w:rPr>
                      <w:rFonts w:ascii="Arial" w:hAnsi="Arial" w:cs="Arial"/>
                      <w:b/>
                      <w:bCs/>
                      <w:sz w:val="18"/>
                      <w:szCs w:val="18"/>
                    </w:rPr>
                  </w:pPr>
                  <w:proofErr w:type="spellStart"/>
                  <w:r w:rsidRPr="00117E53">
                    <w:rPr>
                      <w:rFonts w:ascii="Arial" w:hAnsi="Arial" w:cs="Arial"/>
                      <w:b/>
                      <w:bCs/>
                      <w:sz w:val="18"/>
                      <w:szCs w:val="18"/>
                    </w:rPr>
                    <w:t>R.b</w:t>
                  </w:r>
                  <w:proofErr w:type="spellEnd"/>
                  <w:r w:rsidRPr="00117E53">
                    <w:rPr>
                      <w:rFonts w:ascii="Arial" w:hAnsi="Arial" w:cs="Arial"/>
                      <w:b/>
                      <w:bCs/>
                      <w:sz w:val="18"/>
                      <w:szCs w:val="18"/>
                    </w:rPr>
                    <w:t>.</w:t>
                  </w:r>
                </w:p>
              </w:tc>
              <w:tc>
                <w:tcPr>
                  <w:tcW w:w="3923" w:type="dxa"/>
                  <w:shd w:val="clear" w:color="auto" w:fill="D9D9D9"/>
                  <w:vAlign w:val="center"/>
                </w:tcPr>
                <w:p w14:paraId="39ABDA86" w14:textId="77777777" w:rsidR="00C327E3" w:rsidRPr="00117E53" w:rsidRDefault="00C327E3" w:rsidP="00A25ED7">
                  <w:pPr>
                    <w:keepNext/>
                    <w:outlineLvl w:val="2"/>
                    <w:rPr>
                      <w:rFonts w:ascii="Arial" w:hAnsi="Arial" w:cs="Arial"/>
                      <w:b/>
                      <w:bCs/>
                      <w:sz w:val="18"/>
                      <w:szCs w:val="18"/>
                    </w:rPr>
                  </w:pPr>
                  <w:r w:rsidRPr="00117E53">
                    <w:rPr>
                      <w:rFonts w:ascii="Arial" w:hAnsi="Arial" w:cs="Arial"/>
                      <w:b/>
                      <w:bCs/>
                      <w:sz w:val="18"/>
                      <w:szCs w:val="18"/>
                    </w:rPr>
                    <w:t>Naziv aktivnosti/projekta</w:t>
                  </w:r>
                </w:p>
              </w:tc>
              <w:tc>
                <w:tcPr>
                  <w:tcW w:w="1750" w:type="dxa"/>
                  <w:shd w:val="clear" w:color="auto" w:fill="D9D9D9"/>
                  <w:vAlign w:val="center"/>
                </w:tcPr>
                <w:p w14:paraId="10EB0FBD"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Plan                2023.</w:t>
                  </w:r>
                </w:p>
              </w:tc>
              <w:tc>
                <w:tcPr>
                  <w:tcW w:w="1750" w:type="dxa"/>
                  <w:shd w:val="clear" w:color="auto" w:fill="D9D9D9"/>
                  <w:vAlign w:val="center"/>
                </w:tcPr>
                <w:p w14:paraId="24C77CF6"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 xml:space="preserve">Projekcija         </w:t>
                  </w:r>
                </w:p>
                <w:p w14:paraId="14119ECB"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2024.</w:t>
                  </w:r>
                </w:p>
              </w:tc>
              <w:tc>
                <w:tcPr>
                  <w:tcW w:w="1750" w:type="dxa"/>
                  <w:shd w:val="clear" w:color="auto" w:fill="D9D9D9"/>
                  <w:vAlign w:val="center"/>
                </w:tcPr>
                <w:p w14:paraId="030598C8" w14:textId="77777777" w:rsidR="00C327E3" w:rsidRPr="00117E53" w:rsidRDefault="00C327E3" w:rsidP="00A25ED7">
                  <w:pPr>
                    <w:keepNext/>
                    <w:jc w:val="center"/>
                    <w:outlineLvl w:val="6"/>
                    <w:rPr>
                      <w:rFonts w:ascii="Arial" w:hAnsi="Arial" w:cs="Arial"/>
                      <w:b/>
                      <w:bCs/>
                      <w:sz w:val="18"/>
                      <w:szCs w:val="18"/>
                    </w:rPr>
                  </w:pPr>
                  <w:r w:rsidRPr="00117E53">
                    <w:rPr>
                      <w:rFonts w:ascii="Arial" w:hAnsi="Arial" w:cs="Arial"/>
                      <w:b/>
                      <w:bCs/>
                      <w:sz w:val="18"/>
                      <w:szCs w:val="18"/>
                    </w:rPr>
                    <w:t xml:space="preserve">Projekcija </w:t>
                  </w:r>
                </w:p>
                <w:p w14:paraId="08C2EBA1" w14:textId="77777777" w:rsidR="00C327E3" w:rsidRPr="00117E53" w:rsidRDefault="00C327E3" w:rsidP="00A25ED7">
                  <w:pPr>
                    <w:keepNext/>
                    <w:jc w:val="center"/>
                    <w:outlineLvl w:val="6"/>
                    <w:rPr>
                      <w:rFonts w:ascii="Arial" w:hAnsi="Arial" w:cs="Arial"/>
                      <w:bCs/>
                      <w:sz w:val="18"/>
                      <w:szCs w:val="18"/>
                    </w:rPr>
                  </w:pPr>
                  <w:r w:rsidRPr="00117E53">
                    <w:rPr>
                      <w:rFonts w:ascii="Arial" w:hAnsi="Arial" w:cs="Arial"/>
                      <w:b/>
                      <w:bCs/>
                      <w:sz w:val="18"/>
                      <w:szCs w:val="18"/>
                    </w:rPr>
                    <w:t>2025.</w:t>
                  </w:r>
                </w:p>
              </w:tc>
            </w:tr>
            <w:tr w:rsidR="00C327E3" w:rsidRPr="00117E53" w14:paraId="0D207FA5" w14:textId="77777777" w:rsidTr="00A25ED7">
              <w:trPr>
                <w:trHeight w:hRule="exact" w:val="662"/>
              </w:trPr>
              <w:tc>
                <w:tcPr>
                  <w:tcW w:w="729" w:type="dxa"/>
                  <w:shd w:val="clear" w:color="auto" w:fill="auto"/>
                  <w:vAlign w:val="center"/>
                </w:tcPr>
                <w:p w14:paraId="0C2639A2" w14:textId="77777777" w:rsidR="00C327E3" w:rsidRPr="00117E53" w:rsidRDefault="00C327E3" w:rsidP="00A25ED7">
                  <w:pPr>
                    <w:rPr>
                      <w:rFonts w:ascii="Arial" w:hAnsi="Arial" w:cs="Arial"/>
                      <w:sz w:val="18"/>
                      <w:szCs w:val="18"/>
                    </w:rPr>
                  </w:pPr>
                  <w:r w:rsidRPr="00117E53">
                    <w:rPr>
                      <w:rFonts w:ascii="Arial" w:hAnsi="Arial" w:cs="Arial"/>
                      <w:sz w:val="18"/>
                      <w:szCs w:val="18"/>
                    </w:rPr>
                    <w:t>01.</w:t>
                  </w:r>
                </w:p>
              </w:tc>
              <w:tc>
                <w:tcPr>
                  <w:tcW w:w="3923" w:type="dxa"/>
                  <w:shd w:val="clear" w:color="auto" w:fill="auto"/>
                  <w:vAlign w:val="center"/>
                </w:tcPr>
                <w:p w14:paraId="317DB0D4" w14:textId="77777777" w:rsidR="00C327E3" w:rsidRPr="00117E53" w:rsidRDefault="00C327E3" w:rsidP="00A25ED7">
                  <w:pPr>
                    <w:rPr>
                      <w:rFonts w:ascii="Arial" w:hAnsi="Arial" w:cs="Arial"/>
                      <w:sz w:val="18"/>
                      <w:szCs w:val="18"/>
                    </w:rPr>
                  </w:pPr>
                  <w:r w:rsidRPr="00117E53">
                    <w:rPr>
                      <w:rFonts w:ascii="Arial" w:hAnsi="Arial" w:cs="Arial"/>
                      <w:sz w:val="18"/>
                      <w:szCs w:val="18"/>
                    </w:rPr>
                    <w:t>Redovna djelatnost ustanova u zdravstvu</w:t>
                  </w:r>
                </w:p>
              </w:tc>
              <w:tc>
                <w:tcPr>
                  <w:tcW w:w="5250" w:type="dxa"/>
                  <w:gridSpan w:val="3"/>
                  <w:vAlign w:val="center"/>
                </w:tcPr>
                <w:p w14:paraId="3DF5789A"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4.193.803                   3.736.450                    3.754.610</w:t>
                  </w:r>
                </w:p>
              </w:tc>
            </w:tr>
            <w:tr w:rsidR="00C327E3" w:rsidRPr="00117E53" w14:paraId="43D06A8A" w14:textId="77777777" w:rsidTr="00A25ED7">
              <w:trPr>
                <w:trHeight w:hRule="exact" w:val="662"/>
              </w:trPr>
              <w:tc>
                <w:tcPr>
                  <w:tcW w:w="729" w:type="dxa"/>
                  <w:shd w:val="clear" w:color="auto" w:fill="auto"/>
                  <w:vAlign w:val="center"/>
                </w:tcPr>
                <w:p w14:paraId="32CD8C4C" w14:textId="77777777" w:rsidR="00C327E3" w:rsidRPr="00117E53" w:rsidRDefault="00C327E3" w:rsidP="00A25ED7">
                  <w:pPr>
                    <w:rPr>
                      <w:rFonts w:ascii="Arial" w:hAnsi="Arial" w:cs="Arial"/>
                      <w:sz w:val="18"/>
                      <w:szCs w:val="18"/>
                    </w:rPr>
                  </w:pPr>
                  <w:r w:rsidRPr="00117E53">
                    <w:rPr>
                      <w:rFonts w:ascii="Arial" w:hAnsi="Arial" w:cs="Arial"/>
                      <w:sz w:val="18"/>
                      <w:szCs w:val="18"/>
                    </w:rPr>
                    <w:t>02.</w:t>
                  </w:r>
                </w:p>
              </w:tc>
              <w:tc>
                <w:tcPr>
                  <w:tcW w:w="3923" w:type="dxa"/>
                  <w:shd w:val="clear" w:color="auto" w:fill="auto"/>
                  <w:vAlign w:val="center"/>
                </w:tcPr>
                <w:p w14:paraId="128C11A9" w14:textId="77777777" w:rsidR="00C327E3" w:rsidRPr="00117E53" w:rsidRDefault="00C327E3" w:rsidP="00A25ED7">
                  <w:pPr>
                    <w:rPr>
                      <w:rFonts w:ascii="Arial" w:hAnsi="Arial" w:cs="Arial"/>
                      <w:sz w:val="18"/>
                      <w:szCs w:val="18"/>
                    </w:rPr>
                  </w:pPr>
                  <w:r w:rsidRPr="00117E53">
                    <w:rPr>
                      <w:rFonts w:ascii="Arial" w:hAnsi="Arial" w:cs="Arial"/>
                      <w:sz w:val="18"/>
                      <w:szCs w:val="18"/>
                    </w:rPr>
                    <w:t>Investicijsko ulaganje-izgradnja objekata, nabava opreme</w:t>
                  </w:r>
                </w:p>
              </w:tc>
              <w:tc>
                <w:tcPr>
                  <w:tcW w:w="5250" w:type="dxa"/>
                  <w:gridSpan w:val="3"/>
                  <w:vAlign w:val="center"/>
                </w:tcPr>
                <w:p w14:paraId="228E2FE7"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135.000                        30.000                         30.000</w:t>
                  </w:r>
                </w:p>
              </w:tc>
            </w:tr>
            <w:tr w:rsidR="00C327E3" w:rsidRPr="00117E53" w14:paraId="2C7FE46A" w14:textId="77777777" w:rsidTr="00A25ED7">
              <w:trPr>
                <w:trHeight w:hRule="exact" w:val="662"/>
              </w:trPr>
              <w:tc>
                <w:tcPr>
                  <w:tcW w:w="729" w:type="dxa"/>
                  <w:shd w:val="clear" w:color="auto" w:fill="auto"/>
                  <w:vAlign w:val="center"/>
                </w:tcPr>
                <w:p w14:paraId="2D93FDC3" w14:textId="77777777" w:rsidR="00C327E3" w:rsidRPr="00117E53" w:rsidRDefault="00C327E3" w:rsidP="00A25ED7">
                  <w:pPr>
                    <w:rPr>
                      <w:rFonts w:ascii="Arial" w:hAnsi="Arial" w:cs="Arial"/>
                      <w:sz w:val="18"/>
                      <w:szCs w:val="18"/>
                    </w:rPr>
                  </w:pPr>
                  <w:r w:rsidRPr="00117E53">
                    <w:rPr>
                      <w:rFonts w:ascii="Arial" w:hAnsi="Arial" w:cs="Arial"/>
                      <w:sz w:val="18"/>
                      <w:szCs w:val="18"/>
                    </w:rPr>
                    <w:t>03.</w:t>
                  </w:r>
                </w:p>
              </w:tc>
              <w:tc>
                <w:tcPr>
                  <w:tcW w:w="3923" w:type="dxa"/>
                  <w:shd w:val="clear" w:color="auto" w:fill="auto"/>
                  <w:vAlign w:val="center"/>
                </w:tcPr>
                <w:p w14:paraId="217ADC36" w14:textId="77777777" w:rsidR="00C327E3" w:rsidRPr="00117E53" w:rsidRDefault="00C327E3" w:rsidP="00A25ED7">
                  <w:pPr>
                    <w:rPr>
                      <w:rFonts w:ascii="Arial" w:hAnsi="Arial" w:cs="Arial"/>
                      <w:sz w:val="18"/>
                      <w:szCs w:val="18"/>
                    </w:rPr>
                  </w:pPr>
                  <w:r w:rsidRPr="00117E53">
                    <w:rPr>
                      <w:rFonts w:ascii="Arial" w:hAnsi="Arial" w:cs="Arial"/>
                      <w:sz w:val="18"/>
                      <w:szCs w:val="18"/>
                    </w:rPr>
                    <w:t>Informatizacija</w:t>
                  </w:r>
                </w:p>
              </w:tc>
              <w:tc>
                <w:tcPr>
                  <w:tcW w:w="5250" w:type="dxa"/>
                  <w:gridSpan w:val="3"/>
                  <w:vAlign w:val="center"/>
                </w:tcPr>
                <w:p w14:paraId="015ECA34"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25.300                        12.000                         10.500</w:t>
                  </w:r>
                </w:p>
              </w:tc>
            </w:tr>
            <w:tr w:rsidR="00C327E3" w:rsidRPr="00117E53" w14:paraId="77E7A984" w14:textId="77777777" w:rsidTr="00A25ED7">
              <w:trPr>
                <w:trHeight w:hRule="exact" w:val="662"/>
              </w:trPr>
              <w:tc>
                <w:tcPr>
                  <w:tcW w:w="729" w:type="dxa"/>
                  <w:shd w:val="clear" w:color="auto" w:fill="auto"/>
                  <w:vAlign w:val="center"/>
                </w:tcPr>
                <w:p w14:paraId="416A80D7" w14:textId="77777777" w:rsidR="00C327E3" w:rsidRPr="00117E53" w:rsidRDefault="00C327E3" w:rsidP="00A25ED7">
                  <w:pPr>
                    <w:rPr>
                      <w:rFonts w:ascii="Arial" w:hAnsi="Arial" w:cs="Arial"/>
                      <w:sz w:val="18"/>
                      <w:szCs w:val="18"/>
                    </w:rPr>
                  </w:pPr>
                  <w:r w:rsidRPr="00117E53">
                    <w:rPr>
                      <w:rFonts w:ascii="Arial" w:hAnsi="Arial" w:cs="Arial"/>
                      <w:sz w:val="18"/>
                      <w:szCs w:val="18"/>
                    </w:rPr>
                    <w:t>04.</w:t>
                  </w:r>
                </w:p>
              </w:tc>
              <w:tc>
                <w:tcPr>
                  <w:tcW w:w="3923" w:type="dxa"/>
                  <w:shd w:val="clear" w:color="auto" w:fill="auto"/>
                  <w:vAlign w:val="center"/>
                </w:tcPr>
                <w:p w14:paraId="2DDD7E47" w14:textId="77777777" w:rsidR="00C327E3" w:rsidRPr="00117E53" w:rsidRDefault="00C327E3" w:rsidP="00A25ED7">
                  <w:pPr>
                    <w:rPr>
                      <w:rFonts w:ascii="Arial" w:hAnsi="Arial" w:cs="Arial"/>
                      <w:sz w:val="18"/>
                      <w:szCs w:val="18"/>
                    </w:rPr>
                  </w:pPr>
                  <w:r w:rsidRPr="00117E53">
                    <w:rPr>
                      <w:rFonts w:ascii="Arial" w:hAnsi="Arial" w:cs="Arial"/>
                      <w:sz w:val="18"/>
                      <w:szCs w:val="18"/>
                    </w:rPr>
                    <w:t>Investicijsko i tekuće održavanje objekata i opreme</w:t>
                  </w:r>
                </w:p>
              </w:tc>
              <w:tc>
                <w:tcPr>
                  <w:tcW w:w="5250" w:type="dxa"/>
                  <w:gridSpan w:val="3"/>
                  <w:vAlign w:val="center"/>
                </w:tcPr>
                <w:p w14:paraId="25423493" w14:textId="77777777" w:rsidR="00C327E3" w:rsidRPr="00117E53" w:rsidRDefault="00C327E3" w:rsidP="00A25ED7">
                  <w:pPr>
                    <w:rPr>
                      <w:rFonts w:ascii="Arial" w:hAnsi="Arial" w:cs="Arial"/>
                      <w:sz w:val="18"/>
                      <w:szCs w:val="18"/>
                    </w:rPr>
                  </w:pPr>
                  <w:r w:rsidRPr="00117E53">
                    <w:rPr>
                      <w:rFonts w:ascii="Arial" w:hAnsi="Arial" w:cs="Arial"/>
                      <w:sz w:val="18"/>
                      <w:szCs w:val="18"/>
                    </w:rPr>
                    <w:t xml:space="preserve">            52.500                        42.500                         42.500</w:t>
                  </w:r>
                </w:p>
              </w:tc>
            </w:tr>
            <w:tr w:rsidR="00C327E3" w:rsidRPr="00117E53" w14:paraId="2EF2D206" w14:textId="77777777" w:rsidTr="00A25ED7">
              <w:trPr>
                <w:trHeight w:hRule="exact" w:val="405"/>
              </w:trPr>
              <w:tc>
                <w:tcPr>
                  <w:tcW w:w="729" w:type="dxa"/>
                  <w:shd w:val="clear" w:color="auto" w:fill="D9D9D9"/>
                  <w:vAlign w:val="center"/>
                </w:tcPr>
                <w:p w14:paraId="0D5F1D0D" w14:textId="77777777" w:rsidR="00C327E3" w:rsidRPr="00117E53" w:rsidRDefault="00C327E3" w:rsidP="00A25ED7">
                  <w:pPr>
                    <w:rPr>
                      <w:rFonts w:ascii="Arial" w:hAnsi="Arial" w:cs="Arial"/>
                      <w:b/>
                      <w:bCs/>
                      <w:sz w:val="18"/>
                      <w:szCs w:val="18"/>
                    </w:rPr>
                  </w:pPr>
                </w:p>
              </w:tc>
              <w:tc>
                <w:tcPr>
                  <w:tcW w:w="3923" w:type="dxa"/>
                  <w:shd w:val="clear" w:color="auto" w:fill="D9D9D9"/>
                  <w:vAlign w:val="center"/>
                </w:tcPr>
                <w:p w14:paraId="14EA2503" w14:textId="77777777" w:rsidR="00C327E3" w:rsidRPr="00117E53" w:rsidRDefault="00C327E3" w:rsidP="00A25ED7">
                  <w:pPr>
                    <w:rPr>
                      <w:rFonts w:ascii="Arial" w:hAnsi="Arial" w:cs="Arial"/>
                      <w:b/>
                      <w:bCs/>
                      <w:sz w:val="18"/>
                      <w:szCs w:val="18"/>
                    </w:rPr>
                  </w:pPr>
                  <w:r w:rsidRPr="00117E53">
                    <w:rPr>
                      <w:rFonts w:ascii="Arial" w:hAnsi="Arial" w:cs="Arial"/>
                      <w:b/>
                      <w:bCs/>
                      <w:sz w:val="18"/>
                      <w:szCs w:val="18"/>
                    </w:rPr>
                    <w:t>Ukupno program:</w:t>
                  </w:r>
                </w:p>
              </w:tc>
              <w:tc>
                <w:tcPr>
                  <w:tcW w:w="1750" w:type="dxa"/>
                  <w:shd w:val="clear" w:color="auto" w:fill="D9D9D9"/>
                  <w:vAlign w:val="center"/>
                </w:tcPr>
                <w:p w14:paraId="759A9AC9" w14:textId="77777777" w:rsidR="00C327E3" w:rsidRPr="00117E53" w:rsidRDefault="00C327E3" w:rsidP="00A25ED7">
                  <w:pPr>
                    <w:jc w:val="center"/>
                    <w:rPr>
                      <w:rFonts w:ascii="Arial" w:hAnsi="Arial" w:cs="Arial"/>
                      <w:b/>
                      <w:sz w:val="18"/>
                      <w:szCs w:val="18"/>
                      <w:highlight w:val="yellow"/>
                    </w:rPr>
                  </w:pPr>
                  <w:r w:rsidRPr="00117E53">
                    <w:rPr>
                      <w:rFonts w:ascii="Arial" w:hAnsi="Arial" w:cs="Arial"/>
                      <w:b/>
                      <w:sz w:val="18"/>
                      <w:szCs w:val="18"/>
                    </w:rPr>
                    <w:t>4.406.603</w:t>
                  </w:r>
                </w:p>
              </w:tc>
              <w:tc>
                <w:tcPr>
                  <w:tcW w:w="1750" w:type="dxa"/>
                  <w:shd w:val="clear" w:color="auto" w:fill="D9D9D9"/>
                  <w:vAlign w:val="center"/>
                </w:tcPr>
                <w:p w14:paraId="473101C9" w14:textId="77777777" w:rsidR="00C327E3" w:rsidRPr="00117E53" w:rsidRDefault="00C327E3" w:rsidP="00A25ED7">
                  <w:pPr>
                    <w:jc w:val="center"/>
                    <w:rPr>
                      <w:rFonts w:ascii="Arial" w:hAnsi="Arial" w:cs="Arial"/>
                      <w:b/>
                      <w:sz w:val="18"/>
                      <w:szCs w:val="18"/>
                      <w:highlight w:val="yellow"/>
                    </w:rPr>
                  </w:pPr>
                  <w:r w:rsidRPr="00117E53">
                    <w:rPr>
                      <w:rFonts w:ascii="Arial" w:hAnsi="Arial" w:cs="Arial"/>
                      <w:b/>
                      <w:sz w:val="18"/>
                      <w:szCs w:val="18"/>
                    </w:rPr>
                    <w:t>3.820.950</w:t>
                  </w:r>
                </w:p>
              </w:tc>
              <w:tc>
                <w:tcPr>
                  <w:tcW w:w="1750" w:type="dxa"/>
                  <w:shd w:val="clear" w:color="auto" w:fill="D9D9D9"/>
                  <w:vAlign w:val="center"/>
                </w:tcPr>
                <w:p w14:paraId="3E1E6418" w14:textId="77777777" w:rsidR="00C327E3" w:rsidRPr="00117E53" w:rsidRDefault="00C327E3" w:rsidP="00A25ED7">
                  <w:pPr>
                    <w:jc w:val="center"/>
                    <w:rPr>
                      <w:rFonts w:ascii="Arial" w:hAnsi="Arial" w:cs="Arial"/>
                      <w:b/>
                      <w:sz w:val="18"/>
                      <w:szCs w:val="18"/>
                    </w:rPr>
                  </w:pPr>
                  <w:r w:rsidRPr="00117E53">
                    <w:rPr>
                      <w:rFonts w:ascii="Arial" w:hAnsi="Arial" w:cs="Arial"/>
                      <w:b/>
                      <w:sz w:val="18"/>
                      <w:szCs w:val="18"/>
                    </w:rPr>
                    <w:t>3.837.610</w:t>
                  </w:r>
                </w:p>
              </w:tc>
            </w:tr>
          </w:tbl>
          <w:p w14:paraId="346FF9D6" w14:textId="77777777" w:rsidR="00C327E3" w:rsidRPr="00117E53" w:rsidRDefault="00C327E3" w:rsidP="00A25ED7">
            <w:pPr>
              <w:spacing w:after="160" w:line="259" w:lineRule="auto"/>
              <w:ind w:left="709"/>
              <w:contextualSpacing/>
              <w:rPr>
                <w:rFonts w:ascii="Calibri" w:eastAsia="Calibri" w:hAnsi="Calibri"/>
              </w:rPr>
            </w:pPr>
          </w:p>
          <w:p w14:paraId="46D04F6C" w14:textId="1BF57B33" w:rsidR="00C327E3" w:rsidRDefault="00C327E3" w:rsidP="00A25ED7">
            <w:pPr>
              <w:spacing w:after="160" w:line="259" w:lineRule="auto"/>
              <w:ind w:left="709"/>
              <w:contextualSpacing/>
              <w:rPr>
                <w:rFonts w:ascii="Calibri" w:eastAsia="Calibri" w:hAnsi="Calibri"/>
                <w:b/>
                <w:bCs/>
                <w:i/>
                <w:iCs/>
              </w:rPr>
            </w:pPr>
            <w:r w:rsidRPr="00117E53">
              <w:rPr>
                <w:rFonts w:ascii="Calibri" w:eastAsia="Calibri" w:hAnsi="Calibri"/>
                <w:b/>
                <w:bCs/>
              </w:rPr>
              <w:t>1. Opis aktivnosti/projekta: „</w:t>
            </w:r>
            <w:r w:rsidRPr="00117E53">
              <w:rPr>
                <w:rFonts w:ascii="Calibri" w:eastAsia="Calibri" w:hAnsi="Calibri"/>
                <w:b/>
                <w:bCs/>
                <w:i/>
                <w:iCs/>
              </w:rPr>
              <w:t>Redovna djelatnost ustanova u zdravstvu“</w:t>
            </w:r>
          </w:p>
          <w:p w14:paraId="33841B3C" w14:textId="77777777" w:rsidR="007A6206" w:rsidRPr="00117E53" w:rsidRDefault="007A6206" w:rsidP="00A25ED7">
            <w:pPr>
              <w:spacing w:after="160" w:line="259" w:lineRule="auto"/>
              <w:ind w:left="709"/>
              <w:contextualSpacing/>
              <w:rPr>
                <w:rFonts w:ascii="Calibri" w:eastAsia="Calibri" w:hAnsi="Calibri"/>
                <w:b/>
                <w:bCs/>
                <w:i/>
                <w:iCs/>
              </w:rPr>
            </w:pPr>
          </w:p>
          <w:p w14:paraId="4D57C85C" w14:textId="77777777" w:rsidR="00E03B71" w:rsidRDefault="00C327E3" w:rsidP="005F138D">
            <w:pPr>
              <w:spacing w:after="160" w:line="259" w:lineRule="auto"/>
              <w:ind w:left="709"/>
              <w:contextualSpacing/>
              <w:jc w:val="both"/>
              <w:rPr>
                <w:rFonts w:ascii="Calibri" w:eastAsia="Calibri" w:hAnsi="Calibri"/>
              </w:rPr>
            </w:pPr>
            <w:r w:rsidRPr="00117E53">
              <w:rPr>
                <w:rFonts w:ascii="Calibri" w:eastAsia="Calibri" w:hAnsi="Calibri"/>
              </w:rPr>
              <w:t>Redovna djelatnost ustanova u zdravstvu obuhvaća sve redovne i razvojne aktivnosti Zavoda u okviru djelokruga rada prema Statutu (navedeno u sažetku djelokruga rada), strukturu kadrova, plan zapošljavanja, plan specijalizacija i stručnog usavršavanja - na razini djelatnosti prema organizacijskoj strukturi Zavoda, sukladno godišnjem Planu i programu rada koji  donosi Upravno vijeće.</w:t>
            </w:r>
          </w:p>
          <w:p w14:paraId="4083C36B" w14:textId="17C3CB37" w:rsidR="00C327E3" w:rsidRPr="00117E53" w:rsidRDefault="00C327E3" w:rsidP="00A25ED7">
            <w:pPr>
              <w:spacing w:after="160" w:line="259" w:lineRule="auto"/>
              <w:ind w:left="709"/>
              <w:contextualSpacing/>
              <w:rPr>
                <w:rFonts w:ascii="Calibri" w:eastAsia="Calibri" w:hAnsi="Calibri"/>
              </w:rPr>
            </w:pPr>
            <w:r w:rsidRPr="00117E53">
              <w:rPr>
                <w:rFonts w:ascii="Calibri" w:eastAsia="Calibri" w:hAnsi="Calibri"/>
              </w:rPr>
              <w:t xml:space="preserve">  </w:t>
            </w:r>
          </w:p>
          <w:p w14:paraId="19ECA9E7" w14:textId="6E15A01D" w:rsidR="00C327E3" w:rsidRDefault="00C327E3" w:rsidP="00A25ED7">
            <w:pPr>
              <w:spacing w:after="160" w:line="259" w:lineRule="auto"/>
              <w:ind w:left="709"/>
              <w:contextualSpacing/>
              <w:rPr>
                <w:rFonts w:ascii="Calibri" w:eastAsia="Calibri" w:hAnsi="Calibri"/>
                <w:b/>
                <w:bCs/>
              </w:rPr>
            </w:pPr>
            <w:r w:rsidRPr="00117E53">
              <w:rPr>
                <w:rFonts w:ascii="Calibri" w:eastAsia="Calibri" w:hAnsi="Calibri"/>
                <w:b/>
                <w:bCs/>
              </w:rPr>
              <w:t>Obrazloženje financijskog plana</w:t>
            </w:r>
          </w:p>
          <w:p w14:paraId="4EAC7823" w14:textId="77777777" w:rsidR="007A6206" w:rsidRPr="00117E53" w:rsidRDefault="007A6206" w:rsidP="00A25ED7">
            <w:pPr>
              <w:spacing w:after="160" w:line="259" w:lineRule="auto"/>
              <w:ind w:left="709"/>
              <w:contextualSpacing/>
              <w:rPr>
                <w:rFonts w:ascii="Calibri" w:eastAsia="Calibri" w:hAnsi="Calibri"/>
                <w:b/>
                <w:bCs/>
              </w:rPr>
            </w:pPr>
          </w:p>
          <w:p w14:paraId="273EC814" w14:textId="77777777" w:rsidR="00C327E3" w:rsidRPr="00117E53" w:rsidRDefault="00C327E3" w:rsidP="005F138D">
            <w:pPr>
              <w:spacing w:after="160" w:line="259" w:lineRule="auto"/>
              <w:ind w:left="709"/>
              <w:contextualSpacing/>
              <w:jc w:val="both"/>
              <w:rPr>
                <w:rFonts w:ascii="Calibri" w:eastAsia="Calibri" w:hAnsi="Calibri"/>
              </w:rPr>
            </w:pPr>
            <w:r w:rsidRPr="00117E53">
              <w:rPr>
                <w:rFonts w:ascii="Calibri" w:eastAsia="Calibri" w:hAnsi="Calibri"/>
              </w:rPr>
              <w:t xml:space="preserve">Financijski plan  ove aktivnost za sljedeće trogodišnje razdoblje izrađen je temeljem potreba ustanove i na osnovu postojećih pokazatelja, prvenstveno kad se radi o uslugama iz domene zdravstvenog osiguranja koje financira HZZO. Radi se o uslugama temeljem kojih se ostvaruje oko 50% prihoda, a na financiranje tih usluga ustanova nema nikakav utjecaj s obzirom na važeće propise o zdravstvenom osiguranju. Osim toga, izgledno je da će i u narednoj 2023. godini pandemija uzrokovana virusom COVID </w:t>
            </w:r>
            <w:r w:rsidRPr="00117E53">
              <w:rPr>
                <w:rFonts w:ascii="Calibri" w:eastAsia="Calibri" w:hAnsi="Calibri"/>
              </w:rPr>
              <w:lastRenderedPageBreak/>
              <w:t xml:space="preserve">– 19 još uvijek imati bitan utjecaj na poslovanje Zavoda, pa je to još jedna otežavajuća okolnost u izradi planskih dokumenata za sljedeće razdoblje jer je teško predvidjeti daljnji razvoj situacije u tom pogledu. Što se tiče vlastitih prihoda kojima se podmiruje oko 45% rashoda ove aktivnosti, također se radi o jednom segmentu usluga koje se mogu planirati prema postojećem stanju, budući da su u ingerenciji Ministarstva zdravstva, kao npr. sanitarni pregledi. Ostali vlastiti prihodi kao što su npr. usluge iz domene DDD službe, ovise prvenstveno o kretanjima na slobodnom tržištu, budući da se radi o uslugama koje obavljaju i privatne tvrtke što je još jedna otežavajuća okolnost u radu Zavoda (a time i u domeni planiranja), jer se radi o poslovnim subjektima koji posluju po bitno drugačijim uvjetima u odnosu na Zavod kao zdravstvenu ustanovu, a u tržišnim uvjetima pojavljuju se kao ravnopravni partneri. Promjenom navedenih okolnosti temeljem koji se radi plan nastupa i promjena u odvijanju planiranih aktivnosti u vidu većih ili manjih odstupanja što se rješava Izmjenama i dopunama Financijskog plana. Projekcijama plana za 2024. i 2025. godinu planirano je manje prihoda u odnosu na 2023. godinu zbog manje planiranih prihoda od HZZO-a kao i vlastitih prihoda u iznosu od 10%, a zbog neizvjesne situacije u pogledu pandemije, pa postoji mogućnost smanjenja broja usluga iz tog djelokruga zdravstvene zaštite. Planirane pomoći smanjene su projekcijama za 2024. i 2025. godinu u odnosu na 2023. godinu za 50% iz razloga što se uglavnom radi o prihodima jednokratne i povremene naravi kao što su prihodi od Zavoda za zapošljavanje kojima se sufinanciranju plaće pripravnika što prvenstveno ovisi o trenutačnim okolnostima, pa su zbog toga potrebna naknadna usklađenja izmjenama i dopunama plana. </w:t>
            </w:r>
          </w:p>
          <w:p w14:paraId="2E8E73D8" w14:textId="3BADA757" w:rsidR="00C327E3" w:rsidRDefault="00C327E3" w:rsidP="00A25ED7">
            <w:pPr>
              <w:spacing w:after="160" w:line="259" w:lineRule="auto"/>
              <w:contextualSpacing/>
              <w:rPr>
                <w:rFonts w:ascii="Calibri" w:eastAsia="Calibri" w:hAnsi="Calibri"/>
              </w:rPr>
            </w:pPr>
          </w:p>
          <w:p w14:paraId="0FF99125" w14:textId="77777777" w:rsidR="005F138D" w:rsidRPr="00117E53" w:rsidRDefault="005F138D" w:rsidP="00A25ED7">
            <w:pPr>
              <w:spacing w:after="160" w:line="259" w:lineRule="auto"/>
              <w:contextualSpacing/>
              <w:rPr>
                <w:rFonts w:ascii="Calibri" w:eastAsia="Calibri" w:hAnsi="Calibri"/>
              </w:rPr>
            </w:pPr>
          </w:p>
          <w:p w14:paraId="29FEF15F" w14:textId="77777777" w:rsidR="00C327E3" w:rsidRPr="00117E53" w:rsidRDefault="00C327E3" w:rsidP="00A25ED7">
            <w:pPr>
              <w:spacing w:before="120"/>
              <w:ind w:right="12"/>
              <w:rPr>
                <w:rFonts w:ascii="Arial" w:hAnsi="Arial" w:cs="Arial"/>
                <w:b/>
                <w:bCs/>
                <w:color w:val="0000CC"/>
                <w:sz w:val="18"/>
                <w:szCs w:val="18"/>
              </w:rPr>
            </w:pPr>
            <w:r w:rsidRPr="00117E53">
              <w:rPr>
                <w:rFonts w:ascii="Arial" w:hAnsi="Arial" w:cs="Arial"/>
                <w:b/>
                <w:bCs/>
                <w:color w:val="0000CC"/>
                <w:sz w:val="18"/>
                <w:szCs w:val="18"/>
              </w:rPr>
              <w:t xml:space="preserve">CILJEVI I POKAZATELJI USPJEŠNOSTI KOJIMA ĆE SE MJERITI OSTVARENJE CILJEVA: </w:t>
            </w:r>
          </w:p>
          <w:p w14:paraId="347EA36D" w14:textId="77777777" w:rsidR="00C327E3" w:rsidRPr="00117E53" w:rsidRDefault="00C327E3" w:rsidP="00A25ED7">
            <w:pPr>
              <w:contextualSpacing/>
              <w:rPr>
                <w:rFonts w:ascii="Calibri" w:eastAsia="Calibri" w:hAnsi="Calibri"/>
                <w:color w:val="0000CC"/>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87"/>
              <w:gridCol w:w="1653"/>
              <w:gridCol w:w="1133"/>
              <w:gridCol w:w="1126"/>
              <w:gridCol w:w="1262"/>
              <w:gridCol w:w="1126"/>
              <w:gridCol w:w="1126"/>
              <w:gridCol w:w="1284"/>
            </w:tblGrid>
            <w:tr w:rsidR="00C327E3" w:rsidRPr="00117E53" w14:paraId="1EE78E80" w14:textId="77777777" w:rsidTr="00A25ED7">
              <w:trPr>
                <w:trHeight w:hRule="exact" w:val="695"/>
                <w:tblHeader/>
              </w:trPr>
              <w:tc>
                <w:tcPr>
                  <w:tcW w:w="644" w:type="pct"/>
                  <w:shd w:val="clear" w:color="auto" w:fill="E6E6E6"/>
                  <w:vAlign w:val="center"/>
                  <w:hideMark/>
                </w:tcPr>
                <w:p w14:paraId="7950653C" w14:textId="77777777" w:rsidR="00C327E3" w:rsidRPr="00117E53" w:rsidRDefault="00C327E3" w:rsidP="00A25ED7">
                  <w:pPr>
                    <w:jc w:val="center"/>
                    <w:rPr>
                      <w:rFonts w:ascii="Arial" w:hAnsi="Arial" w:cs="Arial"/>
                      <w:b/>
                      <w:bCs/>
                      <w:color w:val="0000CC"/>
                      <w:sz w:val="18"/>
                      <w:szCs w:val="18"/>
                    </w:rPr>
                  </w:pPr>
                  <w:r w:rsidRPr="00117E53">
                    <w:rPr>
                      <w:rFonts w:ascii="Arial" w:hAnsi="Arial" w:cs="Arial"/>
                      <w:b/>
                      <w:bCs/>
                      <w:color w:val="0000CC"/>
                      <w:sz w:val="18"/>
                      <w:szCs w:val="18"/>
                    </w:rPr>
                    <w:t xml:space="preserve">Pokazatelj </w:t>
                  </w:r>
                </w:p>
              </w:tc>
              <w:tc>
                <w:tcPr>
                  <w:tcW w:w="827" w:type="pct"/>
                  <w:shd w:val="clear" w:color="auto" w:fill="E6E6E6"/>
                  <w:vAlign w:val="center"/>
                  <w:hideMark/>
                </w:tcPr>
                <w:p w14:paraId="1C48AA6E" w14:textId="77777777" w:rsidR="00C327E3" w:rsidRPr="00117E53" w:rsidRDefault="00C327E3" w:rsidP="00A25ED7">
                  <w:pPr>
                    <w:keepNext/>
                    <w:jc w:val="center"/>
                    <w:outlineLvl w:val="2"/>
                    <w:rPr>
                      <w:rFonts w:ascii="Arial" w:hAnsi="Arial" w:cs="Arial"/>
                      <w:b/>
                      <w:bCs/>
                      <w:color w:val="0000CC"/>
                      <w:sz w:val="18"/>
                      <w:szCs w:val="18"/>
                    </w:rPr>
                  </w:pPr>
                  <w:r w:rsidRPr="00117E53">
                    <w:rPr>
                      <w:rFonts w:ascii="Arial" w:hAnsi="Arial" w:cs="Arial"/>
                      <w:b/>
                      <w:bCs/>
                      <w:color w:val="0000CC"/>
                      <w:sz w:val="18"/>
                      <w:szCs w:val="18"/>
                    </w:rPr>
                    <w:t>Definicija</w:t>
                  </w:r>
                </w:p>
              </w:tc>
              <w:tc>
                <w:tcPr>
                  <w:tcW w:w="567" w:type="pct"/>
                  <w:shd w:val="clear" w:color="auto" w:fill="E6E6E6"/>
                  <w:vAlign w:val="center"/>
                  <w:hideMark/>
                </w:tcPr>
                <w:p w14:paraId="2ABF0CB6" w14:textId="77777777" w:rsidR="00C327E3" w:rsidRPr="00117E53" w:rsidRDefault="00C327E3" w:rsidP="00A25ED7">
                  <w:pPr>
                    <w:keepNext/>
                    <w:ind w:left="-77" w:right="-29"/>
                    <w:jc w:val="center"/>
                    <w:outlineLvl w:val="2"/>
                    <w:rPr>
                      <w:rFonts w:ascii="Arial" w:hAnsi="Arial" w:cs="Arial"/>
                      <w:b/>
                      <w:bCs/>
                      <w:color w:val="0000CC"/>
                      <w:sz w:val="18"/>
                      <w:szCs w:val="18"/>
                    </w:rPr>
                  </w:pPr>
                  <w:r w:rsidRPr="00117E53">
                    <w:rPr>
                      <w:rFonts w:ascii="Arial" w:hAnsi="Arial" w:cs="Arial"/>
                      <w:b/>
                      <w:bCs/>
                      <w:color w:val="0000CC"/>
                      <w:sz w:val="18"/>
                      <w:szCs w:val="18"/>
                    </w:rPr>
                    <w:t>Jedinica</w:t>
                  </w:r>
                </w:p>
              </w:tc>
              <w:tc>
                <w:tcPr>
                  <w:tcW w:w="563" w:type="pct"/>
                  <w:shd w:val="clear" w:color="auto" w:fill="E6E6E6"/>
                  <w:vAlign w:val="center"/>
                  <w:hideMark/>
                </w:tcPr>
                <w:p w14:paraId="7E577848"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Polazna vrijednost</w:t>
                  </w:r>
                </w:p>
              </w:tc>
              <w:tc>
                <w:tcPr>
                  <w:tcW w:w="631" w:type="pct"/>
                  <w:shd w:val="clear" w:color="auto" w:fill="E6E6E6"/>
                  <w:vAlign w:val="center"/>
                  <w:hideMark/>
                </w:tcPr>
                <w:p w14:paraId="7CAE5E02"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Izvor podataka</w:t>
                  </w:r>
                </w:p>
              </w:tc>
              <w:tc>
                <w:tcPr>
                  <w:tcW w:w="563" w:type="pct"/>
                  <w:shd w:val="clear" w:color="auto" w:fill="E6E6E6"/>
                  <w:vAlign w:val="center"/>
                  <w:hideMark/>
                </w:tcPr>
                <w:p w14:paraId="48597CAB"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2023.</w:t>
                  </w:r>
                </w:p>
              </w:tc>
              <w:tc>
                <w:tcPr>
                  <w:tcW w:w="563" w:type="pct"/>
                  <w:shd w:val="clear" w:color="auto" w:fill="E6E6E6"/>
                  <w:vAlign w:val="center"/>
                  <w:hideMark/>
                </w:tcPr>
                <w:p w14:paraId="2C109566"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2024.</w:t>
                  </w:r>
                </w:p>
              </w:tc>
              <w:tc>
                <w:tcPr>
                  <w:tcW w:w="644" w:type="pct"/>
                  <w:shd w:val="clear" w:color="auto" w:fill="E6E6E6"/>
                  <w:vAlign w:val="center"/>
                  <w:hideMark/>
                </w:tcPr>
                <w:p w14:paraId="13402567"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2025.</w:t>
                  </w:r>
                </w:p>
              </w:tc>
            </w:tr>
            <w:tr w:rsidR="00C327E3" w:rsidRPr="00117E53" w14:paraId="57884A52" w14:textId="77777777" w:rsidTr="00A25ED7">
              <w:trPr>
                <w:trHeight w:hRule="exact" w:val="2428"/>
                <w:tblHeader/>
              </w:trPr>
              <w:tc>
                <w:tcPr>
                  <w:tcW w:w="644" w:type="pct"/>
                  <w:vAlign w:val="center"/>
                </w:tcPr>
                <w:p w14:paraId="3452932D"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usluga zdravstvene zaštite u sustavu zdravstvenog osiguranja</w:t>
                  </w:r>
                </w:p>
                <w:p w14:paraId="5EE4F48C"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(godišnje)</w:t>
                  </w:r>
                </w:p>
              </w:tc>
              <w:tc>
                <w:tcPr>
                  <w:tcW w:w="827" w:type="pct"/>
                  <w:vAlign w:val="center"/>
                </w:tcPr>
                <w:p w14:paraId="1086787A"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Utvrditi broj usluga iz sustava zdravstvenog osiguranja o kojima ovise prihodi ostvareni po toj osnovi i daljnji razvoj ovog segmenta zdravstvene zaštite</w:t>
                  </w:r>
                </w:p>
              </w:tc>
              <w:tc>
                <w:tcPr>
                  <w:tcW w:w="567" w:type="pct"/>
                  <w:vAlign w:val="center"/>
                </w:tcPr>
                <w:p w14:paraId="11C89D17"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usluga</w:t>
                  </w:r>
                </w:p>
              </w:tc>
              <w:tc>
                <w:tcPr>
                  <w:tcW w:w="563" w:type="pct"/>
                  <w:vAlign w:val="center"/>
                </w:tcPr>
                <w:p w14:paraId="583F3ABE"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450.000</w:t>
                  </w:r>
                </w:p>
              </w:tc>
              <w:tc>
                <w:tcPr>
                  <w:tcW w:w="631" w:type="pct"/>
                  <w:vAlign w:val="center"/>
                </w:tcPr>
                <w:p w14:paraId="0CBD7E7E"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Zavod za javno zdravstvo Varaždinske županije</w:t>
                  </w:r>
                </w:p>
              </w:tc>
              <w:tc>
                <w:tcPr>
                  <w:tcW w:w="563" w:type="pct"/>
                  <w:vAlign w:val="center"/>
                </w:tcPr>
                <w:p w14:paraId="5CAA57BA"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450.000</w:t>
                  </w:r>
                </w:p>
              </w:tc>
              <w:tc>
                <w:tcPr>
                  <w:tcW w:w="563" w:type="pct"/>
                  <w:vAlign w:val="center"/>
                </w:tcPr>
                <w:p w14:paraId="0DF45E01"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400.000</w:t>
                  </w:r>
                </w:p>
              </w:tc>
              <w:tc>
                <w:tcPr>
                  <w:tcW w:w="644" w:type="pct"/>
                  <w:vAlign w:val="center"/>
                </w:tcPr>
                <w:p w14:paraId="72C70143"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400.000</w:t>
                  </w:r>
                </w:p>
              </w:tc>
            </w:tr>
            <w:tr w:rsidR="00C327E3" w:rsidRPr="00117E53" w14:paraId="0108E7EF" w14:textId="77777777" w:rsidTr="00570A91">
              <w:trPr>
                <w:trHeight w:hRule="exact" w:val="2659"/>
                <w:tblHeader/>
              </w:trPr>
              <w:tc>
                <w:tcPr>
                  <w:tcW w:w="644" w:type="pct"/>
                  <w:vAlign w:val="center"/>
                </w:tcPr>
                <w:p w14:paraId="229803AF"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usluga zdravstvene zaštite izvan sustava zdravstvenog osiguranja</w:t>
                  </w:r>
                </w:p>
                <w:p w14:paraId="3CD20686"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(godišnje)</w:t>
                  </w:r>
                </w:p>
              </w:tc>
              <w:tc>
                <w:tcPr>
                  <w:tcW w:w="827" w:type="pct"/>
                  <w:vAlign w:val="center"/>
                </w:tcPr>
                <w:p w14:paraId="60511420"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Utvrditi broj usluga izvan sustava zdravstvenog osiguranja o kojima ovise prihodi ostvareni po toj osnovi i daljnji razvoj ovog segmenta zdravstvene zaštite</w:t>
                  </w:r>
                </w:p>
              </w:tc>
              <w:tc>
                <w:tcPr>
                  <w:tcW w:w="567" w:type="pct"/>
                  <w:vAlign w:val="center"/>
                </w:tcPr>
                <w:p w14:paraId="217DFA7A"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usluga</w:t>
                  </w:r>
                </w:p>
              </w:tc>
              <w:tc>
                <w:tcPr>
                  <w:tcW w:w="563" w:type="pct"/>
                  <w:vAlign w:val="center"/>
                </w:tcPr>
                <w:p w14:paraId="78FECE8B"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250.000</w:t>
                  </w:r>
                </w:p>
              </w:tc>
              <w:tc>
                <w:tcPr>
                  <w:tcW w:w="631" w:type="pct"/>
                  <w:vAlign w:val="center"/>
                </w:tcPr>
                <w:p w14:paraId="62469B7C"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Zavod za javno zdravstvo Varaždinske županije</w:t>
                  </w:r>
                </w:p>
              </w:tc>
              <w:tc>
                <w:tcPr>
                  <w:tcW w:w="563" w:type="pct"/>
                  <w:vAlign w:val="center"/>
                </w:tcPr>
                <w:p w14:paraId="49C7E0F4"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250.000</w:t>
                  </w:r>
                </w:p>
              </w:tc>
              <w:tc>
                <w:tcPr>
                  <w:tcW w:w="563" w:type="pct"/>
                  <w:vAlign w:val="center"/>
                </w:tcPr>
                <w:p w14:paraId="140DC29D"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230.000</w:t>
                  </w:r>
                </w:p>
              </w:tc>
              <w:tc>
                <w:tcPr>
                  <w:tcW w:w="644" w:type="pct"/>
                  <w:vAlign w:val="center"/>
                </w:tcPr>
                <w:p w14:paraId="6EEFCFEF"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230.000</w:t>
                  </w:r>
                </w:p>
              </w:tc>
            </w:tr>
          </w:tbl>
          <w:p w14:paraId="4DB662B6" w14:textId="77777777" w:rsidR="00C327E3" w:rsidRPr="00117E53" w:rsidRDefault="00C327E3" w:rsidP="00A25ED7">
            <w:pPr>
              <w:rPr>
                <w:rFonts w:ascii="Calibri" w:hAnsi="Calibri" w:cs="Calibri"/>
              </w:rPr>
            </w:pPr>
            <w:r w:rsidRPr="00117E53">
              <w:rPr>
                <w:rFonts w:ascii="Calibri" w:hAnsi="Calibri" w:cs="Calibri"/>
              </w:rPr>
              <w:t xml:space="preserve">          </w:t>
            </w:r>
          </w:p>
          <w:p w14:paraId="0AAB75F8" w14:textId="21E47273" w:rsidR="00D94316" w:rsidRDefault="00570A91" w:rsidP="00A25ED7">
            <w:pPr>
              <w:rPr>
                <w:rFonts w:ascii="Calibri" w:hAnsi="Calibri" w:cs="Calibri"/>
              </w:rPr>
            </w:pPr>
            <w:r>
              <w:rPr>
                <w:rFonts w:ascii="Calibri" w:hAnsi="Calibri" w:cs="Calibri"/>
              </w:rPr>
              <w:t xml:space="preserve">        </w:t>
            </w:r>
          </w:p>
          <w:p w14:paraId="54075B33" w14:textId="77777777" w:rsidR="005F138D" w:rsidRDefault="005F138D" w:rsidP="00A25ED7">
            <w:pPr>
              <w:rPr>
                <w:rFonts w:ascii="Calibri" w:hAnsi="Calibri" w:cs="Calibri"/>
              </w:rPr>
            </w:pPr>
          </w:p>
          <w:p w14:paraId="0A2072CC" w14:textId="77777777" w:rsidR="00D94316" w:rsidRDefault="00D94316" w:rsidP="00A25ED7">
            <w:pPr>
              <w:spacing w:after="160" w:line="259" w:lineRule="auto"/>
              <w:ind w:left="709"/>
              <w:contextualSpacing/>
              <w:rPr>
                <w:rFonts w:ascii="Calibri" w:eastAsia="Calibri" w:hAnsi="Calibri"/>
                <w:b/>
                <w:bCs/>
              </w:rPr>
            </w:pPr>
          </w:p>
          <w:p w14:paraId="377B572A" w14:textId="3942A0EC" w:rsidR="00C327E3" w:rsidRDefault="00C327E3" w:rsidP="00A25ED7">
            <w:pPr>
              <w:spacing w:after="160" w:line="259" w:lineRule="auto"/>
              <w:ind w:left="709"/>
              <w:contextualSpacing/>
              <w:rPr>
                <w:rFonts w:ascii="Calibri" w:eastAsia="Calibri" w:hAnsi="Calibri"/>
                <w:b/>
                <w:bCs/>
                <w:i/>
                <w:iCs/>
              </w:rPr>
            </w:pPr>
            <w:r w:rsidRPr="00117E53">
              <w:rPr>
                <w:rFonts w:ascii="Calibri" w:eastAsia="Calibri" w:hAnsi="Calibri"/>
                <w:b/>
                <w:bCs/>
              </w:rPr>
              <w:t xml:space="preserve">2. Opis aktivnosti/projekta: </w:t>
            </w:r>
            <w:r w:rsidRPr="00117E53">
              <w:rPr>
                <w:rFonts w:ascii="Calibri" w:eastAsia="Calibri" w:hAnsi="Calibri"/>
                <w:b/>
                <w:bCs/>
                <w:i/>
                <w:iCs/>
              </w:rPr>
              <w:t>„Investicijsko ulaganje – izgradnja objekata, nabava opreme</w:t>
            </w:r>
          </w:p>
          <w:p w14:paraId="4C245F11" w14:textId="77777777" w:rsidR="005F138D" w:rsidRPr="00117E53" w:rsidRDefault="005F138D" w:rsidP="00A25ED7">
            <w:pPr>
              <w:spacing w:after="160" w:line="259" w:lineRule="auto"/>
              <w:ind w:left="709"/>
              <w:contextualSpacing/>
              <w:rPr>
                <w:rFonts w:ascii="Calibri" w:eastAsia="Calibri" w:hAnsi="Calibri"/>
                <w:b/>
                <w:bCs/>
                <w:i/>
                <w:iCs/>
              </w:rPr>
            </w:pPr>
          </w:p>
          <w:p w14:paraId="11CBBA41" w14:textId="2A5FE725" w:rsidR="00C327E3" w:rsidRDefault="00C327E3" w:rsidP="005F138D">
            <w:pPr>
              <w:spacing w:after="160" w:line="259" w:lineRule="auto"/>
              <w:ind w:left="709"/>
              <w:contextualSpacing/>
              <w:jc w:val="both"/>
              <w:rPr>
                <w:rFonts w:ascii="Calibri" w:eastAsia="Calibri" w:hAnsi="Calibri"/>
              </w:rPr>
            </w:pPr>
            <w:r w:rsidRPr="00117E53">
              <w:rPr>
                <w:rFonts w:ascii="Calibri" w:eastAsia="Calibri" w:hAnsi="Calibri"/>
              </w:rPr>
              <w:t>Ova aktivnost provodi se sukladno Planu i programu rada. U sljedećem trogodišnjem razdoblju planira se u okviru ove djelatnosti nabava opreme potrebne za obavljanje redovne djelatnosti Zavoda. Nabava će se realizirati prema potrebnim prioritetima pojedinih djelatnosti, sukladno Planu nabave. Nova oprema nabavljat će se prvenstveno u cilju daljnjeg razvoja redovnog poslovanja. Najveći dio opreme planira se nabaviti u 2023. godini.</w:t>
            </w:r>
          </w:p>
          <w:p w14:paraId="3C33335C" w14:textId="77777777" w:rsidR="005F138D" w:rsidRPr="00117E53" w:rsidRDefault="005F138D" w:rsidP="00A25ED7">
            <w:pPr>
              <w:spacing w:after="160" w:line="259" w:lineRule="auto"/>
              <w:ind w:left="709"/>
              <w:contextualSpacing/>
              <w:rPr>
                <w:rFonts w:ascii="Calibri" w:eastAsia="Calibri" w:hAnsi="Calibri"/>
              </w:rPr>
            </w:pPr>
          </w:p>
          <w:p w14:paraId="4FB51AD7" w14:textId="13461DC0" w:rsidR="00C327E3" w:rsidRDefault="00C327E3" w:rsidP="00A25ED7">
            <w:pPr>
              <w:spacing w:after="160" w:line="259" w:lineRule="auto"/>
              <w:ind w:left="709"/>
              <w:contextualSpacing/>
              <w:rPr>
                <w:rFonts w:ascii="Calibri" w:eastAsia="Calibri" w:hAnsi="Calibri"/>
                <w:b/>
                <w:bCs/>
              </w:rPr>
            </w:pPr>
            <w:r w:rsidRPr="00117E53">
              <w:rPr>
                <w:rFonts w:ascii="Calibri" w:eastAsia="Calibri" w:hAnsi="Calibri"/>
                <w:b/>
                <w:bCs/>
              </w:rPr>
              <w:t>Obrazloženje financijskog plana</w:t>
            </w:r>
          </w:p>
          <w:p w14:paraId="03F0139D" w14:textId="77777777" w:rsidR="005F138D" w:rsidRPr="00117E53" w:rsidRDefault="005F138D" w:rsidP="00A25ED7">
            <w:pPr>
              <w:spacing w:after="160" w:line="259" w:lineRule="auto"/>
              <w:ind w:left="709"/>
              <w:contextualSpacing/>
              <w:rPr>
                <w:rFonts w:ascii="Calibri" w:eastAsia="Calibri" w:hAnsi="Calibri"/>
                <w:b/>
                <w:bCs/>
              </w:rPr>
            </w:pPr>
          </w:p>
          <w:p w14:paraId="71D39207" w14:textId="77777777" w:rsidR="00C327E3" w:rsidRPr="00117E53" w:rsidRDefault="00C327E3" w:rsidP="00A25ED7">
            <w:pPr>
              <w:spacing w:after="160" w:line="259" w:lineRule="auto"/>
              <w:ind w:left="709"/>
              <w:contextualSpacing/>
              <w:rPr>
                <w:rFonts w:ascii="Calibri" w:eastAsia="Calibri" w:hAnsi="Calibri"/>
              </w:rPr>
            </w:pPr>
            <w:r w:rsidRPr="00117E53">
              <w:rPr>
                <w:rFonts w:ascii="Calibri" w:eastAsia="Calibri" w:hAnsi="Calibri"/>
              </w:rPr>
              <w:t>Za ovu aktivnost planirano je ukupno 330.000 EUR prihoda, od toga za 2023. godinu 135.000 EUR, te 30.000 EUR za 2024.  i isti iznos za 2025. godinu. U 2023. godini vlastitim prihodima pokrivaju se rashodi u iznosu od 11%, a preostali dio namjenskim prihodima. U naredne dvije godine vlastitim prihodima pokrivaju se rashodi u iznosu od 33%, a preostali dio namjenskim prihodima.</w:t>
            </w:r>
          </w:p>
          <w:p w14:paraId="5C961445" w14:textId="2C2D1EBD" w:rsidR="00C327E3" w:rsidRDefault="00C327E3" w:rsidP="00A25ED7">
            <w:pPr>
              <w:spacing w:after="160" w:line="259" w:lineRule="auto"/>
              <w:ind w:left="709"/>
              <w:contextualSpacing/>
              <w:rPr>
                <w:rFonts w:ascii="Calibri" w:eastAsia="Calibri" w:hAnsi="Calibri"/>
              </w:rPr>
            </w:pPr>
          </w:p>
          <w:p w14:paraId="5A01150C" w14:textId="77777777" w:rsidR="005F138D" w:rsidRPr="00117E53" w:rsidRDefault="005F138D" w:rsidP="00A25ED7">
            <w:pPr>
              <w:spacing w:after="160" w:line="259" w:lineRule="auto"/>
              <w:ind w:left="709"/>
              <w:contextualSpacing/>
              <w:rPr>
                <w:rFonts w:ascii="Calibri" w:eastAsia="Calibri" w:hAnsi="Calibri"/>
              </w:rPr>
            </w:pPr>
          </w:p>
          <w:p w14:paraId="0494937B" w14:textId="77777777" w:rsidR="00C327E3" w:rsidRPr="00117E53" w:rsidRDefault="00C327E3" w:rsidP="00A25ED7">
            <w:pPr>
              <w:spacing w:before="120"/>
              <w:ind w:right="12"/>
              <w:rPr>
                <w:rFonts w:ascii="Arial" w:hAnsi="Arial" w:cs="Arial"/>
                <w:b/>
                <w:bCs/>
                <w:color w:val="0000CC"/>
                <w:sz w:val="18"/>
                <w:szCs w:val="18"/>
              </w:rPr>
            </w:pPr>
            <w:r w:rsidRPr="00117E53">
              <w:rPr>
                <w:rFonts w:ascii="Arial" w:hAnsi="Arial" w:cs="Arial"/>
                <w:b/>
                <w:bCs/>
                <w:color w:val="0000CC"/>
                <w:sz w:val="18"/>
                <w:szCs w:val="18"/>
              </w:rPr>
              <w:t xml:space="preserve">CILJEVI I POKAZATELJI USPJEŠNOSTI KOJIMA ĆE SE MJERITI OSTVARENJE CILJEVA: </w:t>
            </w:r>
          </w:p>
          <w:p w14:paraId="52EA8530" w14:textId="77777777" w:rsidR="00C327E3" w:rsidRPr="00117E53" w:rsidRDefault="00C327E3" w:rsidP="00A25ED7">
            <w:pPr>
              <w:contextualSpacing/>
              <w:rPr>
                <w:rFonts w:ascii="Calibri" w:eastAsia="Calibri" w:hAnsi="Calibri"/>
                <w:color w:val="0000CC"/>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97"/>
              <w:gridCol w:w="1187"/>
              <w:gridCol w:w="1998"/>
              <w:gridCol w:w="1077"/>
              <w:gridCol w:w="1207"/>
              <w:gridCol w:w="1077"/>
              <w:gridCol w:w="1077"/>
              <w:gridCol w:w="1077"/>
            </w:tblGrid>
            <w:tr w:rsidR="00C327E3" w:rsidRPr="00117E53" w14:paraId="74C9779B" w14:textId="77777777" w:rsidTr="00A25ED7">
              <w:trPr>
                <w:trHeight w:hRule="exact" w:val="695"/>
                <w:tblHeader/>
              </w:trPr>
              <w:tc>
                <w:tcPr>
                  <w:tcW w:w="649" w:type="pct"/>
                  <w:shd w:val="clear" w:color="auto" w:fill="E6E6E6"/>
                  <w:vAlign w:val="center"/>
                  <w:hideMark/>
                </w:tcPr>
                <w:p w14:paraId="0A04626D" w14:textId="77777777" w:rsidR="00C327E3" w:rsidRPr="00117E53" w:rsidRDefault="00C327E3" w:rsidP="00A25ED7">
                  <w:pPr>
                    <w:jc w:val="center"/>
                    <w:rPr>
                      <w:rFonts w:ascii="Arial" w:hAnsi="Arial" w:cs="Arial"/>
                      <w:b/>
                      <w:bCs/>
                      <w:color w:val="0000CC"/>
                      <w:sz w:val="18"/>
                      <w:szCs w:val="18"/>
                    </w:rPr>
                  </w:pPr>
                  <w:r w:rsidRPr="00117E53">
                    <w:rPr>
                      <w:rFonts w:ascii="Arial" w:hAnsi="Arial" w:cs="Arial"/>
                      <w:b/>
                      <w:bCs/>
                      <w:color w:val="0000CC"/>
                      <w:sz w:val="18"/>
                      <w:szCs w:val="18"/>
                    </w:rPr>
                    <w:t xml:space="preserve">Pokazatelj </w:t>
                  </w:r>
                </w:p>
              </w:tc>
              <w:tc>
                <w:tcPr>
                  <w:tcW w:w="826" w:type="pct"/>
                  <w:shd w:val="clear" w:color="auto" w:fill="E6E6E6"/>
                  <w:vAlign w:val="center"/>
                  <w:hideMark/>
                </w:tcPr>
                <w:p w14:paraId="654096DC" w14:textId="77777777" w:rsidR="00C327E3" w:rsidRPr="00117E53" w:rsidRDefault="00C327E3" w:rsidP="00A25ED7">
                  <w:pPr>
                    <w:keepNext/>
                    <w:jc w:val="center"/>
                    <w:outlineLvl w:val="2"/>
                    <w:rPr>
                      <w:rFonts w:ascii="Arial" w:hAnsi="Arial" w:cs="Arial"/>
                      <w:b/>
                      <w:bCs/>
                      <w:color w:val="0000CC"/>
                      <w:sz w:val="18"/>
                      <w:szCs w:val="18"/>
                    </w:rPr>
                  </w:pPr>
                  <w:r w:rsidRPr="00117E53">
                    <w:rPr>
                      <w:rFonts w:ascii="Arial" w:hAnsi="Arial" w:cs="Arial"/>
                      <w:b/>
                      <w:bCs/>
                      <w:color w:val="0000CC"/>
                      <w:sz w:val="18"/>
                      <w:szCs w:val="18"/>
                    </w:rPr>
                    <w:t>Definicija</w:t>
                  </w:r>
                </w:p>
              </w:tc>
              <w:tc>
                <w:tcPr>
                  <w:tcW w:w="566" w:type="pct"/>
                  <w:shd w:val="clear" w:color="auto" w:fill="E6E6E6"/>
                  <w:vAlign w:val="center"/>
                  <w:hideMark/>
                </w:tcPr>
                <w:p w14:paraId="79E856A7" w14:textId="77777777" w:rsidR="00C327E3" w:rsidRPr="00117E53" w:rsidRDefault="00C327E3" w:rsidP="00A25ED7">
                  <w:pPr>
                    <w:keepNext/>
                    <w:ind w:left="-77" w:right="-29"/>
                    <w:jc w:val="center"/>
                    <w:outlineLvl w:val="2"/>
                    <w:rPr>
                      <w:rFonts w:ascii="Arial" w:hAnsi="Arial" w:cs="Arial"/>
                      <w:b/>
                      <w:bCs/>
                      <w:color w:val="0000CC"/>
                      <w:sz w:val="18"/>
                      <w:szCs w:val="18"/>
                    </w:rPr>
                  </w:pPr>
                  <w:r w:rsidRPr="00117E53">
                    <w:rPr>
                      <w:rFonts w:ascii="Arial" w:hAnsi="Arial" w:cs="Arial"/>
                      <w:b/>
                      <w:bCs/>
                      <w:color w:val="0000CC"/>
                      <w:sz w:val="18"/>
                      <w:szCs w:val="18"/>
                    </w:rPr>
                    <w:t>Jedinica</w:t>
                  </w:r>
                </w:p>
              </w:tc>
              <w:tc>
                <w:tcPr>
                  <w:tcW w:w="562" w:type="pct"/>
                  <w:shd w:val="clear" w:color="auto" w:fill="E6E6E6"/>
                  <w:vAlign w:val="center"/>
                  <w:hideMark/>
                </w:tcPr>
                <w:p w14:paraId="6151319D"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Polazna vrijednost</w:t>
                  </w:r>
                </w:p>
              </w:tc>
              <w:tc>
                <w:tcPr>
                  <w:tcW w:w="630" w:type="pct"/>
                  <w:shd w:val="clear" w:color="auto" w:fill="E6E6E6"/>
                  <w:vAlign w:val="center"/>
                  <w:hideMark/>
                </w:tcPr>
                <w:p w14:paraId="02E93213"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Izvor podataka</w:t>
                  </w:r>
                </w:p>
              </w:tc>
              <w:tc>
                <w:tcPr>
                  <w:tcW w:w="563" w:type="pct"/>
                  <w:shd w:val="clear" w:color="auto" w:fill="E6E6E6"/>
                  <w:vAlign w:val="center"/>
                  <w:hideMark/>
                </w:tcPr>
                <w:p w14:paraId="4732B4CE"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2023.</w:t>
                  </w:r>
                </w:p>
              </w:tc>
              <w:tc>
                <w:tcPr>
                  <w:tcW w:w="563" w:type="pct"/>
                  <w:shd w:val="clear" w:color="auto" w:fill="E6E6E6"/>
                  <w:vAlign w:val="center"/>
                  <w:hideMark/>
                </w:tcPr>
                <w:p w14:paraId="7F4F1BA0"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2024.</w:t>
                  </w:r>
                </w:p>
              </w:tc>
              <w:tc>
                <w:tcPr>
                  <w:tcW w:w="641" w:type="pct"/>
                  <w:shd w:val="clear" w:color="auto" w:fill="E6E6E6"/>
                  <w:vAlign w:val="center"/>
                  <w:hideMark/>
                </w:tcPr>
                <w:p w14:paraId="18E3C356" w14:textId="77777777" w:rsidR="00C327E3" w:rsidRPr="00117E53" w:rsidRDefault="00C327E3" w:rsidP="00A25ED7">
                  <w:pPr>
                    <w:keepNext/>
                    <w:jc w:val="center"/>
                    <w:outlineLvl w:val="6"/>
                    <w:rPr>
                      <w:rFonts w:ascii="Arial" w:hAnsi="Arial" w:cs="Arial"/>
                      <w:b/>
                      <w:bCs/>
                      <w:color w:val="0000CC"/>
                      <w:sz w:val="18"/>
                      <w:szCs w:val="18"/>
                    </w:rPr>
                  </w:pPr>
                  <w:r w:rsidRPr="00117E53">
                    <w:rPr>
                      <w:rFonts w:ascii="Arial" w:hAnsi="Arial" w:cs="Arial"/>
                      <w:b/>
                      <w:bCs/>
                      <w:color w:val="0000CC"/>
                      <w:sz w:val="18"/>
                      <w:szCs w:val="18"/>
                    </w:rPr>
                    <w:t>Ciljana vrijednost 2025.</w:t>
                  </w:r>
                </w:p>
              </w:tc>
            </w:tr>
            <w:tr w:rsidR="00C327E3" w:rsidRPr="00117E53" w14:paraId="550FB046" w14:textId="77777777" w:rsidTr="00A25ED7">
              <w:trPr>
                <w:trHeight w:hRule="exact" w:val="1624"/>
                <w:tblHeader/>
              </w:trPr>
              <w:tc>
                <w:tcPr>
                  <w:tcW w:w="649" w:type="pct"/>
                  <w:vAlign w:val="center"/>
                </w:tcPr>
                <w:p w14:paraId="6FFE6C71"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Broj sklopljenih ugovora i izdanih narudžbenica</w:t>
                  </w:r>
                </w:p>
              </w:tc>
              <w:tc>
                <w:tcPr>
                  <w:tcW w:w="826" w:type="pct"/>
                  <w:vAlign w:val="center"/>
                </w:tcPr>
                <w:p w14:paraId="0E932410"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Nabava nove opreme u cilju razvoja zdravstvene zaštite</w:t>
                  </w:r>
                </w:p>
              </w:tc>
              <w:tc>
                <w:tcPr>
                  <w:tcW w:w="566" w:type="pct"/>
                  <w:vAlign w:val="center"/>
                </w:tcPr>
                <w:p w14:paraId="3DDB3AC7" w14:textId="77777777" w:rsidR="00C327E3" w:rsidRPr="00117E53" w:rsidRDefault="00C327E3" w:rsidP="00A25ED7">
                  <w:pPr>
                    <w:jc w:val="center"/>
                    <w:rPr>
                      <w:rFonts w:ascii="Arial" w:hAnsi="Arial" w:cs="Arial"/>
                      <w:bCs/>
                      <w:iCs/>
                      <w:color w:val="0000CC"/>
                      <w:sz w:val="18"/>
                      <w:szCs w:val="18"/>
                    </w:rPr>
                  </w:pPr>
                  <w:r w:rsidRPr="00117E53">
                    <w:rPr>
                      <w:rFonts w:ascii="Arial" w:hAnsi="Arial" w:cs="Arial"/>
                      <w:bCs/>
                      <w:iCs/>
                      <w:color w:val="0000CC"/>
                      <w:sz w:val="18"/>
                      <w:szCs w:val="18"/>
                    </w:rPr>
                    <w:t>Broj sklopljenih ugovora/narudžbenica</w:t>
                  </w:r>
                </w:p>
              </w:tc>
              <w:tc>
                <w:tcPr>
                  <w:tcW w:w="562" w:type="pct"/>
                  <w:vAlign w:val="center"/>
                </w:tcPr>
                <w:p w14:paraId="1E6AAA47"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1</w:t>
                  </w:r>
                </w:p>
              </w:tc>
              <w:tc>
                <w:tcPr>
                  <w:tcW w:w="630" w:type="pct"/>
                  <w:vAlign w:val="center"/>
                </w:tcPr>
                <w:p w14:paraId="7D13324B" w14:textId="77777777" w:rsidR="00C327E3" w:rsidRPr="00117E53" w:rsidRDefault="00C327E3" w:rsidP="00A25ED7">
                  <w:pPr>
                    <w:rPr>
                      <w:rFonts w:ascii="Arial" w:hAnsi="Arial" w:cs="Arial"/>
                      <w:bCs/>
                      <w:iCs/>
                      <w:color w:val="0000CC"/>
                      <w:sz w:val="18"/>
                      <w:szCs w:val="18"/>
                    </w:rPr>
                  </w:pPr>
                  <w:r w:rsidRPr="00117E53">
                    <w:rPr>
                      <w:rFonts w:ascii="Arial" w:hAnsi="Arial" w:cs="Arial"/>
                      <w:bCs/>
                      <w:iCs/>
                      <w:color w:val="0000CC"/>
                      <w:sz w:val="18"/>
                      <w:szCs w:val="18"/>
                    </w:rPr>
                    <w:t>Zavod za javno zdravstvo Varaždinske županije</w:t>
                  </w:r>
                </w:p>
              </w:tc>
              <w:tc>
                <w:tcPr>
                  <w:tcW w:w="563" w:type="pct"/>
                  <w:vAlign w:val="center"/>
                </w:tcPr>
                <w:p w14:paraId="647D528B"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30</w:t>
                  </w:r>
                </w:p>
              </w:tc>
              <w:tc>
                <w:tcPr>
                  <w:tcW w:w="563" w:type="pct"/>
                  <w:vAlign w:val="center"/>
                </w:tcPr>
                <w:p w14:paraId="36D47C88"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10</w:t>
                  </w:r>
                </w:p>
              </w:tc>
              <w:tc>
                <w:tcPr>
                  <w:tcW w:w="641" w:type="pct"/>
                  <w:vAlign w:val="center"/>
                </w:tcPr>
                <w:p w14:paraId="10BA45AD" w14:textId="77777777" w:rsidR="00C327E3" w:rsidRPr="00117E53" w:rsidRDefault="00C327E3" w:rsidP="00A25ED7">
                  <w:pPr>
                    <w:jc w:val="center"/>
                    <w:rPr>
                      <w:rFonts w:ascii="Arial" w:hAnsi="Arial" w:cs="Arial"/>
                      <w:bCs/>
                      <w:i/>
                      <w:color w:val="0000CC"/>
                      <w:sz w:val="18"/>
                      <w:szCs w:val="18"/>
                    </w:rPr>
                  </w:pPr>
                  <w:r w:rsidRPr="00117E53">
                    <w:rPr>
                      <w:rFonts w:ascii="Arial" w:hAnsi="Arial" w:cs="Arial"/>
                      <w:bCs/>
                      <w:i/>
                      <w:color w:val="0000CC"/>
                      <w:sz w:val="18"/>
                      <w:szCs w:val="18"/>
                    </w:rPr>
                    <w:t>10</w:t>
                  </w:r>
                </w:p>
              </w:tc>
            </w:tr>
          </w:tbl>
          <w:p w14:paraId="55EA50A2" w14:textId="769145C6" w:rsidR="00C327E3" w:rsidRDefault="00C327E3" w:rsidP="00A25ED7">
            <w:pPr>
              <w:spacing w:after="160" w:line="259" w:lineRule="auto"/>
              <w:ind w:left="709"/>
              <w:contextualSpacing/>
              <w:rPr>
                <w:rFonts w:ascii="Calibri" w:eastAsia="Calibri" w:hAnsi="Calibri"/>
              </w:rPr>
            </w:pPr>
          </w:p>
          <w:p w14:paraId="3E2EA3A8" w14:textId="77777777" w:rsidR="005F138D" w:rsidRPr="00117E53" w:rsidRDefault="005F138D" w:rsidP="00A25ED7">
            <w:pPr>
              <w:spacing w:after="160" w:line="259" w:lineRule="auto"/>
              <w:ind w:left="709"/>
              <w:contextualSpacing/>
              <w:rPr>
                <w:rFonts w:ascii="Calibri" w:eastAsia="Calibri" w:hAnsi="Calibri"/>
              </w:rPr>
            </w:pPr>
          </w:p>
          <w:p w14:paraId="19244393" w14:textId="1E493F12" w:rsidR="00C327E3" w:rsidRDefault="00C327E3" w:rsidP="00A25ED7">
            <w:pPr>
              <w:spacing w:after="160" w:line="259" w:lineRule="auto"/>
              <w:ind w:left="709"/>
              <w:contextualSpacing/>
              <w:rPr>
                <w:rFonts w:ascii="Calibri" w:eastAsia="Calibri" w:hAnsi="Calibri"/>
                <w:b/>
                <w:bCs/>
                <w:i/>
                <w:iCs/>
              </w:rPr>
            </w:pPr>
            <w:r w:rsidRPr="00117E53">
              <w:rPr>
                <w:rFonts w:ascii="Calibri" w:eastAsia="Calibri" w:hAnsi="Calibri"/>
                <w:b/>
                <w:bCs/>
              </w:rPr>
              <w:t>3. Opis aktivnosti/projekta: „</w:t>
            </w:r>
            <w:r w:rsidRPr="00117E53">
              <w:rPr>
                <w:rFonts w:ascii="Calibri" w:eastAsia="Calibri" w:hAnsi="Calibri"/>
                <w:b/>
                <w:bCs/>
                <w:i/>
                <w:iCs/>
              </w:rPr>
              <w:t>Informatizacija“</w:t>
            </w:r>
          </w:p>
          <w:p w14:paraId="7B05639C" w14:textId="77777777" w:rsidR="005F138D" w:rsidRPr="00117E53" w:rsidRDefault="005F138D" w:rsidP="00A25ED7">
            <w:pPr>
              <w:spacing w:after="160" w:line="259" w:lineRule="auto"/>
              <w:ind w:left="709"/>
              <w:contextualSpacing/>
              <w:rPr>
                <w:rFonts w:ascii="Calibri" w:eastAsia="Calibri" w:hAnsi="Calibri"/>
                <w:b/>
                <w:bCs/>
                <w:i/>
                <w:iCs/>
              </w:rPr>
            </w:pPr>
          </w:p>
          <w:p w14:paraId="1F412763" w14:textId="18CB6238" w:rsidR="00C327E3" w:rsidRDefault="00C327E3" w:rsidP="005F138D">
            <w:pPr>
              <w:spacing w:after="160" w:line="259" w:lineRule="auto"/>
              <w:ind w:left="709"/>
              <w:contextualSpacing/>
              <w:jc w:val="both"/>
              <w:rPr>
                <w:rFonts w:ascii="Calibri" w:eastAsia="Calibri" w:hAnsi="Calibri"/>
              </w:rPr>
            </w:pPr>
            <w:r w:rsidRPr="00117E53">
              <w:rPr>
                <w:rFonts w:ascii="Calibri" w:eastAsia="Calibri" w:hAnsi="Calibri"/>
              </w:rPr>
              <w:t>Informatizacija je jedna od pratećih aktivnosti redovne djelatnosti kojoj je svrha optimalno, racionalno i što kvalitetnije obavljanje svih poslova i radnih zadataka. Obuhvaća sljedeće segmente: materijal i usluge tekućeg i investicijskog održavanja informatičke opreme, računalne usluge, nabavu nefinancijske imovine informatičkog karaktera (materijalne i nematerijalne).</w:t>
            </w:r>
          </w:p>
          <w:p w14:paraId="4D83AC46" w14:textId="77777777" w:rsidR="005F138D" w:rsidRPr="00117E53" w:rsidRDefault="005F138D" w:rsidP="005F138D">
            <w:pPr>
              <w:spacing w:after="160" w:line="259" w:lineRule="auto"/>
              <w:ind w:left="709"/>
              <w:contextualSpacing/>
              <w:jc w:val="both"/>
              <w:rPr>
                <w:rFonts w:ascii="Calibri" w:eastAsia="Calibri" w:hAnsi="Calibri"/>
              </w:rPr>
            </w:pPr>
          </w:p>
          <w:p w14:paraId="2190B14C" w14:textId="4F74E088" w:rsidR="00C327E3" w:rsidRDefault="00C327E3" w:rsidP="00A25ED7">
            <w:pPr>
              <w:spacing w:after="160" w:line="259" w:lineRule="auto"/>
              <w:ind w:left="709"/>
              <w:contextualSpacing/>
              <w:rPr>
                <w:rFonts w:ascii="Calibri" w:eastAsia="Calibri" w:hAnsi="Calibri"/>
                <w:b/>
                <w:bCs/>
              </w:rPr>
            </w:pPr>
            <w:r w:rsidRPr="00117E53">
              <w:rPr>
                <w:rFonts w:ascii="Calibri" w:eastAsia="Calibri" w:hAnsi="Calibri"/>
                <w:b/>
                <w:bCs/>
              </w:rPr>
              <w:t>Obrazloženje financijskog plana</w:t>
            </w:r>
          </w:p>
          <w:p w14:paraId="51D698D9" w14:textId="77777777" w:rsidR="005F138D" w:rsidRPr="00117E53" w:rsidRDefault="005F138D" w:rsidP="00A25ED7">
            <w:pPr>
              <w:spacing w:after="160" w:line="259" w:lineRule="auto"/>
              <w:ind w:left="709"/>
              <w:contextualSpacing/>
              <w:rPr>
                <w:rFonts w:ascii="Calibri" w:eastAsia="Calibri" w:hAnsi="Calibri"/>
                <w:b/>
                <w:bCs/>
              </w:rPr>
            </w:pPr>
          </w:p>
          <w:p w14:paraId="46EE6A27" w14:textId="77777777" w:rsidR="00C327E3" w:rsidRPr="00117E53" w:rsidRDefault="00C327E3" w:rsidP="005F138D">
            <w:pPr>
              <w:spacing w:after="160" w:line="259" w:lineRule="auto"/>
              <w:ind w:left="709"/>
              <w:contextualSpacing/>
              <w:jc w:val="both"/>
              <w:rPr>
                <w:rFonts w:ascii="Calibri" w:eastAsia="Calibri" w:hAnsi="Calibri"/>
              </w:rPr>
            </w:pPr>
            <w:r w:rsidRPr="00117E53">
              <w:rPr>
                <w:rFonts w:ascii="Calibri" w:eastAsia="Calibri" w:hAnsi="Calibri"/>
              </w:rPr>
              <w:t xml:space="preserve">U 2023. godini planira se ukupno 25.300 EUR prihoda za pokriće rashoda ove aktivnosti, od toga na vlastite prihode otpada 42,69 %, a preostali dio na namjenske prihode. Na rashode poslovanja odnosi se 11.300 EUR, a na nabavu nove opreme 14.000 EUR. Rashodi poslovanja obuhvaćaju rashode za tekuće i investicijsko održavanje informatičke opreme, te rashode za računalne usluge koje su  zbog pandemije imale vrlo važnu ulogu zbog specifičnosti ove problematike, a kao što je navedeno, i u sljedećoj 2023. godini još uvijek ćemo imati takvih slučajeva u kojima će biti određenih potreba za ovim uslugama, u odnosu na razdoblje prije pandemije. Za 2024. godinu planirano je 12.000 EUR prihoda za provedbu ove </w:t>
            </w:r>
            <w:r w:rsidRPr="00117E53">
              <w:rPr>
                <w:rFonts w:ascii="Calibri" w:eastAsia="Calibri" w:hAnsi="Calibri"/>
              </w:rPr>
              <w:lastRenderedPageBreak/>
              <w:t>aktivnosti, od toga 5.000 EUR odnosi se na vlastite prihode, a 7.000 EUR na namjenske prihode. Na rashode poslovanja otpada 7.000 EUR, a 5.000 EUR otpada na nabavu nove opreme. Rashodi poslovanja obuhvaćaju prvenstveno rashode za tekuće i investicijsko održavanje. Projekcija za 2024. manja je u odnosu na 2023. iz razloga što se pretpostavlja da će biti manje potreba za računalnim uslugama kao i nabavom nove opreme, s obzirom na nabavljenu opremu u prethodnom razdoblju. Projekcija prihoda za 2025. godinu iznosi 10.500 EUR što je za 41,50% manje u odnosu na plan za 2023. godinu, iz istih razloga kao i kod projekcije za 2024. godinu. Vlastitim prihodima planira se podmiriti u 2025. godini 4.500 EUR rashoda, a namjenskim prihodima 6.000 EUR. Na rashode poslovanja odnosi se 7.000 EUR, a na nabavu nove opreme 3.500 EUR.</w:t>
            </w:r>
          </w:p>
          <w:p w14:paraId="5AA32BD6" w14:textId="77777777" w:rsidR="00D94316" w:rsidRPr="00117E53" w:rsidRDefault="00D94316" w:rsidP="005F138D">
            <w:pPr>
              <w:spacing w:after="160" w:line="259" w:lineRule="auto"/>
              <w:contextualSpacing/>
              <w:rPr>
                <w:rFonts w:ascii="Calibri" w:eastAsia="Calibri" w:hAnsi="Calibri"/>
              </w:rPr>
            </w:pPr>
          </w:p>
          <w:p w14:paraId="0596E14B" w14:textId="30B295B3" w:rsidR="00C327E3" w:rsidRDefault="00C327E3" w:rsidP="00A25ED7">
            <w:pPr>
              <w:spacing w:after="160" w:line="259" w:lineRule="auto"/>
              <w:ind w:left="709"/>
              <w:contextualSpacing/>
              <w:rPr>
                <w:rFonts w:ascii="Calibri" w:eastAsia="Calibri" w:hAnsi="Calibri"/>
                <w:b/>
                <w:bCs/>
                <w:i/>
                <w:iCs/>
              </w:rPr>
            </w:pPr>
            <w:r w:rsidRPr="00117E53">
              <w:rPr>
                <w:rFonts w:ascii="Calibri" w:eastAsia="Calibri" w:hAnsi="Calibri"/>
                <w:b/>
                <w:bCs/>
              </w:rPr>
              <w:t>4. Opis aktivnosti/projekta: „</w:t>
            </w:r>
            <w:r w:rsidRPr="00117E53">
              <w:rPr>
                <w:rFonts w:ascii="Calibri" w:eastAsia="Calibri" w:hAnsi="Calibri"/>
                <w:b/>
                <w:bCs/>
                <w:i/>
                <w:iCs/>
              </w:rPr>
              <w:t>Investicijsko i tekuće održavanje objekata i opreme“</w:t>
            </w:r>
          </w:p>
          <w:p w14:paraId="4E25B7D6" w14:textId="77777777" w:rsidR="005F138D" w:rsidRPr="00117E53" w:rsidRDefault="005F138D" w:rsidP="00A25ED7">
            <w:pPr>
              <w:spacing w:after="160" w:line="259" w:lineRule="auto"/>
              <w:ind w:left="709"/>
              <w:contextualSpacing/>
              <w:rPr>
                <w:rFonts w:ascii="Calibri" w:eastAsia="Calibri" w:hAnsi="Calibri"/>
                <w:b/>
                <w:bCs/>
                <w:i/>
                <w:iCs/>
              </w:rPr>
            </w:pPr>
          </w:p>
          <w:p w14:paraId="084DC075" w14:textId="180A7558" w:rsidR="00C327E3" w:rsidRDefault="00C327E3" w:rsidP="005F138D">
            <w:pPr>
              <w:spacing w:after="160" w:line="259" w:lineRule="auto"/>
              <w:ind w:left="709"/>
              <w:contextualSpacing/>
              <w:jc w:val="both"/>
              <w:rPr>
                <w:rFonts w:ascii="Calibri" w:eastAsia="Calibri" w:hAnsi="Calibri"/>
              </w:rPr>
            </w:pPr>
            <w:r w:rsidRPr="00117E53">
              <w:rPr>
                <w:rFonts w:ascii="Calibri" w:eastAsia="Calibri" w:hAnsi="Calibri"/>
              </w:rPr>
              <w:t>Investicijsko i tekuće održavanje objekata i opreme je također prateća aktivnost redovne djelatnosti. Zadaća ove aktivnosti je osigurati optimalne uvjete za rad u pogledu funkcionalnosti opreme i objekata što je preduvjet za kvalitetno obavljanje poslova i radnih zadataka. Ova aktivnost obuhvaća sljedeće segmente: materijal za tekuće i investicijsko održavanje i sve usluge tekućeg održavanja, sukladno propisima proračunskog računovodstva, ne računajući materijal i usluge tekućeg i investicijskog održavanja za informatičku opremu. Aktivnost se provodi sukladno Planu i programu rada i Planu nabave.</w:t>
            </w:r>
          </w:p>
          <w:p w14:paraId="64447A52" w14:textId="77777777" w:rsidR="005F138D" w:rsidRPr="00117E53" w:rsidRDefault="005F138D" w:rsidP="005F138D">
            <w:pPr>
              <w:spacing w:after="160" w:line="259" w:lineRule="auto"/>
              <w:ind w:left="709"/>
              <w:contextualSpacing/>
              <w:jc w:val="both"/>
              <w:rPr>
                <w:rFonts w:ascii="Calibri" w:eastAsia="Calibri" w:hAnsi="Calibri"/>
              </w:rPr>
            </w:pPr>
          </w:p>
          <w:p w14:paraId="29DD038D" w14:textId="32159553" w:rsidR="00C327E3" w:rsidRDefault="00C327E3" w:rsidP="00A25ED7">
            <w:pPr>
              <w:spacing w:after="160" w:line="259" w:lineRule="auto"/>
              <w:ind w:left="709"/>
              <w:contextualSpacing/>
              <w:rPr>
                <w:rFonts w:ascii="Calibri" w:eastAsia="Calibri" w:hAnsi="Calibri"/>
                <w:b/>
                <w:bCs/>
              </w:rPr>
            </w:pPr>
            <w:r w:rsidRPr="00117E53">
              <w:rPr>
                <w:rFonts w:ascii="Calibri" w:eastAsia="Calibri" w:hAnsi="Calibri"/>
                <w:b/>
                <w:bCs/>
              </w:rPr>
              <w:t>Obrazloženje financijskog plana</w:t>
            </w:r>
          </w:p>
          <w:p w14:paraId="010E5C76" w14:textId="77777777" w:rsidR="005F138D" w:rsidRPr="00117E53" w:rsidRDefault="005F138D" w:rsidP="00A25ED7">
            <w:pPr>
              <w:spacing w:after="160" w:line="259" w:lineRule="auto"/>
              <w:ind w:left="709"/>
              <w:contextualSpacing/>
              <w:rPr>
                <w:rFonts w:ascii="Calibri" w:eastAsia="Calibri" w:hAnsi="Calibri"/>
                <w:b/>
                <w:bCs/>
              </w:rPr>
            </w:pPr>
          </w:p>
          <w:p w14:paraId="1EDDF0CC" w14:textId="77777777" w:rsidR="00C327E3" w:rsidRPr="00117E53" w:rsidRDefault="00C327E3" w:rsidP="005F138D">
            <w:pPr>
              <w:spacing w:after="160" w:line="259" w:lineRule="auto"/>
              <w:ind w:left="709"/>
              <w:contextualSpacing/>
              <w:jc w:val="both"/>
              <w:rPr>
                <w:rFonts w:ascii="Calibri" w:eastAsia="Calibri" w:hAnsi="Calibri"/>
              </w:rPr>
            </w:pPr>
            <w:r w:rsidRPr="00117E53">
              <w:rPr>
                <w:rFonts w:ascii="Calibri" w:eastAsia="Calibri" w:hAnsi="Calibri"/>
              </w:rPr>
              <w:t>Za pokriće rashoda u 2023. godinu planira se 52.500 EUR prihoda, od toga na vlastite prihode otpada 21.000 EUR, a na namjenske prihode 31.500 EUR. Rashodi za tekuće i investicijsko održavanje odnose se najvećim dijelom na preventivne servise laboratorijske opreme prvenstveno za potrebe akreditacije laboratorijskih metoda, rashladnih komora za čuvanje cjepiva i mikrobioloških podloga, a manjim dijelom na interventno servisiranje opreme, tehničke preglede službenih vozila i ostale usluge tekućeg održavanja. Za 2024. godinu planirano je za provedbu ove aktivnosti 42.500 EUR prihoda. Na vlastite prihode otpada 16.000 EUR, a na namjenske 26.500 EUR. Projekcija za 2024. manja je u odnosu na 2023. godinu za 20%, s obzirom na potrebe preventivnih redovnih servisa. Za 2025. godinu projekcija je identična vrijednostima za 2024. godinu iz istog razloga.</w:t>
            </w:r>
          </w:p>
          <w:p w14:paraId="436B7AE8" w14:textId="77777777" w:rsidR="00C327E3" w:rsidRPr="00117E53" w:rsidRDefault="00C327E3" w:rsidP="005F138D">
            <w:pPr>
              <w:spacing w:after="160" w:line="259" w:lineRule="auto"/>
              <w:ind w:left="709"/>
              <w:contextualSpacing/>
              <w:jc w:val="both"/>
              <w:rPr>
                <w:rFonts w:ascii="Calibri" w:eastAsia="Calibri" w:hAnsi="Calibri"/>
              </w:rPr>
            </w:pPr>
          </w:p>
          <w:p w14:paraId="0D56E3FC" w14:textId="77777777" w:rsidR="00C327E3" w:rsidRPr="00117E53" w:rsidRDefault="00C327E3" w:rsidP="00A25ED7">
            <w:pPr>
              <w:spacing w:after="160" w:line="259" w:lineRule="auto"/>
              <w:ind w:left="709"/>
              <w:contextualSpacing/>
              <w:rPr>
                <w:rFonts w:ascii="Calibri" w:eastAsia="Calibri" w:hAnsi="Calibri"/>
              </w:rPr>
            </w:pPr>
          </w:p>
          <w:p w14:paraId="5974FBE2" w14:textId="77777777" w:rsidR="00C327E3" w:rsidRPr="00117E53" w:rsidRDefault="00C327E3" w:rsidP="00A25ED7">
            <w:pPr>
              <w:spacing w:after="160" w:line="259" w:lineRule="auto"/>
              <w:ind w:left="709"/>
              <w:contextualSpacing/>
              <w:rPr>
                <w:rFonts w:ascii="Calibri" w:eastAsia="Calibri" w:hAnsi="Calibri"/>
              </w:rPr>
            </w:pPr>
          </w:p>
          <w:p w14:paraId="77EFF5EC" w14:textId="77777777" w:rsidR="00C327E3" w:rsidRPr="00117E53" w:rsidRDefault="00C327E3" w:rsidP="00A25ED7">
            <w:pPr>
              <w:spacing w:after="160" w:line="259" w:lineRule="auto"/>
              <w:ind w:left="709"/>
              <w:contextualSpacing/>
              <w:rPr>
                <w:rFonts w:ascii="Calibri" w:eastAsia="Calibri" w:hAnsi="Calibri"/>
              </w:rPr>
            </w:pPr>
          </w:p>
          <w:p w14:paraId="4BBA635B" w14:textId="77777777" w:rsidR="00C327E3" w:rsidRPr="00117E53" w:rsidRDefault="00C327E3" w:rsidP="00A25ED7">
            <w:pPr>
              <w:spacing w:after="160" w:line="259" w:lineRule="auto"/>
              <w:ind w:left="709"/>
              <w:contextualSpacing/>
              <w:rPr>
                <w:rFonts w:ascii="Calibri" w:eastAsia="Calibri" w:hAnsi="Calibri"/>
              </w:rPr>
            </w:pPr>
          </w:p>
        </w:tc>
      </w:tr>
    </w:tbl>
    <w:p w14:paraId="0E8381B7" w14:textId="77777777" w:rsidR="00C327E3" w:rsidRDefault="00C327E3" w:rsidP="00C327E3">
      <w:pPr>
        <w:pStyle w:val="Bezproreda"/>
        <w:jc w:val="both"/>
        <w:rPr>
          <w:b/>
          <w:sz w:val="24"/>
          <w:szCs w:val="24"/>
        </w:rPr>
      </w:pPr>
    </w:p>
    <w:sectPr w:rsidR="00C327E3" w:rsidSect="00EC76F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ontserrat-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CFF"/>
    <w:multiLevelType w:val="hybridMultilevel"/>
    <w:tmpl w:val="540A7A4A"/>
    <w:lvl w:ilvl="0" w:tplc="4510EF6A">
      <w:numFmt w:val="bullet"/>
      <w:lvlText w:val="-"/>
      <w:lvlJc w:val="left"/>
      <w:pPr>
        <w:ind w:left="1500" w:hanging="360"/>
      </w:pPr>
      <w:rPr>
        <w:rFonts w:ascii="Calibri" w:eastAsiaTheme="minorHAnsi" w:hAnsi="Calibri" w:cs="Calibri"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 w15:restartNumberingAfterBreak="0">
    <w:nsid w:val="13F3733A"/>
    <w:multiLevelType w:val="hybridMultilevel"/>
    <w:tmpl w:val="8DE61204"/>
    <w:lvl w:ilvl="0" w:tplc="6B540282">
      <w:start w:val="2024"/>
      <w:numFmt w:val="bullet"/>
      <w:lvlText w:val="-"/>
      <w:lvlJc w:val="left"/>
      <w:pPr>
        <w:ind w:left="2805" w:hanging="360"/>
      </w:pPr>
      <w:rPr>
        <w:rFonts w:ascii="Calibri" w:eastAsiaTheme="minorHAnsi" w:hAnsi="Calibri" w:cs="Calibri" w:hint="default"/>
      </w:rPr>
    </w:lvl>
    <w:lvl w:ilvl="1" w:tplc="041A0003" w:tentative="1">
      <w:start w:val="1"/>
      <w:numFmt w:val="bullet"/>
      <w:lvlText w:val="o"/>
      <w:lvlJc w:val="left"/>
      <w:pPr>
        <w:ind w:left="3525" w:hanging="360"/>
      </w:pPr>
      <w:rPr>
        <w:rFonts w:ascii="Courier New" w:hAnsi="Courier New" w:cs="Courier New" w:hint="default"/>
      </w:rPr>
    </w:lvl>
    <w:lvl w:ilvl="2" w:tplc="041A0005" w:tentative="1">
      <w:start w:val="1"/>
      <w:numFmt w:val="bullet"/>
      <w:lvlText w:val=""/>
      <w:lvlJc w:val="left"/>
      <w:pPr>
        <w:ind w:left="4245" w:hanging="360"/>
      </w:pPr>
      <w:rPr>
        <w:rFonts w:ascii="Wingdings" w:hAnsi="Wingdings" w:hint="default"/>
      </w:rPr>
    </w:lvl>
    <w:lvl w:ilvl="3" w:tplc="041A0001" w:tentative="1">
      <w:start w:val="1"/>
      <w:numFmt w:val="bullet"/>
      <w:lvlText w:val=""/>
      <w:lvlJc w:val="left"/>
      <w:pPr>
        <w:ind w:left="4965" w:hanging="360"/>
      </w:pPr>
      <w:rPr>
        <w:rFonts w:ascii="Symbol" w:hAnsi="Symbol" w:hint="default"/>
      </w:rPr>
    </w:lvl>
    <w:lvl w:ilvl="4" w:tplc="041A0003" w:tentative="1">
      <w:start w:val="1"/>
      <w:numFmt w:val="bullet"/>
      <w:lvlText w:val="o"/>
      <w:lvlJc w:val="left"/>
      <w:pPr>
        <w:ind w:left="5685" w:hanging="360"/>
      </w:pPr>
      <w:rPr>
        <w:rFonts w:ascii="Courier New" w:hAnsi="Courier New" w:cs="Courier New" w:hint="default"/>
      </w:rPr>
    </w:lvl>
    <w:lvl w:ilvl="5" w:tplc="041A0005" w:tentative="1">
      <w:start w:val="1"/>
      <w:numFmt w:val="bullet"/>
      <w:lvlText w:val=""/>
      <w:lvlJc w:val="left"/>
      <w:pPr>
        <w:ind w:left="6405" w:hanging="360"/>
      </w:pPr>
      <w:rPr>
        <w:rFonts w:ascii="Wingdings" w:hAnsi="Wingdings" w:hint="default"/>
      </w:rPr>
    </w:lvl>
    <w:lvl w:ilvl="6" w:tplc="041A0001" w:tentative="1">
      <w:start w:val="1"/>
      <w:numFmt w:val="bullet"/>
      <w:lvlText w:val=""/>
      <w:lvlJc w:val="left"/>
      <w:pPr>
        <w:ind w:left="7125" w:hanging="360"/>
      </w:pPr>
      <w:rPr>
        <w:rFonts w:ascii="Symbol" w:hAnsi="Symbol" w:hint="default"/>
      </w:rPr>
    </w:lvl>
    <w:lvl w:ilvl="7" w:tplc="041A0003" w:tentative="1">
      <w:start w:val="1"/>
      <w:numFmt w:val="bullet"/>
      <w:lvlText w:val="o"/>
      <w:lvlJc w:val="left"/>
      <w:pPr>
        <w:ind w:left="7845" w:hanging="360"/>
      </w:pPr>
      <w:rPr>
        <w:rFonts w:ascii="Courier New" w:hAnsi="Courier New" w:cs="Courier New" w:hint="default"/>
      </w:rPr>
    </w:lvl>
    <w:lvl w:ilvl="8" w:tplc="041A0005" w:tentative="1">
      <w:start w:val="1"/>
      <w:numFmt w:val="bullet"/>
      <w:lvlText w:val=""/>
      <w:lvlJc w:val="left"/>
      <w:pPr>
        <w:ind w:left="8565" w:hanging="360"/>
      </w:pPr>
      <w:rPr>
        <w:rFonts w:ascii="Wingdings" w:hAnsi="Wingdings" w:hint="default"/>
      </w:rPr>
    </w:lvl>
  </w:abstractNum>
  <w:abstractNum w:abstractNumId="2" w15:restartNumberingAfterBreak="0">
    <w:nsid w:val="1E9159AB"/>
    <w:multiLevelType w:val="hybridMultilevel"/>
    <w:tmpl w:val="A572B8A6"/>
    <w:lvl w:ilvl="0" w:tplc="98D81E52">
      <w:numFmt w:val="bullet"/>
      <w:lvlText w:val="-"/>
      <w:lvlJc w:val="left"/>
      <w:pPr>
        <w:ind w:left="1500" w:hanging="360"/>
      </w:pPr>
      <w:rPr>
        <w:rFonts w:ascii="Calibri" w:eastAsiaTheme="minorHAnsi" w:hAnsi="Calibri" w:cs="Calibri"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num w:numId="1" w16cid:durableId="2065136926">
    <w:abstractNumId w:val="2"/>
  </w:num>
  <w:num w:numId="2" w16cid:durableId="547380876">
    <w:abstractNumId w:val="0"/>
  </w:num>
  <w:num w:numId="3" w16cid:durableId="933127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32"/>
    <w:rsid w:val="00056824"/>
    <w:rsid w:val="00066681"/>
    <w:rsid w:val="000804A8"/>
    <w:rsid w:val="000845E6"/>
    <w:rsid w:val="000A4F60"/>
    <w:rsid w:val="000C70E8"/>
    <w:rsid w:val="00120CD0"/>
    <w:rsid w:val="0014093D"/>
    <w:rsid w:val="001465EA"/>
    <w:rsid w:val="00155A18"/>
    <w:rsid w:val="00183F88"/>
    <w:rsid w:val="0019601E"/>
    <w:rsid w:val="001A1E55"/>
    <w:rsid w:val="001C0EA0"/>
    <w:rsid w:val="001C2401"/>
    <w:rsid w:val="002076E1"/>
    <w:rsid w:val="00220119"/>
    <w:rsid w:val="00246B43"/>
    <w:rsid w:val="00277772"/>
    <w:rsid w:val="002932B9"/>
    <w:rsid w:val="002D2546"/>
    <w:rsid w:val="002E4332"/>
    <w:rsid w:val="003141F1"/>
    <w:rsid w:val="00364402"/>
    <w:rsid w:val="003D3FB9"/>
    <w:rsid w:val="003D5D18"/>
    <w:rsid w:val="003E2D5F"/>
    <w:rsid w:val="003F308F"/>
    <w:rsid w:val="00434051"/>
    <w:rsid w:val="00452CB8"/>
    <w:rsid w:val="00463D27"/>
    <w:rsid w:val="00464520"/>
    <w:rsid w:val="004A3E7A"/>
    <w:rsid w:val="004C0641"/>
    <w:rsid w:val="004E5590"/>
    <w:rsid w:val="004E6C22"/>
    <w:rsid w:val="005070D9"/>
    <w:rsid w:val="00570A91"/>
    <w:rsid w:val="005C6B53"/>
    <w:rsid w:val="005F138D"/>
    <w:rsid w:val="006110EF"/>
    <w:rsid w:val="00613DA0"/>
    <w:rsid w:val="00627C95"/>
    <w:rsid w:val="00645028"/>
    <w:rsid w:val="00672EEA"/>
    <w:rsid w:val="00683CBD"/>
    <w:rsid w:val="006A0E76"/>
    <w:rsid w:val="006B59B3"/>
    <w:rsid w:val="006B6A07"/>
    <w:rsid w:val="006F533F"/>
    <w:rsid w:val="007100D8"/>
    <w:rsid w:val="007111CD"/>
    <w:rsid w:val="00724C26"/>
    <w:rsid w:val="0073007C"/>
    <w:rsid w:val="00773C18"/>
    <w:rsid w:val="00775616"/>
    <w:rsid w:val="0079466C"/>
    <w:rsid w:val="007A6206"/>
    <w:rsid w:val="007B374F"/>
    <w:rsid w:val="007F4B89"/>
    <w:rsid w:val="008256CC"/>
    <w:rsid w:val="00837448"/>
    <w:rsid w:val="008709BA"/>
    <w:rsid w:val="008A01DD"/>
    <w:rsid w:val="008D646C"/>
    <w:rsid w:val="008F0A9C"/>
    <w:rsid w:val="009114B9"/>
    <w:rsid w:val="009517E1"/>
    <w:rsid w:val="00953BE6"/>
    <w:rsid w:val="009E20C9"/>
    <w:rsid w:val="00A57D27"/>
    <w:rsid w:val="00A62911"/>
    <w:rsid w:val="00A9282B"/>
    <w:rsid w:val="00AB5C6A"/>
    <w:rsid w:val="00AD0CA3"/>
    <w:rsid w:val="00AD1777"/>
    <w:rsid w:val="00AE01F4"/>
    <w:rsid w:val="00B176C5"/>
    <w:rsid w:val="00BC27F6"/>
    <w:rsid w:val="00C13CC3"/>
    <w:rsid w:val="00C327E3"/>
    <w:rsid w:val="00C5340F"/>
    <w:rsid w:val="00C903DC"/>
    <w:rsid w:val="00CB166E"/>
    <w:rsid w:val="00CB31C1"/>
    <w:rsid w:val="00CC7397"/>
    <w:rsid w:val="00CF15DA"/>
    <w:rsid w:val="00D048E7"/>
    <w:rsid w:val="00D16089"/>
    <w:rsid w:val="00D22C8F"/>
    <w:rsid w:val="00D40638"/>
    <w:rsid w:val="00D64D85"/>
    <w:rsid w:val="00D90444"/>
    <w:rsid w:val="00D94316"/>
    <w:rsid w:val="00DA0B66"/>
    <w:rsid w:val="00DA1C68"/>
    <w:rsid w:val="00DA3221"/>
    <w:rsid w:val="00E03B71"/>
    <w:rsid w:val="00E13423"/>
    <w:rsid w:val="00E14471"/>
    <w:rsid w:val="00E34C6E"/>
    <w:rsid w:val="00E45A8F"/>
    <w:rsid w:val="00EC76F0"/>
    <w:rsid w:val="00F07041"/>
    <w:rsid w:val="00F434CF"/>
    <w:rsid w:val="00F5107B"/>
    <w:rsid w:val="00F86C10"/>
    <w:rsid w:val="00FC55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A6F3"/>
  <w15:docId w15:val="{401B009D-01CA-4949-84A9-5FACCFBC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E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E4332"/>
    <w:pPr>
      <w:spacing w:after="0" w:line="240" w:lineRule="auto"/>
    </w:pPr>
  </w:style>
  <w:style w:type="paragraph" w:styleId="Tijeloteksta2">
    <w:name w:val="Body Text 2"/>
    <w:basedOn w:val="Normal"/>
    <w:link w:val="Tijeloteksta2Char"/>
    <w:rsid w:val="00C327E3"/>
    <w:pPr>
      <w:spacing w:after="0" w:line="240" w:lineRule="auto"/>
    </w:pPr>
    <w:rPr>
      <w:rFonts w:ascii="Arial" w:eastAsia="Times New Roman" w:hAnsi="Arial" w:cs="Times New Roman"/>
      <w:sz w:val="20"/>
      <w:szCs w:val="24"/>
      <w:lang w:val="x-none" w:eastAsia="x-none"/>
    </w:rPr>
  </w:style>
  <w:style w:type="character" w:customStyle="1" w:styleId="Tijeloteksta2Char">
    <w:name w:val="Tijelo teksta 2 Char"/>
    <w:basedOn w:val="Zadanifontodlomka"/>
    <w:link w:val="Tijeloteksta2"/>
    <w:rsid w:val="00C327E3"/>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2452">
      <w:bodyDiv w:val="1"/>
      <w:marLeft w:val="0"/>
      <w:marRight w:val="0"/>
      <w:marTop w:val="0"/>
      <w:marBottom w:val="0"/>
      <w:divBdr>
        <w:top w:val="none" w:sz="0" w:space="0" w:color="auto"/>
        <w:left w:val="none" w:sz="0" w:space="0" w:color="auto"/>
        <w:bottom w:val="none" w:sz="0" w:space="0" w:color="auto"/>
        <w:right w:val="none" w:sz="0" w:space="0" w:color="auto"/>
      </w:divBdr>
    </w:div>
    <w:div w:id="276332296">
      <w:bodyDiv w:val="1"/>
      <w:marLeft w:val="0"/>
      <w:marRight w:val="0"/>
      <w:marTop w:val="0"/>
      <w:marBottom w:val="0"/>
      <w:divBdr>
        <w:top w:val="none" w:sz="0" w:space="0" w:color="auto"/>
        <w:left w:val="none" w:sz="0" w:space="0" w:color="auto"/>
        <w:bottom w:val="none" w:sz="0" w:space="0" w:color="auto"/>
        <w:right w:val="none" w:sz="0" w:space="0" w:color="auto"/>
      </w:divBdr>
    </w:div>
    <w:div w:id="861550233">
      <w:bodyDiv w:val="1"/>
      <w:marLeft w:val="0"/>
      <w:marRight w:val="0"/>
      <w:marTop w:val="0"/>
      <w:marBottom w:val="0"/>
      <w:divBdr>
        <w:top w:val="none" w:sz="0" w:space="0" w:color="auto"/>
        <w:left w:val="none" w:sz="0" w:space="0" w:color="auto"/>
        <w:bottom w:val="none" w:sz="0" w:space="0" w:color="auto"/>
        <w:right w:val="none" w:sz="0" w:space="0" w:color="auto"/>
      </w:divBdr>
    </w:div>
    <w:div w:id="1815951684">
      <w:bodyDiv w:val="1"/>
      <w:marLeft w:val="0"/>
      <w:marRight w:val="0"/>
      <w:marTop w:val="0"/>
      <w:marBottom w:val="0"/>
      <w:divBdr>
        <w:top w:val="none" w:sz="0" w:space="0" w:color="auto"/>
        <w:left w:val="none" w:sz="0" w:space="0" w:color="auto"/>
        <w:bottom w:val="none" w:sz="0" w:space="0" w:color="auto"/>
        <w:right w:val="none" w:sz="0" w:space="0" w:color="auto"/>
      </w:divBdr>
    </w:div>
    <w:div w:id="20433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8E3C1-771E-407D-9B92-67E30E98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Pages>
  <Words>8442</Words>
  <Characters>48123</Characters>
  <Application>Microsoft Office Word</Application>
  <DocSecurity>0</DocSecurity>
  <Lines>401</Lines>
  <Paragraphs>112</Paragraphs>
  <ScaleCrop>false</ScaleCrop>
  <HeadingPairs>
    <vt:vector size="2" baseType="variant">
      <vt:variant>
        <vt:lpstr>Naslov</vt:lpstr>
      </vt:variant>
      <vt:variant>
        <vt:i4>1</vt:i4>
      </vt:variant>
    </vt:vector>
  </HeadingPairs>
  <TitlesOfParts>
    <vt:vector size="1" baseType="lpstr">
      <vt:lpstr/>
    </vt:vector>
  </TitlesOfParts>
  <Company>ZZJZZV</Company>
  <LinksUpToDate>false</LinksUpToDate>
  <CharactersWithSpaces>56453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Zdravka</dc:creator>
  <cp:keywords/>
  <dc:description/>
  <cp:lastModifiedBy>ZZJZZV Varaždin</cp:lastModifiedBy>
  <cp:revision>22</cp:revision>
  <cp:lastPrinted>2022-10-06T06:54:00Z</cp:lastPrinted>
  <dcterms:created xsi:type="dcterms:W3CDTF">2022-09-30T11:14:00Z</dcterms:created>
  <dcterms:modified xsi:type="dcterms:W3CDTF">2022-10-06T07:00:00Z</dcterms:modified>
</cp:coreProperties>
</file>