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7650D" w14:textId="77777777" w:rsidR="00F9136D" w:rsidRDefault="006F2C44">
      <w:pPr>
        <w:rPr>
          <w:b/>
        </w:rPr>
      </w:pPr>
      <w:r>
        <w:rPr>
          <w:b/>
        </w:rPr>
        <w:t xml:space="preserve">ZAVOD ZA JAVNO ZDRAVSTVO  </w:t>
      </w:r>
    </w:p>
    <w:p w14:paraId="4D2C7C36" w14:textId="77777777" w:rsidR="00046FF3" w:rsidRDefault="004E7CA8">
      <w:pPr>
        <w:rPr>
          <w:b/>
        </w:rPr>
      </w:pPr>
      <w:r>
        <w:rPr>
          <w:b/>
        </w:rPr>
        <w:t xml:space="preserve">     VARAŽDINSKE ŽUPANIJE</w:t>
      </w:r>
    </w:p>
    <w:p w14:paraId="012C2E2F" w14:textId="32277B2E" w:rsidR="0087686A" w:rsidRDefault="0087686A">
      <w:pPr>
        <w:rPr>
          <w:b/>
        </w:rPr>
      </w:pPr>
      <w:r>
        <w:rPr>
          <w:b/>
        </w:rPr>
        <w:t xml:space="preserve">                </w:t>
      </w:r>
    </w:p>
    <w:p w14:paraId="03F300E9" w14:textId="62C02CE5" w:rsidR="00CC1A2A" w:rsidRDefault="00CC1A2A">
      <w:pPr>
        <w:rPr>
          <w:b/>
        </w:rPr>
      </w:pPr>
      <w:r>
        <w:rPr>
          <w:b/>
        </w:rPr>
        <w:t>Broj: 02/1-</w:t>
      </w:r>
      <w:r w:rsidR="00E061C7">
        <w:rPr>
          <w:b/>
        </w:rPr>
        <w:t>407</w:t>
      </w:r>
      <w:r>
        <w:rPr>
          <w:b/>
        </w:rPr>
        <w:t>/20</w:t>
      </w:r>
      <w:r w:rsidR="00A47ADF">
        <w:rPr>
          <w:b/>
        </w:rPr>
        <w:t>2</w:t>
      </w:r>
      <w:r w:rsidR="00390972">
        <w:rPr>
          <w:b/>
        </w:rPr>
        <w:t>3</w:t>
      </w:r>
      <w:r>
        <w:rPr>
          <w:b/>
        </w:rPr>
        <w:t>.</w:t>
      </w:r>
    </w:p>
    <w:p w14:paraId="1C768BC4" w14:textId="2EB3E4F8" w:rsidR="00CC1A2A" w:rsidRDefault="00CC1A2A">
      <w:pPr>
        <w:rPr>
          <w:b/>
        </w:rPr>
      </w:pPr>
      <w:r>
        <w:rPr>
          <w:b/>
        </w:rPr>
        <w:t>Varaždin,</w:t>
      </w:r>
      <w:r w:rsidR="00E061C7">
        <w:rPr>
          <w:b/>
        </w:rPr>
        <w:t xml:space="preserve"> 20</w:t>
      </w:r>
      <w:r w:rsidR="00417A41">
        <w:rPr>
          <w:b/>
        </w:rPr>
        <w:t xml:space="preserve">. </w:t>
      </w:r>
      <w:r w:rsidR="00390972">
        <w:rPr>
          <w:b/>
        </w:rPr>
        <w:t>ožujka</w:t>
      </w:r>
      <w:r>
        <w:rPr>
          <w:b/>
        </w:rPr>
        <w:t xml:space="preserve"> 20</w:t>
      </w:r>
      <w:r w:rsidR="00A47ADF">
        <w:rPr>
          <w:b/>
        </w:rPr>
        <w:t>2</w:t>
      </w:r>
      <w:r w:rsidR="00390972">
        <w:rPr>
          <w:b/>
        </w:rPr>
        <w:t>3</w:t>
      </w:r>
      <w:r>
        <w:rPr>
          <w:b/>
        </w:rPr>
        <w:t xml:space="preserve">. </w:t>
      </w:r>
    </w:p>
    <w:p w14:paraId="0ADC9C9F" w14:textId="77777777" w:rsidR="00756ABF" w:rsidRDefault="00756ABF" w:rsidP="008E72A6">
      <w:pPr>
        <w:rPr>
          <w:b/>
        </w:rPr>
      </w:pPr>
      <w:r>
        <w:rPr>
          <w:b/>
        </w:rPr>
        <w:t xml:space="preserve"> </w:t>
      </w:r>
    </w:p>
    <w:p w14:paraId="4C713F00" w14:textId="77777777" w:rsidR="00E20B15" w:rsidRDefault="00E20B15">
      <w:pPr>
        <w:rPr>
          <w:b/>
        </w:rPr>
      </w:pPr>
    </w:p>
    <w:p w14:paraId="2F8AC887" w14:textId="77777777" w:rsidR="009D7B82" w:rsidRDefault="009D7B82" w:rsidP="00067FC8">
      <w:pPr>
        <w:jc w:val="center"/>
        <w:rPr>
          <w:b/>
          <w:sz w:val="32"/>
          <w:szCs w:val="32"/>
        </w:rPr>
      </w:pPr>
    </w:p>
    <w:p w14:paraId="7A3BC199" w14:textId="77777777" w:rsidR="009D7B82" w:rsidRDefault="009D7B82" w:rsidP="00067FC8">
      <w:pPr>
        <w:jc w:val="center"/>
        <w:rPr>
          <w:b/>
          <w:sz w:val="32"/>
          <w:szCs w:val="32"/>
        </w:rPr>
      </w:pPr>
    </w:p>
    <w:p w14:paraId="617F13A0" w14:textId="77777777" w:rsidR="009240DE" w:rsidRDefault="009240DE" w:rsidP="00067FC8">
      <w:pPr>
        <w:jc w:val="center"/>
        <w:rPr>
          <w:b/>
          <w:sz w:val="32"/>
          <w:szCs w:val="32"/>
        </w:rPr>
      </w:pPr>
    </w:p>
    <w:p w14:paraId="6320C381" w14:textId="77777777" w:rsidR="00AA779D" w:rsidRDefault="00AA779D" w:rsidP="00E20B15">
      <w:pPr>
        <w:rPr>
          <w:b/>
          <w:sz w:val="32"/>
          <w:szCs w:val="32"/>
        </w:rPr>
      </w:pPr>
    </w:p>
    <w:p w14:paraId="7AF918A8" w14:textId="77777777" w:rsidR="004B7B02" w:rsidRDefault="004B7B02" w:rsidP="00727532">
      <w:pPr>
        <w:jc w:val="center"/>
        <w:rPr>
          <w:b/>
          <w:sz w:val="32"/>
          <w:szCs w:val="32"/>
        </w:rPr>
      </w:pPr>
    </w:p>
    <w:p w14:paraId="22A8A50D" w14:textId="77777777" w:rsidR="0015687C" w:rsidRDefault="0015687C" w:rsidP="00390972">
      <w:pPr>
        <w:rPr>
          <w:b/>
          <w:sz w:val="32"/>
          <w:szCs w:val="32"/>
        </w:rPr>
      </w:pPr>
    </w:p>
    <w:p w14:paraId="6FFA690D" w14:textId="77777777" w:rsidR="00C37C2A" w:rsidRDefault="00C37C2A" w:rsidP="00A10996">
      <w:pPr>
        <w:rPr>
          <w:b/>
          <w:sz w:val="32"/>
          <w:szCs w:val="32"/>
        </w:rPr>
      </w:pPr>
    </w:p>
    <w:p w14:paraId="749CFA07" w14:textId="2FC4704E" w:rsidR="0095761D" w:rsidRPr="009F459C" w:rsidRDefault="0095761D" w:rsidP="004E7CA8">
      <w:pPr>
        <w:jc w:val="center"/>
        <w:rPr>
          <w:b/>
          <w:i/>
          <w:sz w:val="36"/>
          <w:szCs w:val="36"/>
        </w:rPr>
      </w:pPr>
    </w:p>
    <w:p w14:paraId="57D7E911" w14:textId="42FB272B" w:rsidR="0087686A" w:rsidRDefault="00A10996" w:rsidP="00390972">
      <w:pPr>
        <w:jc w:val="center"/>
        <w:rPr>
          <w:b/>
          <w:i/>
          <w:sz w:val="36"/>
          <w:szCs w:val="36"/>
        </w:rPr>
      </w:pPr>
      <w:r>
        <w:rPr>
          <w:b/>
          <w:i/>
          <w:sz w:val="36"/>
          <w:szCs w:val="36"/>
        </w:rPr>
        <w:t xml:space="preserve">GODIŠNJI </w:t>
      </w:r>
      <w:r w:rsidR="0087686A">
        <w:rPr>
          <w:b/>
          <w:i/>
          <w:sz w:val="36"/>
          <w:szCs w:val="36"/>
        </w:rPr>
        <w:t>IZVJEŠTAJ O IZVRŠENJU FINANCIJSKOG PLANA</w:t>
      </w:r>
      <w:r w:rsidR="00390972">
        <w:rPr>
          <w:b/>
          <w:i/>
          <w:sz w:val="36"/>
          <w:szCs w:val="36"/>
        </w:rPr>
        <w:t xml:space="preserve"> ZA </w:t>
      </w:r>
      <w:r w:rsidR="0087686A">
        <w:rPr>
          <w:b/>
          <w:i/>
          <w:sz w:val="36"/>
          <w:szCs w:val="36"/>
        </w:rPr>
        <w:t>202</w:t>
      </w:r>
      <w:r>
        <w:rPr>
          <w:b/>
          <w:i/>
          <w:sz w:val="36"/>
          <w:szCs w:val="36"/>
        </w:rPr>
        <w:t>2</w:t>
      </w:r>
      <w:r w:rsidR="0087686A">
        <w:rPr>
          <w:b/>
          <w:i/>
          <w:sz w:val="36"/>
          <w:szCs w:val="36"/>
        </w:rPr>
        <w:t>. GODIN</w:t>
      </w:r>
      <w:r w:rsidR="00390972">
        <w:rPr>
          <w:b/>
          <w:i/>
          <w:sz w:val="36"/>
          <w:szCs w:val="36"/>
        </w:rPr>
        <w:t>U</w:t>
      </w:r>
    </w:p>
    <w:p w14:paraId="381A732A" w14:textId="77777777" w:rsidR="00390972" w:rsidRDefault="00390972" w:rsidP="00390972">
      <w:pPr>
        <w:jc w:val="center"/>
        <w:rPr>
          <w:b/>
          <w:i/>
          <w:sz w:val="36"/>
          <w:szCs w:val="36"/>
        </w:rPr>
      </w:pPr>
    </w:p>
    <w:p w14:paraId="1EE70D12" w14:textId="35E22CAD" w:rsidR="00390972" w:rsidRDefault="00390972" w:rsidP="00390972">
      <w:pPr>
        <w:jc w:val="both"/>
        <w:rPr>
          <w:b/>
          <w:i/>
          <w:sz w:val="36"/>
          <w:szCs w:val="36"/>
        </w:rPr>
      </w:pPr>
      <w:r>
        <w:rPr>
          <w:b/>
          <w:i/>
          <w:sz w:val="36"/>
          <w:szCs w:val="36"/>
        </w:rPr>
        <w:t xml:space="preserve">  1. Izvršenje Općeg dijela Financijskog plana</w:t>
      </w:r>
      <w:r w:rsidR="002025AA">
        <w:rPr>
          <w:b/>
          <w:i/>
          <w:sz w:val="36"/>
          <w:szCs w:val="36"/>
        </w:rPr>
        <w:t xml:space="preserve"> </w:t>
      </w:r>
      <w:r>
        <w:rPr>
          <w:b/>
          <w:i/>
          <w:sz w:val="36"/>
          <w:szCs w:val="36"/>
        </w:rPr>
        <w:t xml:space="preserve"> (1, 1.1. – 1.4)</w:t>
      </w:r>
    </w:p>
    <w:p w14:paraId="4BCA382C" w14:textId="4C4E88B6" w:rsidR="00390972" w:rsidRDefault="00390972" w:rsidP="00390972">
      <w:pPr>
        <w:jc w:val="both"/>
        <w:rPr>
          <w:b/>
          <w:i/>
          <w:sz w:val="36"/>
          <w:szCs w:val="36"/>
        </w:rPr>
      </w:pPr>
      <w:r>
        <w:rPr>
          <w:b/>
          <w:i/>
          <w:sz w:val="36"/>
          <w:szCs w:val="36"/>
        </w:rPr>
        <w:t xml:space="preserve">  2. Izvršenje Posebnog dijela Financijskog plana</w:t>
      </w:r>
    </w:p>
    <w:p w14:paraId="001EED91" w14:textId="1D36397E" w:rsidR="00390972" w:rsidRDefault="00390972" w:rsidP="00390972">
      <w:pPr>
        <w:rPr>
          <w:b/>
          <w:i/>
          <w:sz w:val="36"/>
          <w:szCs w:val="36"/>
        </w:rPr>
      </w:pPr>
      <w:r>
        <w:rPr>
          <w:b/>
          <w:i/>
          <w:sz w:val="36"/>
          <w:szCs w:val="36"/>
        </w:rPr>
        <w:t xml:space="preserve">  3. </w:t>
      </w:r>
      <w:proofErr w:type="spellStart"/>
      <w:r>
        <w:rPr>
          <w:b/>
          <w:i/>
          <w:sz w:val="36"/>
          <w:szCs w:val="36"/>
        </w:rPr>
        <w:t>Obrazoloženje</w:t>
      </w:r>
      <w:proofErr w:type="spellEnd"/>
      <w:r>
        <w:rPr>
          <w:b/>
          <w:i/>
          <w:sz w:val="36"/>
          <w:szCs w:val="36"/>
        </w:rPr>
        <w:t xml:space="preserve"> Godišnjeg izvještaja o izvršenju </w:t>
      </w:r>
    </w:p>
    <w:p w14:paraId="44484DEC" w14:textId="3E378433" w:rsidR="00DB1480" w:rsidRDefault="00DB1480" w:rsidP="00390972">
      <w:pPr>
        <w:rPr>
          <w:b/>
          <w:i/>
          <w:sz w:val="36"/>
          <w:szCs w:val="36"/>
        </w:rPr>
      </w:pPr>
      <w:r>
        <w:rPr>
          <w:b/>
          <w:i/>
          <w:sz w:val="36"/>
          <w:szCs w:val="36"/>
        </w:rPr>
        <w:t xml:space="preserve">      Financijskog plana za 2022. godinu (3, 3.1, 3.2)</w:t>
      </w:r>
    </w:p>
    <w:p w14:paraId="4472160F" w14:textId="5A3A6FB1" w:rsidR="00390972" w:rsidRPr="00390972" w:rsidRDefault="00390972" w:rsidP="00390972">
      <w:pPr>
        <w:jc w:val="both"/>
        <w:rPr>
          <w:b/>
          <w:iCs/>
          <w:sz w:val="36"/>
          <w:szCs w:val="36"/>
        </w:rPr>
      </w:pPr>
    </w:p>
    <w:p w14:paraId="10CD1EA3" w14:textId="609124C2" w:rsidR="009F459C" w:rsidRDefault="009F459C" w:rsidP="004E7CA8">
      <w:pPr>
        <w:jc w:val="center"/>
        <w:rPr>
          <w:b/>
          <w:i/>
          <w:sz w:val="40"/>
          <w:szCs w:val="40"/>
        </w:rPr>
      </w:pPr>
    </w:p>
    <w:p w14:paraId="4EEBEFFF" w14:textId="77777777" w:rsidR="0024566F" w:rsidRDefault="0024566F" w:rsidP="00F9136D">
      <w:pPr>
        <w:pBdr>
          <w:bottom w:val="single" w:sz="12" w:space="1" w:color="auto"/>
        </w:pBdr>
        <w:jc w:val="center"/>
        <w:rPr>
          <w:b/>
        </w:rPr>
      </w:pPr>
    </w:p>
    <w:p w14:paraId="4C62EFB0" w14:textId="77777777" w:rsidR="0015687C" w:rsidRDefault="0015687C" w:rsidP="00F9136D">
      <w:pPr>
        <w:pBdr>
          <w:bottom w:val="single" w:sz="12" w:space="1" w:color="auto"/>
        </w:pBdr>
        <w:jc w:val="center"/>
        <w:rPr>
          <w:b/>
        </w:rPr>
      </w:pPr>
    </w:p>
    <w:p w14:paraId="0A921BEA" w14:textId="77777777" w:rsidR="009D7B82" w:rsidRDefault="009D7B82" w:rsidP="009D7B82">
      <w:pPr>
        <w:pBdr>
          <w:bottom w:val="single" w:sz="12" w:space="1" w:color="auto"/>
        </w:pBdr>
        <w:jc w:val="center"/>
        <w:rPr>
          <w:b/>
        </w:rPr>
      </w:pPr>
    </w:p>
    <w:p w14:paraId="2245A5D8" w14:textId="77777777" w:rsidR="00FD5602" w:rsidRDefault="00FD5602" w:rsidP="00E345EB">
      <w:pPr>
        <w:pBdr>
          <w:bottom w:val="single" w:sz="12" w:space="1" w:color="auto"/>
        </w:pBdr>
        <w:jc w:val="center"/>
        <w:rPr>
          <w:b/>
          <w:i/>
          <w:sz w:val="32"/>
          <w:szCs w:val="32"/>
        </w:rPr>
      </w:pPr>
    </w:p>
    <w:p w14:paraId="64F80E08" w14:textId="77777777" w:rsidR="00FD5602" w:rsidRPr="00E345EB" w:rsidRDefault="00FD5602" w:rsidP="00E345EB">
      <w:pPr>
        <w:pBdr>
          <w:bottom w:val="single" w:sz="12" w:space="1" w:color="auto"/>
        </w:pBdr>
        <w:jc w:val="center"/>
        <w:rPr>
          <w:b/>
          <w:i/>
          <w:sz w:val="32"/>
          <w:szCs w:val="32"/>
        </w:rPr>
      </w:pPr>
    </w:p>
    <w:p w14:paraId="1B3F3C73" w14:textId="77777777" w:rsidR="0024566F" w:rsidRDefault="0024566F" w:rsidP="0024566F">
      <w:pPr>
        <w:pBdr>
          <w:bottom w:val="single" w:sz="12" w:space="1" w:color="auto"/>
        </w:pBdr>
        <w:jc w:val="center"/>
        <w:rPr>
          <w:b/>
          <w:i/>
          <w:sz w:val="32"/>
          <w:szCs w:val="32"/>
        </w:rPr>
      </w:pPr>
    </w:p>
    <w:p w14:paraId="0B976486" w14:textId="49F82F90" w:rsidR="0087686A" w:rsidRDefault="0087686A" w:rsidP="00705D22">
      <w:pPr>
        <w:pBdr>
          <w:bottom w:val="single" w:sz="12" w:space="1" w:color="auto"/>
        </w:pBdr>
        <w:rPr>
          <w:b/>
        </w:rPr>
      </w:pPr>
    </w:p>
    <w:p w14:paraId="122908BE" w14:textId="66F09080" w:rsidR="00727532" w:rsidRDefault="00727532" w:rsidP="00705D22">
      <w:pPr>
        <w:pBdr>
          <w:bottom w:val="single" w:sz="12" w:space="1" w:color="auto"/>
        </w:pBdr>
        <w:rPr>
          <w:b/>
        </w:rPr>
      </w:pPr>
    </w:p>
    <w:p w14:paraId="35E46155" w14:textId="77777777" w:rsidR="00C57FAA" w:rsidRDefault="00C57FAA" w:rsidP="00705D22">
      <w:pPr>
        <w:pBdr>
          <w:bottom w:val="single" w:sz="12" w:space="1" w:color="auto"/>
        </w:pBdr>
        <w:rPr>
          <w:b/>
        </w:rPr>
      </w:pPr>
    </w:p>
    <w:p w14:paraId="2FEFAB34" w14:textId="77777777" w:rsidR="005C303C" w:rsidRDefault="005C303C" w:rsidP="00705D22">
      <w:pPr>
        <w:pBdr>
          <w:bottom w:val="single" w:sz="12" w:space="1" w:color="auto"/>
        </w:pBdr>
        <w:rPr>
          <w:b/>
        </w:rPr>
      </w:pPr>
    </w:p>
    <w:p w14:paraId="1887AB02" w14:textId="77777777" w:rsidR="00727532" w:rsidRDefault="00727532" w:rsidP="00705D22">
      <w:pPr>
        <w:pBdr>
          <w:bottom w:val="single" w:sz="12" w:space="1" w:color="auto"/>
        </w:pBdr>
        <w:rPr>
          <w:b/>
        </w:rPr>
      </w:pPr>
    </w:p>
    <w:p w14:paraId="27B81949" w14:textId="77777777" w:rsidR="00C37C2A" w:rsidRDefault="00C37C2A" w:rsidP="00705D22">
      <w:pPr>
        <w:pBdr>
          <w:bottom w:val="single" w:sz="12" w:space="1" w:color="auto"/>
        </w:pBdr>
        <w:rPr>
          <w:b/>
        </w:rPr>
      </w:pPr>
    </w:p>
    <w:p w14:paraId="5CAEC9C7" w14:textId="77777777" w:rsidR="00C37C2A" w:rsidRDefault="00C37C2A" w:rsidP="00705D22">
      <w:pPr>
        <w:pBdr>
          <w:bottom w:val="single" w:sz="12" w:space="1" w:color="auto"/>
        </w:pBdr>
        <w:rPr>
          <w:b/>
        </w:rPr>
      </w:pPr>
    </w:p>
    <w:p w14:paraId="387FC357" w14:textId="1576C3C3" w:rsidR="00727532" w:rsidRDefault="00CC1A2A" w:rsidP="00705D22">
      <w:pPr>
        <w:pBdr>
          <w:bottom w:val="single" w:sz="12" w:space="1" w:color="auto"/>
        </w:pBdr>
        <w:rPr>
          <w:b/>
        </w:rPr>
      </w:pPr>
      <w:r>
        <w:rPr>
          <w:b/>
        </w:rPr>
        <w:t xml:space="preserve">                                                                                      </w:t>
      </w:r>
      <w:r w:rsidR="0087686A">
        <w:rPr>
          <w:b/>
        </w:rPr>
        <w:t xml:space="preserve">              </w:t>
      </w:r>
      <w:r w:rsidR="00C57FAA">
        <w:rPr>
          <w:b/>
        </w:rPr>
        <w:t xml:space="preserve"> </w:t>
      </w:r>
      <w:r w:rsidR="0087686A">
        <w:rPr>
          <w:b/>
        </w:rPr>
        <w:t xml:space="preserve">    </w:t>
      </w:r>
      <w:r>
        <w:rPr>
          <w:b/>
        </w:rPr>
        <w:t xml:space="preserve"> </w:t>
      </w:r>
      <w:r w:rsidR="0087686A">
        <w:rPr>
          <w:b/>
        </w:rPr>
        <w:t>RAVNATELJ</w:t>
      </w:r>
      <w:r>
        <w:rPr>
          <w:b/>
        </w:rPr>
        <w:t>:</w:t>
      </w:r>
    </w:p>
    <w:p w14:paraId="1875B79A" w14:textId="7AA8E722" w:rsidR="00CC1A2A" w:rsidRDefault="00CC1A2A" w:rsidP="00705D22">
      <w:pPr>
        <w:pBdr>
          <w:bottom w:val="single" w:sz="12" w:space="1" w:color="auto"/>
        </w:pBdr>
        <w:rPr>
          <w:b/>
        </w:rPr>
      </w:pPr>
      <w:r>
        <w:rPr>
          <w:b/>
        </w:rPr>
        <w:t xml:space="preserve">                                                                                 </w:t>
      </w:r>
      <w:r w:rsidR="0087686A">
        <w:rPr>
          <w:b/>
        </w:rPr>
        <w:t xml:space="preserve">       </w:t>
      </w:r>
      <w:r>
        <w:rPr>
          <w:b/>
        </w:rPr>
        <w:t xml:space="preserve">     </w:t>
      </w:r>
      <w:r w:rsidR="0087686A">
        <w:rPr>
          <w:b/>
        </w:rPr>
        <w:t>Marin Bosilj, dipl. sanitarni ing.</w:t>
      </w:r>
    </w:p>
    <w:p w14:paraId="77113DFF" w14:textId="77777777" w:rsidR="00727532" w:rsidRDefault="00445801" w:rsidP="00705D22">
      <w:pPr>
        <w:pBdr>
          <w:bottom w:val="single" w:sz="12" w:space="1" w:color="auto"/>
        </w:pBdr>
        <w:rPr>
          <w:b/>
        </w:rPr>
      </w:pPr>
      <w:r>
        <w:rPr>
          <w:b/>
        </w:rPr>
        <w:t xml:space="preserve">                                                                </w:t>
      </w:r>
      <w:r w:rsidR="00046FF3">
        <w:rPr>
          <w:b/>
        </w:rPr>
        <w:t xml:space="preserve">                            </w:t>
      </w:r>
      <w:r>
        <w:rPr>
          <w:b/>
        </w:rPr>
        <w:t xml:space="preserve">           </w:t>
      </w:r>
    </w:p>
    <w:p w14:paraId="6B846289" w14:textId="77777777" w:rsidR="0024566F" w:rsidRDefault="000E5C4D" w:rsidP="00DA7D64">
      <w:pPr>
        <w:pBdr>
          <w:bottom w:val="single" w:sz="12" w:space="1" w:color="auto"/>
        </w:pBdr>
        <w:rPr>
          <w:b/>
        </w:rPr>
      </w:pPr>
      <w:r>
        <w:rPr>
          <w:b/>
        </w:rPr>
        <w:t xml:space="preserve">                                                                          </w:t>
      </w:r>
      <w:r w:rsidR="00317BF4">
        <w:rPr>
          <w:b/>
        </w:rPr>
        <w:t xml:space="preserve">                            </w:t>
      </w:r>
      <w:r w:rsidR="005232D4">
        <w:rPr>
          <w:b/>
        </w:rPr>
        <w:t xml:space="preserve">                                                                                                               </w:t>
      </w:r>
    </w:p>
    <w:p w14:paraId="50C50832" w14:textId="77777777" w:rsidR="00727532" w:rsidRDefault="009D44CA" w:rsidP="00DA7D64">
      <w:pPr>
        <w:pBdr>
          <w:bottom w:val="single" w:sz="12" w:space="1" w:color="auto"/>
        </w:pBdr>
        <w:rPr>
          <w:b/>
        </w:rPr>
      </w:pPr>
      <w:r>
        <w:rPr>
          <w:b/>
        </w:rPr>
        <w:t xml:space="preserve">                                                                                                                               </w:t>
      </w:r>
      <w:r w:rsidR="00355A32">
        <w:rPr>
          <w:b/>
        </w:rPr>
        <w:t xml:space="preserve">                              </w:t>
      </w:r>
      <w:r>
        <w:rPr>
          <w:b/>
        </w:rPr>
        <w:t xml:space="preserve">                                          </w:t>
      </w:r>
    </w:p>
    <w:p w14:paraId="03FD42E6" w14:textId="77777777" w:rsidR="00BB7B4D" w:rsidRDefault="00BB7B4D" w:rsidP="005A5504">
      <w:pPr>
        <w:jc w:val="center"/>
        <w:rPr>
          <w:b/>
        </w:rPr>
        <w:sectPr w:rsidR="00BB7B4D" w:rsidSect="009D7B82">
          <w:pgSz w:w="11906" w:h="16838"/>
          <w:pgMar w:top="1134" w:right="1418" w:bottom="567" w:left="1418" w:header="709" w:footer="709" w:gutter="0"/>
          <w:cols w:space="708"/>
          <w:docGrid w:linePitch="360"/>
        </w:sectPr>
      </w:pPr>
    </w:p>
    <w:tbl>
      <w:tblPr>
        <w:tblW w:w="12880" w:type="dxa"/>
        <w:jc w:val="center"/>
        <w:tblLook w:val="04A0" w:firstRow="1" w:lastRow="0" w:firstColumn="1" w:lastColumn="0" w:noHBand="0" w:noVBand="1"/>
      </w:tblPr>
      <w:tblGrid>
        <w:gridCol w:w="5400"/>
        <w:gridCol w:w="1840"/>
        <w:gridCol w:w="1720"/>
        <w:gridCol w:w="1720"/>
        <w:gridCol w:w="1140"/>
        <w:gridCol w:w="1060"/>
      </w:tblGrid>
      <w:tr w:rsidR="00BB7B4D" w14:paraId="39039B11" w14:textId="77777777" w:rsidTr="00BB7B4D">
        <w:trPr>
          <w:trHeight w:val="705"/>
          <w:jc w:val="center"/>
        </w:trPr>
        <w:tc>
          <w:tcPr>
            <w:tcW w:w="12880" w:type="dxa"/>
            <w:gridSpan w:val="6"/>
            <w:tcBorders>
              <w:top w:val="nil"/>
              <w:left w:val="nil"/>
              <w:bottom w:val="nil"/>
              <w:right w:val="nil"/>
            </w:tcBorders>
            <w:shd w:val="clear" w:color="auto" w:fill="auto"/>
            <w:vAlign w:val="center"/>
            <w:hideMark/>
          </w:tcPr>
          <w:p w14:paraId="6097C23D" w14:textId="77777777" w:rsidR="00BB7B4D" w:rsidRDefault="00BB7B4D">
            <w:pPr>
              <w:jc w:val="center"/>
              <w:rPr>
                <w:rFonts w:ascii="Verdana" w:hAnsi="Verdana" w:cs="Calibri"/>
                <w:b/>
                <w:bCs/>
                <w:color w:val="000000"/>
                <w:sz w:val="28"/>
                <w:szCs w:val="28"/>
              </w:rPr>
            </w:pPr>
            <w:r>
              <w:rPr>
                <w:rFonts w:ascii="Verdana" w:hAnsi="Verdana" w:cs="Calibri"/>
                <w:b/>
                <w:bCs/>
                <w:color w:val="000000"/>
                <w:sz w:val="28"/>
                <w:szCs w:val="28"/>
              </w:rPr>
              <w:lastRenderedPageBreak/>
              <w:t>1.  SAŽETAK OPĆEG DIJELA</w:t>
            </w:r>
          </w:p>
        </w:tc>
      </w:tr>
      <w:tr w:rsidR="00BB7B4D" w14:paraId="51E9256B" w14:textId="77777777" w:rsidTr="00BB7B4D">
        <w:trPr>
          <w:trHeight w:val="555"/>
          <w:jc w:val="center"/>
        </w:trPr>
        <w:tc>
          <w:tcPr>
            <w:tcW w:w="5400" w:type="dxa"/>
            <w:tcBorders>
              <w:top w:val="single" w:sz="8" w:space="0" w:color="000000"/>
              <w:left w:val="single" w:sz="8" w:space="0" w:color="000000"/>
              <w:bottom w:val="nil"/>
              <w:right w:val="single" w:sz="8" w:space="0" w:color="000000"/>
            </w:tcBorders>
            <w:shd w:val="clear" w:color="auto" w:fill="auto"/>
            <w:vAlign w:val="center"/>
            <w:hideMark/>
          </w:tcPr>
          <w:p w14:paraId="5A60AD25" w14:textId="77777777" w:rsidR="00BB7B4D" w:rsidRDefault="00BB7B4D">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Oznaka</w:t>
            </w:r>
          </w:p>
        </w:tc>
        <w:tc>
          <w:tcPr>
            <w:tcW w:w="1840" w:type="dxa"/>
            <w:tcBorders>
              <w:top w:val="single" w:sz="8" w:space="0" w:color="000000"/>
              <w:left w:val="nil"/>
              <w:bottom w:val="nil"/>
              <w:right w:val="single" w:sz="8" w:space="0" w:color="000000"/>
            </w:tcBorders>
            <w:shd w:val="clear" w:color="auto" w:fill="auto"/>
            <w:vAlign w:val="center"/>
            <w:hideMark/>
          </w:tcPr>
          <w:p w14:paraId="49DF59B4" w14:textId="77777777" w:rsidR="00BB7B4D" w:rsidRDefault="00BB7B4D">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Ostvarenje plana 2021.</w:t>
            </w:r>
          </w:p>
        </w:tc>
        <w:tc>
          <w:tcPr>
            <w:tcW w:w="1720" w:type="dxa"/>
            <w:tcBorders>
              <w:top w:val="single" w:sz="8" w:space="0" w:color="000000"/>
              <w:left w:val="nil"/>
              <w:bottom w:val="nil"/>
              <w:right w:val="single" w:sz="8" w:space="0" w:color="000000"/>
            </w:tcBorders>
            <w:shd w:val="clear" w:color="auto" w:fill="auto"/>
            <w:vAlign w:val="center"/>
            <w:hideMark/>
          </w:tcPr>
          <w:p w14:paraId="1881327F" w14:textId="77777777" w:rsidR="00BB7B4D" w:rsidRDefault="00BB7B4D">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Tekući plan 2022.</w:t>
            </w:r>
          </w:p>
        </w:tc>
        <w:tc>
          <w:tcPr>
            <w:tcW w:w="1720" w:type="dxa"/>
            <w:tcBorders>
              <w:top w:val="single" w:sz="8" w:space="0" w:color="000000"/>
              <w:left w:val="nil"/>
              <w:bottom w:val="nil"/>
              <w:right w:val="single" w:sz="8" w:space="0" w:color="000000"/>
            </w:tcBorders>
            <w:shd w:val="clear" w:color="auto" w:fill="auto"/>
            <w:vAlign w:val="center"/>
            <w:hideMark/>
          </w:tcPr>
          <w:p w14:paraId="2F7AFF64" w14:textId="77777777" w:rsidR="00BB7B4D" w:rsidRDefault="00BB7B4D">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Ostvarenje plana 2022.</w:t>
            </w:r>
          </w:p>
        </w:tc>
        <w:tc>
          <w:tcPr>
            <w:tcW w:w="1140" w:type="dxa"/>
            <w:tcBorders>
              <w:top w:val="single" w:sz="8" w:space="0" w:color="000000"/>
              <w:left w:val="nil"/>
              <w:bottom w:val="nil"/>
              <w:right w:val="single" w:sz="8" w:space="0" w:color="000000"/>
            </w:tcBorders>
            <w:shd w:val="clear" w:color="auto" w:fill="auto"/>
            <w:vAlign w:val="center"/>
            <w:hideMark/>
          </w:tcPr>
          <w:p w14:paraId="1CA45D39" w14:textId="77777777" w:rsidR="00BB7B4D" w:rsidRDefault="00BB7B4D">
            <w:pPr>
              <w:ind w:firstLineChars="100" w:firstLine="161"/>
              <w:jc w:val="center"/>
              <w:rPr>
                <w:rFonts w:ascii="Verdana" w:hAnsi="Verdana" w:cs="Calibri"/>
                <w:b/>
                <w:bCs/>
                <w:color w:val="000000"/>
                <w:sz w:val="16"/>
                <w:szCs w:val="16"/>
              </w:rPr>
            </w:pPr>
            <w:r>
              <w:rPr>
                <w:rFonts w:ascii="Verdana" w:hAnsi="Verdana" w:cs="Calibri"/>
                <w:b/>
                <w:bCs/>
                <w:color w:val="000000"/>
                <w:sz w:val="16"/>
                <w:szCs w:val="16"/>
              </w:rPr>
              <w:t>Indeks 4/2</w:t>
            </w:r>
          </w:p>
        </w:tc>
        <w:tc>
          <w:tcPr>
            <w:tcW w:w="1060" w:type="dxa"/>
            <w:tcBorders>
              <w:top w:val="single" w:sz="8" w:space="0" w:color="000000"/>
              <w:left w:val="nil"/>
              <w:bottom w:val="nil"/>
              <w:right w:val="single" w:sz="8" w:space="0" w:color="000000"/>
            </w:tcBorders>
            <w:shd w:val="clear" w:color="auto" w:fill="auto"/>
            <w:vAlign w:val="center"/>
            <w:hideMark/>
          </w:tcPr>
          <w:p w14:paraId="68990888" w14:textId="77777777" w:rsidR="00BB7B4D" w:rsidRDefault="00BB7B4D">
            <w:pPr>
              <w:ind w:firstLineChars="100" w:firstLine="161"/>
              <w:jc w:val="center"/>
              <w:rPr>
                <w:rFonts w:ascii="Verdana" w:hAnsi="Verdana" w:cs="Calibri"/>
                <w:b/>
                <w:bCs/>
                <w:color w:val="000000"/>
                <w:sz w:val="16"/>
                <w:szCs w:val="16"/>
              </w:rPr>
            </w:pPr>
            <w:r>
              <w:rPr>
                <w:rFonts w:ascii="Verdana" w:hAnsi="Verdana" w:cs="Calibri"/>
                <w:b/>
                <w:bCs/>
                <w:color w:val="000000"/>
                <w:sz w:val="16"/>
                <w:szCs w:val="16"/>
              </w:rPr>
              <w:t>Indeks 4/3</w:t>
            </w:r>
          </w:p>
        </w:tc>
      </w:tr>
      <w:tr w:rsidR="00BB7B4D" w14:paraId="25087BD0" w14:textId="77777777" w:rsidTr="00BB7B4D">
        <w:trPr>
          <w:trHeight w:val="345"/>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D55CE" w14:textId="77777777" w:rsidR="00BB7B4D" w:rsidRDefault="00BB7B4D">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1</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49E1BB2B" w14:textId="77777777" w:rsidR="00BB7B4D" w:rsidRDefault="00BB7B4D">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2</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3D639DC" w14:textId="77777777" w:rsidR="00BB7B4D" w:rsidRDefault="00BB7B4D">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3</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C769392" w14:textId="77777777" w:rsidR="00BB7B4D" w:rsidRDefault="00BB7B4D">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6C08428B" w14:textId="77777777" w:rsidR="00BB7B4D" w:rsidRDefault="00BB7B4D">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5</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3EDCE1A" w14:textId="77777777" w:rsidR="00BB7B4D" w:rsidRDefault="00BB7B4D">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6</w:t>
            </w:r>
          </w:p>
        </w:tc>
      </w:tr>
      <w:tr w:rsidR="00BB7B4D" w14:paraId="2E64498A" w14:textId="77777777" w:rsidTr="00BB7B4D">
        <w:trPr>
          <w:trHeight w:val="255"/>
          <w:jc w:val="center"/>
        </w:trPr>
        <w:tc>
          <w:tcPr>
            <w:tcW w:w="5400" w:type="dxa"/>
            <w:tcBorders>
              <w:top w:val="nil"/>
              <w:left w:val="nil"/>
              <w:bottom w:val="single" w:sz="4" w:space="0" w:color="000000"/>
              <w:right w:val="single" w:sz="4" w:space="0" w:color="000000"/>
            </w:tcBorders>
            <w:shd w:val="clear" w:color="000000" w:fill="191970"/>
            <w:vAlign w:val="bottom"/>
            <w:hideMark/>
          </w:tcPr>
          <w:p w14:paraId="51828F29" w14:textId="77777777" w:rsidR="00BB7B4D" w:rsidRDefault="00BB7B4D">
            <w:pPr>
              <w:ind w:firstLineChars="100" w:firstLine="201"/>
              <w:rPr>
                <w:rFonts w:ascii="Arial" w:hAnsi="Arial" w:cs="Arial"/>
                <w:b/>
                <w:bCs/>
                <w:color w:val="FFFFFF"/>
                <w:sz w:val="20"/>
                <w:szCs w:val="20"/>
              </w:rPr>
            </w:pPr>
            <w:r>
              <w:rPr>
                <w:rFonts w:ascii="Arial" w:hAnsi="Arial" w:cs="Arial"/>
                <w:b/>
                <w:bCs/>
                <w:color w:val="FFFFFF"/>
                <w:sz w:val="20"/>
                <w:szCs w:val="20"/>
              </w:rPr>
              <w:t>A. RAČUN PRIHODA I RASHODA</w:t>
            </w:r>
          </w:p>
        </w:tc>
        <w:tc>
          <w:tcPr>
            <w:tcW w:w="1840" w:type="dxa"/>
            <w:tcBorders>
              <w:top w:val="nil"/>
              <w:left w:val="nil"/>
              <w:bottom w:val="single" w:sz="4" w:space="0" w:color="000000"/>
              <w:right w:val="single" w:sz="4" w:space="0" w:color="000000"/>
            </w:tcBorders>
            <w:shd w:val="clear" w:color="000000" w:fill="191970"/>
            <w:vAlign w:val="bottom"/>
            <w:hideMark/>
          </w:tcPr>
          <w:p w14:paraId="18BB055E" w14:textId="77777777" w:rsidR="00BB7B4D" w:rsidRDefault="00BB7B4D">
            <w:pPr>
              <w:ind w:firstLineChars="100" w:firstLine="201"/>
              <w:rPr>
                <w:rFonts w:ascii="Arial" w:hAnsi="Arial" w:cs="Arial"/>
                <w:b/>
                <w:bCs/>
                <w:color w:val="FFFFFF"/>
                <w:sz w:val="20"/>
                <w:szCs w:val="20"/>
              </w:rPr>
            </w:pPr>
            <w:r>
              <w:rPr>
                <w:rFonts w:ascii="Arial" w:hAnsi="Arial" w:cs="Arial"/>
                <w:b/>
                <w:bCs/>
                <w:color w:val="FFFFFF"/>
                <w:sz w:val="20"/>
                <w:szCs w:val="20"/>
              </w:rPr>
              <w:t> </w:t>
            </w:r>
          </w:p>
        </w:tc>
        <w:tc>
          <w:tcPr>
            <w:tcW w:w="1720" w:type="dxa"/>
            <w:tcBorders>
              <w:top w:val="nil"/>
              <w:left w:val="nil"/>
              <w:bottom w:val="single" w:sz="4" w:space="0" w:color="000000"/>
              <w:right w:val="single" w:sz="4" w:space="0" w:color="000000"/>
            </w:tcBorders>
            <w:shd w:val="clear" w:color="000000" w:fill="191970"/>
            <w:vAlign w:val="bottom"/>
            <w:hideMark/>
          </w:tcPr>
          <w:p w14:paraId="59C9A916" w14:textId="77777777" w:rsidR="00BB7B4D" w:rsidRDefault="00BB7B4D">
            <w:pPr>
              <w:ind w:firstLineChars="100" w:firstLine="201"/>
              <w:rPr>
                <w:rFonts w:ascii="Arial" w:hAnsi="Arial" w:cs="Arial"/>
                <w:b/>
                <w:bCs/>
                <w:color w:val="FFFFFF"/>
                <w:sz w:val="20"/>
                <w:szCs w:val="20"/>
              </w:rPr>
            </w:pPr>
            <w:r>
              <w:rPr>
                <w:rFonts w:ascii="Arial" w:hAnsi="Arial" w:cs="Arial"/>
                <w:b/>
                <w:bCs/>
                <w:color w:val="FFFFFF"/>
                <w:sz w:val="20"/>
                <w:szCs w:val="20"/>
              </w:rPr>
              <w:t> </w:t>
            </w:r>
          </w:p>
        </w:tc>
        <w:tc>
          <w:tcPr>
            <w:tcW w:w="1720" w:type="dxa"/>
            <w:tcBorders>
              <w:top w:val="nil"/>
              <w:left w:val="nil"/>
              <w:bottom w:val="single" w:sz="4" w:space="0" w:color="000000"/>
              <w:right w:val="single" w:sz="4" w:space="0" w:color="000000"/>
            </w:tcBorders>
            <w:shd w:val="clear" w:color="000000" w:fill="191970"/>
            <w:vAlign w:val="bottom"/>
            <w:hideMark/>
          </w:tcPr>
          <w:p w14:paraId="286884D7" w14:textId="77777777" w:rsidR="00BB7B4D" w:rsidRDefault="00BB7B4D">
            <w:pPr>
              <w:ind w:firstLineChars="100" w:firstLine="201"/>
              <w:rPr>
                <w:rFonts w:ascii="Arial" w:hAnsi="Arial" w:cs="Arial"/>
                <w:b/>
                <w:bCs/>
                <w:color w:val="FFFFFF"/>
                <w:sz w:val="20"/>
                <w:szCs w:val="20"/>
              </w:rPr>
            </w:pPr>
            <w:r>
              <w:rPr>
                <w:rFonts w:ascii="Arial" w:hAnsi="Arial" w:cs="Arial"/>
                <w:b/>
                <w:bCs/>
                <w:color w:val="FFFFFF"/>
                <w:sz w:val="20"/>
                <w:szCs w:val="20"/>
              </w:rPr>
              <w:t> </w:t>
            </w:r>
          </w:p>
        </w:tc>
        <w:tc>
          <w:tcPr>
            <w:tcW w:w="1140" w:type="dxa"/>
            <w:tcBorders>
              <w:top w:val="nil"/>
              <w:left w:val="nil"/>
              <w:bottom w:val="single" w:sz="4" w:space="0" w:color="000000"/>
              <w:right w:val="single" w:sz="4" w:space="0" w:color="000000"/>
            </w:tcBorders>
            <w:shd w:val="clear" w:color="000000" w:fill="191970"/>
            <w:vAlign w:val="bottom"/>
            <w:hideMark/>
          </w:tcPr>
          <w:p w14:paraId="4CBCE965" w14:textId="77777777" w:rsidR="00BB7B4D" w:rsidRDefault="00BB7B4D">
            <w:pPr>
              <w:ind w:firstLineChars="100" w:firstLine="201"/>
              <w:rPr>
                <w:rFonts w:ascii="Arial" w:hAnsi="Arial" w:cs="Arial"/>
                <w:b/>
                <w:bCs/>
                <w:color w:val="FFFFFF"/>
                <w:sz w:val="20"/>
                <w:szCs w:val="20"/>
              </w:rPr>
            </w:pPr>
            <w:r>
              <w:rPr>
                <w:rFonts w:ascii="Arial" w:hAnsi="Arial" w:cs="Arial"/>
                <w:b/>
                <w:bCs/>
                <w:color w:val="FFFFFF"/>
                <w:sz w:val="20"/>
                <w:szCs w:val="20"/>
              </w:rPr>
              <w:t> </w:t>
            </w:r>
          </w:p>
        </w:tc>
        <w:tc>
          <w:tcPr>
            <w:tcW w:w="1060" w:type="dxa"/>
            <w:tcBorders>
              <w:top w:val="nil"/>
              <w:left w:val="nil"/>
              <w:bottom w:val="single" w:sz="4" w:space="0" w:color="000000"/>
              <w:right w:val="single" w:sz="4" w:space="0" w:color="000000"/>
            </w:tcBorders>
            <w:shd w:val="clear" w:color="000000" w:fill="191970"/>
            <w:vAlign w:val="bottom"/>
            <w:hideMark/>
          </w:tcPr>
          <w:p w14:paraId="0652B7DD" w14:textId="77777777" w:rsidR="00BB7B4D" w:rsidRDefault="00BB7B4D">
            <w:pPr>
              <w:ind w:firstLineChars="100" w:firstLine="201"/>
              <w:rPr>
                <w:rFonts w:ascii="Arial" w:hAnsi="Arial" w:cs="Arial"/>
                <w:b/>
                <w:bCs/>
                <w:color w:val="FFFFFF"/>
                <w:sz w:val="20"/>
                <w:szCs w:val="20"/>
              </w:rPr>
            </w:pPr>
            <w:r>
              <w:rPr>
                <w:rFonts w:ascii="Arial" w:hAnsi="Arial" w:cs="Arial"/>
                <w:b/>
                <w:bCs/>
                <w:color w:val="FFFFFF"/>
                <w:sz w:val="20"/>
                <w:szCs w:val="20"/>
              </w:rPr>
              <w:t> </w:t>
            </w:r>
          </w:p>
        </w:tc>
      </w:tr>
      <w:tr w:rsidR="00BB7B4D" w14:paraId="1CBB7AA8" w14:textId="77777777" w:rsidTr="00BB7B4D">
        <w:trPr>
          <w:trHeight w:val="255"/>
          <w:jc w:val="center"/>
        </w:trPr>
        <w:tc>
          <w:tcPr>
            <w:tcW w:w="5400" w:type="dxa"/>
            <w:tcBorders>
              <w:top w:val="nil"/>
              <w:left w:val="single" w:sz="4" w:space="0" w:color="auto"/>
              <w:bottom w:val="single" w:sz="4" w:space="0" w:color="000000"/>
              <w:right w:val="single" w:sz="4" w:space="0" w:color="000000"/>
            </w:tcBorders>
            <w:shd w:val="clear" w:color="000000" w:fill="FFFFFF"/>
            <w:vAlign w:val="bottom"/>
            <w:hideMark/>
          </w:tcPr>
          <w:p w14:paraId="58660C12" w14:textId="77777777" w:rsidR="00BB7B4D" w:rsidRDefault="00BB7B4D">
            <w:pPr>
              <w:ind w:firstLineChars="100" w:firstLine="201"/>
              <w:rPr>
                <w:rFonts w:ascii="Arial" w:hAnsi="Arial" w:cs="Arial"/>
                <w:b/>
                <w:bCs/>
                <w:color w:val="000000"/>
                <w:sz w:val="20"/>
                <w:szCs w:val="20"/>
              </w:rPr>
            </w:pPr>
            <w:r>
              <w:rPr>
                <w:rFonts w:ascii="Arial" w:hAnsi="Arial" w:cs="Arial"/>
                <w:b/>
                <w:bCs/>
                <w:color w:val="000000"/>
                <w:sz w:val="20"/>
                <w:szCs w:val="20"/>
              </w:rPr>
              <w:t>6 Prihodi poslovanja</w:t>
            </w:r>
          </w:p>
        </w:tc>
        <w:tc>
          <w:tcPr>
            <w:tcW w:w="1840" w:type="dxa"/>
            <w:tcBorders>
              <w:top w:val="nil"/>
              <w:left w:val="nil"/>
              <w:bottom w:val="single" w:sz="4" w:space="0" w:color="000000"/>
              <w:right w:val="single" w:sz="4" w:space="0" w:color="000000"/>
            </w:tcBorders>
            <w:shd w:val="clear" w:color="000000" w:fill="FFFFFF"/>
            <w:vAlign w:val="bottom"/>
            <w:hideMark/>
          </w:tcPr>
          <w:p w14:paraId="5DE9FFAE"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80.354.903,00</w:t>
            </w:r>
          </w:p>
        </w:tc>
        <w:tc>
          <w:tcPr>
            <w:tcW w:w="1720" w:type="dxa"/>
            <w:tcBorders>
              <w:top w:val="nil"/>
              <w:left w:val="nil"/>
              <w:bottom w:val="single" w:sz="4" w:space="0" w:color="000000"/>
              <w:right w:val="single" w:sz="4" w:space="0" w:color="000000"/>
            </w:tcBorders>
            <w:shd w:val="clear" w:color="000000" w:fill="FFFFFF"/>
            <w:vAlign w:val="bottom"/>
            <w:hideMark/>
          </w:tcPr>
          <w:p w14:paraId="75029AB0"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70.748.709,00</w:t>
            </w:r>
          </w:p>
        </w:tc>
        <w:tc>
          <w:tcPr>
            <w:tcW w:w="1720" w:type="dxa"/>
            <w:tcBorders>
              <w:top w:val="nil"/>
              <w:left w:val="nil"/>
              <w:bottom w:val="single" w:sz="4" w:space="0" w:color="000000"/>
              <w:right w:val="single" w:sz="4" w:space="0" w:color="000000"/>
            </w:tcBorders>
            <w:shd w:val="clear" w:color="000000" w:fill="FFFFFF"/>
            <w:vAlign w:val="bottom"/>
            <w:hideMark/>
          </w:tcPr>
          <w:p w14:paraId="7FF54207"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50.700.860,80</w:t>
            </w:r>
          </w:p>
        </w:tc>
        <w:tc>
          <w:tcPr>
            <w:tcW w:w="1140" w:type="dxa"/>
            <w:tcBorders>
              <w:top w:val="nil"/>
              <w:left w:val="nil"/>
              <w:bottom w:val="single" w:sz="4" w:space="0" w:color="000000"/>
              <w:right w:val="single" w:sz="4" w:space="0" w:color="000000"/>
            </w:tcBorders>
            <w:shd w:val="clear" w:color="000000" w:fill="FFFFFF"/>
            <w:vAlign w:val="bottom"/>
            <w:hideMark/>
          </w:tcPr>
          <w:p w14:paraId="7EF2FC8D"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63,10</w:t>
            </w:r>
          </w:p>
        </w:tc>
        <w:tc>
          <w:tcPr>
            <w:tcW w:w="1060" w:type="dxa"/>
            <w:tcBorders>
              <w:top w:val="nil"/>
              <w:left w:val="nil"/>
              <w:bottom w:val="single" w:sz="4" w:space="0" w:color="000000"/>
              <w:right w:val="single" w:sz="4" w:space="0" w:color="000000"/>
            </w:tcBorders>
            <w:shd w:val="clear" w:color="000000" w:fill="FFFFFF"/>
            <w:vAlign w:val="bottom"/>
            <w:hideMark/>
          </w:tcPr>
          <w:p w14:paraId="4ACFB0B9"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71,66</w:t>
            </w:r>
          </w:p>
        </w:tc>
      </w:tr>
      <w:tr w:rsidR="00BB7B4D" w14:paraId="2DE6FA01" w14:textId="77777777" w:rsidTr="00BB7B4D">
        <w:trPr>
          <w:trHeight w:val="255"/>
          <w:jc w:val="center"/>
        </w:trPr>
        <w:tc>
          <w:tcPr>
            <w:tcW w:w="5400" w:type="dxa"/>
            <w:tcBorders>
              <w:top w:val="nil"/>
              <w:left w:val="single" w:sz="4" w:space="0" w:color="auto"/>
              <w:bottom w:val="single" w:sz="4" w:space="0" w:color="000000"/>
              <w:right w:val="single" w:sz="4" w:space="0" w:color="000000"/>
            </w:tcBorders>
            <w:shd w:val="clear" w:color="000000" w:fill="FFFFFF"/>
            <w:vAlign w:val="bottom"/>
            <w:hideMark/>
          </w:tcPr>
          <w:p w14:paraId="5F5D4384" w14:textId="77777777" w:rsidR="00BB7B4D" w:rsidRDefault="00BB7B4D">
            <w:pPr>
              <w:ind w:firstLineChars="100" w:firstLine="201"/>
              <w:rPr>
                <w:rFonts w:ascii="Arial" w:hAnsi="Arial" w:cs="Arial"/>
                <w:b/>
                <w:bCs/>
                <w:color w:val="000000"/>
                <w:sz w:val="20"/>
                <w:szCs w:val="20"/>
              </w:rPr>
            </w:pPr>
            <w:r>
              <w:rPr>
                <w:rFonts w:ascii="Arial" w:hAnsi="Arial" w:cs="Arial"/>
                <w:b/>
                <w:bCs/>
                <w:color w:val="000000"/>
                <w:sz w:val="20"/>
                <w:szCs w:val="20"/>
              </w:rPr>
              <w:t>7 Prihodi od prodaje nefinancijske imovine</w:t>
            </w:r>
          </w:p>
        </w:tc>
        <w:tc>
          <w:tcPr>
            <w:tcW w:w="1840" w:type="dxa"/>
            <w:tcBorders>
              <w:top w:val="nil"/>
              <w:left w:val="nil"/>
              <w:bottom w:val="single" w:sz="4" w:space="0" w:color="000000"/>
              <w:right w:val="single" w:sz="4" w:space="0" w:color="000000"/>
            </w:tcBorders>
            <w:shd w:val="clear" w:color="000000" w:fill="FFFFFF"/>
            <w:vAlign w:val="bottom"/>
            <w:hideMark/>
          </w:tcPr>
          <w:p w14:paraId="17F3F98B"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41.705,00</w:t>
            </w:r>
          </w:p>
        </w:tc>
        <w:tc>
          <w:tcPr>
            <w:tcW w:w="1720" w:type="dxa"/>
            <w:tcBorders>
              <w:top w:val="nil"/>
              <w:left w:val="nil"/>
              <w:bottom w:val="single" w:sz="4" w:space="0" w:color="000000"/>
              <w:right w:val="single" w:sz="4" w:space="0" w:color="000000"/>
            </w:tcBorders>
            <w:shd w:val="clear" w:color="000000" w:fill="FFFFFF"/>
            <w:hideMark/>
          </w:tcPr>
          <w:p w14:paraId="05B91421" w14:textId="77777777" w:rsidR="00BB7B4D" w:rsidRDefault="00BB7B4D">
            <w:pPr>
              <w:jc w:val="right"/>
              <w:rPr>
                <w:rFonts w:ascii="Arial" w:hAnsi="Arial" w:cs="Arial"/>
                <w:b/>
                <w:bCs/>
                <w:color w:val="000000"/>
                <w:sz w:val="20"/>
                <w:szCs w:val="20"/>
              </w:rPr>
            </w:pPr>
            <w:r>
              <w:rPr>
                <w:rFonts w:ascii="Arial" w:hAnsi="Arial" w:cs="Arial"/>
                <w:b/>
                <w:bCs/>
                <w:color w:val="000000"/>
                <w:sz w:val="20"/>
                <w:szCs w:val="20"/>
              </w:rPr>
              <w:t> </w:t>
            </w:r>
          </w:p>
        </w:tc>
        <w:tc>
          <w:tcPr>
            <w:tcW w:w="1720" w:type="dxa"/>
            <w:tcBorders>
              <w:top w:val="nil"/>
              <w:left w:val="nil"/>
              <w:bottom w:val="single" w:sz="4" w:space="0" w:color="000000"/>
              <w:right w:val="single" w:sz="4" w:space="0" w:color="000000"/>
            </w:tcBorders>
            <w:shd w:val="clear" w:color="000000" w:fill="FFFFFF"/>
            <w:vAlign w:val="bottom"/>
            <w:hideMark/>
          </w:tcPr>
          <w:p w14:paraId="2845E62B"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13.017,26</w:t>
            </w:r>
          </w:p>
        </w:tc>
        <w:tc>
          <w:tcPr>
            <w:tcW w:w="1140" w:type="dxa"/>
            <w:tcBorders>
              <w:top w:val="nil"/>
              <w:left w:val="nil"/>
              <w:bottom w:val="single" w:sz="4" w:space="0" w:color="000000"/>
              <w:right w:val="single" w:sz="4" w:space="0" w:color="000000"/>
            </w:tcBorders>
            <w:shd w:val="clear" w:color="000000" w:fill="FFFFFF"/>
            <w:vAlign w:val="bottom"/>
            <w:hideMark/>
          </w:tcPr>
          <w:p w14:paraId="1C9BD198"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31,21</w:t>
            </w:r>
          </w:p>
        </w:tc>
        <w:tc>
          <w:tcPr>
            <w:tcW w:w="1060" w:type="dxa"/>
            <w:tcBorders>
              <w:top w:val="nil"/>
              <w:left w:val="nil"/>
              <w:bottom w:val="single" w:sz="4" w:space="0" w:color="000000"/>
              <w:right w:val="single" w:sz="4" w:space="0" w:color="000000"/>
            </w:tcBorders>
            <w:shd w:val="clear" w:color="000000" w:fill="FFFFFF"/>
            <w:vAlign w:val="bottom"/>
            <w:hideMark/>
          </w:tcPr>
          <w:p w14:paraId="20C4831F"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r>
      <w:tr w:rsidR="00BB7B4D" w14:paraId="340D0594" w14:textId="77777777" w:rsidTr="00BB7B4D">
        <w:trPr>
          <w:trHeight w:val="255"/>
          <w:jc w:val="center"/>
        </w:trPr>
        <w:tc>
          <w:tcPr>
            <w:tcW w:w="5400" w:type="dxa"/>
            <w:tcBorders>
              <w:top w:val="nil"/>
              <w:left w:val="single" w:sz="4" w:space="0" w:color="auto"/>
              <w:bottom w:val="single" w:sz="4" w:space="0" w:color="000000"/>
              <w:right w:val="single" w:sz="4" w:space="0" w:color="000000"/>
            </w:tcBorders>
            <w:shd w:val="clear" w:color="000000" w:fill="FFFFFF"/>
            <w:vAlign w:val="bottom"/>
            <w:hideMark/>
          </w:tcPr>
          <w:p w14:paraId="1111C59E" w14:textId="77777777" w:rsidR="00BB7B4D" w:rsidRDefault="00BB7B4D">
            <w:pPr>
              <w:ind w:firstLineChars="100" w:firstLine="201"/>
              <w:rPr>
                <w:rFonts w:ascii="Arial" w:hAnsi="Arial" w:cs="Arial"/>
                <w:b/>
                <w:bCs/>
                <w:color w:val="000000"/>
                <w:sz w:val="20"/>
                <w:szCs w:val="20"/>
              </w:rPr>
            </w:pPr>
            <w:r>
              <w:rPr>
                <w:rFonts w:ascii="Arial" w:hAnsi="Arial" w:cs="Arial"/>
                <w:b/>
                <w:bCs/>
                <w:color w:val="000000"/>
                <w:sz w:val="20"/>
                <w:szCs w:val="20"/>
              </w:rPr>
              <w:t>3 Rashodi poslovanja</w:t>
            </w:r>
          </w:p>
        </w:tc>
        <w:tc>
          <w:tcPr>
            <w:tcW w:w="1840" w:type="dxa"/>
            <w:tcBorders>
              <w:top w:val="nil"/>
              <w:left w:val="nil"/>
              <w:bottom w:val="single" w:sz="4" w:space="0" w:color="000000"/>
              <w:right w:val="single" w:sz="4" w:space="0" w:color="000000"/>
            </w:tcBorders>
            <w:shd w:val="clear" w:color="000000" w:fill="FFFFFF"/>
            <w:vAlign w:val="bottom"/>
            <w:hideMark/>
          </w:tcPr>
          <w:p w14:paraId="71D6FC49"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53.506.272,00</w:t>
            </w:r>
          </w:p>
        </w:tc>
        <w:tc>
          <w:tcPr>
            <w:tcW w:w="1720" w:type="dxa"/>
            <w:tcBorders>
              <w:top w:val="nil"/>
              <w:left w:val="nil"/>
              <w:bottom w:val="single" w:sz="4" w:space="0" w:color="000000"/>
              <w:right w:val="single" w:sz="4" w:space="0" w:color="000000"/>
            </w:tcBorders>
            <w:shd w:val="clear" w:color="000000" w:fill="FFFFFF"/>
            <w:vAlign w:val="bottom"/>
            <w:hideMark/>
          </w:tcPr>
          <w:p w14:paraId="5F997E12"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64.648.709,00</w:t>
            </w:r>
          </w:p>
        </w:tc>
        <w:tc>
          <w:tcPr>
            <w:tcW w:w="1720" w:type="dxa"/>
            <w:tcBorders>
              <w:top w:val="nil"/>
              <w:left w:val="nil"/>
              <w:bottom w:val="single" w:sz="4" w:space="0" w:color="000000"/>
              <w:right w:val="single" w:sz="4" w:space="0" w:color="000000"/>
            </w:tcBorders>
            <w:shd w:val="clear" w:color="000000" w:fill="FFFFFF"/>
            <w:vAlign w:val="bottom"/>
            <w:hideMark/>
          </w:tcPr>
          <w:p w14:paraId="1E8654A1"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38.041.435,95</w:t>
            </w:r>
          </w:p>
        </w:tc>
        <w:tc>
          <w:tcPr>
            <w:tcW w:w="1140" w:type="dxa"/>
            <w:tcBorders>
              <w:top w:val="nil"/>
              <w:left w:val="nil"/>
              <w:bottom w:val="single" w:sz="4" w:space="0" w:color="000000"/>
              <w:right w:val="single" w:sz="4" w:space="0" w:color="000000"/>
            </w:tcBorders>
            <w:shd w:val="clear" w:color="000000" w:fill="FFFFFF"/>
            <w:vAlign w:val="bottom"/>
            <w:hideMark/>
          </w:tcPr>
          <w:p w14:paraId="22696108"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71,10</w:t>
            </w:r>
          </w:p>
        </w:tc>
        <w:tc>
          <w:tcPr>
            <w:tcW w:w="1060" w:type="dxa"/>
            <w:tcBorders>
              <w:top w:val="nil"/>
              <w:left w:val="nil"/>
              <w:bottom w:val="single" w:sz="4" w:space="0" w:color="000000"/>
              <w:right w:val="single" w:sz="4" w:space="0" w:color="000000"/>
            </w:tcBorders>
            <w:shd w:val="clear" w:color="000000" w:fill="FFFFFF"/>
            <w:vAlign w:val="bottom"/>
            <w:hideMark/>
          </w:tcPr>
          <w:p w14:paraId="3FBC40C1"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58,84</w:t>
            </w:r>
          </w:p>
        </w:tc>
      </w:tr>
      <w:tr w:rsidR="00BB7B4D" w14:paraId="3A8995CE" w14:textId="77777777" w:rsidTr="00BB7B4D">
        <w:trPr>
          <w:trHeight w:val="255"/>
          <w:jc w:val="center"/>
        </w:trPr>
        <w:tc>
          <w:tcPr>
            <w:tcW w:w="5400" w:type="dxa"/>
            <w:tcBorders>
              <w:top w:val="nil"/>
              <w:left w:val="single" w:sz="4" w:space="0" w:color="auto"/>
              <w:bottom w:val="single" w:sz="4" w:space="0" w:color="000000"/>
              <w:right w:val="single" w:sz="4" w:space="0" w:color="000000"/>
            </w:tcBorders>
            <w:shd w:val="clear" w:color="000000" w:fill="FFFFFF"/>
            <w:vAlign w:val="bottom"/>
            <w:hideMark/>
          </w:tcPr>
          <w:p w14:paraId="729BD3F5" w14:textId="77777777" w:rsidR="00BB7B4D" w:rsidRDefault="00BB7B4D">
            <w:pPr>
              <w:ind w:firstLineChars="100" w:firstLine="201"/>
              <w:rPr>
                <w:rFonts w:ascii="Arial" w:hAnsi="Arial" w:cs="Arial"/>
                <w:b/>
                <w:bCs/>
                <w:color w:val="000000"/>
                <w:sz w:val="20"/>
                <w:szCs w:val="20"/>
              </w:rPr>
            </w:pPr>
            <w:r>
              <w:rPr>
                <w:rFonts w:ascii="Arial" w:hAnsi="Arial" w:cs="Arial"/>
                <w:b/>
                <w:bCs/>
                <w:color w:val="000000"/>
                <w:sz w:val="20"/>
                <w:szCs w:val="20"/>
              </w:rPr>
              <w:t>4 Rashodi za nabavu nefinancijske imovine</w:t>
            </w:r>
          </w:p>
        </w:tc>
        <w:tc>
          <w:tcPr>
            <w:tcW w:w="1840" w:type="dxa"/>
            <w:tcBorders>
              <w:top w:val="nil"/>
              <w:left w:val="nil"/>
              <w:bottom w:val="single" w:sz="4" w:space="0" w:color="000000"/>
              <w:right w:val="single" w:sz="4" w:space="0" w:color="000000"/>
            </w:tcBorders>
            <w:shd w:val="clear" w:color="000000" w:fill="FFFFFF"/>
            <w:vAlign w:val="bottom"/>
            <w:hideMark/>
          </w:tcPr>
          <w:p w14:paraId="5F1F4BFF"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4.885.351,00</w:t>
            </w:r>
          </w:p>
        </w:tc>
        <w:tc>
          <w:tcPr>
            <w:tcW w:w="1720" w:type="dxa"/>
            <w:tcBorders>
              <w:top w:val="nil"/>
              <w:left w:val="nil"/>
              <w:bottom w:val="single" w:sz="4" w:space="0" w:color="000000"/>
              <w:right w:val="single" w:sz="4" w:space="0" w:color="000000"/>
            </w:tcBorders>
            <w:shd w:val="clear" w:color="000000" w:fill="FFFFFF"/>
            <w:vAlign w:val="bottom"/>
            <w:hideMark/>
          </w:tcPr>
          <w:p w14:paraId="4EB3685A"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8.902.790,00</w:t>
            </w:r>
          </w:p>
        </w:tc>
        <w:tc>
          <w:tcPr>
            <w:tcW w:w="1720" w:type="dxa"/>
            <w:tcBorders>
              <w:top w:val="nil"/>
              <w:left w:val="nil"/>
              <w:bottom w:val="single" w:sz="4" w:space="0" w:color="000000"/>
              <w:right w:val="single" w:sz="4" w:space="0" w:color="000000"/>
            </w:tcBorders>
            <w:shd w:val="clear" w:color="000000" w:fill="FFFFFF"/>
            <w:vAlign w:val="bottom"/>
            <w:hideMark/>
          </w:tcPr>
          <w:p w14:paraId="53B7220E"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840.173,41</w:t>
            </w:r>
          </w:p>
        </w:tc>
        <w:tc>
          <w:tcPr>
            <w:tcW w:w="1140" w:type="dxa"/>
            <w:tcBorders>
              <w:top w:val="nil"/>
              <w:left w:val="nil"/>
              <w:bottom w:val="single" w:sz="4" w:space="0" w:color="000000"/>
              <w:right w:val="single" w:sz="4" w:space="0" w:color="000000"/>
            </w:tcBorders>
            <w:shd w:val="clear" w:color="000000" w:fill="FFFFFF"/>
            <w:vAlign w:val="bottom"/>
            <w:hideMark/>
          </w:tcPr>
          <w:p w14:paraId="33A2595D"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17,20</w:t>
            </w:r>
          </w:p>
        </w:tc>
        <w:tc>
          <w:tcPr>
            <w:tcW w:w="1060" w:type="dxa"/>
            <w:tcBorders>
              <w:top w:val="nil"/>
              <w:left w:val="nil"/>
              <w:bottom w:val="single" w:sz="4" w:space="0" w:color="000000"/>
              <w:right w:val="single" w:sz="4" w:space="0" w:color="000000"/>
            </w:tcBorders>
            <w:shd w:val="clear" w:color="000000" w:fill="FFFFFF"/>
            <w:vAlign w:val="bottom"/>
            <w:hideMark/>
          </w:tcPr>
          <w:p w14:paraId="764B1C4C"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9,44</w:t>
            </w:r>
          </w:p>
        </w:tc>
      </w:tr>
      <w:tr w:rsidR="00BB7B4D" w14:paraId="4294F379" w14:textId="77777777" w:rsidTr="00BB7B4D">
        <w:trPr>
          <w:trHeight w:val="255"/>
          <w:jc w:val="center"/>
        </w:trPr>
        <w:tc>
          <w:tcPr>
            <w:tcW w:w="5400" w:type="dxa"/>
            <w:tcBorders>
              <w:top w:val="nil"/>
              <w:left w:val="single" w:sz="4" w:space="0" w:color="auto"/>
              <w:bottom w:val="single" w:sz="4" w:space="0" w:color="000000"/>
              <w:right w:val="single" w:sz="4" w:space="0" w:color="000000"/>
            </w:tcBorders>
            <w:shd w:val="clear" w:color="000000" w:fill="87CEFA"/>
            <w:vAlign w:val="bottom"/>
            <w:hideMark/>
          </w:tcPr>
          <w:p w14:paraId="4B44E5F6" w14:textId="77777777" w:rsidR="00BB7B4D" w:rsidRDefault="00BB7B4D">
            <w:pPr>
              <w:ind w:firstLineChars="100" w:firstLine="201"/>
              <w:rPr>
                <w:rFonts w:ascii="Arial" w:hAnsi="Arial" w:cs="Arial"/>
                <w:b/>
                <w:bCs/>
                <w:color w:val="000000"/>
                <w:sz w:val="20"/>
                <w:szCs w:val="20"/>
              </w:rPr>
            </w:pPr>
            <w:r>
              <w:rPr>
                <w:rFonts w:ascii="Arial" w:hAnsi="Arial" w:cs="Arial"/>
                <w:b/>
                <w:bCs/>
                <w:color w:val="000000"/>
                <w:sz w:val="20"/>
                <w:szCs w:val="20"/>
              </w:rPr>
              <w:t>Razlika - višak/manjak</w:t>
            </w:r>
          </w:p>
        </w:tc>
        <w:tc>
          <w:tcPr>
            <w:tcW w:w="1840" w:type="dxa"/>
            <w:tcBorders>
              <w:top w:val="nil"/>
              <w:left w:val="nil"/>
              <w:bottom w:val="single" w:sz="4" w:space="0" w:color="000000"/>
              <w:right w:val="single" w:sz="4" w:space="0" w:color="000000"/>
            </w:tcBorders>
            <w:shd w:val="clear" w:color="000000" w:fill="87CEFA"/>
            <w:vAlign w:val="bottom"/>
            <w:hideMark/>
          </w:tcPr>
          <w:p w14:paraId="2D36FE50"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22.004.985,00</w:t>
            </w:r>
          </w:p>
        </w:tc>
        <w:tc>
          <w:tcPr>
            <w:tcW w:w="1720" w:type="dxa"/>
            <w:tcBorders>
              <w:top w:val="nil"/>
              <w:left w:val="nil"/>
              <w:bottom w:val="single" w:sz="4" w:space="0" w:color="000000"/>
              <w:right w:val="single" w:sz="4" w:space="0" w:color="000000"/>
            </w:tcBorders>
            <w:shd w:val="clear" w:color="000000" w:fill="87CEFA"/>
            <w:vAlign w:val="bottom"/>
            <w:hideMark/>
          </w:tcPr>
          <w:p w14:paraId="31C704C7"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-2.802.790,00</w:t>
            </w:r>
          </w:p>
        </w:tc>
        <w:tc>
          <w:tcPr>
            <w:tcW w:w="1720" w:type="dxa"/>
            <w:tcBorders>
              <w:top w:val="nil"/>
              <w:left w:val="nil"/>
              <w:bottom w:val="single" w:sz="4" w:space="0" w:color="000000"/>
              <w:right w:val="single" w:sz="4" w:space="0" w:color="000000"/>
            </w:tcBorders>
            <w:shd w:val="clear" w:color="000000" w:fill="87CEFA"/>
            <w:vAlign w:val="bottom"/>
            <w:hideMark/>
          </w:tcPr>
          <w:p w14:paraId="3B0F053C"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11.832.268,70</w:t>
            </w:r>
          </w:p>
        </w:tc>
        <w:tc>
          <w:tcPr>
            <w:tcW w:w="1140" w:type="dxa"/>
            <w:tcBorders>
              <w:top w:val="nil"/>
              <w:left w:val="nil"/>
              <w:bottom w:val="single" w:sz="4" w:space="0" w:color="000000"/>
              <w:right w:val="single" w:sz="4" w:space="0" w:color="000000"/>
            </w:tcBorders>
            <w:shd w:val="clear" w:color="000000" w:fill="87CEFA"/>
            <w:vAlign w:val="bottom"/>
            <w:hideMark/>
          </w:tcPr>
          <w:p w14:paraId="4A489873"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53,77</w:t>
            </w:r>
          </w:p>
        </w:tc>
        <w:tc>
          <w:tcPr>
            <w:tcW w:w="1060" w:type="dxa"/>
            <w:tcBorders>
              <w:top w:val="nil"/>
              <w:left w:val="nil"/>
              <w:bottom w:val="single" w:sz="4" w:space="0" w:color="000000"/>
              <w:right w:val="single" w:sz="4" w:space="0" w:color="000000"/>
            </w:tcBorders>
            <w:shd w:val="clear" w:color="000000" w:fill="87CEFA"/>
            <w:vAlign w:val="bottom"/>
            <w:hideMark/>
          </w:tcPr>
          <w:p w14:paraId="5E0D62D2"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r>
      <w:tr w:rsidR="00BB7B4D" w14:paraId="5A85EDA7" w14:textId="77777777" w:rsidTr="00BB7B4D">
        <w:trPr>
          <w:trHeight w:val="255"/>
          <w:jc w:val="center"/>
        </w:trPr>
        <w:tc>
          <w:tcPr>
            <w:tcW w:w="5400" w:type="dxa"/>
            <w:tcBorders>
              <w:top w:val="nil"/>
              <w:left w:val="single" w:sz="4" w:space="0" w:color="auto"/>
              <w:bottom w:val="single" w:sz="4" w:space="0" w:color="000000"/>
              <w:right w:val="single" w:sz="4" w:space="0" w:color="000000"/>
            </w:tcBorders>
            <w:shd w:val="clear" w:color="000000" w:fill="191970"/>
            <w:vAlign w:val="bottom"/>
            <w:hideMark/>
          </w:tcPr>
          <w:p w14:paraId="674D32FC" w14:textId="77777777" w:rsidR="00BB7B4D" w:rsidRDefault="00BB7B4D">
            <w:pPr>
              <w:ind w:firstLineChars="100" w:firstLine="201"/>
              <w:rPr>
                <w:rFonts w:ascii="Arial" w:hAnsi="Arial" w:cs="Arial"/>
                <w:b/>
                <w:bCs/>
                <w:color w:val="FFFFFF"/>
                <w:sz w:val="20"/>
                <w:szCs w:val="20"/>
              </w:rPr>
            </w:pPr>
            <w:r>
              <w:rPr>
                <w:rFonts w:ascii="Arial" w:hAnsi="Arial" w:cs="Arial"/>
                <w:b/>
                <w:bCs/>
                <w:color w:val="FFFFFF"/>
                <w:sz w:val="20"/>
                <w:szCs w:val="20"/>
              </w:rPr>
              <w:t>B. PRIHODI I RASHODI UKUPNO</w:t>
            </w:r>
          </w:p>
        </w:tc>
        <w:tc>
          <w:tcPr>
            <w:tcW w:w="1840" w:type="dxa"/>
            <w:tcBorders>
              <w:top w:val="nil"/>
              <w:left w:val="nil"/>
              <w:bottom w:val="single" w:sz="4" w:space="0" w:color="000000"/>
              <w:right w:val="single" w:sz="4" w:space="0" w:color="000000"/>
            </w:tcBorders>
            <w:shd w:val="clear" w:color="000000" w:fill="191970"/>
            <w:vAlign w:val="bottom"/>
            <w:hideMark/>
          </w:tcPr>
          <w:p w14:paraId="17A9D912" w14:textId="77777777" w:rsidR="00BB7B4D" w:rsidRDefault="00BB7B4D">
            <w:pPr>
              <w:ind w:firstLineChars="100" w:firstLine="201"/>
              <w:rPr>
                <w:rFonts w:ascii="Arial" w:hAnsi="Arial" w:cs="Arial"/>
                <w:b/>
                <w:bCs/>
                <w:color w:val="FFFFFF"/>
                <w:sz w:val="20"/>
                <w:szCs w:val="20"/>
              </w:rPr>
            </w:pPr>
            <w:r>
              <w:rPr>
                <w:rFonts w:ascii="Arial" w:hAnsi="Arial" w:cs="Arial"/>
                <w:b/>
                <w:bCs/>
                <w:color w:val="FFFFFF"/>
                <w:sz w:val="20"/>
                <w:szCs w:val="20"/>
              </w:rPr>
              <w:t> </w:t>
            </w:r>
          </w:p>
        </w:tc>
        <w:tc>
          <w:tcPr>
            <w:tcW w:w="1720" w:type="dxa"/>
            <w:tcBorders>
              <w:top w:val="nil"/>
              <w:left w:val="nil"/>
              <w:bottom w:val="single" w:sz="4" w:space="0" w:color="000000"/>
              <w:right w:val="single" w:sz="4" w:space="0" w:color="000000"/>
            </w:tcBorders>
            <w:shd w:val="clear" w:color="000000" w:fill="191970"/>
            <w:vAlign w:val="bottom"/>
            <w:hideMark/>
          </w:tcPr>
          <w:p w14:paraId="69F9541D" w14:textId="77777777" w:rsidR="00BB7B4D" w:rsidRDefault="00BB7B4D">
            <w:pPr>
              <w:ind w:firstLineChars="100" w:firstLine="201"/>
              <w:rPr>
                <w:rFonts w:ascii="Arial" w:hAnsi="Arial" w:cs="Arial"/>
                <w:b/>
                <w:bCs/>
                <w:color w:val="FFFFFF"/>
                <w:sz w:val="20"/>
                <w:szCs w:val="20"/>
              </w:rPr>
            </w:pPr>
            <w:r>
              <w:rPr>
                <w:rFonts w:ascii="Arial" w:hAnsi="Arial" w:cs="Arial"/>
                <w:b/>
                <w:bCs/>
                <w:color w:val="FFFFFF"/>
                <w:sz w:val="20"/>
                <w:szCs w:val="20"/>
              </w:rPr>
              <w:t> </w:t>
            </w:r>
          </w:p>
        </w:tc>
        <w:tc>
          <w:tcPr>
            <w:tcW w:w="1720" w:type="dxa"/>
            <w:tcBorders>
              <w:top w:val="nil"/>
              <w:left w:val="nil"/>
              <w:bottom w:val="single" w:sz="4" w:space="0" w:color="000000"/>
              <w:right w:val="single" w:sz="4" w:space="0" w:color="000000"/>
            </w:tcBorders>
            <w:shd w:val="clear" w:color="000000" w:fill="191970"/>
            <w:vAlign w:val="bottom"/>
            <w:hideMark/>
          </w:tcPr>
          <w:p w14:paraId="1D1CCECE" w14:textId="77777777" w:rsidR="00BB7B4D" w:rsidRDefault="00BB7B4D">
            <w:pPr>
              <w:ind w:firstLineChars="100" w:firstLine="201"/>
              <w:rPr>
                <w:rFonts w:ascii="Arial" w:hAnsi="Arial" w:cs="Arial"/>
                <w:b/>
                <w:bCs/>
                <w:color w:val="FFFFFF"/>
                <w:sz w:val="20"/>
                <w:szCs w:val="20"/>
              </w:rPr>
            </w:pPr>
            <w:r>
              <w:rPr>
                <w:rFonts w:ascii="Arial" w:hAnsi="Arial" w:cs="Arial"/>
                <w:b/>
                <w:bCs/>
                <w:color w:val="FFFFFF"/>
                <w:sz w:val="20"/>
                <w:szCs w:val="20"/>
              </w:rPr>
              <w:t> </w:t>
            </w:r>
          </w:p>
        </w:tc>
        <w:tc>
          <w:tcPr>
            <w:tcW w:w="1140" w:type="dxa"/>
            <w:tcBorders>
              <w:top w:val="nil"/>
              <w:left w:val="nil"/>
              <w:bottom w:val="single" w:sz="4" w:space="0" w:color="000000"/>
              <w:right w:val="single" w:sz="4" w:space="0" w:color="000000"/>
            </w:tcBorders>
            <w:shd w:val="clear" w:color="000000" w:fill="191970"/>
            <w:vAlign w:val="bottom"/>
            <w:hideMark/>
          </w:tcPr>
          <w:p w14:paraId="75366862" w14:textId="77777777" w:rsidR="00BB7B4D" w:rsidRDefault="00BB7B4D">
            <w:pPr>
              <w:ind w:firstLineChars="100" w:firstLine="201"/>
              <w:rPr>
                <w:rFonts w:ascii="Arial" w:hAnsi="Arial" w:cs="Arial"/>
                <w:b/>
                <w:bCs/>
                <w:color w:val="FFFFFF"/>
                <w:sz w:val="20"/>
                <w:szCs w:val="20"/>
              </w:rPr>
            </w:pPr>
            <w:r>
              <w:rPr>
                <w:rFonts w:ascii="Arial" w:hAnsi="Arial" w:cs="Arial"/>
                <w:b/>
                <w:bCs/>
                <w:color w:val="FFFFFF"/>
                <w:sz w:val="20"/>
                <w:szCs w:val="20"/>
              </w:rPr>
              <w:t> </w:t>
            </w:r>
          </w:p>
        </w:tc>
        <w:tc>
          <w:tcPr>
            <w:tcW w:w="1060" w:type="dxa"/>
            <w:tcBorders>
              <w:top w:val="nil"/>
              <w:left w:val="nil"/>
              <w:bottom w:val="single" w:sz="4" w:space="0" w:color="000000"/>
              <w:right w:val="single" w:sz="4" w:space="0" w:color="000000"/>
            </w:tcBorders>
            <w:shd w:val="clear" w:color="000000" w:fill="191970"/>
            <w:vAlign w:val="bottom"/>
            <w:hideMark/>
          </w:tcPr>
          <w:p w14:paraId="434F769B" w14:textId="77777777" w:rsidR="00BB7B4D" w:rsidRDefault="00BB7B4D">
            <w:pPr>
              <w:ind w:firstLineChars="100" w:firstLine="201"/>
              <w:rPr>
                <w:rFonts w:ascii="Arial" w:hAnsi="Arial" w:cs="Arial"/>
                <w:b/>
                <w:bCs/>
                <w:color w:val="FFFFFF"/>
                <w:sz w:val="20"/>
                <w:szCs w:val="20"/>
              </w:rPr>
            </w:pPr>
            <w:r>
              <w:rPr>
                <w:rFonts w:ascii="Arial" w:hAnsi="Arial" w:cs="Arial"/>
                <w:b/>
                <w:bCs/>
                <w:color w:val="FFFFFF"/>
                <w:sz w:val="20"/>
                <w:szCs w:val="20"/>
              </w:rPr>
              <w:t> </w:t>
            </w:r>
          </w:p>
        </w:tc>
      </w:tr>
      <w:tr w:rsidR="00BB7B4D" w14:paraId="2DFA3D23" w14:textId="77777777" w:rsidTr="00BB7B4D">
        <w:trPr>
          <w:trHeight w:val="255"/>
          <w:jc w:val="center"/>
        </w:trPr>
        <w:tc>
          <w:tcPr>
            <w:tcW w:w="5400" w:type="dxa"/>
            <w:tcBorders>
              <w:top w:val="nil"/>
              <w:left w:val="single" w:sz="4" w:space="0" w:color="auto"/>
              <w:bottom w:val="single" w:sz="4" w:space="0" w:color="000000"/>
              <w:right w:val="single" w:sz="4" w:space="0" w:color="000000"/>
            </w:tcBorders>
            <w:shd w:val="clear" w:color="000000" w:fill="FFFFFF"/>
            <w:vAlign w:val="bottom"/>
            <w:hideMark/>
          </w:tcPr>
          <w:p w14:paraId="5EFAF53C" w14:textId="77777777" w:rsidR="00BB7B4D" w:rsidRDefault="00BB7B4D">
            <w:pPr>
              <w:ind w:firstLineChars="100" w:firstLine="201"/>
              <w:rPr>
                <w:rFonts w:ascii="Arial" w:hAnsi="Arial" w:cs="Arial"/>
                <w:b/>
                <w:bCs/>
                <w:color w:val="000000"/>
                <w:sz w:val="20"/>
                <w:szCs w:val="20"/>
              </w:rPr>
            </w:pPr>
            <w:r>
              <w:rPr>
                <w:rFonts w:ascii="Arial" w:hAnsi="Arial" w:cs="Arial"/>
                <w:b/>
                <w:bCs/>
                <w:color w:val="000000"/>
                <w:sz w:val="20"/>
                <w:szCs w:val="20"/>
              </w:rPr>
              <w:t>1. PRIHODI I PRIMICI</w:t>
            </w:r>
          </w:p>
        </w:tc>
        <w:tc>
          <w:tcPr>
            <w:tcW w:w="1840" w:type="dxa"/>
            <w:tcBorders>
              <w:top w:val="nil"/>
              <w:left w:val="nil"/>
              <w:bottom w:val="single" w:sz="4" w:space="0" w:color="000000"/>
              <w:right w:val="single" w:sz="4" w:space="0" w:color="000000"/>
            </w:tcBorders>
            <w:shd w:val="clear" w:color="000000" w:fill="FFFFFF"/>
            <w:vAlign w:val="bottom"/>
            <w:hideMark/>
          </w:tcPr>
          <w:p w14:paraId="5C9EE945"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80.396.608,00</w:t>
            </w:r>
          </w:p>
        </w:tc>
        <w:tc>
          <w:tcPr>
            <w:tcW w:w="1720" w:type="dxa"/>
            <w:tcBorders>
              <w:top w:val="nil"/>
              <w:left w:val="nil"/>
              <w:bottom w:val="single" w:sz="4" w:space="0" w:color="000000"/>
              <w:right w:val="single" w:sz="4" w:space="0" w:color="000000"/>
            </w:tcBorders>
            <w:shd w:val="clear" w:color="000000" w:fill="FFFFFF"/>
            <w:vAlign w:val="bottom"/>
            <w:hideMark/>
          </w:tcPr>
          <w:p w14:paraId="5767DA2D"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70.748.709,00</w:t>
            </w:r>
          </w:p>
        </w:tc>
        <w:tc>
          <w:tcPr>
            <w:tcW w:w="1720" w:type="dxa"/>
            <w:tcBorders>
              <w:top w:val="nil"/>
              <w:left w:val="nil"/>
              <w:bottom w:val="single" w:sz="4" w:space="0" w:color="000000"/>
              <w:right w:val="single" w:sz="4" w:space="0" w:color="000000"/>
            </w:tcBorders>
            <w:shd w:val="clear" w:color="000000" w:fill="FFFFFF"/>
            <w:vAlign w:val="bottom"/>
            <w:hideMark/>
          </w:tcPr>
          <w:p w14:paraId="4629CF95"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50.713.878,06</w:t>
            </w:r>
          </w:p>
        </w:tc>
        <w:tc>
          <w:tcPr>
            <w:tcW w:w="1140" w:type="dxa"/>
            <w:tcBorders>
              <w:top w:val="nil"/>
              <w:left w:val="nil"/>
              <w:bottom w:val="single" w:sz="4" w:space="0" w:color="000000"/>
              <w:right w:val="single" w:sz="4" w:space="0" w:color="000000"/>
            </w:tcBorders>
            <w:shd w:val="clear" w:color="000000" w:fill="FFFFFF"/>
            <w:vAlign w:val="bottom"/>
            <w:hideMark/>
          </w:tcPr>
          <w:p w14:paraId="4D0D5BCC"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63,08</w:t>
            </w:r>
          </w:p>
        </w:tc>
        <w:tc>
          <w:tcPr>
            <w:tcW w:w="1060" w:type="dxa"/>
            <w:tcBorders>
              <w:top w:val="nil"/>
              <w:left w:val="nil"/>
              <w:bottom w:val="single" w:sz="4" w:space="0" w:color="000000"/>
              <w:right w:val="single" w:sz="4" w:space="0" w:color="000000"/>
            </w:tcBorders>
            <w:shd w:val="clear" w:color="000000" w:fill="FFFFFF"/>
            <w:vAlign w:val="bottom"/>
            <w:hideMark/>
          </w:tcPr>
          <w:p w14:paraId="148784B1"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71,68</w:t>
            </w:r>
          </w:p>
        </w:tc>
      </w:tr>
      <w:tr w:rsidR="00BB7B4D" w14:paraId="4231CFE8" w14:textId="77777777" w:rsidTr="00BB7B4D">
        <w:trPr>
          <w:trHeight w:val="255"/>
          <w:jc w:val="center"/>
        </w:trPr>
        <w:tc>
          <w:tcPr>
            <w:tcW w:w="5400" w:type="dxa"/>
            <w:tcBorders>
              <w:top w:val="nil"/>
              <w:left w:val="single" w:sz="4" w:space="0" w:color="auto"/>
              <w:bottom w:val="single" w:sz="4" w:space="0" w:color="000000"/>
              <w:right w:val="single" w:sz="4" w:space="0" w:color="000000"/>
            </w:tcBorders>
            <w:shd w:val="clear" w:color="000000" w:fill="FFFFFF"/>
            <w:vAlign w:val="bottom"/>
            <w:hideMark/>
          </w:tcPr>
          <w:p w14:paraId="74084273" w14:textId="77777777" w:rsidR="00BB7B4D" w:rsidRDefault="00BB7B4D">
            <w:pPr>
              <w:ind w:firstLineChars="100" w:firstLine="201"/>
              <w:rPr>
                <w:rFonts w:ascii="Arial" w:hAnsi="Arial" w:cs="Arial"/>
                <w:b/>
                <w:bCs/>
                <w:color w:val="000000"/>
                <w:sz w:val="20"/>
                <w:szCs w:val="20"/>
              </w:rPr>
            </w:pPr>
            <w:r>
              <w:rPr>
                <w:rFonts w:ascii="Arial" w:hAnsi="Arial" w:cs="Arial"/>
                <w:b/>
                <w:bCs/>
                <w:color w:val="000000"/>
                <w:sz w:val="20"/>
                <w:szCs w:val="20"/>
              </w:rPr>
              <w:t>2. RASHODI I IZDACI</w:t>
            </w:r>
          </w:p>
        </w:tc>
        <w:tc>
          <w:tcPr>
            <w:tcW w:w="1840" w:type="dxa"/>
            <w:tcBorders>
              <w:top w:val="nil"/>
              <w:left w:val="nil"/>
              <w:bottom w:val="single" w:sz="4" w:space="0" w:color="000000"/>
              <w:right w:val="single" w:sz="4" w:space="0" w:color="000000"/>
            </w:tcBorders>
            <w:shd w:val="clear" w:color="000000" w:fill="FFFFFF"/>
            <w:vAlign w:val="bottom"/>
            <w:hideMark/>
          </w:tcPr>
          <w:p w14:paraId="7BEA34B4"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58.391.623,00</w:t>
            </w:r>
          </w:p>
        </w:tc>
        <w:tc>
          <w:tcPr>
            <w:tcW w:w="1720" w:type="dxa"/>
            <w:tcBorders>
              <w:top w:val="nil"/>
              <w:left w:val="nil"/>
              <w:bottom w:val="single" w:sz="4" w:space="0" w:color="000000"/>
              <w:right w:val="single" w:sz="4" w:space="0" w:color="000000"/>
            </w:tcBorders>
            <w:shd w:val="clear" w:color="000000" w:fill="FFFFFF"/>
            <w:vAlign w:val="bottom"/>
            <w:hideMark/>
          </w:tcPr>
          <w:p w14:paraId="62F4D234"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73.551.499,00</w:t>
            </w:r>
          </w:p>
        </w:tc>
        <w:tc>
          <w:tcPr>
            <w:tcW w:w="1720" w:type="dxa"/>
            <w:tcBorders>
              <w:top w:val="nil"/>
              <w:left w:val="nil"/>
              <w:bottom w:val="single" w:sz="4" w:space="0" w:color="000000"/>
              <w:right w:val="single" w:sz="4" w:space="0" w:color="000000"/>
            </w:tcBorders>
            <w:shd w:val="clear" w:color="000000" w:fill="FFFFFF"/>
            <w:vAlign w:val="bottom"/>
            <w:hideMark/>
          </w:tcPr>
          <w:p w14:paraId="6530F59F"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38.881.609,36</w:t>
            </w:r>
          </w:p>
        </w:tc>
        <w:tc>
          <w:tcPr>
            <w:tcW w:w="1140" w:type="dxa"/>
            <w:tcBorders>
              <w:top w:val="nil"/>
              <w:left w:val="nil"/>
              <w:bottom w:val="single" w:sz="4" w:space="0" w:color="000000"/>
              <w:right w:val="single" w:sz="4" w:space="0" w:color="000000"/>
            </w:tcBorders>
            <w:shd w:val="clear" w:color="000000" w:fill="FFFFFF"/>
            <w:vAlign w:val="bottom"/>
            <w:hideMark/>
          </w:tcPr>
          <w:p w14:paraId="224BC1B6"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66,59</w:t>
            </w:r>
          </w:p>
        </w:tc>
        <w:tc>
          <w:tcPr>
            <w:tcW w:w="1060" w:type="dxa"/>
            <w:tcBorders>
              <w:top w:val="nil"/>
              <w:left w:val="nil"/>
              <w:bottom w:val="single" w:sz="4" w:space="0" w:color="000000"/>
              <w:right w:val="single" w:sz="4" w:space="0" w:color="000000"/>
            </w:tcBorders>
            <w:shd w:val="clear" w:color="000000" w:fill="FFFFFF"/>
            <w:vAlign w:val="bottom"/>
            <w:hideMark/>
          </w:tcPr>
          <w:p w14:paraId="4F531AA3"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52,86</w:t>
            </w:r>
          </w:p>
        </w:tc>
      </w:tr>
      <w:tr w:rsidR="00BB7B4D" w14:paraId="52CCB31A" w14:textId="77777777" w:rsidTr="00BB7B4D">
        <w:trPr>
          <w:trHeight w:val="255"/>
          <w:jc w:val="center"/>
        </w:trPr>
        <w:tc>
          <w:tcPr>
            <w:tcW w:w="5400" w:type="dxa"/>
            <w:tcBorders>
              <w:top w:val="nil"/>
              <w:left w:val="single" w:sz="4" w:space="0" w:color="auto"/>
              <w:bottom w:val="single" w:sz="4" w:space="0" w:color="000000"/>
              <w:right w:val="single" w:sz="4" w:space="0" w:color="000000"/>
            </w:tcBorders>
            <w:shd w:val="clear" w:color="000000" w:fill="87CEFA"/>
            <w:vAlign w:val="bottom"/>
            <w:hideMark/>
          </w:tcPr>
          <w:p w14:paraId="0C01D851" w14:textId="77777777" w:rsidR="00BB7B4D" w:rsidRDefault="00BB7B4D">
            <w:pPr>
              <w:ind w:firstLineChars="100" w:firstLine="201"/>
              <w:rPr>
                <w:rFonts w:ascii="Arial" w:hAnsi="Arial" w:cs="Arial"/>
                <w:b/>
                <w:bCs/>
                <w:color w:val="000000"/>
                <w:sz w:val="20"/>
                <w:szCs w:val="20"/>
              </w:rPr>
            </w:pPr>
            <w:r>
              <w:rPr>
                <w:rFonts w:ascii="Arial" w:hAnsi="Arial" w:cs="Arial"/>
                <w:b/>
                <w:bCs/>
                <w:color w:val="000000"/>
                <w:sz w:val="20"/>
                <w:szCs w:val="20"/>
              </w:rPr>
              <w:t>3. RAZLIKA - VIŠAK/MANJAK</w:t>
            </w:r>
          </w:p>
        </w:tc>
        <w:tc>
          <w:tcPr>
            <w:tcW w:w="1840" w:type="dxa"/>
            <w:tcBorders>
              <w:top w:val="nil"/>
              <w:left w:val="nil"/>
              <w:bottom w:val="single" w:sz="4" w:space="0" w:color="000000"/>
              <w:right w:val="single" w:sz="4" w:space="0" w:color="000000"/>
            </w:tcBorders>
            <w:shd w:val="clear" w:color="000000" w:fill="87CEFA"/>
            <w:vAlign w:val="bottom"/>
            <w:hideMark/>
          </w:tcPr>
          <w:p w14:paraId="3DD45785"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22.004.985,00</w:t>
            </w:r>
          </w:p>
        </w:tc>
        <w:tc>
          <w:tcPr>
            <w:tcW w:w="1720" w:type="dxa"/>
            <w:tcBorders>
              <w:top w:val="nil"/>
              <w:left w:val="nil"/>
              <w:bottom w:val="single" w:sz="4" w:space="0" w:color="000000"/>
              <w:right w:val="single" w:sz="4" w:space="0" w:color="000000"/>
            </w:tcBorders>
            <w:shd w:val="clear" w:color="000000" w:fill="87CEFA"/>
            <w:vAlign w:val="bottom"/>
            <w:hideMark/>
          </w:tcPr>
          <w:p w14:paraId="162E56B8"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-2.802.790,00</w:t>
            </w:r>
          </w:p>
        </w:tc>
        <w:tc>
          <w:tcPr>
            <w:tcW w:w="1720" w:type="dxa"/>
            <w:tcBorders>
              <w:top w:val="nil"/>
              <w:left w:val="nil"/>
              <w:bottom w:val="single" w:sz="4" w:space="0" w:color="000000"/>
              <w:right w:val="single" w:sz="4" w:space="0" w:color="000000"/>
            </w:tcBorders>
            <w:shd w:val="clear" w:color="000000" w:fill="87CEFA"/>
            <w:vAlign w:val="bottom"/>
            <w:hideMark/>
          </w:tcPr>
          <w:p w14:paraId="0AC19CAD"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11.832.268,70</w:t>
            </w:r>
          </w:p>
        </w:tc>
        <w:tc>
          <w:tcPr>
            <w:tcW w:w="1140" w:type="dxa"/>
            <w:tcBorders>
              <w:top w:val="nil"/>
              <w:left w:val="nil"/>
              <w:bottom w:val="single" w:sz="4" w:space="0" w:color="000000"/>
              <w:right w:val="single" w:sz="4" w:space="0" w:color="000000"/>
            </w:tcBorders>
            <w:shd w:val="clear" w:color="000000" w:fill="87CEFA"/>
            <w:vAlign w:val="bottom"/>
            <w:hideMark/>
          </w:tcPr>
          <w:p w14:paraId="40A4456E"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53,77</w:t>
            </w:r>
          </w:p>
        </w:tc>
        <w:tc>
          <w:tcPr>
            <w:tcW w:w="1060" w:type="dxa"/>
            <w:tcBorders>
              <w:top w:val="nil"/>
              <w:left w:val="nil"/>
              <w:bottom w:val="single" w:sz="4" w:space="0" w:color="000000"/>
              <w:right w:val="single" w:sz="4" w:space="0" w:color="000000"/>
            </w:tcBorders>
            <w:shd w:val="clear" w:color="000000" w:fill="87CEFA"/>
            <w:vAlign w:val="bottom"/>
            <w:hideMark/>
          </w:tcPr>
          <w:p w14:paraId="790869B8"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r>
      <w:tr w:rsidR="00BB7B4D" w14:paraId="6491259E" w14:textId="77777777" w:rsidTr="00BB7B4D">
        <w:trPr>
          <w:trHeight w:val="510"/>
          <w:jc w:val="center"/>
        </w:trPr>
        <w:tc>
          <w:tcPr>
            <w:tcW w:w="5400" w:type="dxa"/>
            <w:tcBorders>
              <w:top w:val="nil"/>
              <w:left w:val="single" w:sz="4" w:space="0" w:color="auto"/>
              <w:bottom w:val="single" w:sz="4" w:space="0" w:color="000000"/>
              <w:right w:val="single" w:sz="4" w:space="0" w:color="000000"/>
            </w:tcBorders>
            <w:shd w:val="clear" w:color="000000" w:fill="191970"/>
            <w:vAlign w:val="bottom"/>
            <w:hideMark/>
          </w:tcPr>
          <w:p w14:paraId="11FFBEA5" w14:textId="77777777" w:rsidR="00BB7B4D" w:rsidRDefault="00BB7B4D">
            <w:pPr>
              <w:ind w:firstLineChars="100" w:firstLine="201"/>
              <w:rPr>
                <w:rFonts w:ascii="Arial" w:hAnsi="Arial" w:cs="Arial"/>
                <w:b/>
                <w:bCs/>
                <w:color w:val="FFFFFF"/>
                <w:sz w:val="20"/>
                <w:szCs w:val="20"/>
              </w:rPr>
            </w:pPr>
            <w:r>
              <w:rPr>
                <w:rFonts w:ascii="Arial" w:hAnsi="Arial" w:cs="Arial"/>
                <w:b/>
                <w:bCs/>
                <w:color w:val="FFFFFF"/>
                <w:sz w:val="20"/>
                <w:szCs w:val="20"/>
              </w:rPr>
              <w:t>C. RASPOLOŽIVA SREDSTVA IZ PRETHODNIH GODINA</w:t>
            </w:r>
          </w:p>
        </w:tc>
        <w:tc>
          <w:tcPr>
            <w:tcW w:w="1840" w:type="dxa"/>
            <w:tcBorders>
              <w:top w:val="nil"/>
              <w:left w:val="nil"/>
              <w:bottom w:val="single" w:sz="4" w:space="0" w:color="000000"/>
              <w:right w:val="single" w:sz="4" w:space="0" w:color="000000"/>
            </w:tcBorders>
            <w:shd w:val="clear" w:color="000000" w:fill="191970"/>
            <w:vAlign w:val="bottom"/>
            <w:hideMark/>
          </w:tcPr>
          <w:p w14:paraId="1B417D63" w14:textId="77777777" w:rsidR="00BB7B4D" w:rsidRDefault="00BB7B4D">
            <w:pPr>
              <w:ind w:firstLineChars="100" w:firstLine="201"/>
              <w:rPr>
                <w:rFonts w:ascii="Arial" w:hAnsi="Arial" w:cs="Arial"/>
                <w:b/>
                <w:bCs/>
                <w:color w:val="FFFFFF"/>
                <w:sz w:val="20"/>
                <w:szCs w:val="20"/>
              </w:rPr>
            </w:pPr>
            <w:r>
              <w:rPr>
                <w:rFonts w:ascii="Arial" w:hAnsi="Arial" w:cs="Arial"/>
                <w:b/>
                <w:bCs/>
                <w:color w:val="FFFFFF"/>
                <w:sz w:val="20"/>
                <w:szCs w:val="20"/>
              </w:rPr>
              <w:t> </w:t>
            </w:r>
          </w:p>
        </w:tc>
        <w:tc>
          <w:tcPr>
            <w:tcW w:w="1720" w:type="dxa"/>
            <w:tcBorders>
              <w:top w:val="nil"/>
              <w:left w:val="nil"/>
              <w:bottom w:val="single" w:sz="4" w:space="0" w:color="000000"/>
              <w:right w:val="single" w:sz="4" w:space="0" w:color="000000"/>
            </w:tcBorders>
            <w:shd w:val="clear" w:color="000000" w:fill="191970"/>
            <w:vAlign w:val="bottom"/>
            <w:hideMark/>
          </w:tcPr>
          <w:p w14:paraId="3A73F058" w14:textId="77777777" w:rsidR="00BB7B4D" w:rsidRDefault="00BB7B4D">
            <w:pPr>
              <w:ind w:firstLineChars="100" w:firstLine="201"/>
              <w:rPr>
                <w:rFonts w:ascii="Arial" w:hAnsi="Arial" w:cs="Arial"/>
                <w:b/>
                <w:bCs/>
                <w:color w:val="FFFFFF"/>
                <w:sz w:val="20"/>
                <w:szCs w:val="20"/>
              </w:rPr>
            </w:pPr>
            <w:r>
              <w:rPr>
                <w:rFonts w:ascii="Arial" w:hAnsi="Arial" w:cs="Arial"/>
                <w:b/>
                <w:bCs/>
                <w:color w:val="FFFFFF"/>
                <w:sz w:val="20"/>
                <w:szCs w:val="20"/>
              </w:rPr>
              <w:t> </w:t>
            </w:r>
          </w:p>
        </w:tc>
        <w:tc>
          <w:tcPr>
            <w:tcW w:w="1720" w:type="dxa"/>
            <w:tcBorders>
              <w:top w:val="nil"/>
              <w:left w:val="nil"/>
              <w:bottom w:val="single" w:sz="4" w:space="0" w:color="000000"/>
              <w:right w:val="single" w:sz="4" w:space="0" w:color="000000"/>
            </w:tcBorders>
            <w:shd w:val="clear" w:color="000000" w:fill="191970"/>
            <w:vAlign w:val="bottom"/>
            <w:hideMark/>
          </w:tcPr>
          <w:p w14:paraId="0CD82E59" w14:textId="77777777" w:rsidR="00BB7B4D" w:rsidRDefault="00BB7B4D">
            <w:pPr>
              <w:ind w:firstLineChars="100" w:firstLine="201"/>
              <w:rPr>
                <w:rFonts w:ascii="Arial" w:hAnsi="Arial" w:cs="Arial"/>
                <w:b/>
                <w:bCs/>
                <w:color w:val="FFFFFF"/>
                <w:sz w:val="20"/>
                <w:szCs w:val="20"/>
              </w:rPr>
            </w:pPr>
            <w:r>
              <w:rPr>
                <w:rFonts w:ascii="Arial" w:hAnsi="Arial" w:cs="Arial"/>
                <w:b/>
                <w:bCs/>
                <w:color w:val="FFFFFF"/>
                <w:sz w:val="20"/>
                <w:szCs w:val="20"/>
              </w:rPr>
              <w:t> </w:t>
            </w:r>
          </w:p>
        </w:tc>
        <w:tc>
          <w:tcPr>
            <w:tcW w:w="1140" w:type="dxa"/>
            <w:tcBorders>
              <w:top w:val="nil"/>
              <w:left w:val="nil"/>
              <w:bottom w:val="single" w:sz="4" w:space="0" w:color="000000"/>
              <w:right w:val="single" w:sz="4" w:space="0" w:color="000000"/>
            </w:tcBorders>
            <w:shd w:val="clear" w:color="000000" w:fill="191970"/>
            <w:vAlign w:val="bottom"/>
            <w:hideMark/>
          </w:tcPr>
          <w:p w14:paraId="5C76BFA8" w14:textId="77777777" w:rsidR="00BB7B4D" w:rsidRDefault="00BB7B4D">
            <w:pPr>
              <w:ind w:firstLineChars="100" w:firstLine="201"/>
              <w:rPr>
                <w:rFonts w:ascii="Arial" w:hAnsi="Arial" w:cs="Arial"/>
                <w:b/>
                <w:bCs/>
                <w:color w:val="FFFFFF"/>
                <w:sz w:val="20"/>
                <w:szCs w:val="20"/>
              </w:rPr>
            </w:pPr>
            <w:r>
              <w:rPr>
                <w:rFonts w:ascii="Arial" w:hAnsi="Arial" w:cs="Arial"/>
                <w:b/>
                <w:bCs/>
                <w:color w:val="FFFFFF"/>
                <w:sz w:val="20"/>
                <w:szCs w:val="20"/>
              </w:rPr>
              <w:t> </w:t>
            </w:r>
          </w:p>
        </w:tc>
        <w:tc>
          <w:tcPr>
            <w:tcW w:w="1060" w:type="dxa"/>
            <w:tcBorders>
              <w:top w:val="nil"/>
              <w:left w:val="nil"/>
              <w:bottom w:val="single" w:sz="4" w:space="0" w:color="000000"/>
              <w:right w:val="single" w:sz="4" w:space="0" w:color="000000"/>
            </w:tcBorders>
            <w:shd w:val="clear" w:color="000000" w:fill="191970"/>
            <w:vAlign w:val="bottom"/>
            <w:hideMark/>
          </w:tcPr>
          <w:p w14:paraId="52A37A21" w14:textId="77777777" w:rsidR="00BB7B4D" w:rsidRDefault="00BB7B4D">
            <w:pPr>
              <w:ind w:firstLineChars="100" w:firstLine="201"/>
              <w:rPr>
                <w:rFonts w:ascii="Arial" w:hAnsi="Arial" w:cs="Arial"/>
                <w:b/>
                <w:bCs/>
                <w:color w:val="FFFFFF"/>
                <w:sz w:val="20"/>
                <w:szCs w:val="20"/>
              </w:rPr>
            </w:pPr>
            <w:r>
              <w:rPr>
                <w:rFonts w:ascii="Arial" w:hAnsi="Arial" w:cs="Arial"/>
                <w:b/>
                <w:bCs/>
                <w:color w:val="FFFFFF"/>
                <w:sz w:val="20"/>
                <w:szCs w:val="20"/>
              </w:rPr>
              <w:t> </w:t>
            </w:r>
          </w:p>
        </w:tc>
      </w:tr>
      <w:tr w:rsidR="00BB7B4D" w14:paraId="3E6A4BCD" w14:textId="77777777" w:rsidTr="00BB7B4D">
        <w:trPr>
          <w:trHeight w:val="255"/>
          <w:jc w:val="center"/>
        </w:trPr>
        <w:tc>
          <w:tcPr>
            <w:tcW w:w="5400" w:type="dxa"/>
            <w:tcBorders>
              <w:top w:val="nil"/>
              <w:left w:val="single" w:sz="4" w:space="0" w:color="auto"/>
              <w:bottom w:val="single" w:sz="4" w:space="0" w:color="000000"/>
              <w:right w:val="single" w:sz="4" w:space="0" w:color="000000"/>
            </w:tcBorders>
            <w:shd w:val="clear" w:color="000000" w:fill="FFFFFF"/>
            <w:vAlign w:val="bottom"/>
            <w:hideMark/>
          </w:tcPr>
          <w:p w14:paraId="2F5D123D" w14:textId="77777777" w:rsidR="00BB7B4D" w:rsidRDefault="00BB7B4D">
            <w:pPr>
              <w:ind w:firstLineChars="100" w:firstLine="201"/>
              <w:rPr>
                <w:rFonts w:ascii="Arial" w:hAnsi="Arial" w:cs="Arial"/>
                <w:b/>
                <w:bCs/>
                <w:color w:val="000000"/>
                <w:sz w:val="20"/>
                <w:szCs w:val="20"/>
              </w:rPr>
            </w:pPr>
            <w:r>
              <w:rPr>
                <w:rFonts w:ascii="Arial" w:hAnsi="Arial" w:cs="Arial"/>
                <w:b/>
                <w:bCs/>
                <w:color w:val="000000"/>
                <w:sz w:val="20"/>
                <w:szCs w:val="20"/>
              </w:rPr>
              <w:t>VIŠAK PRIHODA preneseni koji će se rasporediti</w:t>
            </w:r>
          </w:p>
        </w:tc>
        <w:tc>
          <w:tcPr>
            <w:tcW w:w="1840" w:type="dxa"/>
            <w:tcBorders>
              <w:top w:val="nil"/>
              <w:left w:val="nil"/>
              <w:bottom w:val="single" w:sz="4" w:space="0" w:color="000000"/>
              <w:right w:val="single" w:sz="4" w:space="0" w:color="000000"/>
            </w:tcBorders>
            <w:shd w:val="clear" w:color="000000" w:fill="FFFFFF"/>
            <w:vAlign w:val="bottom"/>
            <w:hideMark/>
          </w:tcPr>
          <w:p w14:paraId="209180F5" w14:textId="77777777" w:rsidR="00BB7B4D" w:rsidRDefault="00BB7B4D">
            <w:pPr>
              <w:jc w:val="right"/>
              <w:rPr>
                <w:rFonts w:ascii="Arial" w:hAnsi="Arial" w:cs="Arial"/>
                <w:b/>
                <w:bCs/>
                <w:color w:val="000000"/>
                <w:sz w:val="20"/>
                <w:szCs w:val="20"/>
              </w:rPr>
            </w:pPr>
            <w:r>
              <w:rPr>
                <w:rFonts w:ascii="Arial" w:hAnsi="Arial" w:cs="Arial"/>
                <w:b/>
                <w:bCs/>
                <w:color w:val="000000"/>
                <w:sz w:val="20"/>
                <w:szCs w:val="20"/>
              </w:rPr>
              <w:t> </w:t>
            </w:r>
          </w:p>
        </w:tc>
        <w:tc>
          <w:tcPr>
            <w:tcW w:w="1720" w:type="dxa"/>
            <w:tcBorders>
              <w:top w:val="nil"/>
              <w:left w:val="nil"/>
              <w:bottom w:val="single" w:sz="4" w:space="0" w:color="000000"/>
              <w:right w:val="single" w:sz="4" w:space="0" w:color="000000"/>
            </w:tcBorders>
            <w:shd w:val="clear" w:color="000000" w:fill="FFFFFF"/>
            <w:vAlign w:val="bottom"/>
            <w:hideMark/>
          </w:tcPr>
          <w:p w14:paraId="090D05D5"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2.802.790,00</w:t>
            </w:r>
          </w:p>
        </w:tc>
        <w:tc>
          <w:tcPr>
            <w:tcW w:w="1720" w:type="dxa"/>
            <w:tcBorders>
              <w:top w:val="nil"/>
              <w:left w:val="nil"/>
              <w:bottom w:val="single" w:sz="4" w:space="0" w:color="000000"/>
              <w:right w:val="single" w:sz="4" w:space="0" w:color="000000"/>
            </w:tcBorders>
            <w:shd w:val="clear" w:color="000000" w:fill="FFFFFF"/>
            <w:vAlign w:val="bottom"/>
            <w:hideMark/>
          </w:tcPr>
          <w:p w14:paraId="53A57327"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277.298,52</w:t>
            </w:r>
          </w:p>
        </w:tc>
        <w:tc>
          <w:tcPr>
            <w:tcW w:w="1140" w:type="dxa"/>
            <w:tcBorders>
              <w:top w:val="nil"/>
              <w:left w:val="nil"/>
              <w:bottom w:val="single" w:sz="4" w:space="0" w:color="000000"/>
              <w:right w:val="single" w:sz="4" w:space="0" w:color="000000"/>
            </w:tcBorders>
            <w:shd w:val="clear" w:color="000000" w:fill="FFFFFF"/>
            <w:vAlign w:val="bottom"/>
            <w:hideMark/>
          </w:tcPr>
          <w:p w14:paraId="0D3F708B"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060" w:type="dxa"/>
            <w:tcBorders>
              <w:top w:val="nil"/>
              <w:left w:val="nil"/>
              <w:bottom w:val="single" w:sz="4" w:space="0" w:color="000000"/>
              <w:right w:val="single" w:sz="4" w:space="0" w:color="000000"/>
            </w:tcBorders>
            <w:shd w:val="clear" w:color="000000" w:fill="FFFFFF"/>
            <w:vAlign w:val="bottom"/>
            <w:hideMark/>
          </w:tcPr>
          <w:p w14:paraId="55CD4203"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9,89</w:t>
            </w:r>
          </w:p>
        </w:tc>
      </w:tr>
      <w:tr w:rsidR="00BB7B4D" w14:paraId="688658EE" w14:textId="77777777" w:rsidTr="00BB7B4D">
        <w:trPr>
          <w:trHeight w:val="255"/>
          <w:jc w:val="center"/>
        </w:trPr>
        <w:tc>
          <w:tcPr>
            <w:tcW w:w="5400" w:type="dxa"/>
            <w:tcBorders>
              <w:top w:val="nil"/>
              <w:left w:val="single" w:sz="4" w:space="0" w:color="auto"/>
              <w:bottom w:val="single" w:sz="4" w:space="0" w:color="000000"/>
              <w:right w:val="single" w:sz="4" w:space="0" w:color="000000"/>
            </w:tcBorders>
            <w:shd w:val="clear" w:color="000000" w:fill="87CEFA"/>
            <w:vAlign w:val="bottom"/>
            <w:hideMark/>
          </w:tcPr>
          <w:p w14:paraId="0EEAC1BB" w14:textId="77777777" w:rsidR="00BB7B4D" w:rsidRDefault="00BB7B4D">
            <w:pPr>
              <w:ind w:firstLineChars="100" w:firstLine="201"/>
              <w:rPr>
                <w:rFonts w:ascii="Arial" w:hAnsi="Arial" w:cs="Arial"/>
                <w:b/>
                <w:bCs/>
                <w:color w:val="000000"/>
                <w:sz w:val="20"/>
                <w:szCs w:val="20"/>
              </w:rPr>
            </w:pPr>
            <w:r>
              <w:rPr>
                <w:rFonts w:ascii="Arial" w:hAnsi="Arial" w:cs="Arial"/>
                <w:b/>
                <w:bCs/>
                <w:color w:val="000000"/>
                <w:sz w:val="20"/>
                <w:szCs w:val="20"/>
              </w:rPr>
              <w:t>MANJAK PRIHODA koji će se pokriti</w:t>
            </w:r>
          </w:p>
        </w:tc>
        <w:tc>
          <w:tcPr>
            <w:tcW w:w="1840" w:type="dxa"/>
            <w:tcBorders>
              <w:top w:val="nil"/>
              <w:left w:val="nil"/>
              <w:bottom w:val="single" w:sz="4" w:space="0" w:color="000000"/>
              <w:right w:val="single" w:sz="4" w:space="0" w:color="000000"/>
            </w:tcBorders>
            <w:shd w:val="clear" w:color="000000" w:fill="87CEFA"/>
            <w:vAlign w:val="bottom"/>
            <w:hideMark/>
          </w:tcPr>
          <w:p w14:paraId="5F16D6A2" w14:textId="77777777" w:rsidR="00BB7B4D" w:rsidRDefault="00BB7B4D">
            <w:pPr>
              <w:jc w:val="center"/>
              <w:rPr>
                <w:rFonts w:ascii="Arial" w:hAnsi="Arial" w:cs="Arial"/>
                <w:b/>
                <w:bCs/>
                <w:color w:val="000000"/>
                <w:sz w:val="20"/>
                <w:szCs w:val="20"/>
              </w:rPr>
            </w:pPr>
            <w:r>
              <w:rPr>
                <w:rFonts w:ascii="Arial" w:hAnsi="Arial" w:cs="Arial"/>
                <w:b/>
                <w:bCs/>
                <w:color w:val="000000"/>
                <w:sz w:val="20"/>
                <w:szCs w:val="20"/>
              </w:rPr>
              <w:t> </w:t>
            </w:r>
          </w:p>
        </w:tc>
        <w:tc>
          <w:tcPr>
            <w:tcW w:w="1720" w:type="dxa"/>
            <w:tcBorders>
              <w:top w:val="nil"/>
              <w:left w:val="nil"/>
              <w:bottom w:val="single" w:sz="4" w:space="0" w:color="000000"/>
              <w:right w:val="single" w:sz="4" w:space="0" w:color="000000"/>
            </w:tcBorders>
            <w:shd w:val="clear" w:color="000000" w:fill="87CEFA"/>
            <w:vAlign w:val="bottom"/>
            <w:hideMark/>
          </w:tcPr>
          <w:p w14:paraId="0A34EB6F"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720" w:type="dxa"/>
            <w:tcBorders>
              <w:top w:val="nil"/>
              <w:left w:val="nil"/>
              <w:bottom w:val="single" w:sz="4" w:space="0" w:color="000000"/>
              <w:right w:val="single" w:sz="4" w:space="0" w:color="000000"/>
            </w:tcBorders>
            <w:shd w:val="clear" w:color="000000" w:fill="87CEFA"/>
            <w:vAlign w:val="bottom"/>
            <w:hideMark/>
          </w:tcPr>
          <w:p w14:paraId="2B38A7FD"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140" w:type="dxa"/>
            <w:tcBorders>
              <w:top w:val="nil"/>
              <w:left w:val="nil"/>
              <w:bottom w:val="single" w:sz="4" w:space="0" w:color="000000"/>
              <w:right w:val="single" w:sz="4" w:space="0" w:color="000000"/>
            </w:tcBorders>
            <w:shd w:val="clear" w:color="000000" w:fill="87CEFA"/>
            <w:vAlign w:val="bottom"/>
            <w:hideMark/>
          </w:tcPr>
          <w:p w14:paraId="37916443"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060" w:type="dxa"/>
            <w:tcBorders>
              <w:top w:val="nil"/>
              <w:left w:val="nil"/>
              <w:bottom w:val="single" w:sz="4" w:space="0" w:color="000000"/>
              <w:right w:val="single" w:sz="4" w:space="0" w:color="000000"/>
            </w:tcBorders>
            <w:shd w:val="clear" w:color="000000" w:fill="87CEFA"/>
            <w:vAlign w:val="bottom"/>
            <w:hideMark/>
          </w:tcPr>
          <w:p w14:paraId="5FC01F87" w14:textId="77777777" w:rsidR="00BB7B4D" w:rsidRDefault="00BB7B4D">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r>
    </w:tbl>
    <w:p w14:paraId="31D84BB1" w14:textId="54DA06F6" w:rsidR="00222CD9" w:rsidRDefault="00222CD9" w:rsidP="005A5504">
      <w:pPr>
        <w:jc w:val="center"/>
        <w:rPr>
          <w:b/>
        </w:rPr>
      </w:pPr>
    </w:p>
    <w:p w14:paraId="61290043" w14:textId="77777777" w:rsidR="001D4828" w:rsidRDefault="001D4828" w:rsidP="005A5504">
      <w:pPr>
        <w:jc w:val="center"/>
        <w:rPr>
          <w:b/>
        </w:rPr>
        <w:sectPr w:rsidR="001D4828" w:rsidSect="00BB7B4D">
          <w:pgSz w:w="16838" w:h="11906" w:orient="landscape"/>
          <w:pgMar w:top="1418" w:right="1134" w:bottom="1418" w:left="567" w:header="709" w:footer="709" w:gutter="0"/>
          <w:cols w:space="708"/>
          <w:docGrid w:linePitch="360"/>
        </w:sectPr>
      </w:pPr>
    </w:p>
    <w:tbl>
      <w:tblPr>
        <w:tblW w:w="12980" w:type="dxa"/>
        <w:jc w:val="center"/>
        <w:tblLook w:val="04A0" w:firstRow="1" w:lastRow="0" w:firstColumn="1" w:lastColumn="0" w:noHBand="0" w:noVBand="1"/>
      </w:tblPr>
      <w:tblGrid>
        <w:gridCol w:w="4888"/>
        <w:gridCol w:w="1992"/>
        <w:gridCol w:w="1992"/>
        <w:gridCol w:w="1992"/>
        <w:gridCol w:w="1058"/>
        <w:gridCol w:w="1058"/>
      </w:tblGrid>
      <w:tr w:rsidR="001D4828" w14:paraId="109DF2A8" w14:textId="77777777" w:rsidTr="001D4828">
        <w:trPr>
          <w:trHeight w:val="645"/>
          <w:jc w:val="center"/>
        </w:trPr>
        <w:tc>
          <w:tcPr>
            <w:tcW w:w="12980" w:type="dxa"/>
            <w:gridSpan w:val="6"/>
            <w:tcBorders>
              <w:top w:val="nil"/>
              <w:left w:val="nil"/>
              <w:bottom w:val="nil"/>
              <w:right w:val="nil"/>
            </w:tcBorders>
            <w:shd w:val="clear" w:color="auto" w:fill="auto"/>
            <w:noWrap/>
            <w:vAlign w:val="bottom"/>
            <w:hideMark/>
          </w:tcPr>
          <w:p w14:paraId="22617A4F" w14:textId="77777777" w:rsidR="001D4828" w:rsidRDefault="001D4828">
            <w:pPr>
              <w:jc w:val="center"/>
              <w:rPr>
                <w:rFonts w:ascii="Verdana" w:hAnsi="Verdana" w:cs="Calibri"/>
                <w:b/>
                <w:bCs/>
                <w:color w:val="000000"/>
                <w:sz w:val="28"/>
                <w:szCs w:val="28"/>
              </w:rPr>
            </w:pPr>
            <w:r>
              <w:rPr>
                <w:rFonts w:ascii="Verdana" w:hAnsi="Verdana" w:cs="Calibri"/>
                <w:b/>
                <w:bCs/>
                <w:color w:val="000000"/>
                <w:sz w:val="28"/>
                <w:szCs w:val="28"/>
              </w:rPr>
              <w:lastRenderedPageBreak/>
              <w:t>1.1. OPĆI DIO - Prihodi i rashodi po ekonomskoj klasifikaciji</w:t>
            </w:r>
          </w:p>
        </w:tc>
      </w:tr>
      <w:tr w:rsidR="001D4828" w14:paraId="6FCAAD4E" w14:textId="77777777" w:rsidTr="001D4828">
        <w:trPr>
          <w:trHeight w:val="360"/>
          <w:jc w:val="center"/>
        </w:trPr>
        <w:tc>
          <w:tcPr>
            <w:tcW w:w="11980" w:type="dxa"/>
            <w:gridSpan w:val="5"/>
            <w:tcBorders>
              <w:top w:val="nil"/>
              <w:left w:val="nil"/>
              <w:bottom w:val="nil"/>
              <w:right w:val="nil"/>
            </w:tcBorders>
            <w:shd w:val="clear" w:color="auto" w:fill="auto"/>
            <w:vAlign w:val="bottom"/>
            <w:hideMark/>
          </w:tcPr>
          <w:p w14:paraId="1672D539" w14:textId="77777777" w:rsidR="001D4828" w:rsidRDefault="001D4828">
            <w:pPr>
              <w:jc w:val="center"/>
              <w:rPr>
                <w:rFonts w:ascii="Verdana" w:hAnsi="Verdana" w:cs="Calibri"/>
                <w:b/>
                <w:bCs/>
                <w:color w:val="000000"/>
                <w:sz w:val="28"/>
                <w:szCs w:val="28"/>
              </w:rPr>
            </w:pPr>
          </w:p>
        </w:tc>
        <w:tc>
          <w:tcPr>
            <w:tcW w:w="1000" w:type="dxa"/>
            <w:tcBorders>
              <w:top w:val="nil"/>
              <w:left w:val="nil"/>
              <w:bottom w:val="nil"/>
              <w:right w:val="nil"/>
            </w:tcBorders>
            <w:shd w:val="clear" w:color="auto" w:fill="auto"/>
            <w:noWrap/>
            <w:vAlign w:val="bottom"/>
            <w:hideMark/>
          </w:tcPr>
          <w:p w14:paraId="4E6ABC67" w14:textId="77777777" w:rsidR="001D4828" w:rsidRDefault="001D4828">
            <w:pPr>
              <w:jc w:val="center"/>
              <w:rPr>
                <w:sz w:val="20"/>
                <w:szCs w:val="20"/>
              </w:rPr>
            </w:pPr>
          </w:p>
        </w:tc>
      </w:tr>
      <w:tr w:rsidR="001D4828" w14:paraId="23ABE10B" w14:textId="77777777" w:rsidTr="001D4828">
        <w:trPr>
          <w:trHeight w:val="660"/>
          <w:jc w:val="center"/>
        </w:trPr>
        <w:tc>
          <w:tcPr>
            <w:tcW w:w="5186" w:type="dxa"/>
            <w:tcBorders>
              <w:top w:val="single" w:sz="8" w:space="0" w:color="000000"/>
              <w:left w:val="single" w:sz="4" w:space="0" w:color="auto"/>
              <w:bottom w:val="nil"/>
              <w:right w:val="single" w:sz="8" w:space="0" w:color="000000"/>
            </w:tcBorders>
            <w:shd w:val="clear" w:color="auto" w:fill="auto"/>
            <w:vAlign w:val="center"/>
            <w:hideMark/>
          </w:tcPr>
          <w:p w14:paraId="4D678D22" w14:textId="77777777" w:rsidR="001D4828" w:rsidRDefault="001D4828">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Oznaka</w:t>
            </w:r>
          </w:p>
        </w:tc>
        <w:tc>
          <w:tcPr>
            <w:tcW w:w="1926" w:type="dxa"/>
            <w:tcBorders>
              <w:top w:val="single" w:sz="8" w:space="0" w:color="000000"/>
              <w:left w:val="nil"/>
              <w:bottom w:val="nil"/>
              <w:right w:val="single" w:sz="8" w:space="0" w:color="000000"/>
            </w:tcBorders>
            <w:shd w:val="clear" w:color="auto" w:fill="auto"/>
            <w:vAlign w:val="center"/>
            <w:hideMark/>
          </w:tcPr>
          <w:p w14:paraId="189E3EAD" w14:textId="77777777" w:rsidR="001D4828" w:rsidRDefault="001D4828">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Ostvarenje plana 2021.</w:t>
            </w:r>
          </w:p>
        </w:tc>
        <w:tc>
          <w:tcPr>
            <w:tcW w:w="1926" w:type="dxa"/>
            <w:tcBorders>
              <w:top w:val="single" w:sz="8" w:space="0" w:color="000000"/>
              <w:left w:val="nil"/>
              <w:bottom w:val="nil"/>
              <w:right w:val="single" w:sz="8" w:space="0" w:color="000000"/>
            </w:tcBorders>
            <w:shd w:val="clear" w:color="auto" w:fill="auto"/>
            <w:vAlign w:val="center"/>
            <w:hideMark/>
          </w:tcPr>
          <w:p w14:paraId="09D726DA" w14:textId="77777777" w:rsidR="001D4828" w:rsidRDefault="001D4828">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Tekući plan 2022.</w:t>
            </w:r>
          </w:p>
        </w:tc>
        <w:tc>
          <w:tcPr>
            <w:tcW w:w="1926" w:type="dxa"/>
            <w:tcBorders>
              <w:top w:val="single" w:sz="8" w:space="0" w:color="000000"/>
              <w:left w:val="nil"/>
              <w:bottom w:val="nil"/>
              <w:right w:val="single" w:sz="8" w:space="0" w:color="000000"/>
            </w:tcBorders>
            <w:shd w:val="clear" w:color="auto" w:fill="auto"/>
            <w:vAlign w:val="center"/>
            <w:hideMark/>
          </w:tcPr>
          <w:p w14:paraId="1DFA2EEC" w14:textId="77777777" w:rsidR="001D4828" w:rsidRDefault="001D4828">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Ostvarenje plana 2022.</w:t>
            </w:r>
          </w:p>
        </w:tc>
        <w:tc>
          <w:tcPr>
            <w:tcW w:w="1016" w:type="dxa"/>
            <w:tcBorders>
              <w:top w:val="single" w:sz="8" w:space="0" w:color="000000"/>
              <w:left w:val="nil"/>
              <w:bottom w:val="nil"/>
              <w:right w:val="single" w:sz="8" w:space="0" w:color="000000"/>
            </w:tcBorders>
            <w:shd w:val="clear" w:color="auto" w:fill="auto"/>
            <w:vAlign w:val="center"/>
            <w:hideMark/>
          </w:tcPr>
          <w:p w14:paraId="21E6D047" w14:textId="77777777" w:rsidR="001D4828" w:rsidRDefault="001D4828">
            <w:pPr>
              <w:ind w:firstLineChars="100" w:firstLine="161"/>
              <w:jc w:val="center"/>
              <w:rPr>
                <w:rFonts w:ascii="Verdana" w:hAnsi="Verdana" w:cs="Calibri"/>
                <w:b/>
                <w:bCs/>
                <w:color w:val="000000"/>
                <w:sz w:val="16"/>
                <w:szCs w:val="16"/>
              </w:rPr>
            </w:pPr>
            <w:r>
              <w:rPr>
                <w:rFonts w:ascii="Verdana" w:hAnsi="Verdana" w:cs="Calibri"/>
                <w:b/>
                <w:bCs/>
                <w:color w:val="000000"/>
                <w:sz w:val="16"/>
                <w:szCs w:val="16"/>
              </w:rPr>
              <w:t>Indeks 4/2</w:t>
            </w:r>
          </w:p>
        </w:tc>
        <w:tc>
          <w:tcPr>
            <w:tcW w:w="1000" w:type="dxa"/>
            <w:tcBorders>
              <w:top w:val="single" w:sz="8" w:space="0" w:color="000000"/>
              <w:left w:val="nil"/>
              <w:bottom w:val="nil"/>
              <w:right w:val="single" w:sz="8" w:space="0" w:color="000000"/>
            </w:tcBorders>
            <w:shd w:val="clear" w:color="auto" w:fill="auto"/>
            <w:vAlign w:val="center"/>
            <w:hideMark/>
          </w:tcPr>
          <w:p w14:paraId="2ED104A4" w14:textId="77777777" w:rsidR="001D4828" w:rsidRDefault="001D4828">
            <w:pPr>
              <w:jc w:val="center"/>
              <w:rPr>
                <w:rFonts w:ascii="Verdana" w:hAnsi="Verdana" w:cs="Calibri"/>
                <w:b/>
                <w:bCs/>
                <w:color w:val="000000"/>
                <w:sz w:val="16"/>
                <w:szCs w:val="16"/>
              </w:rPr>
            </w:pPr>
            <w:r>
              <w:rPr>
                <w:rFonts w:ascii="Verdana" w:hAnsi="Verdana" w:cs="Calibri"/>
                <w:b/>
                <w:bCs/>
                <w:color w:val="000000"/>
                <w:sz w:val="16"/>
                <w:szCs w:val="16"/>
              </w:rPr>
              <w:t>Indeks 4/3</w:t>
            </w:r>
          </w:p>
        </w:tc>
      </w:tr>
      <w:tr w:rsidR="001D4828" w14:paraId="32CB4F92" w14:textId="77777777" w:rsidTr="001D4828">
        <w:trPr>
          <w:trHeight w:val="255"/>
          <w:jc w:val="center"/>
        </w:trPr>
        <w:tc>
          <w:tcPr>
            <w:tcW w:w="51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53831" w14:textId="77777777" w:rsidR="001D4828" w:rsidRDefault="001D4828">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1</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BA9776E" w14:textId="77777777" w:rsidR="001D4828" w:rsidRDefault="001D4828">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2</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F57A9AE" w14:textId="77777777" w:rsidR="001D4828" w:rsidRDefault="001D4828">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3</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1152F36" w14:textId="77777777" w:rsidR="001D4828" w:rsidRDefault="001D4828">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4</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14C0EA89" w14:textId="77777777" w:rsidR="001D4828" w:rsidRDefault="001D4828">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7F23AEC" w14:textId="77777777" w:rsidR="001D4828" w:rsidRDefault="001D4828">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6</w:t>
            </w:r>
          </w:p>
        </w:tc>
      </w:tr>
      <w:tr w:rsidR="001D4828" w14:paraId="09B79D51"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191970"/>
            <w:vAlign w:val="bottom"/>
            <w:hideMark/>
          </w:tcPr>
          <w:p w14:paraId="3CB853BB" w14:textId="77777777" w:rsidR="001D4828" w:rsidRDefault="001D4828">
            <w:pPr>
              <w:ind w:firstLineChars="100" w:firstLine="201"/>
              <w:rPr>
                <w:rFonts w:ascii="Arial" w:hAnsi="Arial" w:cs="Arial"/>
                <w:b/>
                <w:bCs/>
                <w:color w:val="FFFFFF"/>
                <w:sz w:val="20"/>
                <w:szCs w:val="20"/>
              </w:rPr>
            </w:pPr>
            <w:r>
              <w:rPr>
                <w:rFonts w:ascii="Arial" w:hAnsi="Arial" w:cs="Arial"/>
                <w:b/>
                <w:bCs/>
                <w:color w:val="FFFFFF"/>
                <w:sz w:val="20"/>
                <w:szCs w:val="20"/>
              </w:rPr>
              <w:t xml:space="preserve"> RAČUN PRIHODA I RASHODA</w:t>
            </w:r>
          </w:p>
        </w:tc>
        <w:tc>
          <w:tcPr>
            <w:tcW w:w="1926" w:type="dxa"/>
            <w:tcBorders>
              <w:top w:val="nil"/>
              <w:left w:val="nil"/>
              <w:bottom w:val="single" w:sz="4" w:space="0" w:color="000000"/>
              <w:right w:val="single" w:sz="4" w:space="0" w:color="000000"/>
            </w:tcBorders>
            <w:shd w:val="clear" w:color="000000" w:fill="191970"/>
            <w:vAlign w:val="bottom"/>
            <w:hideMark/>
          </w:tcPr>
          <w:p w14:paraId="0670EF8C" w14:textId="77777777" w:rsidR="001D4828" w:rsidRDefault="001D4828">
            <w:pPr>
              <w:ind w:firstLineChars="100" w:firstLine="201"/>
              <w:rPr>
                <w:rFonts w:ascii="Arial" w:hAnsi="Arial" w:cs="Arial"/>
                <w:b/>
                <w:bCs/>
                <w:color w:val="FFFFFF"/>
                <w:sz w:val="20"/>
                <w:szCs w:val="20"/>
              </w:rPr>
            </w:pPr>
            <w:r>
              <w:rPr>
                <w:rFonts w:ascii="Arial" w:hAnsi="Arial" w:cs="Arial"/>
                <w:b/>
                <w:bCs/>
                <w:color w:val="FFFFFF"/>
                <w:sz w:val="20"/>
                <w:szCs w:val="20"/>
              </w:rPr>
              <w:t> </w:t>
            </w:r>
          </w:p>
        </w:tc>
        <w:tc>
          <w:tcPr>
            <w:tcW w:w="1926" w:type="dxa"/>
            <w:tcBorders>
              <w:top w:val="nil"/>
              <w:left w:val="nil"/>
              <w:bottom w:val="single" w:sz="4" w:space="0" w:color="000000"/>
              <w:right w:val="single" w:sz="4" w:space="0" w:color="000000"/>
            </w:tcBorders>
            <w:shd w:val="clear" w:color="000000" w:fill="191970"/>
            <w:vAlign w:val="bottom"/>
            <w:hideMark/>
          </w:tcPr>
          <w:p w14:paraId="35A293B2" w14:textId="77777777" w:rsidR="001D4828" w:rsidRDefault="001D4828">
            <w:pPr>
              <w:ind w:firstLineChars="100" w:firstLine="201"/>
              <w:rPr>
                <w:rFonts w:ascii="Arial" w:hAnsi="Arial" w:cs="Arial"/>
                <w:b/>
                <w:bCs/>
                <w:color w:val="FFFFFF"/>
                <w:sz w:val="20"/>
                <w:szCs w:val="20"/>
              </w:rPr>
            </w:pPr>
            <w:r>
              <w:rPr>
                <w:rFonts w:ascii="Arial" w:hAnsi="Arial" w:cs="Arial"/>
                <w:b/>
                <w:bCs/>
                <w:color w:val="FFFFFF"/>
                <w:sz w:val="20"/>
                <w:szCs w:val="20"/>
              </w:rPr>
              <w:t> </w:t>
            </w:r>
          </w:p>
        </w:tc>
        <w:tc>
          <w:tcPr>
            <w:tcW w:w="1926" w:type="dxa"/>
            <w:tcBorders>
              <w:top w:val="nil"/>
              <w:left w:val="nil"/>
              <w:bottom w:val="single" w:sz="4" w:space="0" w:color="000000"/>
              <w:right w:val="single" w:sz="4" w:space="0" w:color="000000"/>
            </w:tcBorders>
            <w:shd w:val="clear" w:color="000000" w:fill="191970"/>
            <w:vAlign w:val="bottom"/>
            <w:hideMark/>
          </w:tcPr>
          <w:p w14:paraId="3908D23B" w14:textId="77777777" w:rsidR="001D4828" w:rsidRDefault="001D4828">
            <w:pPr>
              <w:ind w:firstLineChars="100" w:firstLine="201"/>
              <w:rPr>
                <w:rFonts w:ascii="Arial" w:hAnsi="Arial" w:cs="Arial"/>
                <w:b/>
                <w:bCs/>
                <w:color w:val="FFFFFF"/>
                <w:sz w:val="20"/>
                <w:szCs w:val="20"/>
              </w:rPr>
            </w:pPr>
            <w:r>
              <w:rPr>
                <w:rFonts w:ascii="Arial" w:hAnsi="Arial" w:cs="Arial"/>
                <w:b/>
                <w:bCs/>
                <w:color w:val="FFFFFF"/>
                <w:sz w:val="20"/>
                <w:szCs w:val="20"/>
              </w:rPr>
              <w:t> </w:t>
            </w:r>
          </w:p>
        </w:tc>
        <w:tc>
          <w:tcPr>
            <w:tcW w:w="1016" w:type="dxa"/>
            <w:tcBorders>
              <w:top w:val="nil"/>
              <w:left w:val="nil"/>
              <w:bottom w:val="single" w:sz="4" w:space="0" w:color="000000"/>
              <w:right w:val="single" w:sz="4" w:space="0" w:color="000000"/>
            </w:tcBorders>
            <w:shd w:val="clear" w:color="000000" w:fill="191970"/>
            <w:vAlign w:val="bottom"/>
            <w:hideMark/>
          </w:tcPr>
          <w:p w14:paraId="2275EE9D" w14:textId="77777777" w:rsidR="001D4828" w:rsidRDefault="001D4828">
            <w:pPr>
              <w:ind w:firstLineChars="100" w:firstLine="201"/>
              <w:rPr>
                <w:rFonts w:ascii="Arial" w:hAnsi="Arial" w:cs="Arial"/>
                <w:b/>
                <w:bCs/>
                <w:color w:val="FFFFFF"/>
                <w:sz w:val="20"/>
                <w:szCs w:val="20"/>
              </w:rPr>
            </w:pPr>
            <w:r>
              <w:rPr>
                <w:rFonts w:ascii="Arial" w:hAnsi="Arial" w:cs="Arial"/>
                <w:b/>
                <w:bCs/>
                <w:color w:val="FFFFFF"/>
                <w:sz w:val="20"/>
                <w:szCs w:val="20"/>
              </w:rPr>
              <w:t> </w:t>
            </w:r>
          </w:p>
        </w:tc>
        <w:tc>
          <w:tcPr>
            <w:tcW w:w="1000" w:type="dxa"/>
            <w:tcBorders>
              <w:top w:val="nil"/>
              <w:left w:val="nil"/>
              <w:bottom w:val="single" w:sz="4" w:space="0" w:color="000000"/>
              <w:right w:val="single" w:sz="4" w:space="0" w:color="000000"/>
            </w:tcBorders>
            <w:shd w:val="clear" w:color="000000" w:fill="191970"/>
            <w:vAlign w:val="bottom"/>
            <w:hideMark/>
          </w:tcPr>
          <w:p w14:paraId="214FB3F6" w14:textId="77777777" w:rsidR="001D4828" w:rsidRDefault="001D4828">
            <w:pPr>
              <w:ind w:firstLineChars="100" w:firstLine="201"/>
              <w:rPr>
                <w:rFonts w:ascii="Arial" w:hAnsi="Arial" w:cs="Arial"/>
                <w:b/>
                <w:bCs/>
                <w:color w:val="FFFFFF"/>
                <w:sz w:val="20"/>
                <w:szCs w:val="20"/>
              </w:rPr>
            </w:pPr>
            <w:r>
              <w:rPr>
                <w:rFonts w:ascii="Arial" w:hAnsi="Arial" w:cs="Arial"/>
                <w:b/>
                <w:bCs/>
                <w:color w:val="FFFFFF"/>
                <w:sz w:val="20"/>
                <w:szCs w:val="20"/>
              </w:rPr>
              <w:t> </w:t>
            </w:r>
          </w:p>
        </w:tc>
      </w:tr>
      <w:tr w:rsidR="001D4828" w14:paraId="3C9FE9B7" w14:textId="77777777" w:rsidTr="001D4828">
        <w:trPr>
          <w:trHeight w:val="51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641AE1B3"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63 Pomoći iz inozemstva i od subjekata unutar općeg proračuna</w:t>
            </w:r>
          </w:p>
        </w:tc>
        <w:tc>
          <w:tcPr>
            <w:tcW w:w="1926" w:type="dxa"/>
            <w:tcBorders>
              <w:top w:val="nil"/>
              <w:left w:val="nil"/>
              <w:bottom w:val="single" w:sz="4" w:space="0" w:color="000000"/>
              <w:right w:val="single" w:sz="4" w:space="0" w:color="000000"/>
            </w:tcBorders>
            <w:shd w:val="clear" w:color="000000" w:fill="FFFFFF"/>
            <w:vAlign w:val="bottom"/>
            <w:hideMark/>
          </w:tcPr>
          <w:p w14:paraId="76516F7C"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1.282.901,00</w:t>
            </w:r>
          </w:p>
        </w:tc>
        <w:tc>
          <w:tcPr>
            <w:tcW w:w="1926" w:type="dxa"/>
            <w:tcBorders>
              <w:top w:val="nil"/>
              <w:left w:val="nil"/>
              <w:bottom w:val="single" w:sz="4" w:space="0" w:color="000000"/>
              <w:right w:val="single" w:sz="4" w:space="0" w:color="000000"/>
            </w:tcBorders>
            <w:shd w:val="clear" w:color="000000" w:fill="FFFFFF"/>
            <w:vAlign w:val="bottom"/>
            <w:hideMark/>
          </w:tcPr>
          <w:p w14:paraId="2D2ED19F"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1.994.709,00</w:t>
            </w:r>
          </w:p>
        </w:tc>
        <w:tc>
          <w:tcPr>
            <w:tcW w:w="1926" w:type="dxa"/>
            <w:tcBorders>
              <w:top w:val="nil"/>
              <w:left w:val="nil"/>
              <w:bottom w:val="single" w:sz="4" w:space="0" w:color="000000"/>
              <w:right w:val="single" w:sz="4" w:space="0" w:color="000000"/>
            </w:tcBorders>
            <w:shd w:val="clear" w:color="000000" w:fill="FFFFFF"/>
            <w:vAlign w:val="bottom"/>
            <w:hideMark/>
          </w:tcPr>
          <w:p w14:paraId="782C980D"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844.731,60</w:t>
            </w:r>
          </w:p>
        </w:tc>
        <w:tc>
          <w:tcPr>
            <w:tcW w:w="1016" w:type="dxa"/>
            <w:tcBorders>
              <w:top w:val="nil"/>
              <w:left w:val="nil"/>
              <w:bottom w:val="single" w:sz="4" w:space="0" w:color="000000"/>
              <w:right w:val="single" w:sz="4" w:space="0" w:color="000000"/>
            </w:tcBorders>
            <w:shd w:val="clear" w:color="000000" w:fill="FFFFFF"/>
            <w:vAlign w:val="bottom"/>
            <w:hideMark/>
          </w:tcPr>
          <w:p w14:paraId="61D21C03"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65,85</w:t>
            </w:r>
          </w:p>
        </w:tc>
        <w:tc>
          <w:tcPr>
            <w:tcW w:w="1000" w:type="dxa"/>
            <w:tcBorders>
              <w:top w:val="nil"/>
              <w:left w:val="nil"/>
              <w:bottom w:val="single" w:sz="4" w:space="0" w:color="000000"/>
              <w:right w:val="single" w:sz="4" w:space="0" w:color="000000"/>
            </w:tcBorders>
            <w:shd w:val="clear" w:color="000000" w:fill="FFFFFF"/>
            <w:vAlign w:val="bottom"/>
            <w:hideMark/>
          </w:tcPr>
          <w:p w14:paraId="54899181"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42,35</w:t>
            </w:r>
          </w:p>
        </w:tc>
      </w:tr>
      <w:tr w:rsidR="001D4828" w14:paraId="2D9F1FBD"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5DD5E1E1"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634 Pomoći od izvanproračunskih korisnika</w:t>
            </w:r>
          </w:p>
        </w:tc>
        <w:tc>
          <w:tcPr>
            <w:tcW w:w="1926" w:type="dxa"/>
            <w:tcBorders>
              <w:top w:val="nil"/>
              <w:left w:val="nil"/>
              <w:bottom w:val="single" w:sz="4" w:space="0" w:color="000000"/>
              <w:right w:val="single" w:sz="4" w:space="0" w:color="000000"/>
            </w:tcBorders>
            <w:shd w:val="clear" w:color="000000" w:fill="FFFFFF"/>
            <w:vAlign w:val="bottom"/>
            <w:hideMark/>
          </w:tcPr>
          <w:p w14:paraId="71474AC1"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1.282.901,00</w:t>
            </w:r>
          </w:p>
        </w:tc>
        <w:tc>
          <w:tcPr>
            <w:tcW w:w="1926" w:type="dxa"/>
            <w:tcBorders>
              <w:top w:val="nil"/>
              <w:left w:val="nil"/>
              <w:bottom w:val="single" w:sz="4" w:space="0" w:color="000000"/>
              <w:right w:val="single" w:sz="4" w:space="0" w:color="000000"/>
            </w:tcBorders>
            <w:shd w:val="clear" w:color="000000" w:fill="FFFFFF"/>
            <w:vAlign w:val="bottom"/>
            <w:hideMark/>
          </w:tcPr>
          <w:p w14:paraId="570BBC08"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1.500.000,00</w:t>
            </w:r>
          </w:p>
        </w:tc>
        <w:tc>
          <w:tcPr>
            <w:tcW w:w="1926" w:type="dxa"/>
            <w:tcBorders>
              <w:top w:val="nil"/>
              <w:left w:val="nil"/>
              <w:bottom w:val="single" w:sz="4" w:space="0" w:color="000000"/>
              <w:right w:val="single" w:sz="4" w:space="0" w:color="000000"/>
            </w:tcBorders>
            <w:shd w:val="clear" w:color="000000" w:fill="FFFFFF"/>
            <w:vAlign w:val="bottom"/>
            <w:hideMark/>
          </w:tcPr>
          <w:p w14:paraId="78396ABA"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731.328,09</w:t>
            </w:r>
          </w:p>
        </w:tc>
        <w:tc>
          <w:tcPr>
            <w:tcW w:w="1016" w:type="dxa"/>
            <w:tcBorders>
              <w:top w:val="nil"/>
              <w:left w:val="nil"/>
              <w:bottom w:val="single" w:sz="4" w:space="0" w:color="000000"/>
              <w:right w:val="single" w:sz="4" w:space="0" w:color="000000"/>
            </w:tcBorders>
            <w:shd w:val="clear" w:color="000000" w:fill="FFFFFF"/>
            <w:vAlign w:val="bottom"/>
            <w:hideMark/>
          </w:tcPr>
          <w:p w14:paraId="4DC04A05"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57,01</w:t>
            </w:r>
          </w:p>
        </w:tc>
        <w:tc>
          <w:tcPr>
            <w:tcW w:w="1000" w:type="dxa"/>
            <w:tcBorders>
              <w:top w:val="nil"/>
              <w:left w:val="nil"/>
              <w:bottom w:val="single" w:sz="4" w:space="0" w:color="000000"/>
              <w:right w:val="single" w:sz="4" w:space="0" w:color="000000"/>
            </w:tcBorders>
            <w:shd w:val="clear" w:color="000000" w:fill="FFFFFF"/>
            <w:vAlign w:val="bottom"/>
            <w:hideMark/>
          </w:tcPr>
          <w:p w14:paraId="64E483BF"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48,76</w:t>
            </w:r>
          </w:p>
        </w:tc>
      </w:tr>
      <w:tr w:rsidR="001D4828" w14:paraId="49F78B73"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4C9157F9"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6341 Tekuće pomoći od izvanproračunskih korisnika</w:t>
            </w:r>
          </w:p>
        </w:tc>
        <w:tc>
          <w:tcPr>
            <w:tcW w:w="1926" w:type="dxa"/>
            <w:tcBorders>
              <w:top w:val="nil"/>
              <w:left w:val="nil"/>
              <w:bottom w:val="single" w:sz="4" w:space="0" w:color="000000"/>
              <w:right w:val="single" w:sz="4" w:space="0" w:color="000000"/>
            </w:tcBorders>
            <w:shd w:val="clear" w:color="000000" w:fill="FFFFFF"/>
            <w:vAlign w:val="bottom"/>
            <w:hideMark/>
          </w:tcPr>
          <w:p w14:paraId="7EE8BBC7"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1.282.901,00</w:t>
            </w:r>
          </w:p>
        </w:tc>
        <w:tc>
          <w:tcPr>
            <w:tcW w:w="1926" w:type="dxa"/>
            <w:tcBorders>
              <w:top w:val="nil"/>
              <w:left w:val="nil"/>
              <w:bottom w:val="single" w:sz="4" w:space="0" w:color="000000"/>
              <w:right w:val="single" w:sz="4" w:space="0" w:color="000000"/>
            </w:tcBorders>
            <w:shd w:val="clear" w:color="000000" w:fill="FFFFFF"/>
            <w:vAlign w:val="bottom"/>
            <w:hideMark/>
          </w:tcPr>
          <w:p w14:paraId="4178B6B5"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1.500.000,00</w:t>
            </w:r>
          </w:p>
        </w:tc>
        <w:tc>
          <w:tcPr>
            <w:tcW w:w="1926" w:type="dxa"/>
            <w:tcBorders>
              <w:top w:val="nil"/>
              <w:left w:val="nil"/>
              <w:bottom w:val="single" w:sz="4" w:space="0" w:color="000000"/>
              <w:right w:val="single" w:sz="4" w:space="0" w:color="000000"/>
            </w:tcBorders>
            <w:shd w:val="clear" w:color="000000" w:fill="FFFFFF"/>
            <w:vAlign w:val="bottom"/>
            <w:hideMark/>
          </w:tcPr>
          <w:p w14:paraId="4F060981"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731.328,09</w:t>
            </w:r>
          </w:p>
        </w:tc>
        <w:tc>
          <w:tcPr>
            <w:tcW w:w="1016" w:type="dxa"/>
            <w:tcBorders>
              <w:top w:val="nil"/>
              <w:left w:val="nil"/>
              <w:bottom w:val="single" w:sz="4" w:space="0" w:color="000000"/>
              <w:right w:val="single" w:sz="4" w:space="0" w:color="000000"/>
            </w:tcBorders>
            <w:shd w:val="clear" w:color="000000" w:fill="FFFFFF"/>
            <w:vAlign w:val="bottom"/>
            <w:hideMark/>
          </w:tcPr>
          <w:p w14:paraId="35A78C34"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57,01</w:t>
            </w:r>
          </w:p>
        </w:tc>
        <w:tc>
          <w:tcPr>
            <w:tcW w:w="1000" w:type="dxa"/>
            <w:tcBorders>
              <w:top w:val="nil"/>
              <w:left w:val="nil"/>
              <w:bottom w:val="single" w:sz="4" w:space="0" w:color="000000"/>
              <w:right w:val="single" w:sz="4" w:space="0" w:color="000000"/>
            </w:tcBorders>
            <w:shd w:val="clear" w:color="000000" w:fill="FFFFFF"/>
            <w:vAlign w:val="bottom"/>
            <w:hideMark/>
          </w:tcPr>
          <w:p w14:paraId="77BA87C5"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48,76</w:t>
            </w:r>
          </w:p>
        </w:tc>
      </w:tr>
      <w:tr w:rsidR="001D4828" w14:paraId="725F334D" w14:textId="77777777" w:rsidTr="001D4828">
        <w:trPr>
          <w:trHeight w:val="51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38AD906C"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636 Pomoći proračunskim korisnicima iz proračuna koji im nije nadležan</w:t>
            </w:r>
          </w:p>
        </w:tc>
        <w:tc>
          <w:tcPr>
            <w:tcW w:w="1926" w:type="dxa"/>
            <w:tcBorders>
              <w:top w:val="nil"/>
              <w:left w:val="nil"/>
              <w:bottom w:val="single" w:sz="4" w:space="0" w:color="000000"/>
              <w:right w:val="single" w:sz="4" w:space="0" w:color="000000"/>
            </w:tcBorders>
            <w:shd w:val="clear" w:color="000000" w:fill="FFFFFF"/>
            <w:vAlign w:val="bottom"/>
            <w:hideMark/>
          </w:tcPr>
          <w:p w14:paraId="758A4A4F"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926" w:type="dxa"/>
            <w:tcBorders>
              <w:top w:val="nil"/>
              <w:left w:val="nil"/>
              <w:bottom w:val="single" w:sz="4" w:space="0" w:color="000000"/>
              <w:right w:val="single" w:sz="4" w:space="0" w:color="000000"/>
            </w:tcBorders>
            <w:shd w:val="clear" w:color="000000" w:fill="FFFFFF"/>
            <w:vAlign w:val="bottom"/>
            <w:hideMark/>
          </w:tcPr>
          <w:p w14:paraId="5551B90D"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74.206,00</w:t>
            </w:r>
          </w:p>
        </w:tc>
        <w:tc>
          <w:tcPr>
            <w:tcW w:w="1926" w:type="dxa"/>
            <w:tcBorders>
              <w:top w:val="nil"/>
              <w:left w:val="nil"/>
              <w:bottom w:val="single" w:sz="4" w:space="0" w:color="000000"/>
              <w:right w:val="single" w:sz="4" w:space="0" w:color="000000"/>
            </w:tcBorders>
            <w:shd w:val="clear" w:color="000000" w:fill="FFFFFF"/>
            <w:vAlign w:val="bottom"/>
            <w:hideMark/>
          </w:tcPr>
          <w:p w14:paraId="3B350768"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113.403,51</w:t>
            </w:r>
          </w:p>
        </w:tc>
        <w:tc>
          <w:tcPr>
            <w:tcW w:w="1016" w:type="dxa"/>
            <w:tcBorders>
              <w:top w:val="nil"/>
              <w:left w:val="nil"/>
              <w:bottom w:val="single" w:sz="4" w:space="0" w:color="000000"/>
              <w:right w:val="single" w:sz="4" w:space="0" w:color="000000"/>
            </w:tcBorders>
            <w:shd w:val="clear" w:color="000000" w:fill="FFFFFF"/>
            <w:vAlign w:val="bottom"/>
            <w:hideMark/>
          </w:tcPr>
          <w:p w14:paraId="7C69F8E5"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000" w:type="dxa"/>
            <w:tcBorders>
              <w:top w:val="nil"/>
              <w:left w:val="nil"/>
              <w:bottom w:val="single" w:sz="4" w:space="0" w:color="000000"/>
              <w:right w:val="single" w:sz="4" w:space="0" w:color="000000"/>
            </w:tcBorders>
            <w:shd w:val="clear" w:color="000000" w:fill="FFFFFF"/>
            <w:vAlign w:val="bottom"/>
            <w:hideMark/>
          </w:tcPr>
          <w:p w14:paraId="087E5A69"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152,82</w:t>
            </w:r>
          </w:p>
        </w:tc>
      </w:tr>
      <w:tr w:rsidR="001D4828" w14:paraId="20DDF01E" w14:textId="77777777" w:rsidTr="001D4828">
        <w:trPr>
          <w:trHeight w:val="45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494003EA"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6361 Tekuće pomoći proračunskim korisnicima iz proračuna koji im nije nadležan</w:t>
            </w:r>
          </w:p>
        </w:tc>
        <w:tc>
          <w:tcPr>
            <w:tcW w:w="1926" w:type="dxa"/>
            <w:tcBorders>
              <w:top w:val="nil"/>
              <w:left w:val="nil"/>
              <w:bottom w:val="single" w:sz="4" w:space="0" w:color="000000"/>
              <w:right w:val="single" w:sz="4" w:space="0" w:color="000000"/>
            </w:tcBorders>
            <w:shd w:val="clear" w:color="000000" w:fill="FFFFFF"/>
            <w:vAlign w:val="bottom"/>
            <w:hideMark/>
          </w:tcPr>
          <w:p w14:paraId="37E2F410"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18B9CB4D"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74.206,00</w:t>
            </w:r>
          </w:p>
        </w:tc>
        <w:tc>
          <w:tcPr>
            <w:tcW w:w="1926" w:type="dxa"/>
            <w:tcBorders>
              <w:top w:val="nil"/>
              <w:left w:val="nil"/>
              <w:bottom w:val="single" w:sz="4" w:space="0" w:color="000000"/>
              <w:right w:val="single" w:sz="4" w:space="0" w:color="000000"/>
            </w:tcBorders>
            <w:shd w:val="clear" w:color="000000" w:fill="FFFFFF"/>
            <w:vAlign w:val="bottom"/>
            <w:hideMark/>
          </w:tcPr>
          <w:p w14:paraId="2AB9195F"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113.403,51</w:t>
            </w:r>
          </w:p>
        </w:tc>
        <w:tc>
          <w:tcPr>
            <w:tcW w:w="1016" w:type="dxa"/>
            <w:tcBorders>
              <w:top w:val="nil"/>
              <w:left w:val="nil"/>
              <w:bottom w:val="single" w:sz="4" w:space="0" w:color="000000"/>
              <w:right w:val="single" w:sz="4" w:space="0" w:color="000000"/>
            </w:tcBorders>
            <w:shd w:val="clear" w:color="000000" w:fill="FFFFFF"/>
            <w:vAlign w:val="bottom"/>
            <w:hideMark/>
          </w:tcPr>
          <w:p w14:paraId="1A0F2788"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000" w:type="dxa"/>
            <w:tcBorders>
              <w:top w:val="nil"/>
              <w:left w:val="nil"/>
              <w:bottom w:val="single" w:sz="4" w:space="0" w:color="000000"/>
              <w:right w:val="single" w:sz="4" w:space="0" w:color="000000"/>
            </w:tcBorders>
            <w:shd w:val="clear" w:color="000000" w:fill="FFFFFF"/>
            <w:vAlign w:val="bottom"/>
            <w:hideMark/>
          </w:tcPr>
          <w:p w14:paraId="526C53F6" w14:textId="77777777" w:rsidR="001D4828" w:rsidRDefault="001D4828">
            <w:pPr>
              <w:jc w:val="center"/>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152,82</w:t>
            </w:r>
          </w:p>
        </w:tc>
      </w:tr>
      <w:tr w:rsidR="001D4828" w14:paraId="2ED83360"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7D516A03"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638 Pomoći temeljem prijenosa EU sredstava</w:t>
            </w:r>
          </w:p>
        </w:tc>
        <w:tc>
          <w:tcPr>
            <w:tcW w:w="1926" w:type="dxa"/>
            <w:tcBorders>
              <w:top w:val="nil"/>
              <w:left w:val="nil"/>
              <w:bottom w:val="single" w:sz="4" w:space="0" w:color="000000"/>
              <w:right w:val="single" w:sz="4" w:space="0" w:color="000000"/>
            </w:tcBorders>
            <w:shd w:val="clear" w:color="000000" w:fill="FFFFFF"/>
            <w:vAlign w:val="bottom"/>
            <w:hideMark/>
          </w:tcPr>
          <w:p w14:paraId="375D015B"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926" w:type="dxa"/>
            <w:tcBorders>
              <w:top w:val="nil"/>
              <w:left w:val="nil"/>
              <w:bottom w:val="single" w:sz="4" w:space="0" w:color="000000"/>
              <w:right w:val="single" w:sz="4" w:space="0" w:color="000000"/>
            </w:tcBorders>
            <w:shd w:val="clear" w:color="000000" w:fill="FFFFFF"/>
            <w:vAlign w:val="bottom"/>
            <w:hideMark/>
          </w:tcPr>
          <w:p w14:paraId="0609DB1A"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420.503,00</w:t>
            </w:r>
          </w:p>
        </w:tc>
        <w:tc>
          <w:tcPr>
            <w:tcW w:w="1926" w:type="dxa"/>
            <w:tcBorders>
              <w:top w:val="nil"/>
              <w:left w:val="nil"/>
              <w:bottom w:val="single" w:sz="4" w:space="0" w:color="000000"/>
              <w:right w:val="single" w:sz="4" w:space="0" w:color="000000"/>
            </w:tcBorders>
            <w:shd w:val="clear" w:color="000000" w:fill="FFFFFF"/>
            <w:vAlign w:val="bottom"/>
            <w:hideMark/>
          </w:tcPr>
          <w:p w14:paraId="43271C28"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w:t>
            </w:r>
          </w:p>
        </w:tc>
        <w:tc>
          <w:tcPr>
            <w:tcW w:w="1016" w:type="dxa"/>
            <w:tcBorders>
              <w:top w:val="nil"/>
              <w:left w:val="nil"/>
              <w:bottom w:val="single" w:sz="4" w:space="0" w:color="000000"/>
              <w:right w:val="single" w:sz="4" w:space="0" w:color="000000"/>
            </w:tcBorders>
            <w:shd w:val="clear" w:color="000000" w:fill="FFFFFF"/>
            <w:vAlign w:val="bottom"/>
            <w:hideMark/>
          </w:tcPr>
          <w:p w14:paraId="4E700EB6"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000" w:type="dxa"/>
            <w:tcBorders>
              <w:top w:val="nil"/>
              <w:left w:val="nil"/>
              <w:bottom w:val="single" w:sz="4" w:space="0" w:color="000000"/>
              <w:right w:val="single" w:sz="4" w:space="0" w:color="000000"/>
            </w:tcBorders>
            <w:shd w:val="clear" w:color="000000" w:fill="FFFFFF"/>
            <w:vAlign w:val="bottom"/>
            <w:hideMark/>
          </w:tcPr>
          <w:p w14:paraId="3BF13056"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r>
      <w:tr w:rsidR="001D4828" w14:paraId="703A18AB"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3737C570"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6381 Tekuće pomoći temeljem prijenosa EU sredstava</w:t>
            </w:r>
          </w:p>
        </w:tc>
        <w:tc>
          <w:tcPr>
            <w:tcW w:w="1926" w:type="dxa"/>
            <w:tcBorders>
              <w:top w:val="nil"/>
              <w:left w:val="nil"/>
              <w:bottom w:val="single" w:sz="4" w:space="0" w:color="000000"/>
              <w:right w:val="single" w:sz="4" w:space="0" w:color="000000"/>
            </w:tcBorders>
            <w:shd w:val="clear" w:color="000000" w:fill="FFFFFF"/>
            <w:vAlign w:val="bottom"/>
            <w:hideMark/>
          </w:tcPr>
          <w:p w14:paraId="719E322D"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5CF7D60B"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420.503,00</w:t>
            </w:r>
          </w:p>
        </w:tc>
        <w:tc>
          <w:tcPr>
            <w:tcW w:w="1926" w:type="dxa"/>
            <w:tcBorders>
              <w:top w:val="nil"/>
              <w:left w:val="nil"/>
              <w:bottom w:val="single" w:sz="4" w:space="0" w:color="000000"/>
              <w:right w:val="single" w:sz="4" w:space="0" w:color="000000"/>
            </w:tcBorders>
            <w:shd w:val="clear" w:color="000000" w:fill="FFFFFF"/>
            <w:vAlign w:val="bottom"/>
            <w:hideMark/>
          </w:tcPr>
          <w:p w14:paraId="2ADB3AD7"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016" w:type="dxa"/>
            <w:tcBorders>
              <w:top w:val="nil"/>
              <w:left w:val="nil"/>
              <w:bottom w:val="single" w:sz="4" w:space="0" w:color="000000"/>
              <w:right w:val="single" w:sz="4" w:space="0" w:color="000000"/>
            </w:tcBorders>
            <w:shd w:val="clear" w:color="000000" w:fill="FFFFFF"/>
            <w:vAlign w:val="bottom"/>
            <w:hideMark/>
          </w:tcPr>
          <w:p w14:paraId="376D1197"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000" w:type="dxa"/>
            <w:tcBorders>
              <w:top w:val="nil"/>
              <w:left w:val="nil"/>
              <w:bottom w:val="single" w:sz="4" w:space="0" w:color="000000"/>
              <w:right w:val="single" w:sz="4" w:space="0" w:color="000000"/>
            </w:tcBorders>
            <w:shd w:val="clear" w:color="000000" w:fill="FFFFFF"/>
            <w:vAlign w:val="bottom"/>
            <w:hideMark/>
          </w:tcPr>
          <w:p w14:paraId="6E488C45"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6C55DB82"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7FD13DA5"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64 Prihodi od imovine</w:t>
            </w:r>
          </w:p>
        </w:tc>
        <w:tc>
          <w:tcPr>
            <w:tcW w:w="1926" w:type="dxa"/>
            <w:tcBorders>
              <w:top w:val="nil"/>
              <w:left w:val="nil"/>
              <w:bottom w:val="single" w:sz="4" w:space="0" w:color="000000"/>
              <w:right w:val="single" w:sz="4" w:space="0" w:color="000000"/>
            </w:tcBorders>
            <w:shd w:val="clear" w:color="000000" w:fill="FFFFFF"/>
            <w:vAlign w:val="bottom"/>
            <w:hideMark/>
          </w:tcPr>
          <w:p w14:paraId="1936E7F1"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260.690,00</w:t>
            </w:r>
          </w:p>
        </w:tc>
        <w:tc>
          <w:tcPr>
            <w:tcW w:w="1926" w:type="dxa"/>
            <w:tcBorders>
              <w:top w:val="nil"/>
              <w:left w:val="nil"/>
              <w:bottom w:val="single" w:sz="4" w:space="0" w:color="000000"/>
              <w:right w:val="single" w:sz="4" w:space="0" w:color="000000"/>
            </w:tcBorders>
            <w:shd w:val="clear" w:color="000000" w:fill="FFFFFF"/>
            <w:vAlign w:val="bottom"/>
            <w:hideMark/>
          </w:tcPr>
          <w:p w14:paraId="6A6CCBE9"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250.000,00</w:t>
            </w:r>
          </w:p>
        </w:tc>
        <w:tc>
          <w:tcPr>
            <w:tcW w:w="1926" w:type="dxa"/>
            <w:tcBorders>
              <w:top w:val="nil"/>
              <w:left w:val="nil"/>
              <w:bottom w:val="single" w:sz="4" w:space="0" w:color="000000"/>
              <w:right w:val="single" w:sz="4" w:space="0" w:color="000000"/>
            </w:tcBorders>
            <w:shd w:val="clear" w:color="000000" w:fill="FFFFFF"/>
            <w:vAlign w:val="bottom"/>
            <w:hideMark/>
          </w:tcPr>
          <w:p w14:paraId="6AD78ECC"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463.349,24</w:t>
            </w:r>
          </w:p>
        </w:tc>
        <w:tc>
          <w:tcPr>
            <w:tcW w:w="1016" w:type="dxa"/>
            <w:tcBorders>
              <w:top w:val="nil"/>
              <w:left w:val="nil"/>
              <w:bottom w:val="single" w:sz="4" w:space="0" w:color="000000"/>
              <w:right w:val="single" w:sz="4" w:space="0" w:color="000000"/>
            </w:tcBorders>
            <w:shd w:val="clear" w:color="000000" w:fill="FFFFFF"/>
            <w:vAlign w:val="bottom"/>
            <w:hideMark/>
          </w:tcPr>
          <w:p w14:paraId="6A8E0A30"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177,74</w:t>
            </w:r>
          </w:p>
        </w:tc>
        <w:tc>
          <w:tcPr>
            <w:tcW w:w="1000" w:type="dxa"/>
            <w:tcBorders>
              <w:top w:val="nil"/>
              <w:left w:val="nil"/>
              <w:bottom w:val="single" w:sz="4" w:space="0" w:color="000000"/>
              <w:right w:val="single" w:sz="4" w:space="0" w:color="000000"/>
            </w:tcBorders>
            <w:shd w:val="clear" w:color="000000" w:fill="FFFFFF"/>
            <w:vAlign w:val="bottom"/>
            <w:hideMark/>
          </w:tcPr>
          <w:p w14:paraId="6629CACC"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185,34</w:t>
            </w:r>
          </w:p>
        </w:tc>
      </w:tr>
      <w:tr w:rsidR="001D4828" w14:paraId="64C9FF37"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34D2FD8B"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641 Prihodi od financijske imovine</w:t>
            </w:r>
          </w:p>
        </w:tc>
        <w:tc>
          <w:tcPr>
            <w:tcW w:w="1926" w:type="dxa"/>
            <w:tcBorders>
              <w:top w:val="nil"/>
              <w:left w:val="nil"/>
              <w:bottom w:val="single" w:sz="4" w:space="0" w:color="000000"/>
              <w:right w:val="single" w:sz="4" w:space="0" w:color="000000"/>
            </w:tcBorders>
            <w:shd w:val="clear" w:color="000000" w:fill="FFFFFF"/>
            <w:vAlign w:val="bottom"/>
            <w:hideMark/>
          </w:tcPr>
          <w:p w14:paraId="1D5585F4"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260.690,00</w:t>
            </w:r>
          </w:p>
        </w:tc>
        <w:tc>
          <w:tcPr>
            <w:tcW w:w="1926" w:type="dxa"/>
            <w:tcBorders>
              <w:top w:val="nil"/>
              <w:left w:val="nil"/>
              <w:bottom w:val="single" w:sz="4" w:space="0" w:color="000000"/>
              <w:right w:val="single" w:sz="4" w:space="0" w:color="000000"/>
            </w:tcBorders>
            <w:shd w:val="clear" w:color="000000" w:fill="FFFFFF"/>
            <w:vAlign w:val="bottom"/>
            <w:hideMark/>
          </w:tcPr>
          <w:p w14:paraId="7500ADEA"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250.000,00</w:t>
            </w:r>
          </w:p>
        </w:tc>
        <w:tc>
          <w:tcPr>
            <w:tcW w:w="1926" w:type="dxa"/>
            <w:tcBorders>
              <w:top w:val="nil"/>
              <w:left w:val="nil"/>
              <w:bottom w:val="single" w:sz="4" w:space="0" w:color="000000"/>
              <w:right w:val="single" w:sz="4" w:space="0" w:color="000000"/>
            </w:tcBorders>
            <w:shd w:val="clear" w:color="000000" w:fill="FFFFFF"/>
            <w:vAlign w:val="bottom"/>
            <w:hideMark/>
          </w:tcPr>
          <w:p w14:paraId="361CE6C4"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463.349,24</w:t>
            </w:r>
          </w:p>
        </w:tc>
        <w:tc>
          <w:tcPr>
            <w:tcW w:w="1016" w:type="dxa"/>
            <w:tcBorders>
              <w:top w:val="nil"/>
              <w:left w:val="nil"/>
              <w:bottom w:val="single" w:sz="4" w:space="0" w:color="000000"/>
              <w:right w:val="single" w:sz="4" w:space="0" w:color="000000"/>
            </w:tcBorders>
            <w:shd w:val="clear" w:color="000000" w:fill="FFFFFF"/>
            <w:vAlign w:val="bottom"/>
            <w:hideMark/>
          </w:tcPr>
          <w:p w14:paraId="0DCDB151"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177,74</w:t>
            </w:r>
          </w:p>
        </w:tc>
        <w:tc>
          <w:tcPr>
            <w:tcW w:w="1000" w:type="dxa"/>
            <w:tcBorders>
              <w:top w:val="nil"/>
              <w:left w:val="nil"/>
              <w:bottom w:val="single" w:sz="4" w:space="0" w:color="000000"/>
              <w:right w:val="single" w:sz="4" w:space="0" w:color="000000"/>
            </w:tcBorders>
            <w:shd w:val="clear" w:color="000000" w:fill="FFFFFF"/>
            <w:vAlign w:val="bottom"/>
            <w:hideMark/>
          </w:tcPr>
          <w:p w14:paraId="2718282D"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185,34</w:t>
            </w:r>
          </w:p>
        </w:tc>
      </w:tr>
      <w:tr w:rsidR="001D4828" w14:paraId="43882AEB"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3450DC04"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6413 Kamate na oročena sredstva i depozite po viđenju</w:t>
            </w:r>
          </w:p>
        </w:tc>
        <w:tc>
          <w:tcPr>
            <w:tcW w:w="1926" w:type="dxa"/>
            <w:tcBorders>
              <w:top w:val="nil"/>
              <w:left w:val="nil"/>
              <w:bottom w:val="single" w:sz="4" w:space="0" w:color="000000"/>
              <w:right w:val="single" w:sz="4" w:space="0" w:color="000000"/>
            </w:tcBorders>
            <w:shd w:val="clear" w:color="000000" w:fill="FFFFFF"/>
            <w:vAlign w:val="bottom"/>
            <w:hideMark/>
          </w:tcPr>
          <w:p w14:paraId="1D1542AC"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260.690,00</w:t>
            </w:r>
          </w:p>
        </w:tc>
        <w:tc>
          <w:tcPr>
            <w:tcW w:w="1926" w:type="dxa"/>
            <w:tcBorders>
              <w:top w:val="nil"/>
              <w:left w:val="nil"/>
              <w:bottom w:val="single" w:sz="4" w:space="0" w:color="000000"/>
              <w:right w:val="single" w:sz="4" w:space="0" w:color="000000"/>
            </w:tcBorders>
            <w:shd w:val="clear" w:color="000000" w:fill="FFFFFF"/>
            <w:vAlign w:val="bottom"/>
            <w:hideMark/>
          </w:tcPr>
          <w:p w14:paraId="53AB8352"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250.000,00</w:t>
            </w:r>
          </w:p>
        </w:tc>
        <w:tc>
          <w:tcPr>
            <w:tcW w:w="1926" w:type="dxa"/>
            <w:tcBorders>
              <w:top w:val="nil"/>
              <w:left w:val="nil"/>
              <w:bottom w:val="single" w:sz="4" w:space="0" w:color="000000"/>
              <w:right w:val="single" w:sz="4" w:space="0" w:color="000000"/>
            </w:tcBorders>
            <w:shd w:val="clear" w:color="000000" w:fill="FFFFFF"/>
            <w:vAlign w:val="bottom"/>
            <w:hideMark/>
          </w:tcPr>
          <w:p w14:paraId="75D9BB86"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462.314,90</w:t>
            </w:r>
          </w:p>
        </w:tc>
        <w:tc>
          <w:tcPr>
            <w:tcW w:w="1016" w:type="dxa"/>
            <w:tcBorders>
              <w:top w:val="nil"/>
              <w:left w:val="nil"/>
              <w:bottom w:val="single" w:sz="4" w:space="0" w:color="000000"/>
              <w:right w:val="single" w:sz="4" w:space="0" w:color="000000"/>
            </w:tcBorders>
            <w:shd w:val="clear" w:color="000000" w:fill="FFFFFF"/>
            <w:vAlign w:val="bottom"/>
            <w:hideMark/>
          </w:tcPr>
          <w:p w14:paraId="3CFC029C"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177,34</w:t>
            </w:r>
          </w:p>
        </w:tc>
        <w:tc>
          <w:tcPr>
            <w:tcW w:w="1000" w:type="dxa"/>
            <w:tcBorders>
              <w:top w:val="nil"/>
              <w:left w:val="nil"/>
              <w:bottom w:val="single" w:sz="4" w:space="0" w:color="000000"/>
              <w:right w:val="single" w:sz="4" w:space="0" w:color="000000"/>
            </w:tcBorders>
            <w:shd w:val="clear" w:color="000000" w:fill="FFFFFF"/>
            <w:vAlign w:val="bottom"/>
            <w:hideMark/>
          </w:tcPr>
          <w:p w14:paraId="2AFCE920"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184,93</w:t>
            </w:r>
          </w:p>
        </w:tc>
      </w:tr>
      <w:tr w:rsidR="001D4828" w14:paraId="0B429DFA"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59E35F59"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6414 Prihodi od zateznih kamata</w:t>
            </w:r>
          </w:p>
        </w:tc>
        <w:tc>
          <w:tcPr>
            <w:tcW w:w="1926" w:type="dxa"/>
            <w:tcBorders>
              <w:top w:val="nil"/>
              <w:left w:val="nil"/>
              <w:bottom w:val="single" w:sz="4" w:space="0" w:color="000000"/>
              <w:right w:val="single" w:sz="4" w:space="0" w:color="000000"/>
            </w:tcBorders>
            <w:shd w:val="clear" w:color="000000" w:fill="FFFFFF"/>
            <w:vAlign w:val="bottom"/>
            <w:hideMark/>
          </w:tcPr>
          <w:p w14:paraId="02CDBB58"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2998C290"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646CCC81"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1.034,34</w:t>
            </w:r>
          </w:p>
        </w:tc>
        <w:tc>
          <w:tcPr>
            <w:tcW w:w="1016" w:type="dxa"/>
            <w:tcBorders>
              <w:top w:val="nil"/>
              <w:left w:val="nil"/>
              <w:bottom w:val="single" w:sz="4" w:space="0" w:color="000000"/>
              <w:right w:val="single" w:sz="4" w:space="0" w:color="000000"/>
            </w:tcBorders>
            <w:shd w:val="clear" w:color="000000" w:fill="FFFFFF"/>
            <w:vAlign w:val="bottom"/>
            <w:hideMark/>
          </w:tcPr>
          <w:p w14:paraId="3CEE5891"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000" w:type="dxa"/>
            <w:tcBorders>
              <w:top w:val="nil"/>
              <w:left w:val="nil"/>
              <w:bottom w:val="single" w:sz="4" w:space="0" w:color="000000"/>
              <w:right w:val="single" w:sz="4" w:space="0" w:color="000000"/>
            </w:tcBorders>
            <w:shd w:val="clear" w:color="000000" w:fill="FFFFFF"/>
            <w:vAlign w:val="bottom"/>
            <w:hideMark/>
          </w:tcPr>
          <w:p w14:paraId="1EC87524"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25695264" w14:textId="77777777" w:rsidTr="001D4828">
        <w:trPr>
          <w:trHeight w:val="51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15B346A1"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65 Prihodi od upravnih i administrativnih pristojbi, pristojbi po posebnim propisima i naknada</w:t>
            </w:r>
          </w:p>
        </w:tc>
        <w:tc>
          <w:tcPr>
            <w:tcW w:w="1926" w:type="dxa"/>
            <w:tcBorders>
              <w:top w:val="nil"/>
              <w:left w:val="nil"/>
              <w:bottom w:val="single" w:sz="4" w:space="0" w:color="000000"/>
              <w:right w:val="single" w:sz="4" w:space="0" w:color="000000"/>
            </w:tcBorders>
            <w:shd w:val="clear" w:color="000000" w:fill="FFFFFF"/>
            <w:vAlign w:val="bottom"/>
            <w:hideMark/>
          </w:tcPr>
          <w:p w14:paraId="19A95AEB"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1.113.464,00</w:t>
            </w:r>
          </w:p>
        </w:tc>
        <w:tc>
          <w:tcPr>
            <w:tcW w:w="1926" w:type="dxa"/>
            <w:tcBorders>
              <w:top w:val="nil"/>
              <w:left w:val="nil"/>
              <w:bottom w:val="single" w:sz="4" w:space="0" w:color="000000"/>
              <w:right w:val="single" w:sz="4" w:space="0" w:color="000000"/>
            </w:tcBorders>
            <w:shd w:val="clear" w:color="000000" w:fill="FFFFFF"/>
            <w:vAlign w:val="bottom"/>
            <w:hideMark/>
          </w:tcPr>
          <w:p w14:paraId="1111A757"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1.100.000,00</w:t>
            </w:r>
          </w:p>
        </w:tc>
        <w:tc>
          <w:tcPr>
            <w:tcW w:w="1926" w:type="dxa"/>
            <w:tcBorders>
              <w:top w:val="nil"/>
              <w:left w:val="nil"/>
              <w:bottom w:val="single" w:sz="4" w:space="0" w:color="000000"/>
              <w:right w:val="single" w:sz="4" w:space="0" w:color="000000"/>
            </w:tcBorders>
            <w:shd w:val="clear" w:color="000000" w:fill="FFFFFF"/>
            <w:vAlign w:val="bottom"/>
            <w:hideMark/>
          </w:tcPr>
          <w:p w14:paraId="6D4D7065"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1.289.832,23</w:t>
            </w:r>
          </w:p>
        </w:tc>
        <w:tc>
          <w:tcPr>
            <w:tcW w:w="1016" w:type="dxa"/>
            <w:tcBorders>
              <w:top w:val="nil"/>
              <w:left w:val="nil"/>
              <w:bottom w:val="single" w:sz="4" w:space="0" w:color="000000"/>
              <w:right w:val="single" w:sz="4" w:space="0" w:color="000000"/>
            </w:tcBorders>
            <w:shd w:val="clear" w:color="000000" w:fill="FFFFFF"/>
            <w:vAlign w:val="bottom"/>
            <w:hideMark/>
          </w:tcPr>
          <w:p w14:paraId="4EDDD0F2"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115,84</w:t>
            </w:r>
          </w:p>
        </w:tc>
        <w:tc>
          <w:tcPr>
            <w:tcW w:w="1000" w:type="dxa"/>
            <w:tcBorders>
              <w:top w:val="nil"/>
              <w:left w:val="nil"/>
              <w:bottom w:val="single" w:sz="4" w:space="0" w:color="000000"/>
              <w:right w:val="single" w:sz="4" w:space="0" w:color="000000"/>
            </w:tcBorders>
            <w:shd w:val="clear" w:color="000000" w:fill="FFFFFF"/>
            <w:vAlign w:val="bottom"/>
            <w:hideMark/>
          </w:tcPr>
          <w:p w14:paraId="2EA5B04D"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117,26</w:t>
            </w:r>
          </w:p>
        </w:tc>
      </w:tr>
      <w:tr w:rsidR="001D4828" w14:paraId="124A47CE"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548A86B1"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652 Prihodi po posebnim propisima</w:t>
            </w:r>
          </w:p>
        </w:tc>
        <w:tc>
          <w:tcPr>
            <w:tcW w:w="1926" w:type="dxa"/>
            <w:tcBorders>
              <w:top w:val="nil"/>
              <w:left w:val="nil"/>
              <w:bottom w:val="single" w:sz="4" w:space="0" w:color="000000"/>
              <w:right w:val="single" w:sz="4" w:space="0" w:color="000000"/>
            </w:tcBorders>
            <w:shd w:val="clear" w:color="000000" w:fill="FFFFFF"/>
            <w:vAlign w:val="bottom"/>
            <w:hideMark/>
          </w:tcPr>
          <w:p w14:paraId="615E0F43"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1.113.464,00</w:t>
            </w:r>
          </w:p>
        </w:tc>
        <w:tc>
          <w:tcPr>
            <w:tcW w:w="1926" w:type="dxa"/>
            <w:tcBorders>
              <w:top w:val="nil"/>
              <w:left w:val="nil"/>
              <w:bottom w:val="single" w:sz="4" w:space="0" w:color="000000"/>
              <w:right w:val="single" w:sz="4" w:space="0" w:color="000000"/>
            </w:tcBorders>
            <w:shd w:val="clear" w:color="000000" w:fill="FFFFFF"/>
            <w:vAlign w:val="bottom"/>
            <w:hideMark/>
          </w:tcPr>
          <w:p w14:paraId="707C6ACF"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1.100.000,00</w:t>
            </w:r>
          </w:p>
        </w:tc>
        <w:tc>
          <w:tcPr>
            <w:tcW w:w="1926" w:type="dxa"/>
            <w:tcBorders>
              <w:top w:val="nil"/>
              <w:left w:val="nil"/>
              <w:bottom w:val="single" w:sz="4" w:space="0" w:color="000000"/>
              <w:right w:val="single" w:sz="4" w:space="0" w:color="000000"/>
            </w:tcBorders>
            <w:shd w:val="clear" w:color="000000" w:fill="FFFFFF"/>
            <w:vAlign w:val="bottom"/>
            <w:hideMark/>
          </w:tcPr>
          <w:p w14:paraId="701A6F7F"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1.289.832,23</w:t>
            </w:r>
          </w:p>
        </w:tc>
        <w:tc>
          <w:tcPr>
            <w:tcW w:w="1016" w:type="dxa"/>
            <w:tcBorders>
              <w:top w:val="nil"/>
              <w:left w:val="nil"/>
              <w:bottom w:val="single" w:sz="4" w:space="0" w:color="000000"/>
              <w:right w:val="single" w:sz="4" w:space="0" w:color="000000"/>
            </w:tcBorders>
            <w:shd w:val="clear" w:color="000000" w:fill="FFFFFF"/>
            <w:vAlign w:val="bottom"/>
            <w:hideMark/>
          </w:tcPr>
          <w:p w14:paraId="41345558"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115,84</w:t>
            </w:r>
          </w:p>
        </w:tc>
        <w:tc>
          <w:tcPr>
            <w:tcW w:w="1000" w:type="dxa"/>
            <w:tcBorders>
              <w:top w:val="nil"/>
              <w:left w:val="nil"/>
              <w:bottom w:val="single" w:sz="4" w:space="0" w:color="000000"/>
              <w:right w:val="single" w:sz="4" w:space="0" w:color="000000"/>
            </w:tcBorders>
            <w:shd w:val="clear" w:color="000000" w:fill="FFFFFF"/>
            <w:vAlign w:val="bottom"/>
            <w:hideMark/>
          </w:tcPr>
          <w:p w14:paraId="0FBAF4B4"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117,26</w:t>
            </w:r>
          </w:p>
        </w:tc>
      </w:tr>
      <w:tr w:rsidR="001D4828" w14:paraId="4B9495EC"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46B155F8"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6526 Ostali nespomenuti prihodi</w:t>
            </w:r>
          </w:p>
        </w:tc>
        <w:tc>
          <w:tcPr>
            <w:tcW w:w="1926" w:type="dxa"/>
            <w:tcBorders>
              <w:top w:val="nil"/>
              <w:left w:val="nil"/>
              <w:bottom w:val="single" w:sz="4" w:space="0" w:color="000000"/>
              <w:right w:val="single" w:sz="4" w:space="0" w:color="000000"/>
            </w:tcBorders>
            <w:shd w:val="clear" w:color="000000" w:fill="FFFFFF"/>
            <w:vAlign w:val="bottom"/>
            <w:hideMark/>
          </w:tcPr>
          <w:p w14:paraId="1C3BE469"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1.113.464,00</w:t>
            </w:r>
          </w:p>
        </w:tc>
        <w:tc>
          <w:tcPr>
            <w:tcW w:w="1926" w:type="dxa"/>
            <w:tcBorders>
              <w:top w:val="nil"/>
              <w:left w:val="nil"/>
              <w:bottom w:val="single" w:sz="4" w:space="0" w:color="000000"/>
              <w:right w:val="single" w:sz="4" w:space="0" w:color="000000"/>
            </w:tcBorders>
            <w:shd w:val="clear" w:color="000000" w:fill="FFFFFF"/>
            <w:vAlign w:val="bottom"/>
            <w:hideMark/>
          </w:tcPr>
          <w:p w14:paraId="40B65767"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1.100.000,00</w:t>
            </w:r>
          </w:p>
        </w:tc>
        <w:tc>
          <w:tcPr>
            <w:tcW w:w="1926" w:type="dxa"/>
            <w:tcBorders>
              <w:top w:val="nil"/>
              <w:left w:val="nil"/>
              <w:bottom w:val="single" w:sz="4" w:space="0" w:color="000000"/>
              <w:right w:val="single" w:sz="4" w:space="0" w:color="000000"/>
            </w:tcBorders>
            <w:shd w:val="clear" w:color="000000" w:fill="FFFFFF"/>
            <w:vAlign w:val="bottom"/>
            <w:hideMark/>
          </w:tcPr>
          <w:p w14:paraId="2E43DA4B"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1.289.832,23</w:t>
            </w:r>
          </w:p>
        </w:tc>
        <w:tc>
          <w:tcPr>
            <w:tcW w:w="1016" w:type="dxa"/>
            <w:tcBorders>
              <w:top w:val="nil"/>
              <w:left w:val="nil"/>
              <w:bottom w:val="single" w:sz="4" w:space="0" w:color="000000"/>
              <w:right w:val="single" w:sz="4" w:space="0" w:color="000000"/>
            </w:tcBorders>
            <w:shd w:val="clear" w:color="000000" w:fill="FFFFFF"/>
            <w:vAlign w:val="bottom"/>
            <w:hideMark/>
          </w:tcPr>
          <w:p w14:paraId="7C1A3AD8"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115,84</w:t>
            </w:r>
          </w:p>
        </w:tc>
        <w:tc>
          <w:tcPr>
            <w:tcW w:w="1000" w:type="dxa"/>
            <w:tcBorders>
              <w:top w:val="nil"/>
              <w:left w:val="nil"/>
              <w:bottom w:val="single" w:sz="4" w:space="0" w:color="000000"/>
              <w:right w:val="single" w:sz="4" w:space="0" w:color="000000"/>
            </w:tcBorders>
            <w:shd w:val="clear" w:color="000000" w:fill="FFFFFF"/>
            <w:vAlign w:val="bottom"/>
            <w:hideMark/>
          </w:tcPr>
          <w:p w14:paraId="15507B3D"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117,26</w:t>
            </w:r>
          </w:p>
        </w:tc>
      </w:tr>
      <w:tr w:rsidR="001D4828" w14:paraId="1FA95218" w14:textId="77777777" w:rsidTr="001D4828">
        <w:trPr>
          <w:trHeight w:val="76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1E485282"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66 Prihodi od prodaje proizvoda i robe te pruženih usluga i prihodi od donacija te povrati po protestiranim jamstvima</w:t>
            </w:r>
          </w:p>
        </w:tc>
        <w:tc>
          <w:tcPr>
            <w:tcW w:w="1926" w:type="dxa"/>
            <w:tcBorders>
              <w:top w:val="nil"/>
              <w:left w:val="nil"/>
              <w:bottom w:val="single" w:sz="4" w:space="0" w:color="000000"/>
              <w:right w:val="single" w:sz="4" w:space="0" w:color="000000"/>
            </w:tcBorders>
            <w:shd w:val="clear" w:color="000000" w:fill="FFFFFF"/>
            <w:vAlign w:val="bottom"/>
            <w:hideMark/>
          </w:tcPr>
          <w:p w14:paraId="5791FB8C"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21.611.717,00</w:t>
            </w:r>
          </w:p>
        </w:tc>
        <w:tc>
          <w:tcPr>
            <w:tcW w:w="1926" w:type="dxa"/>
            <w:tcBorders>
              <w:top w:val="nil"/>
              <w:left w:val="nil"/>
              <w:bottom w:val="single" w:sz="4" w:space="0" w:color="000000"/>
              <w:right w:val="single" w:sz="4" w:space="0" w:color="000000"/>
            </w:tcBorders>
            <w:shd w:val="clear" w:color="000000" w:fill="FFFFFF"/>
            <w:vAlign w:val="bottom"/>
            <w:hideMark/>
          </w:tcPr>
          <w:p w14:paraId="166C1E27"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25.404.000,00</w:t>
            </w:r>
          </w:p>
        </w:tc>
        <w:tc>
          <w:tcPr>
            <w:tcW w:w="1926" w:type="dxa"/>
            <w:tcBorders>
              <w:top w:val="nil"/>
              <w:left w:val="nil"/>
              <w:bottom w:val="single" w:sz="4" w:space="0" w:color="000000"/>
              <w:right w:val="single" w:sz="4" w:space="0" w:color="000000"/>
            </w:tcBorders>
            <w:shd w:val="clear" w:color="000000" w:fill="FFFFFF"/>
            <w:vAlign w:val="bottom"/>
            <w:hideMark/>
          </w:tcPr>
          <w:p w14:paraId="4CCD6E0C"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11.213.453,62</w:t>
            </w:r>
          </w:p>
        </w:tc>
        <w:tc>
          <w:tcPr>
            <w:tcW w:w="1016" w:type="dxa"/>
            <w:tcBorders>
              <w:top w:val="nil"/>
              <w:left w:val="nil"/>
              <w:bottom w:val="single" w:sz="4" w:space="0" w:color="000000"/>
              <w:right w:val="single" w:sz="4" w:space="0" w:color="000000"/>
            </w:tcBorders>
            <w:shd w:val="clear" w:color="000000" w:fill="FFFFFF"/>
            <w:vAlign w:val="bottom"/>
            <w:hideMark/>
          </w:tcPr>
          <w:p w14:paraId="00039ED3"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51,89</w:t>
            </w:r>
          </w:p>
        </w:tc>
        <w:tc>
          <w:tcPr>
            <w:tcW w:w="1000" w:type="dxa"/>
            <w:tcBorders>
              <w:top w:val="nil"/>
              <w:left w:val="nil"/>
              <w:bottom w:val="single" w:sz="4" w:space="0" w:color="000000"/>
              <w:right w:val="single" w:sz="4" w:space="0" w:color="000000"/>
            </w:tcBorders>
            <w:shd w:val="clear" w:color="000000" w:fill="FFFFFF"/>
            <w:vAlign w:val="bottom"/>
            <w:hideMark/>
          </w:tcPr>
          <w:p w14:paraId="25F0BDAD"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44,14</w:t>
            </w:r>
          </w:p>
        </w:tc>
      </w:tr>
      <w:tr w:rsidR="001D4828" w14:paraId="2AE2BE7A" w14:textId="77777777" w:rsidTr="001D4828">
        <w:trPr>
          <w:trHeight w:val="51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3DBF2585"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661 Prihodi od prodaje proizvoda i robe te pruženih usluga</w:t>
            </w:r>
          </w:p>
        </w:tc>
        <w:tc>
          <w:tcPr>
            <w:tcW w:w="1926" w:type="dxa"/>
            <w:tcBorders>
              <w:top w:val="nil"/>
              <w:left w:val="nil"/>
              <w:bottom w:val="single" w:sz="4" w:space="0" w:color="000000"/>
              <w:right w:val="single" w:sz="4" w:space="0" w:color="000000"/>
            </w:tcBorders>
            <w:shd w:val="clear" w:color="000000" w:fill="FFFFFF"/>
            <w:vAlign w:val="bottom"/>
            <w:hideMark/>
          </w:tcPr>
          <w:p w14:paraId="690F2363"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21.611.717,00</w:t>
            </w:r>
          </w:p>
        </w:tc>
        <w:tc>
          <w:tcPr>
            <w:tcW w:w="1926" w:type="dxa"/>
            <w:tcBorders>
              <w:top w:val="nil"/>
              <w:left w:val="nil"/>
              <w:bottom w:val="single" w:sz="4" w:space="0" w:color="000000"/>
              <w:right w:val="single" w:sz="4" w:space="0" w:color="000000"/>
            </w:tcBorders>
            <w:shd w:val="clear" w:color="000000" w:fill="FFFFFF"/>
            <w:vAlign w:val="bottom"/>
            <w:hideMark/>
          </w:tcPr>
          <w:p w14:paraId="04CD7AD0"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25.404.000,00</w:t>
            </w:r>
          </w:p>
        </w:tc>
        <w:tc>
          <w:tcPr>
            <w:tcW w:w="1926" w:type="dxa"/>
            <w:tcBorders>
              <w:top w:val="nil"/>
              <w:left w:val="nil"/>
              <w:bottom w:val="single" w:sz="4" w:space="0" w:color="000000"/>
              <w:right w:val="single" w:sz="4" w:space="0" w:color="000000"/>
            </w:tcBorders>
            <w:shd w:val="clear" w:color="000000" w:fill="FFFFFF"/>
            <w:vAlign w:val="bottom"/>
            <w:hideMark/>
          </w:tcPr>
          <w:p w14:paraId="59ED3BFA"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11.185.989,62</w:t>
            </w:r>
          </w:p>
        </w:tc>
        <w:tc>
          <w:tcPr>
            <w:tcW w:w="1016" w:type="dxa"/>
            <w:tcBorders>
              <w:top w:val="nil"/>
              <w:left w:val="nil"/>
              <w:bottom w:val="single" w:sz="4" w:space="0" w:color="000000"/>
              <w:right w:val="single" w:sz="4" w:space="0" w:color="000000"/>
            </w:tcBorders>
            <w:shd w:val="clear" w:color="000000" w:fill="FFFFFF"/>
            <w:vAlign w:val="bottom"/>
            <w:hideMark/>
          </w:tcPr>
          <w:p w14:paraId="7D22CB6B"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51,76</w:t>
            </w:r>
          </w:p>
        </w:tc>
        <w:tc>
          <w:tcPr>
            <w:tcW w:w="1000" w:type="dxa"/>
            <w:tcBorders>
              <w:top w:val="nil"/>
              <w:left w:val="nil"/>
              <w:bottom w:val="single" w:sz="4" w:space="0" w:color="000000"/>
              <w:right w:val="single" w:sz="4" w:space="0" w:color="000000"/>
            </w:tcBorders>
            <w:shd w:val="clear" w:color="000000" w:fill="FFFFFF"/>
            <w:vAlign w:val="bottom"/>
            <w:hideMark/>
          </w:tcPr>
          <w:p w14:paraId="3AE2D3C3"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44,03</w:t>
            </w:r>
          </w:p>
        </w:tc>
      </w:tr>
      <w:tr w:rsidR="001D4828" w14:paraId="4EC155C2"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57B2119B"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6615 Prihodi od pruženih usluga</w:t>
            </w:r>
          </w:p>
        </w:tc>
        <w:tc>
          <w:tcPr>
            <w:tcW w:w="1926" w:type="dxa"/>
            <w:tcBorders>
              <w:top w:val="nil"/>
              <w:left w:val="nil"/>
              <w:bottom w:val="single" w:sz="4" w:space="0" w:color="000000"/>
              <w:right w:val="single" w:sz="4" w:space="0" w:color="000000"/>
            </w:tcBorders>
            <w:shd w:val="clear" w:color="000000" w:fill="FFFFFF"/>
            <w:vAlign w:val="bottom"/>
            <w:hideMark/>
          </w:tcPr>
          <w:p w14:paraId="655A457E"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21.611.717,00</w:t>
            </w:r>
          </w:p>
        </w:tc>
        <w:tc>
          <w:tcPr>
            <w:tcW w:w="1926" w:type="dxa"/>
            <w:tcBorders>
              <w:top w:val="nil"/>
              <w:left w:val="nil"/>
              <w:bottom w:val="single" w:sz="4" w:space="0" w:color="000000"/>
              <w:right w:val="single" w:sz="4" w:space="0" w:color="000000"/>
            </w:tcBorders>
            <w:shd w:val="clear" w:color="000000" w:fill="FFFFFF"/>
            <w:vAlign w:val="bottom"/>
            <w:hideMark/>
          </w:tcPr>
          <w:p w14:paraId="5328D8FA"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25.404.000,00</w:t>
            </w:r>
          </w:p>
        </w:tc>
        <w:tc>
          <w:tcPr>
            <w:tcW w:w="1926" w:type="dxa"/>
            <w:tcBorders>
              <w:top w:val="nil"/>
              <w:left w:val="nil"/>
              <w:bottom w:val="single" w:sz="4" w:space="0" w:color="000000"/>
              <w:right w:val="single" w:sz="4" w:space="0" w:color="000000"/>
            </w:tcBorders>
            <w:shd w:val="clear" w:color="000000" w:fill="FFFFFF"/>
            <w:vAlign w:val="bottom"/>
            <w:hideMark/>
          </w:tcPr>
          <w:p w14:paraId="6118BF5E"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11.185.989,62</w:t>
            </w:r>
          </w:p>
        </w:tc>
        <w:tc>
          <w:tcPr>
            <w:tcW w:w="1016" w:type="dxa"/>
            <w:tcBorders>
              <w:top w:val="nil"/>
              <w:left w:val="nil"/>
              <w:bottom w:val="single" w:sz="4" w:space="0" w:color="000000"/>
              <w:right w:val="single" w:sz="4" w:space="0" w:color="000000"/>
            </w:tcBorders>
            <w:shd w:val="clear" w:color="000000" w:fill="FFFFFF"/>
            <w:vAlign w:val="bottom"/>
            <w:hideMark/>
          </w:tcPr>
          <w:p w14:paraId="0D725D1B"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51,76</w:t>
            </w:r>
          </w:p>
        </w:tc>
        <w:tc>
          <w:tcPr>
            <w:tcW w:w="1000" w:type="dxa"/>
            <w:tcBorders>
              <w:top w:val="nil"/>
              <w:left w:val="nil"/>
              <w:bottom w:val="single" w:sz="4" w:space="0" w:color="000000"/>
              <w:right w:val="single" w:sz="4" w:space="0" w:color="000000"/>
            </w:tcBorders>
            <w:shd w:val="clear" w:color="000000" w:fill="FFFFFF"/>
            <w:vAlign w:val="bottom"/>
            <w:hideMark/>
          </w:tcPr>
          <w:p w14:paraId="776A941F"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44,03</w:t>
            </w:r>
          </w:p>
        </w:tc>
      </w:tr>
      <w:tr w:rsidR="001D4828" w14:paraId="2CBEF1DB" w14:textId="77777777" w:rsidTr="001D4828">
        <w:trPr>
          <w:trHeight w:val="76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6A03CDEA"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663 Donacije od pravnih i fizičkih osoba izvan općeg proračuna i povrat donacija po protestiranim jamstvima</w:t>
            </w:r>
          </w:p>
        </w:tc>
        <w:tc>
          <w:tcPr>
            <w:tcW w:w="1926" w:type="dxa"/>
            <w:tcBorders>
              <w:top w:val="nil"/>
              <w:left w:val="nil"/>
              <w:bottom w:val="single" w:sz="4" w:space="0" w:color="000000"/>
              <w:right w:val="single" w:sz="4" w:space="0" w:color="000000"/>
            </w:tcBorders>
            <w:shd w:val="clear" w:color="000000" w:fill="FFFFFF"/>
            <w:vAlign w:val="bottom"/>
            <w:hideMark/>
          </w:tcPr>
          <w:p w14:paraId="2EFF6D10"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926" w:type="dxa"/>
            <w:tcBorders>
              <w:top w:val="nil"/>
              <w:left w:val="nil"/>
              <w:bottom w:val="single" w:sz="4" w:space="0" w:color="000000"/>
              <w:right w:val="single" w:sz="4" w:space="0" w:color="000000"/>
            </w:tcBorders>
            <w:shd w:val="clear" w:color="000000" w:fill="FFFFFF"/>
            <w:vAlign w:val="bottom"/>
            <w:hideMark/>
          </w:tcPr>
          <w:p w14:paraId="1807DD99"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926" w:type="dxa"/>
            <w:tcBorders>
              <w:top w:val="nil"/>
              <w:left w:val="nil"/>
              <w:bottom w:val="single" w:sz="4" w:space="0" w:color="000000"/>
              <w:right w:val="single" w:sz="4" w:space="0" w:color="000000"/>
            </w:tcBorders>
            <w:shd w:val="clear" w:color="000000" w:fill="FFFFFF"/>
            <w:vAlign w:val="bottom"/>
            <w:hideMark/>
          </w:tcPr>
          <w:p w14:paraId="00CD07CF"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27.464,00</w:t>
            </w:r>
          </w:p>
        </w:tc>
        <w:tc>
          <w:tcPr>
            <w:tcW w:w="1016" w:type="dxa"/>
            <w:tcBorders>
              <w:top w:val="nil"/>
              <w:left w:val="nil"/>
              <w:bottom w:val="single" w:sz="4" w:space="0" w:color="000000"/>
              <w:right w:val="single" w:sz="4" w:space="0" w:color="000000"/>
            </w:tcBorders>
            <w:shd w:val="clear" w:color="000000" w:fill="FFFFFF"/>
            <w:vAlign w:val="bottom"/>
            <w:hideMark/>
          </w:tcPr>
          <w:p w14:paraId="54B13FC7"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000" w:type="dxa"/>
            <w:tcBorders>
              <w:top w:val="nil"/>
              <w:left w:val="nil"/>
              <w:bottom w:val="single" w:sz="4" w:space="0" w:color="000000"/>
              <w:right w:val="single" w:sz="4" w:space="0" w:color="000000"/>
            </w:tcBorders>
            <w:shd w:val="clear" w:color="000000" w:fill="FFFFFF"/>
            <w:vAlign w:val="bottom"/>
            <w:hideMark/>
          </w:tcPr>
          <w:p w14:paraId="2EE89C3F"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r>
      <w:tr w:rsidR="001D4828" w14:paraId="0BC5C889"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345137A6"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lastRenderedPageBreak/>
              <w:t>6631 Tekuće donacije</w:t>
            </w:r>
          </w:p>
        </w:tc>
        <w:tc>
          <w:tcPr>
            <w:tcW w:w="1926" w:type="dxa"/>
            <w:tcBorders>
              <w:top w:val="nil"/>
              <w:left w:val="nil"/>
              <w:bottom w:val="single" w:sz="4" w:space="0" w:color="000000"/>
              <w:right w:val="single" w:sz="4" w:space="0" w:color="000000"/>
            </w:tcBorders>
            <w:shd w:val="clear" w:color="000000" w:fill="FFFFFF"/>
            <w:vAlign w:val="bottom"/>
            <w:hideMark/>
          </w:tcPr>
          <w:p w14:paraId="2AD0B405"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2397000E"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72E9E390"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27.464,00</w:t>
            </w:r>
          </w:p>
        </w:tc>
        <w:tc>
          <w:tcPr>
            <w:tcW w:w="1016" w:type="dxa"/>
            <w:tcBorders>
              <w:top w:val="nil"/>
              <w:left w:val="nil"/>
              <w:bottom w:val="single" w:sz="4" w:space="0" w:color="000000"/>
              <w:right w:val="single" w:sz="4" w:space="0" w:color="000000"/>
            </w:tcBorders>
            <w:shd w:val="clear" w:color="000000" w:fill="FFFFFF"/>
            <w:vAlign w:val="bottom"/>
            <w:hideMark/>
          </w:tcPr>
          <w:p w14:paraId="11CBFA49"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000" w:type="dxa"/>
            <w:tcBorders>
              <w:top w:val="nil"/>
              <w:left w:val="nil"/>
              <w:bottom w:val="single" w:sz="4" w:space="0" w:color="000000"/>
              <w:right w:val="single" w:sz="4" w:space="0" w:color="000000"/>
            </w:tcBorders>
            <w:shd w:val="clear" w:color="000000" w:fill="FFFFFF"/>
            <w:vAlign w:val="bottom"/>
            <w:hideMark/>
          </w:tcPr>
          <w:p w14:paraId="594D7672"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6F97FCE0" w14:textId="77777777" w:rsidTr="001D4828">
        <w:trPr>
          <w:trHeight w:val="51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3DAAF06F"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67 Prihodi iz nadležnog proračuna i od HZZO-a temeljem ugovornih obveza</w:t>
            </w:r>
          </w:p>
        </w:tc>
        <w:tc>
          <w:tcPr>
            <w:tcW w:w="1926" w:type="dxa"/>
            <w:tcBorders>
              <w:top w:val="nil"/>
              <w:left w:val="nil"/>
              <w:bottom w:val="single" w:sz="4" w:space="0" w:color="000000"/>
              <w:right w:val="single" w:sz="4" w:space="0" w:color="000000"/>
            </w:tcBorders>
            <w:shd w:val="clear" w:color="000000" w:fill="FFFFFF"/>
            <w:vAlign w:val="bottom"/>
            <w:hideMark/>
          </w:tcPr>
          <w:p w14:paraId="61D6A2CC"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56.086.131,00</w:t>
            </w:r>
          </w:p>
        </w:tc>
        <w:tc>
          <w:tcPr>
            <w:tcW w:w="1926" w:type="dxa"/>
            <w:tcBorders>
              <w:top w:val="nil"/>
              <w:left w:val="nil"/>
              <w:bottom w:val="single" w:sz="4" w:space="0" w:color="000000"/>
              <w:right w:val="single" w:sz="4" w:space="0" w:color="000000"/>
            </w:tcBorders>
            <w:shd w:val="clear" w:color="000000" w:fill="FFFFFF"/>
            <w:vAlign w:val="bottom"/>
            <w:hideMark/>
          </w:tcPr>
          <w:p w14:paraId="02304919"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42.000.000,00</w:t>
            </w:r>
          </w:p>
        </w:tc>
        <w:tc>
          <w:tcPr>
            <w:tcW w:w="1926" w:type="dxa"/>
            <w:tcBorders>
              <w:top w:val="nil"/>
              <w:left w:val="nil"/>
              <w:bottom w:val="single" w:sz="4" w:space="0" w:color="000000"/>
              <w:right w:val="single" w:sz="4" w:space="0" w:color="000000"/>
            </w:tcBorders>
            <w:shd w:val="clear" w:color="000000" w:fill="FFFFFF"/>
            <w:vAlign w:val="bottom"/>
            <w:hideMark/>
          </w:tcPr>
          <w:p w14:paraId="11710785"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36.889.494,11</w:t>
            </w:r>
          </w:p>
        </w:tc>
        <w:tc>
          <w:tcPr>
            <w:tcW w:w="1016" w:type="dxa"/>
            <w:tcBorders>
              <w:top w:val="nil"/>
              <w:left w:val="nil"/>
              <w:bottom w:val="single" w:sz="4" w:space="0" w:color="000000"/>
              <w:right w:val="single" w:sz="4" w:space="0" w:color="000000"/>
            </w:tcBorders>
            <w:shd w:val="clear" w:color="000000" w:fill="FFFFFF"/>
            <w:vAlign w:val="bottom"/>
            <w:hideMark/>
          </w:tcPr>
          <w:p w14:paraId="383A3F14"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65,77</w:t>
            </w:r>
          </w:p>
        </w:tc>
        <w:tc>
          <w:tcPr>
            <w:tcW w:w="1000" w:type="dxa"/>
            <w:tcBorders>
              <w:top w:val="nil"/>
              <w:left w:val="nil"/>
              <w:bottom w:val="single" w:sz="4" w:space="0" w:color="000000"/>
              <w:right w:val="single" w:sz="4" w:space="0" w:color="000000"/>
            </w:tcBorders>
            <w:shd w:val="clear" w:color="000000" w:fill="FFFFFF"/>
            <w:vAlign w:val="bottom"/>
            <w:hideMark/>
          </w:tcPr>
          <w:p w14:paraId="2D92B0DE"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87,83</w:t>
            </w:r>
          </w:p>
        </w:tc>
      </w:tr>
      <w:tr w:rsidR="001D4828" w14:paraId="126476B7"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34CD2179"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673 Prihodi od HZZO-a na temelju ugovornih obveza</w:t>
            </w:r>
          </w:p>
        </w:tc>
        <w:tc>
          <w:tcPr>
            <w:tcW w:w="1926" w:type="dxa"/>
            <w:tcBorders>
              <w:top w:val="nil"/>
              <w:left w:val="nil"/>
              <w:bottom w:val="single" w:sz="4" w:space="0" w:color="000000"/>
              <w:right w:val="single" w:sz="4" w:space="0" w:color="000000"/>
            </w:tcBorders>
            <w:shd w:val="clear" w:color="000000" w:fill="FFFFFF"/>
            <w:vAlign w:val="bottom"/>
            <w:hideMark/>
          </w:tcPr>
          <w:p w14:paraId="3C8A01CA"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56.086.131,00</w:t>
            </w:r>
          </w:p>
        </w:tc>
        <w:tc>
          <w:tcPr>
            <w:tcW w:w="1926" w:type="dxa"/>
            <w:tcBorders>
              <w:top w:val="nil"/>
              <w:left w:val="nil"/>
              <w:bottom w:val="single" w:sz="4" w:space="0" w:color="000000"/>
              <w:right w:val="single" w:sz="4" w:space="0" w:color="000000"/>
            </w:tcBorders>
            <w:shd w:val="clear" w:color="000000" w:fill="FFFFFF"/>
            <w:vAlign w:val="bottom"/>
            <w:hideMark/>
          </w:tcPr>
          <w:p w14:paraId="15736C44"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42.000.000,00</w:t>
            </w:r>
          </w:p>
        </w:tc>
        <w:tc>
          <w:tcPr>
            <w:tcW w:w="1926" w:type="dxa"/>
            <w:tcBorders>
              <w:top w:val="nil"/>
              <w:left w:val="nil"/>
              <w:bottom w:val="single" w:sz="4" w:space="0" w:color="000000"/>
              <w:right w:val="single" w:sz="4" w:space="0" w:color="000000"/>
            </w:tcBorders>
            <w:shd w:val="clear" w:color="000000" w:fill="FFFFFF"/>
            <w:vAlign w:val="bottom"/>
            <w:hideMark/>
          </w:tcPr>
          <w:p w14:paraId="080D23EE"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36.889.494,11</w:t>
            </w:r>
          </w:p>
        </w:tc>
        <w:tc>
          <w:tcPr>
            <w:tcW w:w="1016" w:type="dxa"/>
            <w:tcBorders>
              <w:top w:val="nil"/>
              <w:left w:val="nil"/>
              <w:bottom w:val="single" w:sz="4" w:space="0" w:color="000000"/>
              <w:right w:val="single" w:sz="4" w:space="0" w:color="000000"/>
            </w:tcBorders>
            <w:shd w:val="clear" w:color="000000" w:fill="FFFFFF"/>
            <w:vAlign w:val="bottom"/>
            <w:hideMark/>
          </w:tcPr>
          <w:p w14:paraId="7B280FEA"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65,77</w:t>
            </w:r>
          </w:p>
        </w:tc>
        <w:tc>
          <w:tcPr>
            <w:tcW w:w="1000" w:type="dxa"/>
            <w:tcBorders>
              <w:top w:val="nil"/>
              <w:left w:val="nil"/>
              <w:bottom w:val="single" w:sz="4" w:space="0" w:color="000000"/>
              <w:right w:val="single" w:sz="4" w:space="0" w:color="000000"/>
            </w:tcBorders>
            <w:shd w:val="clear" w:color="000000" w:fill="FFFFFF"/>
            <w:vAlign w:val="bottom"/>
            <w:hideMark/>
          </w:tcPr>
          <w:p w14:paraId="4AF77586"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87,83</w:t>
            </w:r>
          </w:p>
        </w:tc>
      </w:tr>
      <w:tr w:rsidR="001D4828" w14:paraId="0FF836F0"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332B0693"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6731 Prihodi od HZZO-a na temelju ugovornih obveza</w:t>
            </w:r>
          </w:p>
        </w:tc>
        <w:tc>
          <w:tcPr>
            <w:tcW w:w="1926" w:type="dxa"/>
            <w:tcBorders>
              <w:top w:val="nil"/>
              <w:left w:val="nil"/>
              <w:bottom w:val="single" w:sz="4" w:space="0" w:color="000000"/>
              <w:right w:val="single" w:sz="4" w:space="0" w:color="000000"/>
            </w:tcBorders>
            <w:shd w:val="clear" w:color="000000" w:fill="FFFFFF"/>
            <w:vAlign w:val="bottom"/>
            <w:hideMark/>
          </w:tcPr>
          <w:p w14:paraId="14A802CE"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56.086.131,00</w:t>
            </w:r>
          </w:p>
        </w:tc>
        <w:tc>
          <w:tcPr>
            <w:tcW w:w="1926" w:type="dxa"/>
            <w:tcBorders>
              <w:top w:val="nil"/>
              <w:left w:val="nil"/>
              <w:bottom w:val="single" w:sz="4" w:space="0" w:color="000000"/>
              <w:right w:val="single" w:sz="4" w:space="0" w:color="000000"/>
            </w:tcBorders>
            <w:shd w:val="clear" w:color="000000" w:fill="FFFFFF"/>
            <w:vAlign w:val="bottom"/>
            <w:hideMark/>
          </w:tcPr>
          <w:p w14:paraId="0C8064AB"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42.000.000,00</w:t>
            </w:r>
          </w:p>
        </w:tc>
        <w:tc>
          <w:tcPr>
            <w:tcW w:w="1926" w:type="dxa"/>
            <w:tcBorders>
              <w:top w:val="nil"/>
              <w:left w:val="nil"/>
              <w:bottom w:val="single" w:sz="4" w:space="0" w:color="000000"/>
              <w:right w:val="single" w:sz="4" w:space="0" w:color="000000"/>
            </w:tcBorders>
            <w:shd w:val="clear" w:color="000000" w:fill="FFFFFF"/>
            <w:vAlign w:val="bottom"/>
            <w:hideMark/>
          </w:tcPr>
          <w:p w14:paraId="34A2A0B4"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36.889.494,11</w:t>
            </w:r>
          </w:p>
        </w:tc>
        <w:tc>
          <w:tcPr>
            <w:tcW w:w="1016" w:type="dxa"/>
            <w:tcBorders>
              <w:top w:val="nil"/>
              <w:left w:val="nil"/>
              <w:bottom w:val="single" w:sz="4" w:space="0" w:color="000000"/>
              <w:right w:val="single" w:sz="4" w:space="0" w:color="000000"/>
            </w:tcBorders>
            <w:shd w:val="clear" w:color="000000" w:fill="FFFFFF"/>
            <w:vAlign w:val="bottom"/>
            <w:hideMark/>
          </w:tcPr>
          <w:p w14:paraId="5DFBF626"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65,77</w:t>
            </w:r>
          </w:p>
        </w:tc>
        <w:tc>
          <w:tcPr>
            <w:tcW w:w="1000" w:type="dxa"/>
            <w:tcBorders>
              <w:top w:val="nil"/>
              <w:left w:val="nil"/>
              <w:bottom w:val="single" w:sz="4" w:space="0" w:color="000000"/>
              <w:right w:val="single" w:sz="4" w:space="0" w:color="000000"/>
            </w:tcBorders>
            <w:shd w:val="clear" w:color="000000" w:fill="FFFFFF"/>
            <w:vAlign w:val="bottom"/>
            <w:hideMark/>
          </w:tcPr>
          <w:p w14:paraId="261F0B10"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87,83</w:t>
            </w:r>
          </w:p>
        </w:tc>
      </w:tr>
      <w:tr w:rsidR="001D4828" w14:paraId="23D44707" w14:textId="77777777" w:rsidTr="001D4828">
        <w:trPr>
          <w:trHeight w:val="51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40604BA9"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72 Prihodi od prodaje proizvedene dugotrajne imovine</w:t>
            </w:r>
          </w:p>
        </w:tc>
        <w:tc>
          <w:tcPr>
            <w:tcW w:w="1926" w:type="dxa"/>
            <w:tcBorders>
              <w:top w:val="nil"/>
              <w:left w:val="nil"/>
              <w:bottom w:val="single" w:sz="4" w:space="0" w:color="000000"/>
              <w:right w:val="single" w:sz="4" w:space="0" w:color="000000"/>
            </w:tcBorders>
            <w:shd w:val="clear" w:color="000000" w:fill="FFFFFF"/>
            <w:vAlign w:val="bottom"/>
            <w:hideMark/>
          </w:tcPr>
          <w:p w14:paraId="49436E42"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41.705,00</w:t>
            </w:r>
          </w:p>
        </w:tc>
        <w:tc>
          <w:tcPr>
            <w:tcW w:w="1926" w:type="dxa"/>
            <w:tcBorders>
              <w:top w:val="nil"/>
              <w:left w:val="nil"/>
              <w:bottom w:val="single" w:sz="4" w:space="0" w:color="000000"/>
              <w:right w:val="single" w:sz="4" w:space="0" w:color="000000"/>
            </w:tcBorders>
            <w:shd w:val="clear" w:color="000000" w:fill="FFFFFF"/>
            <w:vAlign w:val="bottom"/>
            <w:hideMark/>
          </w:tcPr>
          <w:p w14:paraId="3AE9A7FA"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926" w:type="dxa"/>
            <w:tcBorders>
              <w:top w:val="nil"/>
              <w:left w:val="nil"/>
              <w:bottom w:val="single" w:sz="4" w:space="0" w:color="000000"/>
              <w:right w:val="single" w:sz="4" w:space="0" w:color="000000"/>
            </w:tcBorders>
            <w:shd w:val="clear" w:color="000000" w:fill="FFFFFF"/>
            <w:vAlign w:val="bottom"/>
            <w:hideMark/>
          </w:tcPr>
          <w:p w14:paraId="30DDFF08"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13.017,26</w:t>
            </w:r>
          </w:p>
        </w:tc>
        <w:tc>
          <w:tcPr>
            <w:tcW w:w="1016" w:type="dxa"/>
            <w:tcBorders>
              <w:top w:val="nil"/>
              <w:left w:val="nil"/>
              <w:bottom w:val="single" w:sz="4" w:space="0" w:color="000000"/>
              <w:right w:val="single" w:sz="4" w:space="0" w:color="000000"/>
            </w:tcBorders>
            <w:shd w:val="clear" w:color="000000" w:fill="FFFFFF"/>
            <w:vAlign w:val="bottom"/>
            <w:hideMark/>
          </w:tcPr>
          <w:p w14:paraId="4F8DAE3F"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31,21</w:t>
            </w:r>
          </w:p>
        </w:tc>
        <w:tc>
          <w:tcPr>
            <w:tcW w:w="1000" w:type="dxa"/>
            <w:tcBorders>
              <w:top w:val="nil"/>
              <w:left w:val="nil"/>
              <w:bottom w:val="single" w:sz="4" w:space="0" w:color="000000"/>
              <w:right w:val="single" w:sz="4" w:space="0" w:color="000000"/>
            </w:tcBorders>
            <w:shd w:val="clear" w:color="000000" w:fill="FFFFFF"/>
            <w:vAlign w:val="bottom"/>
            <w:hideMark/>
          </w:tcPr>
          <w:p w14:paraId="096286A6"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r>
      <w:tr w:rsidR="001D4828" w14:paraId="3CEF936E"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21B59E47"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721 Prihodi od prodaje građevinskih objekata</w:t>
            </w:r>
          </w:p>
        </w:tc>
        <w:tc>
          <w:tcPr>
            <w:tcW w:w="1926" w:type="dxa"/>
            <w:tcBorders>
              <w:top w:val="nil"/>
              <w:left w:val="nil"/>
              <w:bottom w:val="single" w:sz="4" w:space="0" w:color="000000"/>
              <w:right w:val="single" w:sz="4" w:space="0" w:color="000000"/>
            </w:tcBorders>
            <w:shd w:val="clear" w:color="000000" w:fill="FFFFFF"/>
            <w:vAlign w:val="bottom"/>
            <w:hideMark/>
          </w:tcPr>
          <w:p w14:paraId="4F85CF40"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465</w:t>
            </w:r>
          </w:p>
        </w:tc>
        <w:tc>
          <w:tcPr>
            <w:tcW w:w="1926" w:type="dxa"/>
            <w:tcBorders>
              <w:top w:val="nil"/>
              <w:left w:val="nil"/>
              <w:bottom w:val="single" w:sz="4" w:space="0" w:color="000000"/>
              <w:right w:val="single" w:sz="4" w:space="0" w:color="000000"/>
            </w:tcBorders>
            <w:shd w:val="clear" w:color="000000" w:fill="FFFFFF"/>
            <w:vAlign w:val="bottom"/>
            <w:hideMark/>
          </w:tcPr>
          <w:p w14:paraId="5B6CB2B3"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926" w:type="dxa"/>
            <w:tcBorders>
              <w:top w:val="nil"/>
              <w:left w:val="nil"/>
              <w:bottom w:val="single" w:sz="4" w:space="0" w:color="000000"/>
              <w:right w:val="single" w:sz="4" w:space="0" w:color="000000"/>
            </w:tcBorders>
            <w:shd w:val="clear" w:color="000000" w:fill="FFFFFF"/>
            <w:vAlign w:val="bottom"/>
            <w:hideMark/>
          </w:tcPr>
          <w:p w14:paraId="74105ECE"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1.907,26</w:t>
            </w:r>
          </w:p>
        </w:tc>
        <w:tc>
          <w:tcPr>
            <w:tcW w:w="1016" w:type="dxa"/>
            <w:tcBorders>
              <w:top w:val="nil"/>
              <w:left w:val="nil"/>
              <w:bottom w:val="single" w:sz="4" w:space="0" w:color="000000"/>
              <w:right w:val="single" w:sz="4" w:space="0" w:color="000000"/>
            </w:tcBorders>
            <w:shd w:val="clear" w:color="000000" w:fill="FFFFFF"/>
            <w:vAlign w:val="bottom"/>
            <w:hideMark/>
          </w:tcPr>
          <w:p w14:paraId="3312069D"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410,16</w:t>
            </w:r>
          </w:p>
        </w:tc>
        <w:tc>
          <w:tcPr>
            <w:tcW w:w="1000" w:type="dxa"/>
            <w:tcBorders>
              <w:top w:val="nil"/>
              <w:left w:val="nil"/>
              <w:bottom w:val="single" w:sz="4" w:space="0" w:color="000000"/>
              <w:right w:val="single" w:sz="4" w:space="0" w:color="000000"/>
            </w:tcBorders>
            <w:shd w:val="clear" w:color="000000" w:fill="FFFFFF"/>
            <w:vAlign w:val="bottom"/>
            <w:hideMark/>
          </w:tcPr>
          <w:p w14:paraId="55947F96"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r>
      <w:tr w:rsidR="001D4828" w14:paraId="7AE16069"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4DF7B90E"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7211 Stambeni objekti</w:t>
            </w:r>
          </w:p>
        </w:tc>
        <w:tc>
          <w:tcPr>
            <w:tcW w:w="1926" w:type="dxa"/>
            <w:tcBorders>
              <w:top w:val="nil"/>
              <w:left w:val="nil"/>
              <w:bottom w:val="single" w:sz="4" w:space="0" w:color="000000"/>
              <w:right w:val="single" w:sz="4" w:space="0" w:color="000000"/>
            </w:tcBorders>
            <w:shd w:val="clear" w:color="000000" w:fill="FFFFFF"/>
            <w:vAlign w:val="bottom"/>
            <w:hideMark/>
          </w:tcPr>
          <w:p w14:paraId="33831C9D"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465</w:t>
            </w:r>
          </w:p>
        </w:tc>
        <w:tc>
          <w:tcPr>
            <w:tcW w:w="1926" w:type="dxa"/>
            <w:tcBorders>
              <w:top w:val="nil"/>
              <w:left w:val="nil"/>
              <w:bottom w:val="single" w:sz="4" w:space="0" w:color="000000"/>
              <w:right w:val="single" w:sz="4" w:space="0" w:color="000000"/>
            </w:tcBorders>
            <w:shd w:val="clear" w:color="000000" w:fill="FFFFFF"/>
            <w:vAlign w:val="bottom"/>
            <w:hideMark/>
          </w:tcPr>
          <w:p w14:paraId="47ED744C"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7B936976"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1.907,26</w:t>
            </w:r>
          </w:p>
        </w:tc>
        <w:tc>
          <w:tcPr>
            <w:tcW w:w="1016" w:type="dxa"/>
            <w:tcBorders>
              <w:top w:val="nil"/>
              <w:left w:val="nil"/>
              <w:bottom w:val="single" w:sz="4" w:space="0" w:color="000000"/>
              <w:right w:val="single" w:sz="4" w:space="0" w:color="000000"/>
            </w:tcBorders>
            <w:shd w:val="clear" w:color="000000" w:fill="FFFFFF"/>
            <w:vAlign w:val="bottom"/>
            <w:hideMark/>
          </w:tcPr>
          <w:p w14:paraId="6141DC9C"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410,16</w:t>
            </w:r>
          </w:p>
        </w:tc>
        <w:tc>
          <w:tcPr>
            <w:tcW w:w="1000" w:type="dxa"/>
            <w:tcBorders>
              <w:top w:val="nil"/>
              <w:left w:val="nil"/>
              <w:bottom w:val="single" w:sz="4" w:space="0" w:color="000000"/>
              <w:right w:val="single" w:sz="4" w:space="0" w:color="000000"/>
            </w:tcBorders>
            <w:shd w:val="clear" w:color="000000" w:fill="FFFFFF"/>
            <w:vAlign w:val="bottom"/>
            <w:hideMark/>
          </w:tcPr>
          <w:p w14:paraId="36B9398B"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4617C871"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333C90F5"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723 Prihodi od prodaje prijevoznih sredstava</w:t>
            </w:r>
          </w:p>
        </w:tc>
        <w:tc>
          <w:tcPr>
            <w:tcW w:w="1926" w:type="dxa"/>
            <w:tcBorders>
              <w:top w:val="nil"/>
              <w:left w:val="nil"/>
              <w:bottom w:val="single" w:sz="4" w:space="0" w:color="000000"/>
              <w:right w:val="single" w:sz="4" w:space="0" w:color="000000"/>
            </w:tcBorders>
            <w:shd w:val="clear" w:color="000000" w:fill="FFFFFF"/>
            <w:vAlign w:val="bottom"/>
            <w:hideMark/>
          </w:tcPr>
          <w:p w14:paraId="3591E7BD"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41.240,00</w:t>
            </w:r>
          </w:p>
        </w:tc>
        <w:tc>
          <w:tcPr>
            <w:tcW w:w="1926" w:type="dxa"/>
            <w:tcBorders>
              <w:top w:val="nil"/>
              <w:left w:val="nil"/>
              <w:bottom w:val="single" w:sz="4" w:space="0" w:color="000000"/>
              <w:right w:val="single" w:sz="4" w:space="0" w:color="000000"/>
            </w:tcBorders>
            <w:shd w:val="clear" w:color="000000" w:fill="FFFFFF"/>
            <w:vAlign w:val="bottom"/>
            <w:hideMark/>
          </w:tcPr>
          <w:p w14:paraId="3974043E"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926" w:type="dxa"/>
            <w:tcBorders>
              <w:top w:val="nil"/>
              <w:left w:val="nil"/>
              <w:bottom w:val="single" w:sz="4" w:space="0" w:color="000000"/>
              <w:right w:val="single" w:sz="4" w:space="0" w:color="000000"/>
            </w:tcBorders>
            <w:shd w:val="clear" w:color="000000" w:fill="FFFFFF"/>
            <w:vAlign w:val="bottom"/>
            <w:hideMark/>
          </w:tcPr>
          <w:p w14:paraId="32D39C69"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11.110,00</w:t>
            </w:r>
          </w:p>
        </w:tc>
        <w:tc>
          <w:tcPr>
            <w:tcW w:w="1016" w:type="dxa"/>
            <w:tcBorders>
              <w:top w:val="nil"/>
              <w:left w:val="nil"/>
              <w:bottom w:val="single" w:sz="4" w:space="0" w:color="000000"/>
              <w:right w:val="single" w:sz="4" w:space="0" w:color="000000"/>
            </w:tcBorders>
            <w:shd w:val="clear" w:color="000000" w:fill="FFFFFF"/>
            <w:vAlign w:val="bottom"/>
            <w:hideMark/>
          </w:tcPr>
          <w:p w14:paraId="7B243278"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26,94</w:t>
            </w:r>
          </w:p>
        </w:tc>
        <w:tc>
          <w:tcPr>
            <w:tcW w:w="1000" w:type="dxa"/>
            <w:tcBorders>
              <w:top w:val="nil"/>
              <w:left w:val="nil"/>
              <w:bottom w:val="single" w:sz="4" w:space="0" w:color="000000"/>
              <w:right w:val="single" w:sz="4" w:space="0" w:color="000000"/>
            </w:tcBorders>
            <w:shd w:val="clear" w:color="000000" w:fill="FFFFFF"/>
            <w:vAlign w:val="bottom"/>
            <w:hideMark/>
          </w:tcPr>
          <w:p w14:paraId="36B12CFD"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r>
      <w:tr w:rsidR="001D4828" w14:paraId="1129833D"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19716B6C"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7231 Prijevozna sredstva u cestovnom prometu</w:t>
            </w:r>
          </w:p>
        </w:tc>
        <w:tc>
          <w:tcPr>
            <w:tcW w:w="1926" w:type="dxa"/>
            <w:tcBorders>
              <w:top w:val="nil"/>
              <w:left w:val="nil"/>
              <w:bottom w:val="single" w:sz="4" w:space="0" w:color="000000"/>
              <w:right w:val="single" w:sz="4" w:space="0" w:color="000000"/>
            </w:tcBorders>
            <w:shd w:val="clear" w:color="000000" w:fill="FFFFFF"/>
            <w:vAlign w:val="bottom"/>
            <w:hideMark/>
          </w:tcPr>
          <w:p w14:paraId="2F32D5F1"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41.240,00</w:t>
            </w:r>
          </w:p>
        </w:tc>
        <w:tc>
          <w:tcPr>
            <w:tcW w:w="1926" w:type="dxa"/>
            <w:tcBorders>
              <w:top w:val="nil"/>
              <w:left w:val="nil"/>
              <w:bottom w:val="single" w:sz="4" w:space="0" w:color="000000"/>
              <w:right w:val="single" w:sz="4" w:space="0" w:color="000000"/>
            </w:tcBorders>
            <w:shd w:val="clear" w:color="000000" w:fill="FFFFFF"/>
            <w:vAlign w:val="bottom"/>
            <w:hideMark/>
          </w:tcPr>
          <w:p w14:paraId="4C4651DF"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40BFB140"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11.110,00</w:t>
            </w:r>
          </w:p>
        </w:tc>
        <w:tc>
          <w:tcPr>
            <w:tcW w:w="1016" w:type="dxa"/>
            <w:tcBorders>
              <w:top w:val="nil"/>
              <w:left w:val="nil"/>
              <w:bottom w:val="single" w:sz="4" w:space="0" w:color="000000"/>
              <w:right w:val="single" w:sz="4" w:space="0" w:color="000000"/>
            </w:tcBorders>
            <w:shd w:val="clear" w:color="000000" w:fill="FFFFFF"/>
            <w:vAlign w:val="bottom"/>
            <w:hideMark/>
          </w:tcPr>
          <w:p w14:paraId="14FFCAE8"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26,94</w:t>
            </w:r>
          </w:p>
        </w:tc>
        <w:tc>
          <w:tcPr>
            <w:tcW w:w="1000" w:type="dxa"/>
            <w:tcBorders>
              <w:top w:val="nil"/>
              <w:left w:val="nil"/>
              <w:bottom w:val="single" w:sz="4" w:space="0" w:color="000000"/>
              <w:right w:val="single" w:sz="4" w:space="0" w:color="000000"/>
            </w:tcBorders>
            <w:shd w:val="clear" w:color="000000" w:fill="FFFFFF"/>
            <w:vAlign w:val="bottom"/>
            <w:hideMark/>
          </w:tcPr>
          <w:p w14:paraId="3417D3EA"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512DEA43" w14:textId="77777777" w:rsidTr="001D4828">
        <w:trPr>
          <w:trHeight w:val="31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009C7CBA" w14:textId="77777777" w:rsidR="001D4828" w:rsidRDefault="001D4828">
            <w:pPr>
              <w:ind w:firstLineChars="100" w:firstLine="241"/>
              <w:rPr>
                <w:rFonts w:ascii="Arial" w:hAnsi="Arial" w:cs="Arial"/>
                <w:b/>
                <w:bCs/>
                <w:color w:val="000000"/>
              </w:rPr>
            </w:pPr>
            <w:r>
              <w:rPr>
                <w:rFonts w:ascii="Arial" w:hAnsi="Arial" w:cs="Arial"/>
                <w:b/>
                <w:bCs/>
                <w:color w:val="000000"/>
              </w:rPr>
              <w:t>SVEUKUPNO PRIHODI</w:t>
            </w:r>
          </w:p>
        </w:tc>
        <w:tc>
          <w:tcPr>
            <w:tcW w:w="1926" w:type="dxa"/>
            <w:tcBorders>
              <w:top w:val="nil"/>
              <w:left w:val="nil"/>
              <w:bottom w:val="single" w:sz="4" w:space="0" w:color="000000"/>
              <w:right w:val="single" w:sz="4" w:space="0" w:color="000000"/>
            </w:tcBorders>
            <w:shd w:val="clear" w:color="000000" w:fill="FFFFFF"/>
            <w:vAlign w:val="bottom"/>
            <w:hideMark/>
          </w:tcPr>
          <w:p w14:paraId="0E699C94" w14:textId="77777777" w:rsidR="001D4828" w:rsidRDefault="001D4828">
            <w:pPr>
              <w:ind w:firstLineChars="100" w:firstLine="241"/>
              <w:jc w:val="right"/>
              <w:rPr>
                <w:rFonts w:ascii="Arial" w:hAnsi="Arial" w:cs="Arial"/>
                <w:b/>
                <w:bCs/>
                <w:color w:val="000000"/>
              </w:rPr>
            </w:pPr>
            <w:r>
              <w:rPr>
                <w:rFonts w:ascii="Arial" w:hAnsi="Arial" w:cs="Arial"/>
                <w:b/>
                <w:bCs/>
                <w:color w:val="000000"/>
              </w:rPr>
              <w:t>80.396.608,00</w:t>
            </w:r>
          </w:p>
        </w:tc>
        <w:tc>
          <w:tcPr>
            <w:tcW w:w="1926" w:type="dxa"/>
            <w:tcBorders>
              <w:top w:val="nil"/>
              <w:left w:val="nil"/>
              <w:bottom w:val="single" w:sz="4" w:space="0" w:color="000000"/>
              <w:right w:val="single" w:sz="4" w:space="0" w:color="000000"/>
            </w:tcBorders>
            <w:shd w:val="clear" w:color="000000" w:fill="FFFFFF"/>
            <w:vAlign w:val="bottom"/>
            <w:hideMark/>
          </w:tcPr>
          <w:p w14:paraId="04A8854E" w14:textId="77777777" w:rsidR="001D4828" w:rsidRDefault="001D4828">
            <w:pPr>
              <w:ind w:firstLineChars="100" w:firstLine="241"/>
              <w:jc w:val="right"/>
              <w:rPr>
                <w:rFonts w:ascii="Arial" w:hAnsi="Arial" w:cs="Arial"/>
                <w:b/>
                <w:bCs/>
                <w:color w:val="000000"/>
              </w:rPr>
            </w:pPr>
            <w:r>
              <w:rPr>
                <w:rFonts w:ascii="Arial" w:hAnsi="Arial" w:cs="Arial"/>
                <w:b/>
                <w:bCs/>
                <w:color w:val="000000"/>
              </w:rPr>
              <w:t>70.748.709,00</w:t>
            </w:r>
          </w:p>
        </w:tc>
        <w:tc>
          <w:tcPr>
            <w:tcW w:w="1926" w:type="dxa"/>
            <w:tcBorders>
              <w:top w:val="nil"/>
              <w:left w:val="nil"/>
              <w:bottom w:val="single" w:sz="4" w:space="0" w:color="000000"/>
              <w:right w:val="single" w:sz="4" w:space="0" w:color="000000"/>
            </w:tcBorders>
            <w:shd w:val="clear" w:color="000000" w:fill="FFFFFF"/>
            <w:vAlign w:val="bottom"/>
            <w:hideMark/>
          </w:tcPr>
          <w:p w14:paraId="500EAE68" w14:textId="77777777" w:rsidR="001D4828" w:rsidRDefault="001D4828">
            <w:pPr>
              <w:ind w:firstLineChars="100" w:firstLine="241"/>
              <w:jc w:val="right"/>
              <w:rPr>
                <w:rFonts w:ascii="Arial" w:hAnsi="Arial" w:cs="Arial"/>
                <w:b/>
                <w:bCs/>
                <w:color w:val="000000"/>
              </w:rPr>
            </w:pPr>
            <w:r>
              <w:rPr>
                <w:rFonts w:ascii="Arial" w:hAnsi="Arial" w:cs="Arial"/>
                <w:b/>
                <w:bCs/>
                <w:color w:val="000000"/>
              </w:rPr>
              <w:t>50.713.878,06</w:t>
            </w:r>
          </w:p>
        </w:tc>
        <w:tc>
          <w:tcPr>
            <w:tcW w:w="1016" w:type="dxa"/>
            <w:tcBorders>
              <w:top w:val="nil"/>
              <w:left w:val="nil"/>
              <w:bottom w:val="single" w:sz="4" w:space="0" w:color="000000"/>
              <w:right w:val="single" w:sz="4" w:space="0" w:color="000000"/>
            </w:tcBorders>
            <w:shd w:val="clear" w:color="000000" w:fill="FFFFFF"/>
            <w:vAlign w:val="bottom"/>
            <w:hideMark/>
          </w:tcPr>
          <w:p w14:paraId="5E459C4A" w14:textId="77777777" w:rsidR="001D4828" w:rsidRDefault="001D4828">
            <w:pPr>
              <w:ind w:firstLineChars="100" w:firstLine="241"/>
              <w:jc w:val="right"/>
              <w:rPr>
                <w:rFonts w:ascii="Arial" w:hAnsi="Arial" w:cs="Arial"/>
                <w:b/>
                <w:bCs/>
                <w:color w:val="000000"/>
              </w:rPr>
            </w:pPr>
            <w:r>
              <w:rPr>
                <w:rFonts w:ascii="Arial" w:hAnsi="Arial" w:cs="Arial"/>
                <w:b/>
                <w:bCs/>
                <w:color w:val="000000"/>
              </w:rPr>
              <w:t>63,08</w:t>
            </w:r>
          </w:p>
        </w:tc>
        <w:tc>
          <w:tcPr>
            <w:tcW w:w="1000" w:type="dxa"/>
            <w:tcBorders>
              <w:top w:val="nil"/>
              <w:left w:val="nil"/>
              <w:bottom w:val="single" w:sz="4" w:space="0" w:color="000000"/>
              <w:right w:val="single" w:sz="4" w:space="0" w:color="000000"/>
            </w:tcBorders>
            <w:shd w:val="clear" w:color="000000" w:fill="FFFFFF"/>
            <w:vAlign w:val="bottom"/>
            <w:hideMark/>
          </w:tcPr>
          <w:p w14:paraId="2F89B693" w14:textId="77777777" w:rsidR="001D4828" w:rsidRDefault="001D4828">
            <w:pPr>
              <w:ind w:firstLineChars="100" w:firstLine="241"/>
              <w:jc w:val="right"/>
              <w:rPr>
                <w:rFonts w:ascii="Arial" w:hAnsi="Arial" w:cs="Arial"/>
                <w:b/>
                <w:bCs/>
                <w:color w:val="000000"/>
              </w:rPr>
            </w:pPr>
            <w:r>
              <w:rPr>
                <w:rFonts w:ascii="Arial" w:hAnsi="Arial" w:cs="Arial"/>
                <w:b/>
                <w:bCs/>
                <w:color w:val="000000"/>
              </w:rPr>
              <w:t>71,68</w:t>
            </w:r>
          </w:p>
        </w:tc>
      </w:tr>
      <w:tr w:rsidR="001D4828" w14:paraId="285ADCC4" w14:textId="77777777" w:rsidTr="001D4828">
        <w:trPr>
          <w:trHeight w:val="31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6980E368" w14:textId="77777777" w:rsidR="001D4828" w:rsidRDefault="001D4828">
            <w:pPr>
              <w:ind w:firstLineChars="100" w:firstLine="241"/>
              <w:rPr>
                <w:rFonts w:ascii="Arial" w:hAnsi="Arial" w:cs="Arial"/>
                <w:b/>
                <w:bCs/>
                <w:color w:val="000000"/>
              </w:rPr>
            </w:pPr>
            <w:r>
              <w:rPr>
                <w:rFonts w:ascii="Arial" w:hAnsi="Arial" w:cs="Arial"/>
                <w:b/>
                <w:bCs/>
                <w:color w:val="000000"/>
              </w:rPr>
              <w:t> </w:t>
            </w:r>
          </w:p>
        </w:tc>
        <w:tc>
          <w:tcPr>
            <w:tcW w:w="1926" w:type="dxa"/>
            <w:tcBorders>
              <w:top w:val="nil"/>
              <w:left w:val="nil"/>
              <w:bottom w:val="single" w:sz="4" w:space="0" w:color="000000"/>
              <w:right w:val="single" w:sz="4" w:space="0" w:color="000000"/>
            </w:tcBorders>
            <w:shd w:val="clear" w:color="000000" w:fill="FFFFFF"/>
            <w:vAlign w:val="bottom"/>
            <w:hideMark/>
          </w:tcPr>
          <w:p w14:paraId="10A0E92C" w14:textId="77777777" w:rsidR="001D4828" w:rsidRDefault="001D4828">
            <w:pPr>
              <w:ind w:firstLineChars="100" w:firstLine="241"/>
              <w:jc w:val="right"/>
              <w:rPr>
                <w:rFonts w:ascii="Arial" w:hAnsi="Arial" w:cs="Arial"/>
                <w:b/>
                <w:bCs/>
                <w:color w:val="000000"/>
              </w:rPr>
            </w:pPr>
            <w:r>
              <w:rPr>
                <w:rFonts w:ascii="Arial" w:hAnsi="Arial" w:cs="Arial"/>
                <w:b/>
                <w:bCs/>
                <w:color w:val="000000"/>
              </w:rPr>
              <w:t> </w:t>
            </w:r>
          </w:p>
        </w:tc>
        <w:tc>
          <w:tcPr>
            <w:tcW w:w="1926" w:type="dxa"/>
            <w:tcBorders>
              <w:top w:val="nil"/>
              <w:left w:val="nil"/>
              <w:bottom w:val="single" w:sz="4" w:space="0" w:color="000000"/>
              <w:right w:val="single" w:sz="4" w:space="0" w:color="000000"/>
            </w:tcBorders>
            <w:shd w:val="clear" w:color="000000" w:fill="FFFFFF"/>
            <w:vAlign w:val="bottom"/>
            <w:hideMark/>
          </w:tcPr>
          <w:p w14:paraId="081DEF0A" w14:textId="77777777" w:rsidR="001D4828" w:rsidRDefault="001D4828">
            <w:pPr>
              <w:ind w:firstLineChars="100" w:firstLine="241"/>
              <w:jc w:val="right"/>
              <w:rPr>
                <w:rFonts w:ascii="Arial" w:hAnsi="Arial" w:cs="Arial"/>
                <w:b/>
                <w:bCs/>
                <w:color w:val="000000"/>
              </w:rPr>
            </w:pPr>
            <w:r>
              <w:rPr>
                <w:rFonts w:ascii="Arial" w:hAnsi="Arial" w:cs="Arial"/>
                <w:b/>
                <w:bCs/>
                <w:color w:val="000000"/>
              </w:rPr>
              <w:t> </w:t>
            </w:r>
          </w:p>
        </w:tc>
        <w:tc>
          <w:tcPr>
            <w:tcW w:w="1926" w:type="dxa"/>
            <w:tcBorders>
              <w:top w:val="nil"/>
              <w:left w:val="nil"/>
              <w:bottom w:val="single" w:sz="4" w:space="0" w:color="000000"/>
              <w:right w:val="single" w:sz="4" w:space="0" w:color="000000"/>
            </w:tcBorders>
            <w:shd w:val="clear" w:color="000000" w:fill="FFFFFF"/>
            <w:vAlign w:val="bottom"/>
            <w:hideMark/>
          </w:tcPr>
          <w:p w14:paraId="7F6812FE" w14:textId="77777777" w:rsidR="001D4828" w:rsidRDefault="001D4828">
            <w:pPr>
              <w:ind w:firstLineChars="100" w:firstLine="241"/>
              <w:jc w:val="right"/>
              <w:rPr>
                <w:rFonts w:ascii="Arial" w:hAnsi="Arial" w:cs="Arial"/>
                <w:b/>
                <w:bCs/>
                <w:color w:val="000000"/>
              </w:rPr>
            </w:pPr>
            <w:r>
              <w:rPr>
                <w:rFonts w:ascii="Arial" w:hAnsi="Arial" w:cs="Arial"/>
                <w:b/>
                <w:bCs/>
                <w:color w:val="000000"/>
              </w:rPr>
              <w:t> </w:t>
            </w:r>
          </w:p>
        </w:tc>
        <w:tc>
          <w:tcPr>
            <w:tcW w:w="1016" w:type="dxa"/>
            <w:tcBorders>
              <w:top w:val="nil"/>
              <w:left w:val="nil"/>
              <w:bottom w:val="single" w:sz="4" w:space="0" w:color="000000"/>
              <w:right w:val="single" w:sz="4" w:space="0" w:color="000000"/>
            </w:tcBorders>
            <w:shd w:val="clear" w:color="000000" w:fill="FFFFFF"/>
            <w:vAlign w:val="bottom"/>
            <w:hideMark/>
          </w:tcPr>
          <w:p w14:paraId="56AD9B99" w14:textId="77777777" w:rsidR="001D4828" w:rsidRDefault="001D4828">
            <w:pPr>
              <w:ind w:firstLineChars="100" w:firstLine="241"/>
              <w:jc w:val="right"/>
              <w:rPr>
                <w:rFonts w:ascii="Arial" w:hAnsi="Arial" w:cs="Arial"/>
                <w:b/>
                <w:bCs/>
                <w:color w:val="000000"/>
              </w:rPr>
            </w:pPr>
            <w:r>
              <w:rPr>
                <w:rFonts w:ascii="Arial" w:hAnsi="Arial" w:cs="Arial"/>
                <w:b/>
                <w:bCs/>
                <w:color w:val="000000"/>
              </w:rPr>
              <w:t> </w:t>
            </w:r>
          </w:p>
        </w:tc>
        <w:tc>
          <w:tcPr>
            <w:tcW w:w="1000" w:type="dxa"/>
            <w:tcBorders>
              <w:top w:val="nil"/>
              <w:left w:val="nil"/>
              <w:bottom w:val="single" w:sz="4" w:space="0" w:color="000000"/>
              <w:right w:val="single" w:sz="4" w:space="0" w:color="000000"/>
            </w:tcBorders>
            <w:shd w:val="clear" w:color="000000" w:fill="FFFFFF"/>
            <w:vAlign w:val="bottom"/>
            <w:hideMark/>
          </w:tcPr>
          <w:p w14:paraId="5D372A33" w14:textId="77777777" w:rsidR="001D4828" w:rsidRDefault="001D4828">
            <w:pPr>
              <w:ind w:firstLineChars="100" w:firstLine="241"/>
              <w:jc w:val="right"/>
              <w:rPr>
                <w:rFonts w:ascii="Arial" w:hAnsi="Arial" w:cs="Arial"/>
                <w:b/>
                <w:bCs/>
                <w:color w:val="000000"/>
              </w:rPr>
            </w:pPr>
            <w:r>
              <w:rPr>
                <w:rFonts w:ascii="Arial" w:hAnsi="Arial" w:cs="Arial"/>
                <w:b/>
                <w:bCs/>
                <w:color w:val="000000"/>
              </w:rPr>
              <w:t> </w:t>
            </w:r>
          </w:p>
        </w:tc>
      </w:tr>
      <w:tr w:rsidR="001D4828" w14:paraId="07F6D8D9"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40D416CE"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31 Rashodi za zaposlene</w:t>
            </w:r>
          </w:p>
        </w:tc>
        <w:tc>
          <w:tcPr>
            <w:tcW w:w="1926" w:type="dxa"/>
            <w:tcBorders>
              <w:top w:val="nil"/>
              <w:left w:val="nil"/>
              <w:bottom w:val="single" w:sz="4" w:space="0" w:color="000000"/>
              <w:right w:val="single" w:sz="4" w:space="0" w:color="000000"/>
            </w:tcBorders>
            <w:shd w:val="clear" w:color="000000" w:fill="FFFFFF"/>
            <w:vAlign w:val="bottom"/>
            <w:hideMark/>
          </w:tcPr>
          <w:p w14:paraId="237BC13E"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20.182.495,00</w:t>
            </w:r>
          </w:p>
        </w:tc>
        <w:tc>
          <w:tcPr>
            <w:tcW w:w="1926" w:type="dxa"/>
            <w:tcBorders>
              <w:top w:val="nil"/>
              <w:left w:val="nil"/>
              <w:bottom w:val="single" w:sz="4" w:space="0" w:color="000000"/>
              <w:right w:val="single" w:sz="4" w:space="0" w:color="000000"/>
            </w:tcBorders>
            <w:shd w:val="clear" w:color="000000" w:fill="FFFFFF"/>
            <w:vAlign w:val="bottom"/>
            <w:hideMark/>
          </w:tcPr>
          <w:p w14:paraId="5DB12A48"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22.895.592,00</w:t>
            </w:r>
          </w:p>
        </w:tc>
        <w:tc>
          <w:tcPr>
            <w:tcW w:w="1926" w:type="dxa"/>
            <w:tcBorders>
              <w:top w:val="nil"/>
              <w:left w:val="nil"/>
              <w:bottom w:val="single" w:sz="4" w:space="0" w:color="000000"/>
              <w:right w:val="single" w:sz="4" w:space="0" w:color="000000"/>
            </w:tcBorders>
            <w:shd w:val="clear" w:color="000000" w:fill="FFFFFF"/>
            <w:vAlign w:val="bottom"/>
            <w:hideMark/>
          </w:tcPr>
          <w:p w14:paraId="70B00649"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18.923.840,51</w:t>
            </w:r>
          </w:p>
        </w:tc>
        <w:tc>
          <w:tcPr>
            <w:tcW w:w="1016" w:type="dxa"/>
            <w:tcBorders>
              <w:top w:val="nil"/>
              <w:left w:val="nil"/>
              <w:bottom w:val="single" w:sz="4" w:space="0" w:color="000000"/>
              <w:right w:val="single" w:sz="4" w:space="0" w:color="000000"/>
            </w:tcBorders>
            <w:shd w:val="clear" w:color="000000" w:fill="FFFFFF"/>
            <w:vAlign w:val="bottom"/>
            <w:hideMark/>
          </w:tcPr>
          <w:p w14:paraId="2BEE2192"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93,76</w:t>
            </w:r>
          </w:p>
        </w:tc>
        <w:tc>
          <w:tcPr>
            <w:tcW w:w="1000" w:type="dxa"/>
            <w:tcBorders>
              <w:top w:val="nil"/>
              <w:left w:val="nil"/>
              <w:bottom w:val="single" w:sz="4" w:space="0" w:color="000000"/>
              <w:right w:val="single" w:sz="4" w:space="0" w:color="000000"/>
            </w:tcBorders>
            <w:shd w:val="clear" w:color="000000" w:fill="FFFFFF"/>
            <w:vAlign w:val="bottom"/>
            <w:hideMark/>
          </w:tcPr>
          <w:p w14:paraId="698AAC0A"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82,65</w:t>
            </w:r>
          </w:p>
        </w:tc>
      </w:tr>
      <w:tr w:rsidR="001D4828" w14:paraId="7C516CDE"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23E9AED0"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311 Plaće (Bruto)</w:t>
            </w:r>
          </w:p>
        </w:tc>
        <w:tc>
          <w:tcPr>
            <w:tcW w:w="1926" w:type="dxa"/>
            <w:tcBorders>
              <w:top w:val="nil"/>
              <w:left w:val="nil"/>
              <w:bottom w:val="single" w:sz="4" w:space="0" w:color="000000"/>
              <w:right w:val="single" w:sz="4" w:space="0" w:color="000000"/>
            </w:tcBorders>
            <w:shd w:val="clear" w:color="000000" w:fill="FFFFFF"/>
            <w:vAlign w:val="bottom"/>
            <w:hideMark/>
          </w:tcPr>
          <w:p w14:paraId="56E41AF5"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16.881.962,00</w:t>
            </w:r>
          </w:p>
        </w:tc>
        <w:tc>
          <w:tcPr>
            <w:tcW w:w="1926" w:type="dxa"/>
            <w:tcBorders>
              <w:top w:val="nil"/>
              <w:left w:val="nil"/>
              <w:bottom w:val="single" w:sz="4" w:space="0" w:color="000000"/>
              <w:right w:val="single" w:sz="4" w:space="0" w:color="000000"/>
            </w:tcBorders>
            <w:shd w:val="clear" w:color="000000" w:fill="FFFFFF"/>
            <w:vAlign w:val="bottom"/>
            <w:hideMark/>
          </w:tcPr>
          <w:p w14:paraId="07EB0817"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18.918.401,00</w:t>
            </w:r>
          </w:p>
        </w:tc>
        <w:tc>
          <w:tcPr>
            <w:tcW w:w="1926" w:type="dxa"/>
            <w:tcBorders>
              <w:top w:val="nil"/>
              <w:left w:val="nil"/>
              <w:bottom w:val="single" w:sz="4" w:space="0" w:color="000000"/>
              <w:right w:val="single" w:sz="4" w:space="0" w:color="000000"/>
            </w:tcBorders>
            <w:shd w:val="clear" w:color="000000" w:fill="FFFFFF"/>
            <w:vAlign w:val="bottom"/>
            <w:hideMark/>
          </w:tcPr>
          <w:p w14:paraId="5EA22116"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15.740.691,58</w:t>
            </w:r>
          </w:p>
        </w:tc>
        <w:tc>
          <w:tcPr>
            <w:tcW w:w="1016" w:type="dxa"/>
            <w:tcBorders>
              <w:top w:val="nil"/>
              <w:left w:val="nil"/>
              <w:bottom w:val="single" w:sz="4" w:space="0" w:color="000000"/>
              <w:right w:val="single" w:sz="4" w:space="0" w:color="000000"/>
            </w:tcBorders>
            <w:shd w:val="clear" w:color="000000" w:fill="FFFFFF"/>
            <w:vAlign w:val="bottom"/>
            <w:hideMark/>
          </w:tcPr>
          <w:p w14:paraId="0CDC34D1"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93,24</w:t>
            </w:r>
          </w:p>
        </w:tc>
        <w:tc>
          <w:tcPr>
            <w:tcW w:w="1000" w:type="dxa"/>
            <w:tcBorders>
              <w:top w:val="nil"/>
              <w:left w:val="nil"/>
              <w:bottom w:val="single" w:sz="4" w:space="0" w:color="000000"/>
              <w:right w:val="single" w:sz="4" w:space="0" w:color="000000"/>
            </w:tcBorders>
            <w:shd w:val="clear" w:color="000000" w:fill="FFFFFF"/>
            <w:vAlign w:val="bottom"/>
            <w:hideMark/>
          </w:tcPr>
          <w:p w14:paraId="76E2F802"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83,20</w:t>
            </w:r>
          </w:p>
        </w:tc>
      </w:tr>
      <w:tr w:rsidR="001D4828" w14:paraId="0604CD9B"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5ACA827F"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3111 Plaće za redovan rad</w:t>
            </w:r>
          </w:p>
        </w:tc>
        <w:tc>
          <w:tcPr>
            <w:tcW w:w="1926" w:type="dxa"/>
            <w:tcBorders>
              <w:top w:val="nil"/>
              <w:left w:val="nil"/>
              <w:bottom w:val="single" w:sz="4" w:space="0" w:color="000000"/>
              <w:right w:val="single" w:sz="4" w:space="0" w:color="000000"/>
            </w:tcBorders>
            <w:shd w:val="clear" w:color="000000" w:fill="FFFFFF"/>
            <w:vAlign w:val="bottom"/>
            <w:hideMark/>
          </w:tcPr>
          <w:p w14:paraId="25FD3A19"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16.881.962,00</w:t>
            </w:r>
          </w:p>
        </w:tc>
        <w:tc>
          <w:tcPr>
            <w:tcW w:w="1926" w:type="dxa"/>
            <w:tcBorders>
              <w:top w:val="nil"/>
              <w:left w:val="nil"/>
              <w:bottom w:val="single" w:sz="4" w:space="0" w:color="000000"/>
              <w:right w:val="single" w:sz="4" w:space="0" w:color="000000"/>
            </w:tcBorders>
            <w:shd w:val="clear" w:color="000000" w:fill="FFFFFF"/>
            <w:vAlign w:val="bottom"/>
            <w:hideMark/>
          </w:tcPr>
          <w:p w14:paraId="7EAAA380"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734F5E35"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15.740.691,58</w:t>
            </w:r>
          </w:p>
        </w:tc>
        <w:tc>
          <w:tcPr>
            <w:tcW w:w="1016" w:type="dxa"/>
            <w:tcBorders>
              <w:top w:val="nil"/>
              <w:left w:val="nil"/>
              <w:bottom w:val="single" w:sz="4" w:space="0" w:color="000000"/>
              <w:right w:val="single" w:sz="4" w:space="0" w:color="000000"/>
            </w:tcBorders>
            <w:shd w:val="clear" w:color="000000" w:fill="FFFFFF"/>
            <w:vAlign w:val="bottom"/>
            <w:hideMark/>
          </w:tcPr>
          <w:p w14:paraId="46DE0912"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93,24</w:t>
            </w:r>
          </w:p>
        </w:tc>
        <w:tc>
          <w:tcPr>
            <w:tcW w:w="1000" w:type="dxa"/>
            <w:tcBorders>
              <w:top w:val="nil"/>
              <w:left w:val="nil"/>
              <w:bottom w:val="single" w:sz="4" w:space="0" w:color="000000"/>
              <w:right w:val="single" w:sz="4" w:space="0" w:color="000000"/>
            </w:tcBorders>
            <w:shd w:val="clear" w:color="000000" w:fill="FFFFFF"/>
            <w:vAlign w:val="bottom"/>
            <w:hideMark/>
          </w:tcPr>
          <w:p w14:paraId="4F0ECE15"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220564B9"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01505BD9"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312 Ostali rashodi za zaposlene</w:t>
            </w:r>
          </w:p>
        </w:tc>
        <w:tc>
          <w:tcPr>
            <w:tcW w:w="1926" w:type="dxa"/>
            <w:tcBorders>
              <w:top w:val="nil"/>
              <w:left w:val="nil"/>
              <w:bottom w:val="single" w:sz="4" w:space="0" w:color="000000"/>
              <w:right w:val="single" w:sz="4" w:space="0" w:color="000000"/>
            </w:tcBorders>
            <w:shd w:val="clear" w:color="000000" w:fill="FFFFFF"/>
            <w:vAlign w:val="bottom"/>
            <w:hideMark/>
          </w:tcPr>
          <w:p w14:paraId="02E05194"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543.656,00</w:t>
            </w:r>
          </w:p>
        </w:tc>
        <w:tc>
          <w:tcPr>
            <w:tcW w:w="1926" w:type="dxa"/>
            <w:tcBorders>
              <w:top w:val="nil"/>
              <w:left w:val="nil"/>
              <w:bottom w:val="single" w:sz="4" w:space="0" w:color="000000"/>
              <w:right w:val="single" w:sz="4" w:space="0" w:color="000000"/>
            </w:tcBorders>
            <w:shd w:val="clear" w:color="000000" w:fill="FFFFFF"/>
            <w:vAlign w:val="bottom"/>
            <w:hideMark/>
          </w:tcPr>
          <w:p w14:paraId="72A641A7"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700.000,00</w:t>
            </w:r>
          </w:p>
        </w:tc>
        <w:tc>
          <w:tcPr>
            <w:tcW w:w="1926" w:type="dxa"/>
            <w:tcBorders>
              <w:top w:val="nil"/>
              <w:left w:val="nil"/>
              <w:bottom w:val="single" w:sz="4" w:space="0" w:color="000000"/>
              <w:right w:val="single" w:sz="4" w:space="0" w:color="000000"/>
            </w:tcBorders>
            <w:shd w:val="clear" w:color="000000" w:fill="FFFFFF"/>
            <w:vAlign w:val="bottom"/>
            <w:hideMark/>
          </w:tcPr>
          <w:p w14:paraId="6F31936B"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649.244,26</w:t>
            </w:r>
          </w:p>
        </w:tc>
        <w:tc>
          <w:tcPr>
            <w:tcW w:w="1016" w:type="dxa"/>
            <w:tcBorders>
              <w:top w:val="nil"/>
              <w:left w:val="nil"/>
              <w:bottom w:val="single" w:sz="4" w:space="0" w:color="000000"/>
              <w:right w:val="single" w:sz="4" w:space="0" w:color="000000"/>
            </w:tcBorders>
            <w:shd w:val="clear" w:color="000000" w:fill="FFFFFF"/>
            <w:vAlign w:val="bottom"/>
            <w:hideMark/>
          </w:tcPr>
          <w:p w14:paraId="5BF1692E"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119,42</w:t>
            </w:r>
          </w:p>
        </w:tc>
        <w:tc>
          <w:tcPr>
            <w:tcW w:w="1000" w:type="dxa"/>
            <w:tcBorders>
              <w:top w:val="nil"/>
              <w:left w:val="nil"/>
              <w:bottom w:val="single" w:sz="4" w:space="0" w:color="000000"/>
              <w:right w:val="single" w:sz="4" w:space="0" w:color="000000"/>
            </w:tcBorders>
            <w:shd w:val="clear" w:color="000000" w:fill="FFFFFF"/>
            <w:vAlign w:val="bottom"/>
            <w:hideMark/>
          </w:tcPr>
          <w:p w14:paraId="575CE68C"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92,75</w:t>
            </w:r>
          </w:p>
        </w:tc>
      </w:tr>
      <w:tr w:rsidR="001D4828" w14:paraId="3CFDC004"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43F5DB35"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3121 Ostali rashodi za zaposlene</w:t>
            </w:r>
          </w:p>
        </w:tc>
        <w:tc>
          <w:tcPr>
            <w:tcW w:w="1926" w:type="dxa"/>
            <w:tcBorders>
              <w:top w:val="nil"/>
              <w:left w:val="nil"/>
              <w:bottom w:val="single" w:sz="4" w:space="0" w:color="000000"/>
              <w:right w:val="single" w:sz="4" w:space="0" w:color="000000"/>
            </w:tcBorders>
            <w:shd w:val="clear" w:color="000000" w:fill="FFFFFF"/>
            <w:vAlign w:val="bottom"/>
            <w:hideMark/>
          </w:tcPr>
          <w:p w14:paraId="49E75D77"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543.656,00</w:t>
            </w:r>
          </w:p>
        </w:tc>
        <w:tc>
          <w:tcPr>
            <w:tcW w:w="1926" w:type="dxa"/>
            <w:tcBorders>
              <w:top w:val="nil"/>
              <w:left w:val="nil"/>
              <w:bottom w:val="single" w:sz="4" w:space="0" w:color="000000"/>
              <w:right w:val="single" w:sz="4" w:space="0" w:color="000000"/>
            </w:tcBorders>
            <w:shd w:val="clear" w:color="000000" w:fill="FFFFFF"/>
            <w:vAlign w:val="bottom"/>
            <w:hideMark/>
          </w:tcPr>
          <w:p w14:paraId="4BF97692"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3C469ECC"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649.244,26</w:t>
            </w:r>
          </w:p>
        </w:tc>
        <w:tc>
          <w:tcPr>
            <w:tcW w:w="1016" w:type="dxa"/>
            <w:tcBorders>
              <w:top w:val="nil"/>
              <w:left w:val="nil"/>
              <w:bottom w:val="single" w:sz="4" w:space="0" w:color="000000"/>
              <w:right w:val="single" w:sz="4" w:space="0" w:color="000000"/>
            </w:tcBorders>
            <w:shd w:val="clear" w:color="000000" w:fill="FFFFFF"/>
            <w:vAlign w:val="bottom"/>
            <w:hideMark/>
          </w:tcPr>
          <w:p w14:paraId="7C46D731"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119,42</w:t>
            </w:r>
          </w:p>
        </w:tc>
        <w:tc>
          <w:tcPr>
            <w:tcW w:w="1000" w:type="dxa"/>
            <w:tcBorders>
              <w:top w:val="nil"/>
              <w:left w:val="nil"/>
              <w:bottom w:val="single" w:sz="4" w:space="0" w:color="000000"/>
              <w:right w:val="single" w:sz="4" w:space="0" w:color="000000"/>
            </w:tcBorders>
            <w:shd w:val="clear" w:color="000000" w:fill="FFFFFF"/>
            <w:vAlign w:val="bottom"/>
            <w:hideMark/>
          </w:tcPr>
          <w:p w14:paraId="44BA5FE5"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54C6E0FA"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6DBC1B8A"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313 Doprinosi na plaće</w:t>
            </w:r>
          </w:p>
        </w:tc>
        <w:tc>
          <w:tcPr>
            <w:tcW w:w="1926" w:type="dxa"/>
            <w:tcBorders>
              <w:top w:val="nil"/>
              <w:left w:val="nil"/>
              <w:bottom w:val="single" w:sz="4" w:space="0" w:color="000000"/>
              <w:right w:val="single" w:sz="4" w:space="0" w:color="000000"/>
            </w:tcBorders>
            <w:shd w:val="clear" w:color="000000" w:fill="FFFFFF"/>
            <w:vAlign w:val="bottom"/>
            <w:hideMark/>
          </w:tcPr>
          <w:p w14:paraId="64795EEA"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2.756.877,00</w:t>
            </w:r>
          </w:p>
        </w:tc>
        <w:tc>
          <w:tcPr>
            <w:tcW w:w="1926" w:type="dxa"/>
            <w:tcBorders>
              <w:top w:val="nil"/>
              <w:left w:val="nil"/>
              <w:bottom w:val="single" w:sz="4" w:space="0" w:color="000000"/>
              <w:right w:val="single" w:sz="4" w:space="0" w:color="000000"/>
            </w:tcBorders>
            <w:shd w:val="clear" w:color="000000" w:fill="FFFFFF"/>
            <w:vAlign w:val="bottom"/>
            <w:hideMark/>
          </w:tcPr>
          <w:p w14:paraId="1F3B127F"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3.277.191,00</w:t>
            </w:r>
          </w:p>
        </w:tc>
        <w:tc>
          <w:tcPr>
            <w:tcW w:w="1926" w:type="dxa"/>
            <w:tcBorders>
              <w:top w:val="nil"/>
              <w:left w:val="nil"/>
              <w:bottom w:val="single" w:sz="4" w:space="0" w:color="000000"/>
              <w:right w:val="single" w:sz="4" w:space="0" w:color="000000"/>
            </w:tcBorders>
            <w:shd w:val="clear" w:color="000000" w:fill="FFFFFF"/>
            <w:vAlign w:val="bottom"/>
            <w:hideMark/>
          </w:tcPr>
          <w:p w14:paraId="384163A9"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2.533.904,67</w:t>
            </w:r>
          </w:p>
        </w:tc>
        <w:tc>
          <w:tcPr>
            <w:tcW w:w="1016" w:type="dxa"/>
            <w:tcBorders>
              <w:top w:val="nil"/>
              <w:left w:val="nil"/>
              <w:bottom w:val="single" w:sz="4" w:space="0" w:color="000000"/>
              <w:right w:val="single" w:sz="4" w:space="0" w:color="000000"/>
            </w:tcBorders>
            <w:shd w:val="clear" w:color="000000" w:fill="FFFFFF"/>
            <w:vAlign w:val="bottom"/>
            <w:hideMark/>
          </w:tcPr>
          <w:p w14:paraId="3F9915D9"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91,91</w:t>
            </w:r>
          </w:p>
        </w:tc>
        <w:tc>
          <w:tcPr>
            <w:tcW w:w="1000" w:type="dxa"/>
            <w:tcBorders>
              <w:top w:val="nil"/>
              <w:left w:val="nil"/>
              <w:bottom w:val="single" w:sz="4" w:space="0" w:color="000000"/>
              <w:right w:val="single" w:sz="4" w:space="0" w:color="000000"/>
            </w:tcBorders>
            <w:shd w:val="clear" w:color="000000" w:fill="FFFFFF"/>
            <w:vAlign w:val="bottom"/>
            <w:hideMark/>
          </w:tcPr>
          <w:p w14:paraId="6EE7FC4C"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77,32</w:t>
            </w:r>
          </w:p>
        </w:tc>
      </w:tr>
      <w:tr w:rsidR="001D4828" w14:paraId="5A845B0D"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6CB1A9EA"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3132 Doprinosi za obvezno zdravstveno osiguranje</w:t>
            </w:r>
          </w:p>
        </w:tc>
        <w:tc>
          <w:tcPr>
            <w:tcW w:w="1926" w:type="dxa"/>
            <w:tcBorders>
              <w:top w:val="nil"/>
              <w:left w:val="nil"/>
              <w:bottom w:val="single" w:sz="4" w:space="0" w:color="000000"/>
              <w:right w:val="single" w:sz="4" w:space="0" w:color="000000"/>
            </w:tcBorders>
            <w:shd w:val="clear" w:color="000000" w:fill="FFFFFF"/>
            <w:vAlign w:val="bottom"/>
            <w:hideMark/>
          </w:tcPr>
          <w:p w14:paraId="76D060B4"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2.747.027,00</w:t>
            </w:r>
          </w:p>
        </w:tc>
        <w:tc>
          <w:tcPr>
            <w:tcW w:w="1926" w:type="dxa"/>
            <w:tcBorders>
              <w:top w:val="nil"/>
              <w:left w:val="nil"/>
              <w:bottom w:val="single" w:sz="4" w:space="0" w:color="000000"/>
              <w:right w:val="single" w:sz="4" w:space="0" w:color="000000"/>
            </w:tcBorders>
            <w:shd w:val="clear" w:color="000000" w:fill="FFFFFF"/>
            <w:vAlign w:val="bottom"/>
            <w:hideMark/>
          </w:tcPr>
          <w:p w14:paraId="331ACC68"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262084BB"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2.533.298,03</w:t>
            </w:r>
          </w:p>
        </w:tc>
        <w:tc>
          <w:tcPr>
            <w:tcW w:w="1016" w:type="dxa"/>
            <w:tcBorders>
              <w:top w:val="nil"/>
              <w:left w:val="nil"/>
              <w:bottom w:val="single" w:sz="4" w:space="0" w:color="000000"/>
              <w:right w:val="single" w:sz="4" w:space="0" w:color="000000"/>
            </w:tcBorders>
            <w:shd w:val="clear" w:color="000000" w:fill="FFFFFF"/>
            <w:vAlign w:val="bottom"/>
            <w:hideMark/>
          </w:tcPr>
          <w:p w14:paraId="4890B055"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92,22</w:t>
            </w:r>
          </w:p>
        </w:tc>
        <w:tc>
          <w:tcPr>
            <w:tcW w:w="1000" w:type="dxa"/>
            <w:tcBorders>
              <w:top w:val="nil"/>
              <w:left w:val="nil"/>
              <w:bottom w:val="single" w:sz="4" w:space="0" w:color="000000"/>
              <w:right w:val="single" w:sz="4" w:space="0" w:color="000000"/>
            </w:tcBorders>
            <w:shd w:val="clear" w:color="000000" w:fill="FFFFFF"/>
            <w:vAlign w:val="bottom"/>
            <w:hideMark/>
          </w:tcPr>
          <w:p w14:paraId="71C981C5"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5D787F7C"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22A5DE90"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3133 Doprinosi za obvezno osiguranje u slučaju nezaposlenosti</w:t>
            </w:r>
          </w:p>
        </w:tc>
        <w:tc>
          <w:tcPr>
            <w:tcW w:w="1926" w:type="dxa"/>
            <w:tcBorders>
              <w:top w:val="nil"/>
              <w:left w:val="nil"/>
              <w:bottom w:val="single" w:sz="4" w:space="0" w:color="000000"/>
              <w:right w:val="single" w:sz="4" w:space="0" w:color="000000"/>
            </w:tcBorders>
            <w:shd w:val="clear" w:color="000000" w:fill="FFFFFF"/>
            <w:vAlign w:val="bottom"/>
            <w:hideMark/>
          </w:tcPr>
          <w:p w14:paraId="5057EFD0"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9.850,00</w:t>
            </w:r>
          </w:p>
        </w:tc>
        <w:tc>
          <w:tcPr>
            <w:tcW w:w="1926" w:type="dxa"/>
            <w:tcBorders>
              <w:top w:val="nil"/>
              <w:left w:val="nil"/>
              <w:bottom w:val="single" w:sz="4" w:space="0" w:color="000000"/>
              <w:right w:val="single" w:sz="4" w:space="0" w:color="000000"/>
            </w:tcBorders>
            <w:shd w:val="clear" w:color="000000" w:fill="FFFFFF"/>
            <w:vAlign w:val="bottom"/>
            <w:hideMark/>
          </w:tcPr>
          <w:p w14:paraId="5897CC90"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528F8D86"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606,64</w:t>
            </w:r>
          </w:p>
        </w:tc>
        <w:tc>
          <w:tcPr>
            <w:tcW w:w="1016" w:type="dxa"/>
            <w:tcBorders>
              <w:top w:val="nil"/>
              <w:left w:val="nil"/>
              <w:bottom w:val="single" w:sz="4" w:space="0" w:color="000000"/>
              <w:right w:val="single" w:sz="4" w:space="0" w:color="000000"/>
            </w:tcBorders>
            <w:shd w:val="clear" w:color="000000" w:fill="FFFFFF"/>
            <w:vAlign w:val="bottom"/>
            <w:hideMark/>
          </w:tcPr>
          <w:p w14:paraId="68352605"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6,16</w:t>
            </w:r>
          </w:p>
        </w:tc>
        <w:tc>
          <w:tcPr>
            <w:tcW w:w="1000" w:type="dxa"/>
            <w:tcBorders>
              <w:top w:val="nil"/>
              <w:left w:val="nil"/>
              <w:bottom w:val="single" w:sz="4" w:space="0" w:color="000000"/>
              <w:right w:val="single" w:sz="4" w:space="0" w:color="000000"/>
            </w:tcBorders>
            <w:shd w:val="clear" w:color="000000" w:fill="FFFFFF"/>
            <w:vAlign w:val="bottom"/>
            <w:hideMark/>
          </w:tcPr>
          <w:p w14:paraId="5A006D93"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4C78566C"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72BFA524"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32 Materijalni rashodi</w:t>
            </w:r>
          </w:p>
        </w:tc>
        <w:tc>
          <w:tcPr>
            <w:tcW w:w="1926" w:type="dxa"/>
            <w:tcBorders>
              <w:top w:val="nil"/>
              <w:left w:val="nil"/>
              <w:bottom w:val="single" w:sz="4" w:space="0" w:color="000000"/>
              <w:right w:val="single" w:sz="4" w:space="0" w:color="000000"/>
            </w:tcBorders>
            <w:shd w:val="clear" w:color="000000" w:fill="FFFFFF"/>
            <w:vAlign w:val="bottom"/>
            <w:hideMark/>
          </w:tcPr>
          <w:p w14:paraId="3D2F41E7"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33.079.318,00</w:t>
            </w:r>
          </w:p>
        </w:tc>
        <w:tc>
          <w:tcPr>
            <w:tcW w:w="1926" w:type="dxa"/>
            <w:tcBorders>
              <w:top w:val="nil"/>
              <w:left w:val="nil"/>
              <w:bottom w:val="single" w:sz="4" w:space="0" w:color="000000"/>
              <w:right w:val="single" w:sz="4" w:space="0" w:color="000000"/>
            </w:tcBorders>
            <w:shd w:val="clear" w:color="000000" w:fill="FFFFFF"/>
            <w:vAlign w:val="bottom"/>
            <w:hideMark/>
          </w:tcPr>
          <w:p w14:paraId="58FFFD14"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41.494.168,00</w:t>
            </w:r>
          </w:p>
        </w:tc>
        <w:tc>
          <w:tcPr>
            <w:tcW w:w="1926" w:type="dxa"/>
            <w:tcBorders>
              <w:top w:val="nil"/>
              <w:left w:val="nil"/>
              <w:bottom w:val="single" w:sz="4" w:space="0" w:color="000000"/>
              <w:right w:val="single" w:sz="4" w:space="0" w:color="000000"/>
            </w:tcBorders>
            <w:shd w:val="clear" w:color="000000" w:fill="FFFFFF"/>
            <w:vAlign w:val="bottom"/>
            <w:hideMark/>
          </w:tcPr>
          <w:p w14:paraId="6F9CD103"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19.049.905,77</w:t>
            </w:r>
          </w:p>
        </w:tc>
        <w:tc>
          <w:tcPr>
            <w:tcW w:w="1016" w:type="dxa"/>
            <w:tcBorders>
              <w:top w:val="nil"/>
              <w:left w:val="nil"/>
              <w:bottom w:val="single" w:sz="4" w:space="0" w:color="000000"/>
              <w:right w:val="single" w:sz="4" w:space="0" w:color="000000"/>
            </w:tcBorders>
            <w:shd w:val="clear" w:color="000000" w:fill="FFFFFF"/>
            <w:vAlign w:val="bottom"/>
            <w:hideMark/>
          </w:tcPr>
          <w:p w14:paraId="6E0B5DBE"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57,59</w:t>
            </w:r>
          </w:p>
        </w:tc>
        <w:tc>
          <w:tcPr>
            <w:tcW w:w="1000" w:type="dxa"/>
            <w:tcBorders>
              <w:top w:val="nil"/>
              <w:left w:val="nil"/>
              <w:bottom w:val="single" w:sz="4" w:space="0" w:color="000000"/>
              <w:right w:val="single" w:sz="4" w:space="0" w:color="000000"/>
            </w:tcBorders>
            <w:shd w:val="clear" w:color="000000" w:fill="FFFFFF"/>
            <w:vAlign w:val="bottom"/>
            <w:hideMark/>
          </w:tcPr>
          <w:p w14:paraId="45183364"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45,91</w:t>
            </w:r>
          </w:p>
        </w:tc>
      </w:tr>
      <w:tr w:rsidR="001D4828" w14:paraId="5CFFC426"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3F9857EF"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321 Naknade troškova zaposlenima</w:t>
            </w:r>
          </w:p>
        </w:tc>
        <w:tc>
          <w:tcPr>
            <w:tcW w:w="1926" w:type="dxa"/>
            <w:tcBorders>
              <w:top w:val="nil"/>
              <w:left w:val="nil"/>
              <w:bottom w:val="single" w:sz="4" w:space="0" w:color="000000"/>
              <w:right w:val="single" w:sz="4" w:space="0" w:color="000000"/>
            </w:tcBorders>
            <w:shd w:val="clear" w:color="000000" w:fill="FFFFFF"/>
            <w:vAlign w:val="bottom"/>
            <w:hideMark/>
          </w:tcPr>
          <w:p w14:paraId="5272387A"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876.824,00</w:t>
            </w:r>
          </w:p>
        </w:tc>
        <w:tc>
          <w:tcPr>
            <w:tcW w:w="1926" w:type="dxa"/>
            <w:tcBorders>
              <w:top w:val="nil"/>
              <w:left w:val="nil"/>
              <w:bottom w:val="single" w:sz="4" w:space="0" w:color="000000"/>
              <w:right w:val="single" w:sz="4" w:space="0" w:color="000000"/>
            </w:tcBorders>
            <w:shd w:val="clear" w:color="000000" w:fill="FFFFFF"/>
            <w:vAlign w:val="bottom"/>
            <w:hideMark/>
          </w:tcPr>
          <w:p w14:paraId="02ED7332"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900.000,00</w:t>
            </w:r>
          </w:p>
        </w:tc>
        <w:tc>
          <w:tcPr>
            <w:tcW w:w="1926" w:type="dxa"/>
            <w:tcBorders>
              <w:top w:val="nil"/>
              <w:left w:val="nil"/>
              <w:bottom w:val="single" w:sz="4" w:space="0" w:color="000000"/>
              <w:right w:val="single" w:sz="4" w:space="0" w:color="000000"/>
            </w:tcBorders>
            <w:shd w:val="clear" w:color="000000" w:fill="FFFFFF"/>
            <w:vAlign w:val="bottom"/>
            <w:hideMark/>
          </w:tcPr>
          <w:p w14:paraId="6A68F497"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959.950,61</w:t>
            </w:r>
          </w:p>
        </w:tc>
        <w:tc>
          <w:tcPr>
            <w:tcW w:w="1016" w:type="dxa"/>
            <w:tcBorders>
              <w:top w:val="nil"/>
              <w:left w:val="nil"/>
              <w:bottom w:val="single" w:sz="4" w:space="0" w:color="000000"/>
              <w:right w:val="single" w:sz="4" w:space="0" w:color="000000"/>
            </w:tcBorders>
            <w:shd w:val="clear" w:color="000000" w:fill="FFFFFF"/>
            <w:vAlign w:val="bottom"/>
            <w:hideMark/>
          </w:tcPr>
          <w:p w14:paraId="577C443C"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109,48</w:t>
            </w:r>
          </w:p>
        </w:tc>
        <w:tc>
          <w:tcPr>
            <w:tcW w:w="1000" w:type="dxa"/>
            <w:tcBorders>
              <w:top w:val="nil"/>
              <w:left w:val="nil"/>
              <w:bottom w:val="single" w:sz="4" w:space="0" w:color="000000"/>
              <w:right w:val="single" w:sz="4" w:space="0" w:color="000000"/>
            </w:tcBorders>
            <w:shd w:val="clear" w:color="000000" w:fill="FFFFFF"/>
            <w:vAlign w:val="bottom"/>
            <w:hideMark/>
          </w:tcPr>
          <w:p w14:paraId="55529A8C"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106,66</w:t>
            </w:r>
          </w:p>
        </w:tc>
      </w:tr>
      <w:tr w:rsidR="001D4828" w14:paraId="75A7BFB3"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5B14D718"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3211 Službena putovanja</w:t>
            </w:r>
          </w:p>
        </w:tc>
        <w:tc>
          <w:tcPr>
            <w:tcW w:w="1926" w:type="dxa"/>
            <w:tcBorders>
              <w:top w:val="nil"/>
              <w:left w:val="nil"/>
              <w:bottom w:val="single" w:sz="4" w:space="0" w:color="000000"/>
              <w:right w:val="single" w:sz="4" w:space="0" w:color="000000"/>
            </w:tcBorders>
            <w:shd w:val="clear" w:color="000000" w:fill="FFFFFF"/>
            <w:vAlign w:val="bottom"/>
            <w:hideMark/>
          </w:tcPr>
          <w:p w14:paraId="498CA622"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13.353,00</w:t>
            </w:r>
          </w:p>
        </w:tc>
        <w:tc>
          <w:tcPr>
            <w:tcW w:w="1926" w:type="dxa"/>
            <w:tcBorders>
              <w:top w:val="nil"/>
              <w:left w:val="nil"/>
              <w:bottom w:val="single" w:sz="4" w:space="0" w:color="000000"/>
              <w:right w:val="single" w:sz="4" w:space="0" w:color="000000"/>
            </w:tcBorders>
            <w:shd w:val="clear" w:color="000000" w:fill="FFFFFF"/>
            <w:vAlign w:val="bottom"/>
            <w:hideMark/>
          </w:tcPr>
          <w:p w14:paraId="33CE4E34"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0C9AF14B"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43.820,65</w:t>
            </w:r>
          </w:p>
        </w:tc>
        <w:tc>
          <w:tcPr>
            <w:tcW w:w="1016" w:type="dxa"/>
            <w:tcBorders>
              <w:top w:val="nil"/>
              <w:left w:val="nil"/>
              <w:bottom w:val="single" w:sz="4" w:space="0" w:color="000000"/>
              <w:right w:val="single" w:sz="4" w:space="0" w:color="000000"/>
            </w:tcBorders>
            <w:shd w:val="clear" w:color="000000" w:fill="FFFFFF"/>
            <w:vAlign w:val="bottom"/>
            <w:hideMark/>
          </w:tcPr>
          <w:p w14:paraId="2F2779E7"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328,17</w:t>
            </w:r>
          </w:p>
        </w:tc>
        <w:tc>
          <w:tcPr>
            <w:tcW w:w="1000" w:type="dxa"/>
            <w:tcBorders>
              <w:top w:val="nil"/>
              <w:left w:val="nil"/>
              <w:bottom w:val="single" w:sz="4" w:space="0" w:color="000000"/>
              <w:right w:val="single" w:sz="4" w:space="0" w:color="000000"/>
            </w:tcBorders>
            <w:shd w:val="clear" w:color="000000" w:fill="FFFFFF"/>
            <w:vAlign w:val="bottom"/>
            <w:hideMark/>
          </w:tcPr>
          <w:p w14:paraId="187C5A7A"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2D5C2DAC"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3F723DDF"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3212 Naknade za prijevoz, za rad na terenu i odvojeni život</w:t>
            </w:r>
          </w:p>
        </w:tc>
        <w:tc>
          <w:tcPr>
            <w:tcW w:w="1926" w:type="dxa"/>
            <w:tcBorders>
              <w:top w:val="nil"/>
              <w:left w:val="nil"/>
              <w:bottom w:val="single" w:sz="4" w:space="0" w:color="000000"/>
              <w:right w:val="single" w:sz="4" w:space="0" w:color="000000"/>
            </w:tcBorders>
            <w:shd w:val="clear" w:color="000000" w:fill="FFFFFF"/>
            <w:vAlign w:val="bottom"/>
            <w:hideMark/>
          </w:tcPr>
          <w:p w14:paraId="1CBC79FE"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766.625,00</w:t>
            </w:r>
          </w:p>
        </w:tc>
        <w:tc>
          <w:tcPr>
            <w:tcW w:w="1926" w:type="dxa"/>
            <w:tcBorders>
              <w:top w:val="nil"/>
              <w:left w:val="nil"/>
              <w:bottom w:val="single" w:sz="4" w:space="0" w:color="000000"/>
              <w:right w:val="single" w:sz="4" w:space="0" w:color="000000"/>
            </w:tcBorders>
            <w:shd w:val="clear" w:color="000000" w:fill="FFFFFF"/>
            <w:vAlign w:val="bottom"/>
            <w:hideMark/>
          </w:tcPr>
          <w:p w14:paraId="05A0C0EC"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0315C154"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795.420,50</w:t>
            </w:r>
          </w:p>
        </w:tc>
        <w:tc>
          <w:tcPr>
            <w:tcW w:w="1016" w:type="dxa"/>
            <w:tcBorders>
              <w:top w:val="nil"/>
              <w:left w:val="nil"/>
              <w:bottom w:val="single" w:sz="4" w:space="0" w:color="000000"/>
              <w:right w:val="single" w:sz="4" w:space="0" w:color="000000"/>
            </w:tcBorders>
            <w:shd w:val="clear" w:color="000000" w:fill="FFFFFF"/>
            <w:vAlign w:val="bottom"/>
            <w:hideMark/>
          </w:tcPr>
          <w:p w14:paraId="74A671B4"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103,76</w:t>
            </w:r>
          </w:p>
        </w:tc>
        <w:tc>
          <w:tcPr>
            <w:tcW w:w="1000" w:type="dxa"/>
            <w:tcBorders>
              <w:top w:val="nil"/>
              <w:left w:val="nil"/>
              <w:bottom w:val="single" w:sz="4" w:space="0" w:color="000000"/>
              <w:right w:val="single" w:sz="4" w:space="0" w:color="000000"/>
            </w:tcBorders>
            <w:shd w:val="clear" w:color="000000" w:fill="FFFFFF"/>
            <w:vAlign w:val="bottom"/>
            <w:hideMark/>
          </w:tcPr>
          <w:p w14:paraId="3064FD75"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23C96FF8"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4450F3DB"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3213 Stručno usavršavanje zaposlenika</w:t>
            </w:r>
          </w:p>
        </w:tc>
        <w:tc>
          <w:tcPr>
            <w:tcW w:w="1926" w:type="dxa"/>
            <w:tcBorders>
              <w:top w:val="nil"/>
              <w:left w:val="nil"/>
              <w:bottom w:val="single" w:sz="4" w:space="0" w:color="000000"/>
              <w:right w:val="single" w:sz="4" w:space="0" w:color="000000"/>
            </w:tcBorders>
            <w:shd w:val="clear" w:color="000000" w:fill="FFFFFF"/>
            <w:vAlign w:val="bottom"/>
            <w:hideMark/>
          </w:tcPr>
          <w:p w14:paraId="70A7E043"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84.896,00</w:t>
            </w:r>
          </w:p>
        </w:tc>
        <w:tc>
          <w:tcPr>
            <w:tcW w:w="1926" w:type="dxa"/>
            <w:tcBorders>
              <w:top w:val="nil"/>
              <w:left w:val="nil"/>
              <w:bottom w:val="single" w:sz="4" w:space="0" w:color="000000"/>
              <w:right w:val="single" w:sz="4" w:space="0" w:color="000000"/>
            </w:tcBorders>
            <w:shd w:val="clear" w:color="000000" w:fill="FFFFFF"/>
            <w:vAlign w:val="bottom"/>
            <w:hideMark/>
          </w:tcPr>
          <w:p w14:paraId="73536405"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6131136B"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105.709,46</w:t>
            </w:r>
          </w:p>
        </w:tc>
        <w:tc>
          <w:tcPr>
            <w:tcW w:w="1016" w:type="dxa"/>
            <w:tcBorders>
              <w:top w:val="nil"/>
              <w:left w:val="nil"/>
              <w:bottom w:val="single" w:sz="4" w:space="0" w:color="000000"/>
              <w:right w:val="single" w:sz="4" w:space="0" w:color="000000"/>
            </w:tcBorders>
            <w:shd w:val="clear" w:color="000000" w:fill="FFFFFF"/>
            <w:vAlign w:val="bottom"/>
            <w:hideMark/>
          </w:tcPr>
          <w:p w14:paraId="32C2D699"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124,52</w:t>
            </w:r>
          </w:p>
        </w:tc>
        <w:tc>
          <w:tcPr>
            <w:tcW w:w="1000" w:type="dxa"/>
            <w:tcBorders>
              <w:top w:val="nil"/>
              <w:left w:val="nil"/>
              <w:bottom w:val="single" w:sz="4" w:space="0" w:color="000000"/>
              <w:right w:val="single" w:sz="4" w:space="0" w:color="000000"/>
            </w:tcBorders>
            <w:shd w:val="clear" w:color="000000" w:fill="FFFFFF"/>
            <w:vAlign w:val="bottom"/>
            <w:hideMark/>
          </w:tcPr>
          <w:p w14:paraId="77AF868B"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25D340FC"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01D93F1C"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3214 Ostale naknade troškova zaposlenima</w:t>
            </w:r>
          </w:p>
        </w:tc>
        <w:tc>
          <w:tcPr>
            <w:tcW w:w="1926" w:type="dxa"/>
            <w:tcBorders>
              <w:top w:val="nil"/>
              <w:left w:val="nil"/>
              <w:bottom w:val="single" w:sz="4" w:space="0" w:color="000000"/>
              <w:right w:val="single" w:sz="4" w:space="0" w:color="000000"/>
            </w:tcBorders>
            <w:shd w:val="clear" w:color="000000" w:fill="FFFFFF"/>
            <w:vAlign w:val="bottom"/>
            <w:hideMark/>
          </w:tcPr>
          <w:p w14:paraId="0656C9A0"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11.950,00</w:t>
            </w:r>
          </w:p>
        </w:tc>
        <w:tc>
          <w:tcPr>
            <w:tcW w:w="1926" w:type="dxa"/>
            <w:tcBorders>
              <w:top w:val="nil"/>
              <w:left w:val="nil"/>
              <w:bottom w:val="single" w:sz="4" w:space="0" w:color="000000"/>
              <w:right w:val="single" w:sz="4" w:space="0" w:color="000000"/>
            </w:tcBorders>
            <w:shd w:val="clear" w:color="000000" w:fill="FFFFFF"/>
            <w:vAlign w:val="bottom"/>
            <w:hideMark/>
          </w:tcPr>
          <w:p w14:paraId="4A81B84C"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6D881CC8"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15.000,00</w:t>
            </w:r>
          </w:p>
        </w:tc>
        <w:tc>
          <w:tcPr>
            <w:tcW w:w="1016" w:type="dxa"/>
            <w:tcBorders>
              <w:top w:val="nil"/>
              <w:left w:val="nil"/>
              <w:bottom w:val="single" w:sz="4" w:space="0" w:color="000000"/>
              <w:right w:val="single" w:sz="4" w:space="0" w:color="000000"/>
            </w:tcBorders>
            <w:shd w:val="clear" w:color="000000" w:fill="FFFFFF"/>
            <w:vAlign w:val="bottom"/>
            <w:hideMark/>
          </w:tcPr>
          <w:p w14:paraId="19C505C4"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125,52</w:t>
            </w:r>
          </w:p>
        </w:tc>
        <w:tc>
          <w:tcPr>
            <w:tcW w:w="1000" w:type="dxa"/>
            <w:tcBorders>
              <w:top w:val="nil"/>
              <w:left w:val="nil"/>
              <w:bottom w:val="single" w:sz="4" w:space="0" w:color="000000"/>
              <w:right w:val="single" w:sz="4" w:space="0" w:color="000000"/>
            </w:tcBorders>
            <w:shd w:val="clear" w:color="000000" w:fill="FFFFFF"/>
            <w:vAlign w:val="bottom"/>
            <w:hideMark/>
          </w:tcPr>
          <w:p w14:paraId="367AF344"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66677ACD"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3470CFC0"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322 Rashodi za materijal i energiju</w:t>
            </w:r>
          </w:p>
        </w:tc>
        <w:tc>
          <w:tcPr>
            <w:tcW w:w="1926" w:type="dxa"/>
            <w:tcBorders>
              <w:top w:val="nil"/>
              <w:left w:val="nil"/>
              <w:bottom w:val="single" w:sz="4" w:space="0" w:color="000000"/>
              <w:right w:val="single" w:sz="4" w:space="0" w:color="000000"/>
            </w:tcBorders>
            <w:shd w:val="clear" w:color="000000" w:fill="FFFFFF"/>
            <w:vAlign w:val="bottom"/>
            <w:hideMark/>
          </w:tcPr>
          <w:p w14:paraId="66DEC82C"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27.849.419,00</w:t>
            </w:r>
          </w:p>
        </w:tc>
        <w:tc>
          <w:tcPr>
            <w:tcW w:w="1926" w:type="dxa"/>
            <w:tcBorders>
              <w:top w:val="nil"/>
              <w:left w:val="nil"/>
              <w:bottom w:val="single" w:sz="4" w:space="0" w:color="000000"/>
              <w:right w:val="single" w:sz="4" w:space="0" w:color="000000"/>
            </w:tcBorders>
            <w:shd w:val="clear" w:color="000000" w:fill="FFFFFF"/>
            <w:vAlign w:val="bottom"/>
            <w:hideMark/>
          </w:tcPr>
          <w:p w14:paraId="0BB22E82"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35.148.986,00</w:t>
            </w:r>
          </w:p>
        </w:tc>
        <w:tc>
          <w:tcPr>
            <w:tcW w:w="1926" w:type="dxa"/>
            <w:tcBorders>
              <w:top w:val="nil"/>
              <w:left w:val="nil"/>
              <w:bottom w:val="single" w:sz="4" w:space="0" w:color="000000"/>
              <w:right w:val="single" w:sz="4" w:space="0" w:color="000000"/>
            </w:tcBorders>
            <w:shd w:val="clear" w:color="000000" w:fill="FFFFFF"/>
            <w:vAlign w:val="bottom"/>
            <w:hideMark/>
          </w:tcPr>
          <w:p w14:paraId="4DAEE1A1"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14.182.729,46</w:t>
            </w:r>
          </w:p>
        </w:tc>
        <w:tc>
          <w:tcPr>
            <w:tcW w:w="1016" w:type="dxa"/>
            <w:tcBorders>
              <w:top w:val="nil"/>
              <w:left w:val="nil"/>
              <w:bottom w:val="single" w:sz="4" w:space="0" w:color="000000"/>
              <w:right w:val="single" w:sz="4" w:space="0" w:color="000000"/>
            </w:tcBorders>
            <w:shd w:val="clear" w:color="000000" w:fill="FFFFFF"/>
            <w:vAlign w:val="bottom"/>
            <w:hideMark/>
          </w:tcPr>
          <w:p w14:paraId="4912C45D"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50,93</w:t>
            </w:r>
          </w:p>
        </w:tc>
        <w:tc>
          <w:tcPr>
            <w:tcW w:w="1000" w:type="dxa"/>
            <w:tcBorders>
              <w:top w:val="nil"/>
              <w:left w:val="nil"/>
              <w:bottom w:val="single" w:sz="4" w:space="0" w:color="000000"/>
              <w:right w:val="single" w:sz="4" w:space="0" w:color="000000"/>
            </w:tcBorders>
            <w:shd w:val="clear" w:color="000000" w:fill="FFFFFF"/>
            <w:vAlign w:val="bottom"/>
            <w:hideMark/>
          </w:tcPr>
          <w:p w14:paraId="70040CAF"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40,35</w:t>
            </w:r>
          </w:p>
        </w:tc>
      </w:tr>
      <w:tr w:rsidR="001D4828" w14:paraId="67317391"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2ADEF399"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3221 Uredski materijal i ostali materijalni rashodi</w:t>
            </w:r>
          </w:p>
        </w:tc>
        <w:tc>
          <w:tcPr>
            <w:tcW w:w="1926" w:type="dxa"/>
            <w:tcBorders>
              <w:top w:val="nil"/>
              <w:left w:val="nil"/>
              <w:bottom w:val="single" w:sz="4" w:space="0" w:color="000000"/>
              <w:right w:val="single" w:sz="4" w:space="0" w:color="000000"/>
            </w:tcBorders>
            <w:shd w:val="clear" w:color="000000" w:fill="FFFFFF"/>
            <w:vAlign w:val="bottom"/>
            <w:hideMark/>
          </w:tcPr>
          <w:p w14:paraId="4634085A"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397.118,00</w:t>
            </w:r>
          </w:p>
        </w:tc>
        <w:tc>
          <w:tcPr>
            <w:tcW w:w="1926" w:type="dxa"/>
            <w:tcBorders>
              <w:top w:val="nil"/>
              <w:left w:val="nil"/>
              <w:bottom w:val="single" w:sz="4" w:space="0" w:color="000000"/>
              <w:right w:val="single" w:sz="4" w:space="0" w:color="000000"/>
            </w:tcBorders>
            <w:shd w:val="clear" w:color="000000" w:fill="FFFFFF"/>
            <w:vAlign w:val="bottom"/>
            <w:hideMark/>
          </w:tcPr>
          <w:p w14:paraId="55314161"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5DA61A87"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401.781,62</w:t>
            </w:r>
          </w:p>
        </w:tc>
        <w:tc>
          <w:tcPr>
            <w:tcW w:w="1016" w:type="dxa"/>
            <w:tcBorders>
              <w:top w:val="nil"/>
              <w:left w:val="nil"/>
              <w:bottom w:val="single" w:sz="4" w:space="0" w:color="000000"/>
              <w:right w:val="single" w:sz="4" w:space="0" w:color="000000"/>
            </w:tcBorders>
            <w:shd w:val="clear" w:color="000000" w:fill="FFFFFF"/>
            <w:vAlign w:val="bottom"/>
            <w:hideMark/>
          </w:tcPr>
          <w:p w14:paraId="48548349"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101,17</w:t>
            </w:r>
          </w:p>
        </w:tc>
        <w:tc>
          <w:tcPr>
            <w:tcW w:w="1000" w:type="dxa"/>
            <w:tcBorders>
              <w:top w:val="nil"/>
              <w:left w:val="nil"/>
              <w:bottom w:val="single" w:sz="4" w:space="0" w:color="000000"/>
              <w:right w:val="single" w:sz="4" w:space="0" w:color="000000"/>
            </w:tcBorders>
            <w:shd w:val="clear" w:color="000000" w:fill="FFFFFF"/>
            <w:vAlign w:val="bottom"/>
            <w:hideMark/>
          </w:tcPr>
          <w:p w14:paraId="6D3D63FB"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3BDB1AA4"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6F2B645B"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3222 Materijal i sirovine</w:t>
            </w:r>
          </w:p>
        </w:tc>
        <w:tc>
          <w:tcPr>
            <w:tcW w:w="1926" w:type="dxa"/>
            <w:tcBorders>
              <w:top w:val="nil"/>
              <w:left w:val="nil"/>
              <w:bottom w:val="single" w:sz="4" w:space="0" w:color="000000"/>
              <w:right w:val="single" w:sz="4" w:space="0" w:color="000000"/>
            </w:tcBorders>
            <w:shd w:val="clear" w:color="000000" w:fill="FFFFFF"/>
            <w:vAlign w:val="bottom"/>
            <w:hideMark/>
          </w:tcPr>
          <w:p w14:paraId="6EB5D95D"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26.805.142,00</w:t>
            </w:r>
          </w:p>
        </w:tc>
        <w:tc>
          <w:tcPr>
            <w:tcW w:w="1926" w:type="dxa"/>
            <w:tcBorders>
              <w:top w:val="nil"/>
              <w:left w:val="nil"/>
              <w:bottom w:val="single" w:sz="4" w:space="0" w:color="000000"/>
              <w:right w:val="single" w:sz="4" w:space="0" w:color="000000"/>
            </w:tcBorders>
            <w:shd w:val="clear" w:color="000000" w:fill="FFFFFF"/>
            <w:vAlign w:val="bottom"/>
            <w:hideMark/>
          </w:tcPr>
          <w:p w14:paraId="5160AA9D"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047E1D2F"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12.899.370,42</w:t>
            </w:r>
          </w:p>
        </w:tc>
        <w:tc>
          <w:tcPr>
            <w:tcW w:w="1016" w:type="dxa"/>
            <w:tcBorders>
              <w:top w:val="nil"/>
              <w:left w:val="nil"/>
              <w:bottom w:val="single" w:sz="4" w:space="0" w:color="000000"/>
              <w:right w:val="single" w:sz="4" w:space="0" w:color="000000"/>
            </w:tcBorders>
            <w:shd w:val="clear" w:color="000000" w:fill="FFFFFF"/>
            <w:vAlign w:val="bottom"/>
            <w:hideMark/>
          </w:tcPr>
          <w:p w14:paraId="753246DF"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48,12</w:t>
            </w:r>
          </w:p>
        </w:tc>
        <w:tc>
          <w:tcPr>
            <w:tcW w:w="1000" w:type="dxa"/>
            <w:tcBorders>
              <w:top w:val="nil"/>
              <w:left w:val="nil"/>
              <w:bottom w:val="single" w:sz="4" w:space="0" w:color="000000"/>
              <w:right w:val="single" w:sz="4" w:space="0" w:color="000000"/>
            </w:tcBorders>
            <w:shd w:val="clear" w:color="000000" w:fill="FFFFFF"/>
            <w:vAlign w:val="bottom"/>
            <w:hideMark/>
          </w:tcPr>
          <w:p w14:paraId="24D5DF0F"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6C4B793E"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5F99D766"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3223 Energija</w:t>
            </w:r>
          </w:p>
        </w:tc>
        <w:tc>
          <w:tcPr>
            <w:tcW w:w="1926" w:type="dxa"/>
            <w:tcBorders>
              <w:top w:val="nil"/>
              <w:left w:val="nil"/>
              <w:bottom w:val="single" w:sz="4" w:space="0" w:color="000000"/>
              <w:right w:val="single" w:sz="4" w:space="0" w:color="000000"/>
            </w:tcBorders>
            <w:shd w:val="clear" w:color="000000" w:fill="FFFFFF"/>
            <w:vAlign w:val="bottom"/>
            <w:hideMark/>
          </w:tcPr>
          <w:p w14:paraId="2BE94B62"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526.805,00</w:t>
            </w:r>
          </w:p>
        </w:tc>
        <w:tc>
          <w:tcPr>
            <w:tcW w:w="1926" w:type="dxa"/>
            <w:tcBorders>
              <w:top w:val="nil"/>
              <w:left w:val="nil"/>
              <w:bottom w:val="single" w:sz="4" w:space="0" w:color="000000"/>
              <w:right w:val="single" w:sz="4" w:space="0" w:color="000000"/>
            </w:tcBorders>
            <w:shd w:val="clear" w:color="000000" w:fill="FFFFFF"/>
            <w:vAlign w:val="bottom"/>
            <w:hideMark/>
          </w:tcPr>
          <w:p w14:paraId="2FFDB496"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3305AAFF"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767.444,49</w:t>
            </w:r>
          </w:p>
        </w:tc>
        <w:tc>
          <w:tcPr>
            <w:tcW w:w="1016" w:type="dxa"/>
            <w:tcBorders>
              <w:top w:val="nil"/>
              <w:left w:val="nil"/>
              <w:bottom w:val="single" w:sz="4" w:space="0" w:color="000000"/>
              <w:right w:val="single" w:sz="4" w:space="0" w:color="000000"/>
            </w:tcBorders>
            <w:shd w:val="clear" w:color="000000" w:fill="FFFFFF"/>
            <w:vAlign w:val="bottom"/>
            <w:hideMark/>
          </w:tcPr>
          <w:p w14:paraId="7B7DBD91"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145,68</w:t>
            </w:r>
          </w:p>
        </w:tc>
        <w:tc>
          <w:tcPr>
            <w:tcW w:w="1000" w:type="dxa"/>
            <w:tcBorders>
              <w:top w:val="nil"/>
              <w:left w:val="nil"/>
              <w:bottom w:val="single" w:sz="4" w:space="0" w:color="000000"/>
              <w:right w:val="single" w:sz="4" w:space="0" w:color="000000"/>
            </w:tcBorders>
            <w:shd w:val="clear" w:color="000000" w:fill="FFFFFF"/>
            <w:vAlign w:val="bottom"/>
            <w:hideMark/>
          </w:tcPr>
          <w:p w14:paraId="21DE6814"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0794E459"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26771F49"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3224 Materijal i dijelovi za tekuće i investicijsko održavanje</w:t>
            </w:r>
          </w:p>
        </w:tc>
        <w:tc>
          <w:tcPr>
            <w:tcW w:w="1926" w:type="dxa"/>
            <w:tcBorders>
              <w:top w:val="nil"/>
              <w:left w:val="nil"/>
              <w:bottom w:val="single" w:sz="4" w:space="0" w:color="000000"/>
              <w:right w:val="single" w:sz="4" w:space="0" w:color="000000"/>
            </w:tcBorders>
            <w:shd w:val="clear" w:color="000000" w:fill="FFFFFF"/>
            <w:vAlign w:val="bottom"/>
            <w:hideMark/>
          </w:tcPr>
          <w:p w14:paraId="42F7EC64"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1.630,00</w:t>
            </w:r>
          </w:p>
        </w:tc>
        <w:tc>
          <w:tcPr>
            <w:tcW w:w="1926" w:type="dxa"/>
            <w:tcBorders>
              <w:top w:val="nil"/>
              <w:left w:val="nil"/>
              <w:bottom w:val="single" w:sz="4" w:space="0" w:color="000000"/>
              <w:right w:val="single" w:sz="4" w:space="0" w:color="000000"/>
            </w:tcBorders>
            <w:shd w:val="clear" w:color="000000" w:fill="FFFFFF"/>
            <w:vAlign w:val="bottom"/>
            <w:hideMark/>
          </w:tcPr>
          <w:p w14:paraId="3C348CFF"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4711F637"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8.472,60</w:t>
            </w:r>
          </w:p>
        </w:tc>
        <w:tc>
          <w:tcPr>
            <w:tcW w:w="1016" w:type="dxa"/>
            <w:tcBorders>
              <w:top w:val="nil"/>
              <w:left w:val="nil"/>
              <w:bottom w:val="single" w:sz="4" w:space="0" w:color="000000"/>
              <w:right w:val="single" w:sz="4" w:space="0" w:color="000000"/>
            </w:tcBorders>
            <w:shd w:val="clear" w:color="000000" w:fill="FFFFFF"/>
            <w:vAlign w:val="bottom"/>
            <w:hideMark/>
          </w:tcPr>
          <w:p w14:paraId="171F852F"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519,79</w:t>
            </w:r>
          </w:p>
        </w:tc>
        <w:tc>
          <w:tcPr>
            <w:tcW w:w="1000" w:type="dxa"/>
            <w:tcBorders>
              <w:top w:val="nil"/>
              <w:left w:val="nil"/>
              <w:bottom w:val="single" w:sz="4" w:space="0" w:color="000000"/>
              <w:right w:val="single" w:sz="4" w:space="0" w:color="000000"/>
            </w:tcBorders>
            <w:shd w:val="clear" w:color="000000" w:fill="FFFFFF"/>
            <w:vAlign w:val="bottom"/>
            <w:hideMark/>
          </w:tcPr>
          <w:p w14:paraId="2F451073"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0CF849AD"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7608D244"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3225 Sitni inventar i auto gume</w:t>
            </w:r>
          </w:p>
        </w:tc>
        <w:tc>
          <w:tcPr>
            <w:tcW w:w="1926" w:type="dxa"/>
            <w:tcBorders>
              <w:top w:val="nil"/>
              <w:left w:val="nil"/>
              <w:bottom w:val="single" w:sz="4" w:space="0" w:color="000000"/>
              <w:right w:val="single" w:sz="4" w:space="0" w:color="000000"/>
            </w:tcBorders>
            <w:shd w:val="clear" w:color="000000" w:fill="FFFFFF"/>
            <w:vAlign w:val="bottom"/>
            <w:hideMark/>
          </w:tcPr>
          <w:p w14:paraId="4B7773C9"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42.554,00</w:t>
            </w:r>
          </w:p>
        </w:tc>
        <w:tc>
          <w:tcPr>
            <w:tcW w:w="1926" w:type="dxa"/>
            <w:tcBorders>
              <w:top w:val="nil"/>
              <w:left w:val="nil"/>
              <w:bottom w:val="single" w:sz="4" w:space="0" w:color="000000"/>
              <w:right w:val="single" w:sz="4" w:space="0" w:color="000000"/>
            </w:tcBorders>
            <w:shd w:val="clear" w:color="000000" w:fill="FFFFFF"/>
            <w:vAlign w:val="bottom"/>
            <w:hideMark/>
          </w:tcPr>
          <w:p w14:paraId="40A1D43D"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1B58096B"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44.350,58</w:t>
            </w:r>
          </w:p>
        </w:tc>
        <w:tc>
          <w:tcPr>
            <w:tcW w:w="1016" w:type="dxa"/>
            <w:tcBorders>
              <w:top w:val="nil"/>
              <w:left w:val="nil"/>
              <w:bottom w:val="single" w:sz="4" w:space="0" w:color="000000"/>
              <w:right w:val="single" w:sz="4" w:space="0" w:color="000000"/>
            </w:tcBorders>
            <w:shd w:val="clear" w:color="000000" w:fill="FFFFFF"/>
            <w:vAlign w:val="bottom"/>
            <w:hideMark/>
          </w:tcPr>
          <w:p w14:paraId="1B6E1EDF"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104,22</w:t>
            </w:r>
          </w:p>
        </w:tc>
        <w:tc>
          <w:tcPr>
            <w:tcW w:w="1000" w:type="dxa"/>
            <w:tcBorders>
              <w:top w:val="nil"/>
              <w:left w:val="nil"/>
              <w:bottom w:val="single" w:sz="4" w:space="0" w:color="000000"/>
              <w:right w:val="single" w:sz="4" w:space="0" w:color="000000"/>
            </w:tcBorders>
            <w:shd w:val="clear" w:color="000000" w:fill="FFFFFF"/>
            <w:vAlign w:val="bottom"/>
            <w:hideMark/>
          </w:tcPr>
          <w:p w14:paraId="6AA3120C"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64C3F256"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2C2F3A3B"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3227 Službena, radna i zaštitna odjeća i obuća</w:t>
            </w:r>
          </w:p>
        </w:tc>
        <w:tc>
          <w:tcPr>
            <w:tcW w:w="1926" w:type="dxa"/>
            <w:tcBorders>
              <w:top w:val="nil"/>
              <w:left w:val="nil"/>
              <w:bottom w:val="single" w:sz="4" w:space="0" w:color="000000"/>
              <w:right w:val="single" w:sz="4" w:space="0" w:color="000000"/>
            </w:tcBorders>
            <w:shd w:val="clear" w:color="000000" w:fill="FFFFFF"/>
            <w:vAlign w:val="bottom"/>
            <w:hideMark/>
          </w:tcPr>
          <w:p w14:paraId="2AD9AEBE"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76.170,00</w:t>
            </w:r>
          </w:p>
        </w:tc>
        <w:tc>
          <w:tcPr>
            <w:tcW w:w="1926" w:type="dxa"/>
            <w:tcBorders>
              <w:top w:val="nil"/>
              <w:left w:val="nil"/>
              <w:bottom w:val="single" w:sz="4" w:space="0" w:color="000000"/>
              <w:right w:val="single" w:sz="4" w:space="0" w:color="000000"/>
            </w:tcBorders>
            <w:shd w:val="clear" w:color="000000" w:fill="FFFFFF"/>
            <w:vAlign w:val="bottom"/>
            <w:hideMark/>
          </w:tcPr>
          <w:p w14:paraId="7C118989"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47D636CB"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61.309,75</w:t>
            </w:r>
          </w:p>
        </w:tc>
        <w:tc>
          <w:tcPr>
            <w:tcW w:w="1016" w:type="dxa"/>
            <w:tcBorders>
              <w:top w:val="nil"/>
              <w:left w:val="nil"/>
              <w:bottom w:val="single" w:sz="4" w:space="0" w:color="000000"/>
              <w:right w:val="single" w:sz="4" w:space="0" w:color="000000"/>
            </w:tcBorders>
            <w:shd w:val="clear" w:color="000000" w:fill="FFFFFF"/>
            <w:vAlign w:val="bottom"/>
            <w:hideMark/>
          </w:tcPr>
          <w:p w14:paraId="0000E47D"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80,49</w:t>
            </w:r>
          </w:p>
        </w:tc>
        <w:tc>
          <w:tcPr>
            <w:tcW w:w="1000" w:type="dxa"/>
            <w:tcBorders>
              <w:top w:val="nil"/>
              <w:left w:val="nil"/>
              <w:bottom w:val="single" w:sz="4" w:space="0" w:color="000000"/>
              <w:right w:val="single" w:sz="4" w:space="0" w:color="000000"/>
            </w:tcBorders>
            <w:shd w:val="clear" w:color="000000" w:fill="FFFFFF"/>
            <w:vAlign w:val="bottom"/>
            <w:hideMark/>
          </w:tcPr>
          <w:p w14:paraId="3D4A419D"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271EA0EF"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4C34ADC0"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323 Rashodi za usluge</w:t>
            </w:r>
          </w:p>
        </w:tc>
        <w:tc>
          <w:tcPr>
            <w:tcW w:w="1926" w:type="dxa"/>
            <w:tcBorders>
              <w:top w:val="nil"/>
              <w:left w:val="nil"/>
              <w:bottom w:val="single" w:sz="4" w:space="0" w:color="000000"/>
              <w:right w:val="single" w:sz="4" w:space="0" w:color="000000"/>
            </w:tcBorders>
            <w:shd w:val="clear" w:color="000000" w:fill="FFFFFF"/>
            <w:vAlign w:val="bottom"/>
            <w:hideMark/>
          </w:tcPr>
          <w:p w14:paraId="1BFA76CB"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3.671.584,00</w:t>
            </w:r>
          </w:p>
        </w:tc>
        <w:tc>
          <w:tcPr>
            <w:tcW w:w="1926" w:type="dxa"/>
            <w:tcBorders>
              <w:top w:val="nil"/>
              <w:left w:val="nil"/>
              <w:bottom w:val="single" w:sz="4" w:space="0" w:color="000000"/>
              <w:right w:val="single" w:sz="4" w:space="0" w:color="000000"/>
            </w:tcBorders>
            <w:shd w:val="clear" w:color="000000" w:fill="FFFFFF"/>
            <w:vAlign w:val="bottom"/>
            <w:hideMark/>
          </w:tcPr>
          <w:p w14:paraId="72AC0DA1"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4.983.116,00</w:t>
            </w:r>
          </w:p>
        </w:tc>
        <w:tc>
          <w:tcPr>
            <w:tcW w:w="1926" w:type="dxa"/>
            <w:tcBorders>
              <w:top w:val="nil"/>
              <w:left w:val="nil"/>
              <w:bottom w:val="single" w:sz="4" w:space="0" w:color="000000"/>
              <w:right w:val="single" w:sz="4" w:space="0" w:color="000000"/>
            </w:tcBorders>
            <w:shd w:val="clear" w:color="000000" w:fill="FFFFFF"/>
            <w:vAlign w:val="bottom"/>
            <w:hideMark/>
          </w:tcPr>
          <w:p w14:paraId="4D93C90E"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3.545.184,42</w:t>
            </w:r>
          </w:p>
        </w:tc>
        <w:tc>
          <w:tcPr>
            <w:tcW w:w="1016" w:type="dxa"/>
            <w:tcBorders>
              <w:top w:val="nil"/>
              <w:left w:val="nil"/>
              <w:bottom w:val="single" w:sz="4" w:space="0" w:color="000000"/>
              <w:right w:val="single" w:sz="4" w:space="0" w:color="000000"/>
            </w:tcBorders>
            <w:shd w:val="clear" w:color="000000" w:fill="FFFFFF"/>
            <w:vAlign w:val="bottom"/>
            <w:hideMark/>
          </w:tcPr>
          <w:p w14:paraId="399509C2"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96,56</w:t>
            </w:r>
          </w:p>
        </w:tc>
        <w:tc>
          <w:tcPr>
            <w:tcW w:w="1000" w:type="dxa"/>
            <w:tcBorders>
              <w:top w:val="nil"/>
              <w:left w:val="nil"/>
              <w:bottom w:val="single" w:sz="4" w:space="0" w:color="000000"/>
              <w:right w:val="single" w:sz="4" w:space="0" w:color="000000"/>
            </w:tcBorders>
            <w:shd w:val="clear" w:color="000000" w:fill="FFFFFF"/>
            <w:vAlign w:val="bottom"/>
            <w:hideMark/>
          </w:tcPr>
          <w:p w14:paraId="25A431FE"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71,14</w:t>
            </w:r>
          </w:p>
        </w:tc>
      </w:tr>
      <w:tr w:rsidR="001D4828" w14:paraId="735CF449"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5D10CB7C"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lastRenderedPageBreak/>
              <w:t>3231 Usluge telefona, pošte i prijevoza</w:t>
            </w:r>
          </w:p>
        </w:tc>
        <w:tc>
          <w:tcPr>
            <w:tcW w:w="1926" w:type="dxa"/>
            <w:tcBorders>
              <w:top w:val="nil"/>
              <w:left w:val="nil"/>
              <w:bottom w:val="single" w:sz="4" w:space="0" w:color="000000"/>
              <w:right w:val="single" w:sz="4" w:space="0" w:color="000000"/>
            </w:tcBorders>
            <w:shd w:val="clear" w:color="000000" w:fill="FFFFFF"/>
            <w:vAlign w:val="bottom"/>
            <w:hideMark/>
          </w:tcPr>
          <w:p w14:paraId="685B4C01"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207.418,00</w:t>
            </w:r>
          </w:p>
        </w:tc>
        <w:tc>
          <w:tcPr>
            <w:tcW w:w="1926" w:type="dxa"/>
            <w:tcBorders>
              <w:top w:val="nil"/>
              <w:left w:val="nil"/>
              <w:bottom w:val="single" w:sz="4" w:space="0" w:color="000000"/>
              <w:right w:val="single" w:sz="4" w:space="0" w:color="000000"/>
            </w:tcBorders>
            <w:shd w:val="clear" w:color="000000" w:fill="FFFFFF"/>
            <w:vAlign w:val="bottom"/>
            <w:hideMark/>
          </w:tcPr>
          <w:p w14:paraId="117FBB27"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6C3B7326"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212.410,27</w:t>
            </w:r>
          </w:p>
        </w:tc>
        <w:tc>
          <w:tcPr>
            <w:tcW w:w="1016" w:type="dxa"/>
            <w:tcBorders>
              <w:top w:val="nil"/>
              <w:left w:val="nil"/>
              <w:bottom w:val="single" w:sz="4" w:space="0" w:color="000000"/>
              <w:right w:val="single" w:sz="4" w:space="0" w:color="000000"/>
            </w:tcBorders>
            <w:shd w:val="clear" w:color="000000" w:fill="FFFFFF"/>
            <w:vAlign w:val="bottom"/>
            <w:hideMark/>
          </w:tcPr>
          <w:p w14:paraId="3FBD6A8C"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102,41</w:t>
            </w:r>
          </w:p>
        </w:tc>
        <w:tc>
          <w:tcPr>
            <w:tcW w:w="1000" w:type="dxa"/>
            <w:tcBorders>
              <w:top w:val="nil"/>
              <w:left w:val="nil"/>
              <w:bottom w:val="single" w:sz="4" w:space="0" w:color="000000"/>
              <w:right w:val="single" w:sz="4" w:space="0" w:color="000000"/>
            </w:tcBorders>
            <w:shd w:val="clear" w:color="000000" w:fill="FFFFFF"/>
            <w:vAlign w:val="bottom"/>
            <w:hideMark/>
          </w:tcPr>
          <w:p w14:paraId="60AD4C82"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247C9868"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50148549"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3232 Usluge tekućeg i investicijskog održavanja</w:t>
            </w:r>
          </w:p>
        </w:tc>
        <w:tc>
          <w:tcPr>
            <w:tcW w:w="1926" w:type="dxa"/>
            <w:tcBorders>
              <w:top w:val="nil"/>
              <w:left w:val="nil"/>
              <w:bottom w:val="single" w:sz="4" w:space="0" w:color="000000"/>
              <w:right w:val="single" w:sz="4" w:space="0" w:color="000000"/>
            </w:tcBorders>
            <w:shd w:val="clear" w:color="000000" w:fill="FFFFFF"/>
            <w:vAlign w:val="bottom"/>
            <w:hideMark/>
          </w:tcPr>
          <w:p w14:paraId="3E4A2998"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438.880,00</w:t>
            </w:r>
          </w:p>
        </w:tc>
        <w:tc>
          <w:tcPr>
            <w:tcW w:w="1926" w:type="dxa"/>
            <w:tcBorders>
              <w:top w:val="nil"/>
              <w:left w:val="nil"/>
              <w:bottom w:val="single" w:sz="4" w:space="0" w:color="000000"/>
              <w:right w:val="single" w:sz="4" w:space="0" w:color="000000"/>
            </w:tcBorders>
            <w:shd w:val="clear" w:color="000000" w:fill="FFFFFF"/>
            <w:vAlign w:val="bottom"/>
            <w:hideMark/>
          </w:tcPr>
          <w:p w14:paraId="3E2A9186"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021D8B57"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519.068,63</w:t>
            </w:r>
          </w:p>
        </w:tc>
        <w:tc>
          <w:tcPr>
            <w:tcW w:w="1016" w:type="dxa"/>
            <w:tcBorders>
              <w:top w:val="nil"/>
              <w:left w:val="nil"/>
              <w:bottom w:val="single" w:sz="4" w:space="0" w:color="000000"/>
              <w:right w:val="single" w:sz="4" w:space="0" w:color="000000"/>
            </w:tcBorders>
            <w:shd w:val="clear" w:color="000000" w:fill="FFFFFF"/>
            <w:vAlign w:val="bottom"/>
            <w:hideMark/>
          </w:tcPr>
          <w:p w14:paraId="42772AEC"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118,27</w:t>
            </w:r>
          </w:p>
        </w:tc>
        <w:tc>
          <w:tcPr>
            <w:tcW w:w="1000" w:type="dxa"/>
            <w:tcBorders>
              <w:top w:val="nil"/>
              <w:left w:val="nil"/>
              <w:bottom w:val="single" w:sz="4" w:space="0" w:color="000000"/>
              <w:right w:val="single" w:sz="4" w:space="0" w:color="000000"/>
            </w:tcBorders>
            <w:shd w:val="clear" w:color="000000" w:fill="FFFFFF"/>
            <w:vAlign w:val="bottom"/>
            <w:hideMark/>
          </w:tcPr>
          <w:p w14:paraId="70B680EB"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2AED599C"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5AEF89F3"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3233 Usluge promidžbe i informiranja</w:t>
            </w:r>
          </w:p>
        </w:tc>
        <w:tc>
          <w:tcPr>
            <w:tcW w:w="1926" w:type="dxa"/>
            <w:tcBorders>
              <w:top w:val="nil"/>
              <w:left w:val="nil"/>
              <w:bottom w:val="single" w:sz="4" w:space="0" w:color="000000"/>
              <w:right w:val="single" w:sz="4" w:space="0" w:color="000000"/>
            </w:tcBorders>
            <w:shd w:val="clear" w:color="000000" w:fill="FFFFFF"/>
            <w:vAlign w:val="bottom"/>
            <w:hideMark/>
          </w:tcPr>
          <w:p w14:paraId="328C03A6"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45.652,00</w:t>
            </w:r>
          </w:p>
        </w:tc>
        <w:tc>
          <w:tcPr>
            <w:tcW w:w="1926" w:type="dxa"/>
            <w:tcBorders>
              <w:top w:val="nil"/>
              <w:left w:val="nil"/>
              <w:bottom w:val="single" w:sz="4" w:space="0" w:color="000000"/>
              <w:right w:val="single" w:sz="4" w:space="0" w:color="000000"/>
            </w:tcBorders>
            <w:shd w:val="clear" w:color="000000" w:fill="FFFFFF"/>
            <w:vAlign w:val="bottom"/>
            <w:hideMark/>
          </w:tcPr>
          <w:p w14:paraId="4074BF03"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59D0A969"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115.073,83</w:t>
            </w:r>
          </w:p>
        </w:tc>
        <w:tc>
          <w:tcPr>
            <w:tcW w:w="1016" w:type="dxa"/>
            <w:tcBorders>
              <w:top w:val="nil"/>
              <w:left w:val="nil"/>
              <w:bottom w:val="single" w:sz="4" w:space="0" w:color="000000"/>
              <w:right w:val="single" w:sz="4" w:space="0" w:color="000000"/>
            </w:tcBorders>
            <w:shd w:val="clear" w:color="000000" w:fill="FFFFFF"/>
            <w:vAlign w:val="bottom"/>
            <w:hideMark/>
          </w:tcPr>
          <w:p w14:paraId="34FFFA63"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252,07</w:t>
            </w:r>
          </w:p>
        </w:tc>
        <w:tc>
          <w:tcPr>
            <w:tcW w:w="1000" w:type="dxa"/>
            <w:tcBorders>
              <w:top w:val="nil"/>
              <w:left w:val="nil"/>
              <w:bottom w:val="single" w:sz="4" w:space="0" w:color="000000"/>
              <w:right w:val="single" w:sz="4" w:space="0" w:color="000000"/>
            </w:tcBorders>
            <w:shd w:val="clear" w:color="000000" w:fill="FFFFFF"/>
            <w:vAlign w:val="bottom"/>
            <w:hideMark/>
          </w:tcPr>
          <w:p w14:paraId="5B356841"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15B7F54B"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6E9380E6"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3234 Komunalne usluge</w:t>
            </w:r>
          </w:p>
        </w:tc>
        <w:tc>
          <w:tcPr>
            <w:tcW w:w="1926" w:type="dxa"/>
            <w:tcBorders>
              <w:top w:val="nil"/>
              <w:left w:val="nil"/>
              <w:bottom w:val="single" w:sz="4" w:space="0" w:color="000000"/>
              <w:right w:val="single" w:sz="4" w:space="0" w:color="000000"/>
            </w:tcBorders>
            <w:shd w:val="clear" w:color="000000" w:fill="FFFFFF"/>
            <w:vAlign w:val="bottom"/>
            <w:hideMark/>
          </w:tcPr>
          <w:p w14:paraId="2BC4DF7B"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320.632,00</w:t>
            </w:r>
          </w:p>
        </w:tc>
        <w:tc>
          <w:tcPr>
            <w:tcW w:w="1926" w:type="dxa"/>
            <w:tcBorders>
              <w:top w:val="nil"/>
              <w:left w:val="nil"/>
              <w:bottom w:val="single" w:sz="4" w:space="0" w:color="000000"/>
              <w:right w:val="single" w:sz="4" w:space="0" w:color="000000"/>
            </w:tcBorders>
            <w:shd w:val="clear" w:color="000000" w:fill="FFFFFF"/>
            <w:vAlign w:val="bottom"/>
            <w:hideMark/>
          </w:tcPr>
          <w:p w14:paraId="3ABE4920"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3108297E"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310.859,82</w:t>
            </w:r>
          </w:p>
        </w:tc>
        <w:tc>
          <w:tcPr>
            <w:tcW w:w="1016" w:type="dxa"/>
            <w:tcBorders>
              <w:top w:val="nil"/>
              <w:left w:val="nil"/>
              <w:bottom w:val="single" w:sz="4" w:space="0" w:color="000000"/>
              <w:right w:val="single" w:sz="4" w:space="0" w:color="000000"/>
            </w:tcBorders>
            <w:shd w:val="clear" w:color="000000" w:fill="FFFFFF"/>
            <w:vAlign w:val="bottom"/>
            <w:hideMark/>
          </w:tcPr>
          <w:p w14:paraId="212C8A96"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96,95</w:t>
            </w:r>
          </w:p>
        </w:tc>
        <w:tc>
          <w:tcPr>
            <w:tcW w:w="1000" w:type="dxa"/>
            <w:tcBorders>
              <w:top w:val="nil"/>
              <w:left w:val="nil"/>
              <w:bottom w:val="single" w:sz="4" w:space="0" w:color="000000"/>
              <w:right w:val="single" w:sz="4" w:space="0" w:color="000000"/>
            </w:tcBorders>
            <w:shd w:val="clear" w:color="000000" w:fill="FFFFFF"/>
            <w:vAlign w:val="bottom"/>
            <w:hideMark/>
          </w:tcPr>
          <w:p w14:paraId="44CD5EBB"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03582592"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4D49EB0D"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3235 Zakupnine i najamnine</w:t>
            </w:r>
          </w:p>
        </w:tc>
        <w:tc>
          <w:tcPr>
            <w:tcW w:w="1926" w:type="dxa"/>
            <w:tcBorders>
              <w:top w:val="nil"/>
              <w:left w:val="nil"/>
              <w:bottom w:val="single" w:sz="4" w:space="0" w:color="000000"/>
              <w:right w:val="single" w:sz="4" w:space="0" w:color="000000"/>
            </w:tcBorders>
            <w:shd w:val="clear" w:color="000000" w:fill="FFFFFF"/>
            <w:vAlign w:val="bottom"/>
            <w:hideMark/>
          </w:tcPr>
          <w:p w14:paraId="27CB4364"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37.899,00</w:t>
            </w:r>
          </w:p>
        </w:tc>
        <w:tc>
          <w:tcPr>
            <w:tcW w:w="1926" w:type="dxa"/>
            <w:tcBorders>
              <w:top w:val="nil"/>
              <w:left w:val="nil"/>
              <w:bottom w:val="single" w:sz="4" w:space="0" w:color="000000"/>
              <w:right w:val="single" w:sz="4" w:space="0" w:color="000000"/>
            </w:tcBorders>
            <w:shd w:val="clear" w:color="000000" w:fill="FFFFFF"/>
            <w:vAlign w:val="bottom"/>
            <w:hideMark/>
          </w:tcPr>
          <w:p w14:paraId="3BE51BDC"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5F6A9A2A"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52.954,32</w:t>
            </w:r>
          </w:p>
        </w:tc>
        <w:tc>
          <w:tcPr>
            <w:tcW w:w="1016" w:type="dxa"/>
            <w:tcBorders>
              <w:top w:val="nil"/>
              <w:left w:val="nil"/>
              <w:bottom w:val="single" w:sz="4" w:space="0" w:color="000000"/>
              <w:right w:val="single" w:sz="4" w:space="0" w:color="000000"/>
            </w:tcBorders>
            <w:shd w:val="clear" w:color="000000" w:fill="FFFFFF"/>
            <w:vAlign w:val="bottom"/>
            <w:hideMark/>
          </w:tcPr>
          <w:p w14:paraId="17A935E5"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139,72</w:t>
            </w:r>
          </w:p>
        </w:tc>
        <w:tc>
          <w:tcPr>
            <w:tcW w:w="1000" w:type="dxa"/>
            <w:tcBorders>
              <w:top w:val="nil"/>
              <w:left w:val="nil"/>
              <w:bottom w:val="single" w:sz="4" w:space="0" w:color="000000"/>
              <w:right w:val="single" w:sz="4" w:space="0" w:color="000000"/>
            </w:tcBorders>
            <w:shd w:val="clear" w:color="000000" w:fill="FFFFFF"/>
            <w:vAlign w:val="bottom"/>
            <w:hideMark/>
          </w:tcPr>
          <w:p w14:paraId="5185569A"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1519BB48"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67A5FA6C"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3236 Zdravstvene i veterinarske usluge</w:t>
            </w:r>
          </w:p>
        </w:tc>
        <w:tc>
          <w:tcPr>
            <w:tcW w:w="1926" w:type="dxa"/>
            <w:tcBorders>
              <w:top w:val="nil"/>
              <w:left w:val="nil"/>
              <w:bottom w:val="single" w:sz="4" w:space="0" w:color="000000"/>
              <w:right w:val="single" w:sz="4" w:space="0" w:color="000000"/>
            </w:tcBorders>
            <w:shd w:val="clear" w:color="000000" w:fill="FFFFFF"/>
            <w:vAlign w:val="bottom"/>
            <w:hideMark/>
          </w:tcPr>
          <w:p w14:paraId="6584FDC3"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520.378,00</w:t>
            </w:r>
          </w:p>
        </w:tc>
        <w:tc>
          <w:tcPr>
            <w:tcW w:w="1926" w:type="dxa"/>
            <w:tcBorders>
              <w:top w:val="nil"/>
              <w:left w:val="nil"/>
              <w:bottom w:val="single" w:sz="4" w:space="0" w:color="000000"/>
              <w:right w:val="single" w:sz="4" w:space="0" w:color="000000"/>
            </w:tcBorders>
            <w:shd w:val="clear" w:color="000000" w:fill="FFFFFF"/>
            <w:vAlign w:val="bottom"/>
            <w:hideMark/>
          </w:tcPr>
          <w:p w14:paraId="3A081DB2"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6468192B"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379.799,47</w:t>
            </w:r>
          </w:p>
        </w:tc>
        <w:tc>
          <w:tcPr>
            <w:tcW w:w="1016" w:type="dxa"/>
            <w:tcBorders>
              <w:top w:val="nil"/>
              <w:left w:val="nil"/>
              <w:bottom w:val="single" w:sz="4" w:space="0" w:color="000000"/>
              <w:right w:val="single" w:sz="4" w:space="0" w:color="000000"/>
            </w:tcBorders>
            <w:shd w:val="clear" w:color="000000" w:fill="FFFFFF"/>
            <w:vAlign w:val="bottom"/>
            <w:hideMark/>
          </w:tcPr>
          <w:p w14:paraId="089A68DB"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72,99</w:t>
            </w:r>
          </w:p>
        </w:tc>
        <w:tc>
          <w:tcPr>
            <w:tcW w:w="1000" w:type="dxa"/>
            <w:tcBorders>
              <w:top w:val="nil"/>
              <w:left w:val="nil"/>
              <w:bottom w:val="single" w:sz="4" w:space="0" w:color="000000"/>
              <w:right w:val="single" w:sz="4" w:space="0" w:color="000000"/>
            </w:tcBorders>
            <w:shd w:val="clear" w:color="000000" w:fill="FFFFFF"/>
            <w:vAlign w:val="bottom"/>
            <w:hideMark/>
          </w:tcPr>
          <w:p w14:paraId="26B5520E"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3CF4CFD8"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1732649E"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3237 Intelektualne i osobne usluge</w:t>
            </w:r>
          </w:p>
        </w:tc>
        <w:tc>
          <w:tcPr>
            <w:tcW w:w="1926" w:type="dxa"/>
            <w:tcBorders>
              <w:top w:val="nil"/>
              <w:left w:val="nil"/>
              <w:bottom w:val="single" w:sz="4" w:space="0" w:color="000000"/>
              <w:right w:val="single" w:sz="4" w:space="0" w:color="000000"/>
            </w:tcBorders>
            <w:shd w:val="clear" w:color="000000" w:fill="FFFFFF"/>
            <w:vAlign w:val="bottom"/>
            <w:hideMark/>
          </w:tcPr>
          <w:p w14:paraId="034AC25E"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1.704.345,00</w:t>
            </w:r>
          </w:p>
        </w:tc>
        <w:tc>
          <w:tcPr>
            <w:tcW w:w="1926" w:type="dxa"/>
            <w:tcBorders>
              <w:top w:val="nil"/>
              <w:left w:val="nil"/>
              <w:bottom w:val="single" w:sz="4" w:space="0" w:color="000000"/>
              <w:right w:val="single" w:sz="4" w:space="0" w:color="000000"/>
            </w:tcBorders>
            <w:shd w:val="clear" w:color="000000" w:fill="FFFFFF"/>
            <w:vAlign w:val="bottom"/>
            <w:hideMark/>
          </w:tcPr>
          <w:p w14:paraId="660F2FC4"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6FA86511"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1.478.723,62</w:t>
            </w:r>
          </w:p>
        </w:tc>
        <w:tc>
          <w:tcPr>
            <w:tcW w:w="1016" w:type="dxa"/>
            <w:tcBorders>
              <w:top w:val="nil"/>
              <w:left w:val="nil"/>
              <w:bottom w:val="single" w:sz="4" w:space="0" w:color="000000"/>
              <w:right w:val="single" w:sz="4" w:space="0" w:color="000000"/>
            </w:tcBorders>
            <w:shd w:val="clear" w:color="000000" w:fill="FFFFFF"/>
            <w:vAlign w:val="bottom"/>
            <w:hideMark/>
          </w:tcPr>
          <w:p w14:paraId="2A3A3F7A"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86,76</w:t>
            </w:r>
          </w:p>
        </w:tc>
        <w:tc>
          <w:tcPr>
            <w:tcW w:w="1000" w:type="dxa"/>
            <w:tcBorders>
              <w:top w:val="nil"/>
              <w:left w:val="nil"/>
              <w:bottom w:val="single" w:sz="4" w:space="0" w:color="000000"/>
              <w:right w:val="single" w:sz="4" w:space="0" w:color="000000"/>
            </w:tcBorders>
            <w:shd w:val="clear" w:color="000000" w:fill="FFFFFF"/>
            <w:vAlign w:val="bottom"/>
            <w:hideMark/>
          </w:tcPr>
          <w:p w14:paraId="17A2005E"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2A522826"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16D66611"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3238 Računalne usluge</w:t>
            </w:r>
          </w:p>
        </w:tc>
        <w:tc>
          <w:tcPr>
            <w:tcW w:w="1926" w:type="dxa"/>
            <w:tcBorders>
              <w:top w:val="nil"/>
              <w:left w:val="nil"/>
              <w:bottom w:val="single" w:sz="4" w:space="0" w:color="000000"/>
              <w:right w:val="single" w:sz="4" w:space="0" w:color="000000"/>
            </w:tcBorders>
            <w:shd w:val="clear" w:color="000000" w:fill="FFFFFF"/>
            <w:vAlign w:val="bottom"/>
            <w:hideMark/>
          </w:tcPr>
          <w:p w14:paraId="3A16506D"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78.426,00</w:t>
            </w:r>
          </w:p>
        </w:tc>
        <w:tc>
          <w:tcPr>
            <w:tcW w:w="1926" w:type="dxa"/>
            <w:tcBorders>
              <w:top w:val="nil"/>
              <w:left w:val="nil"/>
              <w:bottom w:val="single" w:sz="4" w:space="0" w:color="000000"/>
              <w:right w:val="single" w:sz="4" w:space="0" w:color="000000"/>
            </w:tcBorders>
            <w:shd w:val="clear" w:color="000000" w:fill="FFFFFF"/>
            <w:vAlign w:val="bottom"/>
            <w:hideMark/>
          </w:tcPr>
          <w:p w14:paraId="05182C8F"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0B721DF4"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149.414,38</w:t>
            </w:r>
          </w:p>
        </w:tc>
        <w:tc>
          <w:tcPr>
            <w:tcW w:w="1016" w:type="dxa"/>
            <w:tcBorders>
              <w:top w:val="nil"/>
              <w:left w:val="nil"/>
              <w:bottom w:val="single" w:sz="4" w:space="0" w:color="000000"/>
              <w:right w:val="single" w:sz="4" w:space="0" w:color="000000"/>
            </w:tcBorders>
            <w:shd w:val="clear" w:color="000000" w:fill="FFFFFF"/>
            <w:vAlign w:val="bottom"/>
            <w:hideMark/>
          </w:tcPr>
          <w:p w14:paraId="33F3CF5E"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190,52</w:t>
            </w:r>
          </w:p>
        </w:tc>
        <w:tc>
          <w:tcPr>
            <w:tcW w:w="1000" w:type="dxa"/>
            <w:tcBorders>
              <w:top w:val="nil"/>
              <w:left w:val="nil"/>
              <w:bottom w:val="single" w:sz="4" w:space="0" w:color="000000"/>
              <w:right w:val="single" w:sz="4" w:space="0" w:color="000000"/>
            </w:tcBorders>
            <w:shd w:val="clear" w:color="000000" w:fill="FFFFFF"/>
            <w:vAlign w:val="bottom"/>
            <w:hideMark/>
          </w:tcPr>
          <w:p w14:paraId="2B6705B1"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567F4296"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2CDB1345"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3239 Ostale usluge</w:t>
            </w:r>
          </w:p>
        </w:tc>
        <w:tc>
          <w:tcPr>
            <w:tcW w:w="1926" w:type="dxa"/>
            <w:tcBorders>
              <w:top w:val="nil"/>
              <w:left w:val="nil"/>
              <w:bottom w:val="single" w:sz="4" w:space="0" w:color="000000"/>
              <w:right w:val="single" w:sz="4" w:space="0" w:color="000000"/>
            </w:tcBorders>
            <w:shd w:val="clear" w:color="000000" w:fill="FFFFFF"/>
            <w:vAlign w:val="bottom"/>
            <w:hideMark/>
          </w:tcPr>
          <w:p w14:paraId="6B7F1342"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317.954,00</w:t>
            </w:r>
          </w:p>
        </w:tc>
        <w:tc>
          <w:tcPr>
            <w:tcW w:w="1926" w:type="dxa"/>
            <w:tcBorders>
              <w:top w:val="nil"/>
              <w:left w:val="nil"/>
              <w:bottom w:val="single" w:sz="4" w:space="0" w:color="000000"/>
              <w:right w:val="single" w:sz="4" w:space="0" w:color="000000"/>
            </w:tcBorders>
            <w:shd w:val="clear" w:color="000000" w:fill="FFFFFF"/>
            <w:vAlign w:val="bottom"/>
            <w:hideMark/>
          </w:tcPr>
          <w:p w14:paraId="0512B8FA"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3A4EF4CF"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326.880,08</w:t>
            </w:r>
          </w:p>
        </w:tc>
        <w:tc>
          <w:tcPr>
            <w:tcW w:w="1016" w:type="dxa"/>
            <w:tcBorders>
              <w:top w:val="nil"/>
              <w:left w:val="nil"/>
              <w:bottom w:val="single" w:sz="4" w:space="0" w:color="000000"/>
              <w:right w:val="single" w:sz="4" w:space="0" w:color="000000"/>
            </w:tcBorders>
            <w:shd w:val="clear" w:color="000000" w:fill="FFFFFF"/>
            <w:vAlign w:val="bottom"/>
            <w:hideMark/>
          </w:tcPr>
          <w:p w14:paraId="02128690"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102,81</w:t>
            </w:r>
          </w:p>
        </w:tc>
        <w:tc>
          <w:tcPr>
            <w:tcW w:w="1000" w:type="dxa"/>
            <w:tcBorders>
              <w:top w:val="nil"/>
              <w:left w:val="nil"/>
              <w:bottom w:val="single" w:sz="4" w:space="0" w:color="000000"/>
              <w:right w:val="single" w:sz="4" w:space="0" w:color="000000"/>
            </w:tcBorders>
            <w:shd w:val="clear" w:color="000000" w:fill="FFFFFF"/>
            <w:vAlign w:val="bottom"/>
            <w:hideMark/>
          </w:tcPr>
          <w:p w14:paraId="1BC1023B"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07C211B2"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6B2A6B53"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324 Naknade troškova osobama izvan radnog odnosa</w:t>
            </w:r>
          </w:p>
        </w:tc>
        <w:tc>
          <w:tcPr>
            <w:tcW w:w="1926" w:type="dxa"/>
            <w:tcBorders>
              <w:top w:val="nil"/>
              <w:left w:val="nil"/>
              <w:bottom w:val="single" w:sz="4" w:space="0" w:color="000000"/>
              <w:right w:val="single" w:sz="4" w:space="0" w:color="000000"/>
            </w:tcBorders>
            <w:shd w:val="clear" w:color="000000" w:fill="FFFFFF"/>
            <w:vAlign w:val="bottom"/>
            <w:hideMark/>
          </w:tcPr>
          <w:p w14:paraId="55645280"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270.434,00</w:t>
            </w:r>
          </w:p>
        </w:tc>
        <w:tc>
          <w:tcPr>
            <w:tcW w:w="1926" w:type="dxa"/>
            <w:tcBorders>
              <w:top w:val="nil"/>
              <w:left w:val="nil"/>
              <w:bottom w:val="single" w:sz="4" w:space="0" w:color="000000"/>
              <w:right w:val="single" w:sz="4" w:space="0" w:color="000000"/>
            </w:tcBorders>
            <w:shd w:val="clear" w:color="000000" w:fill="FFFFFF"/>
            <w:vAlign w:val="bottom"/>
            <w:hideMark/>
          </w:tcPr>
          <w:p w14:paraId="04BDE261"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926" w:type="dxa"/>
            <w:tcBorders>
              <w:top w:val="nil"/>
              <w:left w:val="nil"/>
              <w:bottom w:val="single" w:sz="4" w:space="0" w:color="000000"/>
              <w:right w:val="single" w:sz="4" w:space="0" w:color="000000"/>
            </w:tcBorders>
            <w:shd w:val="clear" w:color="000000" w:fill="FFFFFF"/>
            <w:vAlign w:val="bottom"/>
            <w:hideMark/>
          </w:tcPr>
          <w:p w14:paraId="03A2499B"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016" w:type="dxa"/>
            <w:tcBorders>
              <w:top w:val="nil"/>
              <w:left w:val="nil"/>
              <w:bottom w:val="single" w:sz="4" w:space="0" w:color="000000"/>
              <w:right w:val="single" w:sz="4" w:space="0" w:color="000000"/>
            </w:tcBorders>
            <w:shd w:val="clear" w:color="000000" w:fill="FFFFFF"/>
            <w:vAlign w:val="bottom"/>
            <w:hideMark/>
          </w:tcPr>
          <w:p w14:paraId="03EE72CA"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000" w:type="dxa"/>
            <w:tcBorders>
              <w:top w:val="nil"/>
              <w:left w:val="nil"/>
              <w:bottom w:val="single" w:sz="4" w:space="0" w:color="000000"/>
              <w:right w:val="single" w:sz="4" w:space="0" w:color="000000"/>
            </w:tcBorders>
            <w:shd w:val="clear" w:color="000000" w:fill="FFFFFF"/>
            <w:vAlign w:val="bottom"/>
            <w:hideMark/>
          </w:tcPr>
          <w:p w14:paraId="6DB65AB0"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r>
      <w:tr w:rsidR="001D4828" w14:paraId="6F2B78F9"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3B2D819A"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3241 Naknade troškova osobama izvan radnog odnosa</w:t>
            </w:r>
          </w:p>
        </w:tc>
        <w:tc>
          <w:tcPr>
            <w:tcW w:w="1926" w:type="dxa"/>
            <w:tcBorders>
              <w:top w:val="nil"/>
              <w:left w:val="nil"/>
              <w:bottom w:val="single" w:sz="4" w:space="0" w:color="000000"/>
              <w:right w:val="single" w:sz="4" w:space="0" w:color="000000"/>
            </w:tcBorders>
            <w:shd w:val="clear" w:color="000000" w:fill="FFFFFF"/>
            <w:vAlign w:val="bottom"/>
            <w:hideMark/>
          </w:tcPr>
          <w:p w14:paraId="5BD1C3AA"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270.434,00</w:t>
            </w:r>
          </w:p>
        </w:tc>
        <w:tc>
          <w:tcPr>
            <w:tcW w:w="1926" w:type="dxa"/>
            <w:tcBorders>
              <w:top w:val="nil"/>
              <w:left w:val="nil"/>
              <w:bottom w:val="single" w:sz="4" w:space="0" w:color="000000"/>
              <w:right w:val="single" w:sz="4" w:space="0" w:color="000000"/>
            </w:tcBorders>
            <w:shd w:val="clear" w:color="000000" w:fill="FFFFFF"/>
            <w:vAlign w:val="bottom"/>
            <w:hideMark/>
          </w:tcPr>
          <w:p w14:paraId="194C3EFB"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1D18DE14"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016" w:type="dxa"/>
            <w:tcBorders>
              <w:top w:val="nil"/>
              <w:left w:val="nil"/>
              <w:bottom w:val="single" w:sz="4" w:space="0" w:color="000000"/>
              <w:right w:val="single" w:sz="4" w:space="0" w:color="000000"/>
            </w:tcBorders>
            <w:shd w:val="clear" w:color="000000" w:fill="FFFFFF"/>
            <w:vAlign w:val="bottom"/>
            <w:hideMark/>
          </w:tcPr>
          <w:p w14:paraId="5E0C7643"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000" w:type="dxa"/>
            <w:tcBorders>
              <w:top w:val="nil"/>
              <w:left w:val="nil"/>
              <w:bottom w:val="single" w:sz="4" w:space="0" w:color="000000"/>
              <w:right w:val="single" w:sz="4" w:space="0" w:color="000000"/>
            </w:tcBorders>
            <w:shd w:val="clear" w:color="000000" w:fill="FFFFFF"/>
            <w:vAlign w:val="bottom"/>
            <w:hideMark/>
          </w:tcPr>
          <w:p w14:paraId="1F21CFBE"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3FC35DB9"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71CCD733"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329 Ostali nespomenuti rashodi poslovanja</w:t>
            </w:r>
          </w:p>
        </w:tc>
        <w:tc>
          <w:tcPr>
            <w:tcW w:w="1926" w:type="dxa"/>
            <w:tcBorders>
              <w:top w:val="nil"/>
              <w:left w:val="nil"/>
              <w:bottom w:val="single" w:sz="4" w:space="0" w:color="000000"/>
              <w:right w:val="single" w:sz="4" w:space="0" w:color="000000"/>
            </w:tcBorders>
            <w:shd w:val="clear" w:color="000000" w:fill="FFFFFF"/>
            <w:vAlign w:val="bottom"/>
            <w:hideMark/>
          </w:tcPr>
          <w:p w14:paraId="5A68AB59"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411.057,00</w:t>
            </w:r>
          </w:p>
        </w:tc>
        <w:tc>
          <w:tcPr>
            <w:tcW w:w="1926" w:type="dxa"/>
            <w:tcBorders>
              <w:top w:val="nil"/>
              <w:left w:val="nil"/>
              <w:bottom w:val="single" w:sz="4" w:space="0" w:color="000000"/>
              <w:right w:val="single" w:sz="4" w:space="0" w:color="000000"/>
            </w:tcBorders>
            <w:shd w:val="clear" w:color="000000" w:fill="FFFFFF"/>
            <w:vAlign w:val="bottom"/>
            <w:hideMark/>
          </w:tcPr>
          <w:p w14:paraId="7C825DDB"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462.066,00</w:t>
            </w:r>
          </w:p>
        </w:tc>
        <w:tc>
          <w:tcPr>
            <w:tcW w:w="1926" w:type="dxa"/>
            <w:tcBorders>
              <w:top w:val="nil"/>
              <w:left w:val="nil"/>
              <w:bottom w:val="single" w:sz="4" w:space="0" w:color="000000"/>
              <w:right w:val="single" w:sz="4" w:space="0" w:color="000000"/>
            </w:tcBorders>
            <w:shd w:val="clear" w:color="000000" w:fill="FFFFFF"/>
            <w:vAlign w:val="bottom"/>
            <w:hideMark/>
          </w:tcPr>
          <w:p w14:paraId="3057834F"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362.041,28</w:t>
            </w:r>
          </w:p>
        </w:tc>
        <w:tc>
          <w:tcPr>
            <w:tcW w:w="1016" w:type="dxa"/>
            <w:tcBorders>
              <w:top w:val="nil"/>
              <w:left w:val="nil"/>
              <w:bottom w:val="single" w:sz="4" w:space="0" w:color="000000"/>
              <w:right w:val="single" w:sz="4" w:space="0" w:color="000000"/>
            </w:tcBorders>
            <w:shd w:val="clear" w:color="000000" w:fill="FFFFFF"/>
            <w:vAlign w:val="bottom"/>
            <w:hideMark/>
          </w:tcPr>
          <w:p w14:paraId="28554524"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88,08</w:t>
            </w:r>
          </w:p>
        </w:tc>
        <w:tc>
          <w:tcPr>
            <w:tcW w:w="1000" w:type="dxa"/>
            <w:tcBorders>
              <w:top w:val="nil"/>
              <w:left w:val="nil"/>
              <w:bottom w:val="single" w:sz="4" w:space="0" w:color="000000"/>
              <w:right w:val="single" w:sz="4" w:space="0" w:color="000000"/>
            </w:tcBorders>
            <w:shd w:val="clear" w:color="000000" w:fill="FFFFFF"/>
            <w:vAlign w:val="bottom"/>
            <w:hideMark/>
          </w:tcPr>
          <w:p w14:paraId="6A4A4EF1"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78,35</w:t>
            </w:r>
          </w:p>
        </w:tc>
      </w:tr>
      <w:tr w:rsidR="001D4828" w14:paraId="69770DBC" w14:textId="77777777" w:rsidTr="001D4828">
        <w:trPr>
          <w:trHeight w:val="45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44EF6ACF"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3291 Naknade za rad predstavničkih i izvršnih tijela, povjerenstava i slično</w:t>
            </w:r>
          </w:p>
        </w:tc>
        <w:tc>
          <w:tcPr>
            <w:tcW w:w="1926" w:type="dxa"/>
            <w:tcBorders>
              <w:top w:val="nil"/>
              <w:left w:val="nil"/>
              <w:bottom w:val="single" w:sz="4" w:space="0" w:color="000000"/>
              <w:right w:val="single" w:sz="4" w:space="0" w:color="000000"/>
            </w:tcBorders>
            <w:shd w:val="clear" w:color="000000" w:fill="FFFFFF"/>
            <w:vAlign w:val="bottom"/>
            <w:hideMark/>
          </w:tcPr>
          <w:p w14:paraId="2FE1508E"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67.900,00</w:t>
            </w:r>
          </w:p>
        </w:tc>
        <w:tc>
          <w:tcPr>
            <w:tcW w:w="1926" w:type="dxa"/>
            <w:tcBorders>
              <w:top w:val="nil"/>
              <w:left w:val="nil"/>
              <w:bottom w:val="single" w:sz="4" w:space="0" w:color="000000"/>
              <w:right w:val="single" w:sz="4" w:space="0" w:color="000000"/>
            </w:tcBorders>
            <w:shd w:val="clear" w:color="000000" w:fill="FFFFFF"/>
            <w:vAlign w:val="bottom"/>
            <w:hideMark/>
          </w:tcPr>
          <w:p w14:paraId="71DC2AC1"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26611FC8"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67.797,10</w:t>
            </w:r>
          </w:p>
        </w:tc>
        <w:tc>
          <w:tcPr>
            <w:tcW w:w="1016" w:type="dxa"/>
            <w:tcBorders>
              <w:top w:val="nil"/>
              <w:left w:val="nil"/>
              <w:bottom w:val="single" w:sz="4" w:space="0" w:color="000000"/>
              <w:right w:val="single" w:sz="4" w:space="0" w:color="000000"/>
            </w:tcBorders>
            <w:shd w:val="clear" w:color="000000" w:fill="FFFFFF"/>
            <w:vAlign w:val="bottom"/>
            <w:hideMark/>
          </w:tcPr>
          <w:p w14:paraId="770D0442"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99,85</w:t>
            </w:r>
          </w:p>
        </w:tc>
        <w:tc>
          <w:tcPr>
            <w:tcW w:w="1000" w:type="dxa"/>
            <w:tcBorders>
              <w:top w:val="nil"/>
              <w:left w:val="nil"/>
              <w:bottom w:val="single" w:sz="4" w:space="0" w:color="000000"/>
              <w:right w:val="single" w:sz="4" w:space="0" w:color="000000"/>
            </w:tcBorders>
            <w:shd w:val="clear" w:color="000000" w:fill="FFFFFF"/>
            <w:vAlign w:val="bottom"/>
            <w:hideMark/>
          </w:tcPr>
          <w:p w14:paraId="4969588E"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1DC6F03C"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1756D072"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3292 Premije osiguranja</w:t>
            </w:r>
          </w:p>
        </w:tc>
        <w:tc>
          <w:tcPr>
            <w:tcW w:w="1926" w:type="dxa"/>
            <w:tcBorders>
              <w:top w:val="nil"/>
              <w:left w:val="nil"/>
              <w:bottom w:val="single" w:sz="4" w:space="0" w:color="000000"/>
              <w:right w:val="single" w:sz="4" w:space="0" w:color="000000"/>
            </w:tcBorders>
            <w:shd w:val="clear" w:color="000000" w:fill="FFFFFF"/>
            <w:vAlign w:val="bottom"/>
            <w:hideMark/>
          </w:tcPr>
          <w:p w14:paraId="78877582"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140.386,00</w:t>
            </w:r>
          </w:p>
        </w:tc>
        <w:tc>
          <w:tcPr>
            <w:tcW w:w="1926" w:type="dxa"/>
            <w:tcBorders>
              <w:top w:val="nil"/>
              <w:left w:val="nil"/>
              <w:bottom w:val="single" w:sz="4" w:space="0" w:color="000000"/>
              <w:right w:val="single" w:sz="4" w:space="0" w:color="000000"/>
            </w:tcBorders>
            <w:shd w:val="clear" w:color="000000" w:fill="FFFFFF"/>
            <w:vAlign w:val="bottom"/>
            <w:hideMark/>
          </w:tcPr>
          <w:p w14:paraId="7FB40318"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37E7AE20"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187.901,13</w:t>
            </w:r>
          </w:p>
        </w:tc>
        <w:tc>
          <w:tcPr>
            <w:tcW w:w="1016" w:type="dxa"/>
            <w:tcBorders>
              <w:top w:val="nil"/>
              <w:left w:val="nil"/>
              <w:bottom w:val="single" w:sz="4" w:space="0" w:color="000000"/>
              <w:right w:val="single" w:sz="4" w:space="0" w:color="000000"/>
            </w:tcBorders>
            <w:shd w:val="clear" w:color="000000" w:fill="FFFFFF"/>
            <w:vAlign w:val="bottom"/>
            <w:hideMark/>
          </w:tcPr>
          <w:p w14:paraId="4E0FC596"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133,85</w:t>
            </w:r>
          </w:p>
        </w:tc>
        <w:tc>
          <w:tcPr>
            <w:tcW w:w="1000" w:type="dxa"/>
            <w:tcBorders>
              <w:top w:val="nil"/>
              <w:left w:val="nil"/>
              <w:bottom w:val="single" w:sz="4" w:space="0" w:color="000000"/>
              <w:right w:val="single" w:sz="4" w:space="0" w:color="000000"/>
            </w:tcBorders>
            <w:shd w:val="clear" w:color="000000" w:fill="FFFFFF"/>
            <w:vAlign w:val="bottom"/>
            <w:hideMark/>
          </w:tcPr>
          <w:p w14:paraId="4E1BDBAA"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5FC01288"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73FB01B7"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3293 Reprezentacija</w:t>
            </w:r>
          </w:p>
        </w:tc>
        <w:tc>
          <w:tcPr>
            <w:tcW w:w="1926" w:type="dxa"/>
            <w:tcBorders>
              <w:top w:val="nil"/>
              <w:left w:val="nil"/>
              <w:bottom w:val="single" w:sz="4" w:space="0" w:color="000000"/>
              <w:right w:val="single" w:sz="4" w:space="0" w:color="000000"/>
            </w:tcBorders>
            <w:shd w:val="clear" w:color="000000" w:fill="FFFFFF"/>
            <w:vAlign w:val="bottom"/>
            <w:hideMark/>
          </w:tcPr>
          <w:p w14:paraId="7F7DB41A"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134.436,00</w:t>
            </w:r>
          </w:p>
        </w:tc>
        <w:tc>
          <w:tcPr>
            <w:tcW w:w="1926" w:type="dxa"/>
            <w:tcBorders>
              <w:top w:val="nil"/>
              <w:left w:val="nil"/>
              <w:bottom w:val="single" w:sz="4" w:space="0" w:color="000000"/>
              <w:right w:val="single" w:sz="4" w:space="0" w:color="000000"/>
            </w:tcBorders>
            <w:shd w:val="clear" w:color="000000" w:fill="FFFFFF"/>
            <w:vAlign w:val="bottom"/>
            <w:hideMark/>
          </w:tcPr>
          <w:p w14:paraId="14733592"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22DAD9B7"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34.630,88</w:t>
            </w:r>
          </w:p>
        </w:tc>
        <w:tc>
          <w:tcPr>
            <w:tcW w:w="1016" w:type="dxa"/>
            <w:tcBorders>
              <w:top w:val="nil"/>
              <w:left w:val="nil"/>
              <w:bottom w:val="single" w:sz="4" w:space="0" w:color="000000"/>
              <w:right w:val="single" w:sz="4" w:space="0" w:color="000000"/>
            </w:tcBorders>
            <w:shd w:val="clear" w:color="000000" w:fill="FFFFFF"/>
            <w:vAlign w:val="bottom"/>
            <w:hideMark/>
          </w:tcPr>
          <w:p w14:paraId="40DEF362"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25,76</w:t>
            </w:r>
          </w:p>
        </w:tc>
        <w:tc>
          <w:tcPr>
            <w:tcW w:w="1000" w:type="dxa"/>
            <w:tcBorders>
              <w:top w:val="nil"/>
              <w:left w:val="nil"/>
              <w:bottom w:val="single" w:sz="4" w:space="0" w:color="000000"/>
              <w:right w:val="single" w:sz="4" w:space="0" w:color="000000"/>
            </w:tcBorders>
            <w:shd w:val="clear" w:color="000000" w:fill="FFFFFF"/>
            <w:vAlign w:val="bottom"/>
            <w:hideMark/>
          </w:tcPr>
          <w:p w14:paraId="442BCF64"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16ACA253"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6693D820"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3294 Članarine i norme</w:t>
            </w:r>
          </w:p>
        </w:tc>
        <w:tc>
          <w:tcPr>
            <w:tcW w:w="1926" w:type="dxa"/>
            <w:tcBorders>
              <w:top w:val="nil"/>
              <w:left w:val="nil"/>
              <w:bottom w:val="single" w:sz="4" w:space="0" w:color="000000"/>
              <w:right w:val="single" w:sz="4" w:space="0" w:color="000000"/>
            </w:tcBorders>
            <w:shd w:val="clear" w:color="000000" w:fill="FFFFFF"/>
            <w:vAlign w:val="bottom"/>
            <w:hideMark/>
          </w:tcPr>
          <w:p w14:paraId="50D732F8"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26.608,00</w:t>
            </w:r>
          </w:p>
        </w:tc>
        <w:tc>
          <w:tcPr>
            <w:tcW w:w="1926" w:type="dxa"/>
            <w:tcBorders>
              <w:top w:val="nil"/>
              <w:left w:val="nil"/>
              <w:bottom w:val="single" w:sz="4" w:space="0" w:color="000000"/>
              <w:right w:val="single" w:sz="4" w:space="0" w:color="000000"/>
            </w:tcBorders>
            <w:shd w:val="clear" w:color="000000" w:fill="FFFFFF"/>
            <w:vAlign w:val="bottom"/>
            <w:hideMark/>
          </w:tcPr>
          <w:p w14:paraId="6ACB2AC9"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0F3540EE"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22.449,00</w:t>
            </w:r>
          </w:p>
        </w:tc>
        <w:tc>
          <w:tcPr>
            <w:tcW w:w="1016" w:type="dxa"/>
            <w:tcBorders>
              <w:top w:val="nil"/>
              <w:left w:val="nil"/>
              <w:bottom w:val="single" w:sz="4" w:space="0" w:color="000000"/>
              <w:right w:val="single" w:sz="4" w:space="0" w:color="000000"/>
            </w:tcBorders>
            <w:shd w:val="clear" w:color="000000" w:fill="FFFFFF"/>
            <w:vAlign w:val="bottom"/>
            <w:hideMark/>
          </w:tcPr>
          <w:p w14:paraId="0908B11F"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84,37</w:t>
            </w:r>
          </w:p>
        </w:tc>
        <w:tc>
          <w:tcPr>
            <w:tcW w:w="1000" w:type="dxa"/>
            <w:tcBorders>
              <w:top w:val="nil"/>
              <w:left w:val="nil"/>
              <w:bottom w:val="single" w:sz="4" w:space="0" w:color="000000"/>
              <w:right w:val="single" w:sz="4" w:space="0" w:color="000000"/>
            </w:tcBorders>
            <w:shd w:val="clear" w:color="000000" w:fill="FFFFFF"/>
            <w:vAlign w:val="bottom"/>
            <w:hideMark/>
          </w:tcPr>
          <w:p w14:paraId="2D7FB0C1"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44DA23CF"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77DC0531"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3295 Pristojbe i naknade</w:t>
            </w:r>
          </w:p>
        </w:tc>
        <w:tc>
          <w:tcPr>
            <w:tcW w:w="1926" w:type="dxa"/>
            <w:tcBorders>
              <w:top w:val="nil"/>
              <w:left w:val="nil"/>
              <w:bottom w:val="single" w:sz="4" w:space="0" w:color="000000"/>
              <w:right w:val="single" w:sz="4" w:space="0" w:color="000000"/>
            </w:tcBorders>
            <w:shd w:val="clear" w:color="000000" w:fill="FFFFFF"/>
            <w:vAlign w:val="bottom"/>
            <w:hideMark/>
          </w:tcPr>
          <w:p w14:paraId="4EC02E19"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28.906,00</w:t>
            </w:r>
          </w:p>
        </w:tc>
        <w:tc>
          <w:tcPr>
            <w:tcW w:w="1926" w:type="dxa"/>
            <w:tcBorders>
              <w:top w:val="nil"/>
              <w:left w:val="nil"/>
              <w:bottom w:val="single" w:sz="4" w:space="0" w:color="000000"/>
              <w:right w:val="single" w:sz="4" w:space="0" w:color="000000"/>
            </w:tcBorders>
            <w:shd w:val="clear" w:color="000000" w:fill="FFFFFF"/>
            <w:vAlign w:val="bottom"/>
            <w:hideMark/>
          </w:tcPr>
          <w:p w14:paraId="3DB55451"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70707C18"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38.691,26</w:t>
            </w:r>
          </w:p>
        </w:tc>
        <w:tc>
          <w:tcPr>
            <w:tcW w:w="1016" w:type="dxa"/>
            <w:tcBorders>
              <w:top w:val="nil"/>
              <w:left w:val="nil"/>
              <w:bottom w:val="single" w:sz="4" w:space="0" w:color="000000"/>
              <w:right w:val="single" w:sz="4" w:space="0" w:color="000000"/>
            </w:tcBorders>
            <w:shd w:val="clear" w:color="000000" w:fill="FFFFFF"/>
            <w:vAlign w:val="bottom"/>
            <w:hideMark/>
          </w:tcPr>
          <w:p w14:paraId="2655884D"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133,85</w:t>
            </w:r>
          </w:p>
        </w:tc>
        <w:tc>
          <w:tcPr>
            <w:tcW w:w="1000" w:type="dxa"/>
            <w:tcBorders>
              <w:top w:val="nil"/>
              <w:left w:val="nil"/>
              <w:bottom w:val="single" w:sz="4" w:space="0" w:color="000000"/>
              <w:right w:val="single" w:sz="4" w:space="0" w:color="000000"/>
            </w:tcBorders>
            <w:shd w:val="clear" w:color="000000" w:fill="FFFFFF"/>
            <w:vAlign w:val="bottom"/>
            <w:hideMark/>
          </w:tcPr>
          <w:p w14:paraId="3A5AB4E2"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36A372D7"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7F9C90A4"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3296 Troškovi sudskih postupaka</w:t>
            </w:r>
          </w:p>
        </w:tc>
        <w:tc>
          <w:tcPr>
            <w:tcW w:w="1926" w:type="dxa"/>
            <w:tcBorders>
              <w:top w:val="nil"/>
              <w:left w:val="nil"/>
              <w:bottom w:val="single" w:sz="4" w:space="0" w:color="000000"/>
              <w:right w:val="single" w:sz="4" w:space="0" w:color="000000"/>
            </w:tcBorders>
            <w:shd w:val="clear" w:color="000000" w:fill="FFFFFF"/>
            <w:vAlign w:val="bottom"/>
            <w:hideMark/>
          </w:tcPr>
          <w:p w14:paraId="3465D89E"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2.500,00</w:t>
            </w:r>
          </w:p>
        </w:tc>
        <w:tc>
          <w:tcPr>
            <w:tcW w:w="1926" w:type="dxa"/>
            <w:tcBorders>
              <w:top w:val="nil"/>
              <w:left w:val="nil"/>
              <w:bottom w:val="single" w:sz="4" w:space="0" w:color="000000"/>
              <w:right w:val="single" w:sz="4" w:space="0" w:color="000000"/>
            </w:tcBorders>
            <w:shd w:val="clear" w:color="000000" w:fill="FFFFFF"/>
            <w:vAlign w:val="bottom"/>
            <w:hideMark/>
          </w:tcPr>
          <w:p w14:paraId="4233F4BF"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5E412AF0"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1.250,00</w:t>
            </w:r>
          </w:p>
        </w:tc>
        <w:tc>
          <w:tcPr>
            <w:tcW w:w="1016" w:type="dxa"/>
            <w:tcBorders>
              <w:top w:val="nil"/>
              <w:left w:val="nil"/>
              <w:bottom w:val="single" w:sz="4" w:space="0" w:color="000000"/>
              <w:right w:val="single" w:sz="4" w:space="0" w:color="000000"/>
            </w:tcBorders>
            <w:shd w:val="clear" w:color="000000" w:fill="FFFFFF"/>
            <w:vAlign w:val="bottom"/>
            <w:hideMark/>
          </w:tcPr>
          <w:p w14:paraId="05191414"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50</w:t>
            </w:r>
          </w:p>
        </w:tc>
        <w:tc>
          <w:tcPr>
            <w:tcW w:w="1000" w:type="dxa"/>
            <w:tcBorders>
              <w:top w:val="nil"/>
              <w:left w:val="nil"/>
              <w:bottom w:val="single" w:sz="4" w:space="0" w:color="000000"/>
              <w:right w:val="single" w:sz="4" w:space="0" w:color="000000"/>
            </w:tcBorders>
            <w:shd w:val="clear" w:color="000000" w:fill="FFFFFF"/>
            <w:vAlign w:val="bottom"/>
            <w:hideMark/>
          </w:tcPr>
          <w:p w14:paraId="2E240368"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2A3AF5C0"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37797594"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3299 Ostali nespomenuti rashodi poslovanja</w:t>
            </w:r>
          </w:p>
        </w:tc>
        <w:tc>
          <w:tcPr>
            <w:tcW w:w="1926" w:type="dxa"/>
            <w:tcBorders>
              <w:top w:val="nil"/>
              <w:left w:val="nil"/>
              <w:bottom w:val="single" w:sz="4" w:space="0" w:color="000000"/>
              <w:right w:val="single" w:sz="4" w:space="0" w:color="000000"/>
            </w:tcBorders>
            <w:shd w:val="clear" w:color="000000" w:fill="FFFFFF"/>
            <w:vAlign w:val="bottom"/>
            <w:hideMark/>
          </w:tcPr>
          <w:p w14:paraId="49A06F94"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10.321,00</w:t>
            </w:r>
          </w:p>
        </w:tc>
        <w:tc>
          <w:tcPr>
            <w:tcW w:w="1926" w:type="dxa"/>
            <w:tcBorders>
              <w:top w:val="nil"/>
              <w:left w:val="nil"/>
              <w:bottom w:val="single" w:sz="4" w:space="0" w:color="000000"/>
              <w:right w:val="single" w:sz="4" w:space="0" w:color="000000"/>
            </w:tcBorders>
            <w:shd w:val="clear" w:color="000000" w:fill="FFFFFF"/>
            <w:vAlign w:val="bottom"/>
            <w:hideMark/>
          </w:tcPr>
          <w:p w14:paraId="2AE55F2D"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3C811618"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9.321,91</w:t>
            </w:r>
          </w:p>
        </w:tc>
        <w:tc>
          <w:tcPr>
            <w:tcW w:w="1016" w:type="dxa"/>
            <w:tcBorders>
              <w:top w:val="nil"/>
              <w:left w:val="nil"/>
              <w:bottom w:val="single" w:sz="4" w:space="0" w:color="000000"/>
              <w:right w:val="single" w:sz="4" w:space="0" w:color="000000"/>
            </w:tcBorders>
            <w:shd w:val="clear" w:color="000000" w:fill="FFFFFF"/>
            <w:vAlign w:val="bottom"/>
            <w:hideMark/>
          </w:tcPr>
          <w:p w14:paraId="3F395AE7"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90,32</w:t>
            </w:r>
          </w:p>
        </w:tc>
        <w:tc>
          <w:tcPr>
            <w:tcW w:w="1000" w:type="dxa"/>
            <w:tcBorders>
              <w:top w:val="nil"/>
              <w:left w:val="nil"/>
              <w:bottom w:val="single" w:sz="4" w:space="0" w:color="000000"/>
              <w:right w:val="single" w:sz="4" w:space="0" w:color="000000"/>
            </w:tcBorders>
            <w:shd w:val="clear" w:color="000000" w:fill="FFFFFF"/>
            <w:vAlign w:val="bottom"/>
            <w:hideMark/>
          </w:tcPr>
          <w:p w14:paraId="16613500"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45453CFA"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32F29BCB"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34 Financijski rashodi</w:t>
            </w:r>
          </w:p>
        </w:tc>
        <w:tc>
          <w:tcPr>
            <w:tcW w:w="1926" w:type="dxa"/>
            <w:tcBorders>
              <w:top w:val="nil"/>
              <w:left w:val="nil"/>
              <w:bottom w:val="single" w:sz="4" w:space="0" w:color="000000"/>
              <w:right w:val="single" w:sz="4" w:space="0" w:color="000000"/>
            </w:tcBorders>
            <w:shd w:val="clear" w:color="000000" w:fill="FFFFFF"/>
            <w:vAlign w:val="bottom"/>
            <w:hideMark/>
          </w:tcPr>
          <w:p w14:paraId="204F9ACE"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122.285,00</w:t>
            </w:r>
          </w:p>
        </w:tc>
        <w:tc>
          <w:tcPr>
            <w:tcW w:w="1926" w:type="dxa"/>
            <w:tcBorders>
              <w:top w:val="nil"/>
              <w:left w:val="nil"/>
              <w:bottom w:val="single" w:sz="4" w:space="0" w:color="000000"/>
              <w:right w:val="single" w:sz="4" w:space="0" w:color="000000"/>
            </w:tcBorders>
            <w:shd w:val="clear" w:color="000000" w:fill="FFFFFF"/>
            <w:vAlign w:val="bottom"/>
            <w:hideMark/>
          </w:tcPr>
          <w:p w14:paraId="28F2A56F"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250.000,00</w:t>
            </w:r>
          </w:p>
        </w:tc>
        <w:tc>
          <w:tcPr>
            <w:tcW w:w="1926" w:type="dxa"/>
            <w:tcBorders>
              <w:top w:val="nil"/>
              <w:left w:val="nil"/>
              <w:bottom w:val="single" w:sz="4" w:space="0" w:color="000000"/>
              <w:right w:val="single" w:sz="4" w:space="0" w:color="000000"/>
            </w:tcBorders>
            <w:shd w:val="clear" w:color="000000" w:fill="FFFFFF"/>
            <w:vAlign w:val="bottom"/>
            <w:hideMark/>
          </w:tcPr>
          <w:p w14:paraId="7FC14992"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52.470,78</w:t>
            </w:r>
          </w:p>
        </w:tc>
        <w:tc>
          <w:tcPr>
            <w:tcW w:w="1016" w:type="dxa"/>
            <w:tcBorders>
              <w:top w:val="nil"/>
              <w:left w:val="nil"/>
              <w:bottom w:val="single" w:sz="4" w:space="0" w:color="000000"/>
              <w:right w:val="single" w:sz="4" w:space="0" w:color="000000"/>
            </w:tcBorders>
            <w:shd w:val="clear" w:color="000000" w:fill="FFFFFF"/>
            <w:vAlign w:val="bottom"/>
            <w:hideMark/>
          </w:tcPr>
          <w:p w14:paraId="3530535C"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42,91</w:t>
            </w:r>
          </w:p>
        </w:tc>
        <w:tc>
          <w:tcPr>
            <w:tcW w:w="1000" w:type="dxa"/>
            <w:tcBorders>
              <w:top w:val="nil"/>
              <w:left w:val="nil"/>
              <w:bottom w:val="single" w:sz="4" w:space="0" w:color="000000"/>
              <w:right w:val="single" w:sz="4" w:space="0" w:color="000000"/>
            </w:tcBorders>
            <w:shd w:val="clear" w:color="000000" w:fill="FFFFFF"/>
            <w:vAlign w:val="bottom"/>
            <w:hideMark/>
          </w:tcPr>
          <w:p w14:paraId="19FACADD"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20,99</w:t>
            </w:r>
          </w:p>
        </w:tc>
      </w:tr>
      <w:tr w:rsidR="001D4828" w14:paraId="109EAEF2"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0C41219C"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343 Ostali financijski rashodi</w:t>
            </w:r>
          </w:p>
        </w:tc>
        <w:tc>
          <w:tcPr>
            <w:tcW w:w="1926" w:type="dxa"/>
            <w:tcBorders>
              <w:top w:val="nil"/>
              <w:left w:val="nil"/>
              <w:bottom w:val="single" w:sz="4" w:space="0" w:color="000000"/>
              <w:right w:val="single" w:sz="4" w:space="0" w:color="000000"/>
            </w:tcBorders>
            <w:shd w:val="clear" w:color="000000" w:fill="FFFFFF"/>
            <w:vAlign w:val="bottom"/>
            <w:hideMark/>
          </w:tcPr>
          <w:p w14:paraId="39B30888"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122.285,00</w:t>
            </w:r>
          </w:p>
        </w:tc>
        <w:tc>
          <w:tcPr>
            <w:tcW w:w="1926" w:type="dxa"/>
            <w:tcBorders>
              <w:top w:val="nil"/>
              <w:left w:val="nil"/>
              <w:bottom w:val="single" w:sz="4" w:space="0" w:color="000000"/>
              <w:right w:val="single" w:sz="4" w:space="0" w:color="000000"/>
            </w:tcBorders>
            <w:shd w:val="clear" w:color="000000" w:fill="FFFFFF"/>
            <w:vAlign w:val="bottom"/>
            <w:hideMark/>
          </w:tcPr>
          <w:p w14:paraId="245B1F5A"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250.000,00</w:t>
            </w:r>
          </w:p>
        </w:tc>
        <w:tc>
          <w:tcPr>
            <w:tcW w:w="1926" w:type="dxa"/>
            <w:tcBorders>
              <w:top w:val="nil"/>
              <w:left w:val="nil"/>
              <w:bottom w:val="single" w:sz="4" w:space="0" w:color="000000"/>
              <w:right w:val="single" w:sz="4" w:space="0" w:color="000000"/>
            </w:tcBorders>
            <w:shd w:val="clear" w:color="000000" w:fill="FFFFFF"/>
            <w:vAlign w:val="bottom"/>
            <w:hideMark/>
          </w:tcPr>
          <w:p w14:paraId="56CE8048"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52.470,78</w:t>
            </w:r>
          </w:p>
        </w:tc>
        <w:tc>
          <w:tcPr>
            <w:tcW w:w="1016" w:type="dxa"/>
            <w:tcBorders>
              <w:top w:val="nil"/>
              <w:left w:val="nil"/>
              <w:bottom w:val="single" w:sz="4" w:space="0" w:color="000000"/>
              <w:right w:val="single" w:sz="4" w:space="0" w:color="000000"/>
            </w:tcBorders>
            <w:shd w:val="clear" w:color="000000" w:fill="FFFFFF"/>
            <w:vAlign w:val="bottom"/>
            <w:hideMark/>
          </w:tcPr>
          <w:p w14:paraId="4B1C3A06"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42,91</w:t>
            </w:r>
          </w:p>
        </w:tc>
        <w:tc>
          <w:tcPr>
            <w:tcW w:w="1000" w:type="dxa"/>
            <w:tcBorders>
              <w:top w:val="nil"/>
              <w:left w:val="nil"/>
              <w:bottom w:val="single" w:sz="4" w:space="0" w:color="000000"/>
              <w:right w:val="single" w:sz="4" w:space="0" w:color="000000"/>
            </w:tcBorders>
            <w:shd w:val="clear" w:color="000000" w:fill="FFFFFF"/>
            <w:vAlign w:val="bottom"/>
            <w:hideMark/>
          </w:tcPr>
          <w:p w14:paraId="14EAD94A"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20,99</w:t>
            </w:r>
          </w:p>
        </w:tc>
      </w:tr>
      <w:tr w:rsidR="001D4828" w14:paraId="7F238DD8"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32AA4332"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3431 Bankarske usluge i usluge platnog prometa</w:t>
            </w:r>
          </w:p>
        </w:tc>
        <w:tc>
          <w:tcPr>
            <w:tcW w:w="1926" w:type="dxa"/>
            <w:tcBorders>
              <w:top w:val="nil"/>
              <w:left w:val="nil"/>
              <w:bottom w:val="single" w:sz="4" w:space="0" w:color="000000"/>
              <w:right w:val="single" w:sz="4" w:space="0" w:color="000000"/>
            </w:tcBorders>
            <w:shd w:val="clear" w:color="000000" w:fill="FFFFFF"/>
            <w:vAlign w:val="bottom"/>
            <w:hideMark/>
          </w:tcPr>
          <w:p w14:paraId="48E0A15E"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52.271,00</w:t>
            </w:r>
          </w:p>
        </w:tc>
        <w:tc>
          <w:tcPr>
            <w:tcW w:w="1926" w:type="dxa"/>
            <w:tcBorders>
              <w:top w:val="nil"/>
              <w:left w:val="nil"/>
              <w:bottom w:val="single" w:sz="4" w:space="0" w:color="000000"/>
              <w:right w:val="single" w:sz="4" w:space="0" w:color="000000"/>
            </w:tcBorders>
            <w:shd w:val="clear" w:color="000000" w:fill="FFFFFF"/>
            <w:vAlign w:val="bottom"/>
            <w:hideMark/>
          </w:tcPr>
          <w:p w14:paraId="6C9B6292"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20216990"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36.438,78</w:t>
            </w:r>
          </w:p>
        </w:tc>
        <w:tc>
          <w:tcPr>
            <w:tcW w:w="1016" w:type="dxa"/>
            <w:tcBorders>
              <w:top w:val="nil"/>
              <w:left w:val="nil"/>
              <w:bottom w:val="single" w:sz="4" w:space="0" w:color="000000"/>
              <w:right w:val="single" w:sz="4" w:space="0" w:color="000000"/>
            </w:tcBorders>
            <w:shd w:val="clear" w:color="000000" w:fill="FFFFFF"/>
            <w:vAlign w:val="bottom"/>
            <w:hideMark/>
          </w:tcPr>
          <w:p w14:paraId="3CDB69CB"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69,71</w:t>
            </w:r>
          </w:p>
        </w:tc>
        <w:tc>
          <w:tcPr>
            <w:tcW w:w="1000" w:type="dxa"/>
            <w:tcBorders>
              <w:top w:val="nil"/>
              <w:left w:val="nil"/>
              <w:bottom w:val="single" w:sz="4" w:space="0" w:color="000000"/>
              <w:right w:val="single" w:sz="4" w:space="0" w:color="000000"/>
            </w:tcBorders>
            <w:shd w:val="clear" w:color="000000" w:fill="FFFFFF"/>
            <w:vAlign w:val="bottom"/>
            <w:hideMark/>
          </w:tcPr>
          <w:p w14:paraId="4876583A"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584910B2"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1205A370"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3433 Zatezne kamate</w:t>
            </w:r>
          </w:p>
        </w:tc>
        <w:tc>
          <w:tcPr>
            <w:tcW w:w="1926" w:type="dxa"/>
            <w:tcBorders>
              <w:top w:val="nil"/>
              <w:left w:val="nil"/>
              <w:bottom w:val="single" w:sz="4" w:space="0" w:color="000000"/>
              <w:right w:val="single" w:sz="4" w:space="0" w:color="000000"/>
            </w:tcBorders>
            <w:shd w:val="clear" w:color="000000" w:fill="FFFFFF"/>
            <w:vAlign w:val="bottom"/>
            <w:hideMark/>
          </w:tcPr>
          <w:p w14:paraId="7D5BBED9"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69.712,00</w:t>
            </w:r>
          </w:p>
        </w:tc>
        <w:tc>
          <w:tcPr>
            <w:tcW w:w="1926" w:type="dxa"/>
            <w:tcBorders>
              <w:top w:val="nil"/>
              <w:left w:val="nil"/>
              <w:bottom w:val="single" w:sz="4" w:space="0" w:color="000000"/>
              <w:right w:val="single" w:sz="4" w:space="0" w:color="000000"/>
            </w:tcBorders>
            <w:shd w:val="clear" w:color="000000" w:fill="FFFFFF"/>
            <w:vAlign w:val="bottom"/>
            <w:hideMark/>
          </w:tcPr>
          <w:p w14:paraId="43B58FC1"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2758C1F2"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13.656,23</w:t>
            </w:r>
          </w:p>
        </w:tc>
        <w:tc>
          <w:tcPr>
            <w:tcW w:w="1016" w:type="dxa"/>
            <w:tcBorders>
              <w:top w:val="nil"/>
              <w:left w:val="nil"/>
              <w:bottom w:val="single" w:sz="4" w:space="0" w:color="000000"/>
              <w:right w:val="single" w:sz="4" w:space="0" w:color="000000"/>
            </w:tcBorders>
            <w:shd w:val="clear" w:color="000000" w:fill="FFFFFF"/>
            <w:vAlign w:val="bottom"/>
            <w:hideMark/>
          </w:tcPr>
          <w:p w14:paraId="13152ACC"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19,59</w:t>
            </w:r>
          </w:p>
        </w:tc>
        <w:tc>
          <w:tcPr>
            <w:tcW w:w="1000" w:type="dxa"/>
            <w:tcBorders>
              <w:top w:val="nil"/>
              <w:left w:val="nil"/>
              <w:bottom w:val="single" w:sz="4" w:space="0" w:color="000000"/>
              <w:right w:val="single" w:sz="4" w:space="0" w:color="000000"/>
            </w:tcBorders>
            <w:shd w:val="clear" w:color="000000" w:fill="FFFFFF"/>
            <w:vAlign w:val="bottom"/>
            <w:hideMark/>
          </w:tcPr>
          <w:p w14:paraId="2E178B55"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54887BA7"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06126E2F"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3434 Ostali nespomenuti financijski rashodi</w:t>
            </w:r>
          </w:p>
        </w:tc>
        <w:tc>
          <w:tcPr>
            <w:tcW w:w="1926" w:type="dxa"/>
            <w:tcBorders>
              <w:top w:val="nil"/>
              <w:left w:val="nil"/>
              <w:bottom w:val="single" w:sz="4" w:space="0" w:color="000000"/>
              <w:right w:val="single" w:sz="4" w:space="0" w:color="000000"/>
            </w:tcBorders>
            <w:shd w:val="clear" w:color="000000" w:fill="FFFFFF"/>
            <w:vAlign w:val="bottom"/>
            <w:hideMark/>
          </w:tcPr>
          <w:p w14:paraId="0C19BBAC"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302</w:t>
            </w:r>
          </w:p>
        </w:tc>
        <w:tc>
          <w:tcPr>
            <w:tcW w:w="1926" w:type="dxa"/>
            <w:tcBorders>
              <w:top w:val="nil"/>
              <w:left w:val="nil"/>
              <w:bottom w:val="single" w:sz="4" w:space="0" w:color="000000"/>
              <w:right w:val="single" w:sz="4" w:space="0" w:color="000000"/>
            </w:tcBorders>
            <w:shd w:val="clear" w:color="000000" w:fill="FFFFFF"/>
            <w:vAlign w:val="bottom"/>
            <w:hideMark/>
          </w:tcPr>
          <w:p w14:paraId="52416A9C"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32A3B432"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2.375,77</w:t>
            </w:r>
          </w:p>
        </w:tc>
        <w:tc>
          <w:tcPr>
            <w:tcW w:w="1016" w:type="dxa"/>
            <w:tcBorders>
              <w:top w:val="nil"/>
              <w:left w:val="nil"/>
              <w:bottom w:val="single" w:sz="4" w:space="0" w:color="000000"/>
              <w:right w:val="single" w:sz="4" w:space="0" w:color="000000"/>
            </w:tcBorders>
            <w:shd w:val="clear" w:color="000000" w:fill="FFFFFF"/>
            <w:vAlign w:val="bottom"/>
            <w:hideMark/>
          </w:tcPr>
          <w:p w14:paraId="4D44AD9E"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786,68</w:t>
            </w:r>
          </w:p>
        </w:tc>
        <w:tc>
          <w:tcPr>
            <w:tcW w:w="1000" w:type="dxa"/>
            <w:tcBorders>
              <w:top w:val="nil"/>
              <w:left w:val="nil"/>
              <w:bottom w:val="single" w:sz="4" w:space="0" w:color="000000"/>
              <w:right w:val="single" w:sz="4" w:space="0" w:color="000000"/>
            </w:tcBorders>
            <w:shd w:val="clear" w:color="000000" w:fill="FFFFFF"/>
            <w:vAlign w:val="bottom"/>
            <w:hideMark/>
          </w:tcPr>
          <w:p w14:paraId="5EC55CDD"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27D8FE4B" w14:textId="77777777" w:rsidTr="001D4828">
        <w:trPr>
          <w:trHeight w:val="51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12FC88B1"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36 Pomoći dane u inozemstvo i unutar općeg proračuna</w:t>
            </w:r>
          </w:p>
        </w:tc>
        <w:tc>
          <w:tcPr>
            <w:tcW w:w="1926" w:type="dxa"/>
            <w:tcBorders>
              <w:top w:val="nil"/>
              <w:left w:val="nil"/>
              <w:bottom w:val="single" w:sz="4" w:space="0" w:color="000000"/>
              <w:right w:val="single" w:sz="4" w:space="0" w:color="000000"/>
            </w:tcBorders>
            <w:shd w:val="clear" w:color="000000" w:fill="FFFFFF"/>
            <w:vAlign w:val="bottom"/>
            <w:hideMark/>
          </w:tcPr>
          <w:p w14:paraId="7D14ABAA"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112.174,00</w:t>
            </w:r>
          </w:p>
        </w:tc>
        <w:tc>
          <w:tcPr>
            <w:tcW w:w="1926" w:type="dxa"/>
            <w:tcBorders>
              <w:top w:val="nil"/>
              <w:left w:val="nil"/>
              <w:bottom w:val="single" w:sz="4" w:space="0" w:color="000000"/>
              <w:right w:val="single" w:sz="4" w:space="0" w:color="000000"/>
            </w:tcBorders>
            <w:shd w:val="clear" w:color="000000" w:fill="FFFFFF"/>
            <w:vAlign w:val="bottom"/>
            <w:hideMark/>
          </w:tcPr>
          <w:p w14:paraId="1D0A8FE5"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8.949,00</w:t>
            </w:r>
          </w:p>
        </w:tc>
        <w:tc>
          <w:tcPr>
            <w:tcW w:w="1926" w:type="dxa"/>
            <w:tcBorders>
              <w:top w:val="nil"/>
              <w:left w:val="nil"/>
              <w:bottom w:val="single" w:sz="4" w:space="0" w:color="000000"/>
              <w:right w:val="single" w:sz="4" w:space="0" w:color="000000"/>
            </w:tcBorders>
            <w:shd w:val="clear" w:color="000000" w:fill="FFFFFF"/>
            <w:vAlign w:val="bottom"/>
            <w:hideMark/>
          </w:tcPr>
          <w:p w14:paraId="393F16D7"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8.948,89</w:t>
            </w:r>
          </w:p>
        </w:tc>
        <w:tc>
          <w:tcPr>
            <w:tcW w:w="1016" w:type="dxa"/>
            <w:tcBorders>
              <w:top w:val="nil"/>
              <w:left w:val="nil"/>
              <w:bottom w:val="single" w:sz="4" w:space="0" w:color="000000"/>
              <w:right w:val="single" w:sz="4" w:space="0" w:color="000000"/>
            </w:tcBorders>
            <w:shd w:val="clear" w:color="000000" w:fill="FFFFFF"/>
            <w:vAlign w:val="bottom"/>
            <w:hideMark/>
          </w:tcPr>
          <w:p w14:paraId="445BF6FE"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7,98</w:t>
            </w:r>
          </w:p>
        </w:tc>
        <w:tc>
          <w:tcPr>
            <w:tcW w:w="1000" w:type="dxa"/>
            <w:tcBorders>
              <w:top w:val="nil"/>
              <w:left w:val="nil"/>
              <w:bottom w:val="single" w:sz="4" w:space="0" w:color="000000"/>
              <w:right w:val="single" w:sz="4" w:space="0" w:color="000000"/>
            </w:tcBorders>
            <w:shd w:val="clear" w:color="000000" w:fill="FFFFFF"/>
            <w:vAlign w:val="bottom"/>
            <w:hideMark/>
          </w:tcPr>
          <w:p w14:paraId="171F53A7"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100,00</w:t>
            </w:r>
          </w:p>
        </w:tc>
      </w:tr>
      <w:tr w:rsidR="001D4828" w14:paraId="58F7D009" w14:textId="77777777" w:rsidTr="001D4828">
        <w:trPr>
          <w:trHeight w:val="51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4AA047CE"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369 Prijenosi između proračunskih korisnika istog proračuna</w:t>
            </w:r>
          </w:p>
        </w:tc>
        <w:tc>
          <w:tcPr>
            <w:tcW w:w="1926" w:type="dxa"/>
            <w:tcBorders>
              <w:top w:val="nil"/>
              <w:left w:val="nil"/>
              <w:bottom w:val="single" w:sz="4" w:space="0" w:color="000000"/>
              <w:right w:val="single" w:sz="4" w:space="0" w:color="000000"/>
            </w:tcBorders>
            <w:shd w:val="clear" w:color="000000" w:fill="FFFFFF"/>
            <w:vAlign w:val="bottom"/>
            <w:hideMark/>
          </w:tcPr>
          <w:p w14:paraId="01EF8B66"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112.174,00</w:t>
            </w:r>
          </w:p>
        </w:tc>
        <w:tc>
          <w:tcPr>
            <w:tcW w:w="1926" w:type="dxa"/>
            <w:tcBorders>
              <w:top w:val="nil"/>
              <w:left w:val="nil"/>
              <w:bottom w:val="single" w:sz="4" w:space="0" w:color="000000"/>
              <w:right w:val="single" w:sz="4" w:space="0" w:color="000000"/>
            </w:tcBorders>
            <w:shd w:val="clear" w:color="000000" w:fill="FFFFFF"/>
            <w:vAlign w:val="bottom"/>
            <w:hideMark/>
          </w:tcPr>
          <w:p w14:paraId="5DC36833"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8.949,00</w:t>
            </w:r>
          </w:p>
        </w:tc>
        <w:tc>
          <w:tcPr>
            <w:tcW w:w="1926" w:type="dxa"/>
            <w:tcBorders>
              <w:top w:val="nil"/>
              <w:left w:val="nil"/>
              <w:bottom w:val="single" w:sz="4" w:space="0" w:color="000000"/>
              <w:right w:val="single" w:sz="4" w:space="0" w:color="000000"/>
            </w:tcBorders>
            <w:shd w:val="clear" w:color="000000" w:fill="FFFFFF"/>
            <w:vAlign w:val="bottom"/>
            <w:hideMark/>
          </w:tcPr>
          <w:p w14:paraId="2C814373"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8.948,89</w:t>
            </w:r>
          </w:p>
        </w:tc>
        <w:tc>
          <w:tcPr>
            <w:tcW w:w="1016" w:type="dxa"/>
            <w:tcBorders>
              <w:top w:val="nil"/>
              <w:left w:val="nil"/>
              <w:bottom w:val="single" w:sz="4" w:space="0" w:color="000000"/>
              <w:right w:val="single" w:sz="4" w:space="0" w:color="000000"/>
            </w:tcBorders>
            <w:shd w:val="clear" w:color="000000" w:fill="FFFFFF"/>
            <w:vAlign w:val="bottom"/>
            <w:hideMark/>
          </w:tcPr>
          <w:p w14:paraId="760551DD"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7,98</w:t>
            </w:r>
          </w:p>
        </w:tc>
        <w:tc>
          <w:tcPr>
            <w:tcW w:w="1000" w:type="dxa"/>
            <w:tcBorders>
              <w:top w:val="nil"/>
              <w:left w:val="nil"/>
              <w:bottom w:val="single" w:sz="4" w:space="0" w:color="000000"/>
              <w:right w:val="single" w:sz="4" w:space="0" w:color="000000"/>
            </w:tcBorders>
            <w:shd w:val="clear" w:color="000000" w:fill="FFFFFF"/>
            <w:vAlign w:val="bottom"/>
            <w:hideMark/>
          </w:tcPr>
          <w:p w14:paraId="4522893D"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100,00</w:t>
            </w:r>
          </w:p>
        </w:tc>
      </w:tr>
      <w:tr w:rsidR="001D4828" w14:paraId="2017B51A"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35F4D22C"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3691 Tekući prijenosi između proračunskih korisnika istog proračuna</w:t>
            </w:r>
          </w:p>
        </w:tc>
        <w:tc>
          <w:tcPr>
            <w:tcW w:w="1926" w:type="dxa"/>
            <w:tcBorders>
              <w:top w:val="nil"/>
              <w:left w:val="nil"/>
              <w:bottom w:val="single" w:sz="4" w:space="0" w:color="000000"/>
              <w:right w:val="single" w:sz="4" w:space="0" w:color="000000"/>
            </w:tcBorders>
            <w:shd w:val="clear" w:color="000000" w:fill="FFFFFF"/>
            <w:vAlign w:val="bottom"/>
            <w:hideMark/>
          </w:tcPr>
          <w:p w14:paraId="0C2FA0DA"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112.174,00</w:t>
            </w:r>
          </w:p>
        </w:tc>
        <w:tc>
          <w:tcPr>
            <w:tcW w:w="1926" w:type="dxa"/>
            <w:tcBorders>
              <w:top w:val="nil"/>
              <w:left w:val="nil"/>
              <w:bottom w:val="single" w:sz="4" w:space="0" w:color="000000"/>
              <w:right w:val="single" w:sz="4" w:space="0" w:color="000000"/>
            </w:tcBorders>
            <w:shd w:val="clear" w:color="000000" w:fill="FFFFFF"/>
            <w:vAlign w:val="bottom"/>
            <w:hideMark/>
          </w:tcPr>
          <w:p w14:paraId="1A3A8DE2"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5361E3E7"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8.948,89</w:t>
            </w:r>
          </w:p>
        </w:tc>
        <w:tc>
          <w:tcPr>
            <w:tcW w:w="1016" w:type="dxa"/>
            <w:tcBorders>
              <w:top w:val="nil"/>
              <w:left w:val="nil"/>
              <w:bottom w:val="single" w:sz="4" w:space="0" w:color="000000"/>
              <w:right w:val="single" w:sz="4" w:space="0" w:color="000000"/>
            </w:tcBorders>
            <w:shd w:val="clear" w:color="000000" w:fill="FFFFFF"/>
            <w:vAlign w:val="bottom"/>
            <w:hideMark/>
          </w:tcPr>
          <w:p w14:paraId="6D70F5B9"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7,98</w:t>
            </w:r>
          </w:p>
        </w:tc>
        <w:tc>
          <w:tcPr>
            <w:tcW w:w="1000" w:type="dxa"/>
            <w:tcBorders>
              <w:top w:val="nil"/>
              <w:left w:val="nil"/>
              <w:bottom w:val="single" w:sz="4" w:space="0" w:color="000000"/>
              <w:right w:val="single" w:sz="4" w:space="0" w:color="000000"/>
            </w:tcBorders>
            <w:shd w:val="clear" w:color="000000" w:fill="FFFFFF"/>
            <w:vAlign w:val="bottom"/>
            <w:hideMark/>
          </w:tcPr>
          <w:p w14:paraId="218FAE20"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720E584C"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488B781E"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38 Ostali rashodi</w:t>
            </w:r>
          </w:p>
        </w:tc>
        <w:tc>
          <w:tcPr>
            <w:tcW w:w="1926" w:type="dxa"/>
            <w:tcBorders>
              <w:top w:val="nil"/>
              <w:left w:val="nil"/>
              <w:bottom w:val="single" w:sz="4" w:space="0" w:color="000000"/>
              <w:right w:val="single" w:sz="4" w:space="0" w:color="000000"/>
            </w:tcBorders>
            <w:shd w:val="clear" w:color="000000" w:fill="FFFFFF"/>
            <w:vAlign w:val="bottom"/>
            <w:hideMark/>
          </w:tcPr>
          <w:p w14:paraId="298BF04A"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10.000,00</w:t>
            </w:r>
          </w:p>
        </w:tc>
        <w:tc>
          <w:tcPr>
            <w:tcW w:w="1926" w:type="dxa"/>
            <w:tcBorders>
              <w:top w:val="nil"/>
              <w:left w:val="nil"/>
              <w:bottom w:val="single" w:sz="4" w:space="0" w:color="000000"/>
              <w:right w:val="single" w:sz="4" w:space="0" w:color="000000"/>
            </w:tcBorders>
            <w:shd w:val="clear" w:color="000000" w:fill="FFFFFF"/>
            <w:vAlign w:val="bottom"/>
            <w:hideMark/>
          </w:tcPr>
          <w:p w14:paraId="788E151B"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926" w:type="dxa"/>
            <w:tcBorders>
              <w:top w:val="nil"/>
              <w:left w:val="nil"/>
              <w:bottom w:val="single" w:sz="4" w:space="0" w:color="000000"/>
              <w:right w:val="single" w:sz="4" w:space="0" w:color="000000"/>
            </w:tcBorders>
            <w:shd w:val="clear" w:color="000000" w:fill="FFFFFF"/>
            <w:vAlign w:val="bottom"/>
            <w:hideMark/>
          </w:tcPr>
          <w:p w14:paraId="7DCC9EEC"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6.270,00</w:t>
            </w:r>
          </w:p>
        </w:tc>
        <w:tc>
          <w:tcPr>
            <w:tcW w:w="1016" w:type="dxa"/>
            <w:tcBorders>
              <w:top w:val="nil"/>
              <w:left w:val="nil"/>
              <w:bottom w:val="single" w:sz="4" w:space="0" w:color="000000"/>
              <w:right w:val="single" w:sz="4" w:space="0" w:color="000000"/>
            </w:tcBorders>
            <w:shd w:val="clear" w:color="000000" w:fill="FFFFFF"/>
            <w:vAlign w:val="bottom"/>
            <w:hideMark/>
          </w:tcPr>
          <w:p w14:paraId="2DF9B627"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62,7</w:t>
            </w:r>
          </w:p>
        </w:tc>
        <w:tc>
          <w:tcPr>
            <w:tcW w:w="1000" w:type="dxa"/>
            <w:tcBorders>
              <w:top w:val="nil"/>
              <w:left w:val="nil"/>
              <w:bottom w:val="single" w:sz="4" w:space="0" w:color="000000"/>
              <w:right w:val="single" w:sz="4" w:space="0" w:color="000000"/>
            </w:tcBorders>
            <w:shd w:val="clear" w:color="000000" w:fill="FFFFFF"/>
            <w:vAlign w:val="bottom"/>
            <w:hideMark/>
          </w:tcPr>
          <w:p w14:paraId="5FCDB7BB"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r>
      <w:tr w:rsidR="001D4828" w14:paraId="45C81BFC"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2B5E53DF"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381 Tekuće donacije</w:t>
            </w:r>
          </w:p>
        </w:tc>
        <w:tc>
          <w:tcPr>
            <w:tcW w:w="1926" w:type="dxa"/>
            <w:tcBorders>
              <w:top w:val="nil"/>
              <w:left w:val="nil"/>
              <w:bottom w:val="single" w:sz="4" w:space="0" w:color="000000"/>
              <w:right w:val="single" w:sz="4" w:space="0" w:color="000000"/>
            </w:tcBorders>
            <w:shd w:val="clear" w:color="000000" w:fill="FFFFFF"/>
            <w:vAlign w:val="bottom"/>
            <w:hideMark/>
          </w:tcPr>
          <w:p w14:paraId="5CC45A04"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10.000,00</w:t>
            </w:r>
          </w:p>
        </w:tc>
        <w:tc>
          <w:tcPr>
            <w:tcW w:w="1926" w:type="dxa"/>
            <w:tcBorders>
              <w:top w:val="nil"/>
              <w:left w:val="nil"/>
              <w:bottom w:val="single" w:sz="4" w:space="0" w:color="000000"/>
              <w:right w:val="single" w:sz="4" w:space="0" w:color="000000"/>
            </w:tcBorders>
            <w:shd w:val="clear" w:color="000000" w:fill="FFFFFF"/>
            <w:vAlign w:val="bottom"/>
            <w:hideMark/>
          </w:tcPr>
          <w:p w14:paraId="73BE3AA5"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926" w:type="dxa"/>
            <w:tcBorders>
              <w:top w:val="nil"/>
              <w:left w:val="nil"/>
              <w:bottom w:val="single" w:sz="4" w:space="0" w:color="000000"/>
              <w:right w:val="single" w:sz="4" w:space="0" w:color="000000"/>
            </w:tcBorders>
            <w:shd w:val="clear" w:color="000000" w:fill="FFFFFF"/>
            <w:vAlign w:val="bottom"/>
            <w:hideMark/>
          </w:tcPr>
          <w:p w14:paraId="63DCBB0F"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6.270,00</w:t>
            </w:r>
          </w:p>
        </w:tc>
        <w:tc>
          <w:tcPr>
            <w:tcW w:w="1016" w:type="dxa"/>
            <w:tcBorders>
              <w:top w:val="nil"/>
              <w:left w:val="nil"/>
              <w:bottom w:val="single" w:sz="4" w:space="0" w:color="000000"/>
              <w:right w:val="single" w:sz="4" w:space="0" w:color="000000"/>
            </w:tcBorders>
            <w:shd w:val="clear" w:color="000000" w:fill="FFFFFF"/>
            <w:vAlign w:val="bottom"/>
            <w:hideMark/>
          </w:tcPr>
          <w:p w14:paraId="260116AD"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62,7</w:t>
            </w:r>
          </w:p>
        </w:tc>
        <w:tc>
          <w:tcPr>
            <w:tcW w:w="1000" w:type="dxa"/>
            <w:tcBorders>
              <w:top w:val="nil"/>
              <w:left w:val="nil"/>
              <w:bottom w:val="single" w:sz="4" w:space="0" w:color="000000"/>
              <w:right w:val="single" w:sz="4" w:space="0" w:color="000000"/>
            </w:tcBorders>
            <w:shd w:val="clear" w:color="000000" w:fill="FFFFFF"/>
            <w:vAlign w:val="bottom"/>
            <w:hideMark/>
          </w:tcPr>
          <w:p w14:paraId="12CFB7BA"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r>
      <w:tr w:rsidR="001D4828" w14:paraId="4B12AC16"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28E65BFA"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3811 Tekuće donacije u novcu</w:t>
            </w:r>
          </w:p>
        </w:tc>
        <w:tc>
          <w:tcPr>
            <w:tcW w:w="1926" w:type="dxa"/>
            <w:tcBorders>
              <w:top w:val="nil"/>
              <w:left w:val="nil"/>
              <w:bottom w:val="single" w:sz="4" w:space="0" w:color="000000"/>
              <w:right w:val="single" w:sz="4" w:space="0" w:color="000000"/>
            </w:tcBorders>
            <w:shd w:val="clear" w:color="000000" w:fill="FFFFFF"/>
            <w:vAlign w:val="bottom"/>
            <w:hideMark/>
          </w:tcPr>
          <w:p w14:paraId="28635FF6"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10.000,00</w:t>
            </w:r>
          </w:p>
        </w:tc>
        <w:tc>
          <w:tcPr>
            <w:tcW w:w="1926" w:type="dxa"/>
            <w:tcBorders>
              <w:top w:val="nil"/>
              <w:left w:val="nil"/>
              <w:bottom w:val="single" w:sz="4" w:space="0" w:color="000000"/>
              <w:right w:val="single" w:sz="4" w:space="0" w:color="000000"/>
            </w:tcBorders>
            <w:shd w:val="clear" w:color="000000" w:fill="FFFFFF"/>
            <w:vAlign w:val="bottom"/>
            <w:hideMark/>
          </w:tcPr>
          <w:p w14:paraId="0765278E"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4EAB1521"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016" w:type="dxa"/>
            <w:tcBorders>
              <w:top w:val="nil"/>
              <w:left w:val="nil"/>
              <w:bottom w:val="single" w:sz="4" w:space="0" w:color="000000"/>
              <w:right w:val="single" w:sz="4" w:space="0" w:color="000000"/>
            </w:tcBorders>
            <w:shd w:val="clear" w:color="000000" w:fill="FFFFFF"/>
            <w:vAlign w:val="bottom"/>
            <w:hideMark/>
          </w:tcPr>
          <w:p w14:paraId="145662B7"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000" w:type="dxa"/>
            <w:tcBorders>
              <w:top w:val="nil"/>
              <w:left w:val="nil"/>
              <w:bottom w:val="single" w:sz="4" w:space="0" w:color="000000"/>
              <w:right w:val="single" w:sz="4" w:space="0" w:color="000000"/>
            </w:tcBorders>
            <w:shd w:val="clear" w:color="000000" w:fill="FFFFFF"/>
            <w:vAlign w:val="bottom"/>
            <w:hideMark/>
          </w:tcPr>
          <w:p w14:paraId="5115C425"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042563F6"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2660B05F"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3812 Tekuće donacije u naravi</w:t>
            </w:r>
          </w:p>
        </w:tc>
        <w:tc>
          <w:tcPr>
            <w:tcW w:w="1926" w:type="dxa"/>
            <w:tcBorders>
              <w:top w:val="nil"/>
              <w:left w:val="nil"/>
              <w:bottom w:val="single" w:sz="4" w:space="0" w:color="000000"/>
              <w:right w:val="single" w:sz="4" w:space="0" w:color="000000"/>
            </w:tcBorders>
            <w:shd w:val="clear" w:color="000000" w:fill="FFFFFF"/>
            <w:vAlign w:val="bottom"/>
            <w:hideMark/>
          </w:tcPr>
          <w:p w14:paraId="665AE0F6"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47751CE7"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72E29418"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6.270,00</w:t>
            </w:r>
          </w:p>
        </w:tc>
        <w:tc>
          <w:tcPr>
            <w:tcW w:w="1016" w:type="dxa"/>
            <w:tcBorders>
              <w:top w:val="nil"/>
              <w:left w:val="nil"/>
              <w:bottom w:val="single" w:sz="4" w:space="0" w:color="000000"/>
              <w:right w:val="single" w:sz="4" w:space="0" w:color="000000"/>
            </w:tcBorders>
            <w:shd w:val="clear" w:color="000000" w:fill="FFFFFF"/>
            <w:vAlign w:val="bottom"/>
            <w:hideMark/>
          </w:tcPr>
          <w:p w14:paraId="7958562D"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000" w:type="dxa"/>
            <w:tcBorders>
              <w:top w:val="nil"/>
              <w:left w:val="nil"/>
              <w:bottom w:val="single" w:sz="4" w:space="0" w:color="000000"/>
              <w:right w:val="single" w:sz="4" w:space="0" w:color="000000"/>
            </w:tcBorders>
            <w:shd w:val="clear" w:color="000000" w:fill="FFFFFF"/>
            <w:vAlign w:val="bottom"/>
            <w:hideMark/>
          </w:tcPr>
          <w:p w14:paraId="4CEEE71F"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68BA83D8" w14:textId="77777777" w:rsidTr="001D4828">
        <w:trPr>
          <w:trHeight w:val="51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297883B9"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lastRenderedPageBreak/>
              <w:t xml:space="preserve">41 Rashodi za nabavu </w:t>
            </w:r>
            <w:proofErr w:type="spellStart"/>
            <w:r>
              <w:rPr>
                <w:rFonts w:ascii="Arial" w:hAnsi="Arial" w:cs="Arial"/>
                <w:b/>
                <w:bCs/>
                <w:color w:val="000000"/>
                <w:sz w:val="20"/>
                <w:szCs w:val="20"/>
              </w:rPr>
              <w:t>neproizvedene</w:t>
            </w:r>
            <w:proofErr w:type="spellEnd"/>
            <w:r>
              <w:rPr>
                <w:rFonts w:ascii="Arial" w:hAnsi="Arial" w:cs="Arial"/>
                <w:b/>
                <w:bCs/>
                <w:color w:val="000000"/>
                <w:sz w:val="20"/>
                <w:szCs w:val="20"/>
              </w:rPr>
              <w:t xml:space="preserve"> dugotrajne imovine</w:t>
            </w:r>
          </w:p>
        </w:tc>
        <w:tc>
          <w:tcPr>
            <w:tcW w:w="1926" w:type="dxa"/>
            <w:tcBorders>
              <w:top w:val="nil"/>
              <w:left w:val="nil"/>
              <w:bottom w:val="single" w:sz="4" w:space="0" w:color="000000"/>
              <w:right w:val="single" w:sz="4" w:space="0" w:color="000000"/>
            </w:tcBorders>
            <w:shd w:val="clear" w:color="000000" w:fill="FFFFFF"/>
            <w:vAlign w:val="bottom"/>
            <w:hideMark/>
          </w:tcPr>
          <w:p w14:paraId="0F622242"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57.065,00</w:t>
            </w:r>
          </w:p>
        </w:tc>
        <w:tc>
          <w:tcPr>
            <w:tcW w:w="1926" w:type="dxa"/>
            <w:tcBorders>
              <w:top w:val="nil"/>
              <w:left w:val="nil"/>
              <w:bottom w:val="single" w:sz="4" w:space="0" w:color="000000"/>
              <w:right w:val="single" w:sz="4" w:space="0" w:color="000000"/>
            </w:tcBorders>
            <w:shd w:val="clear" w:color="000000" w:fill="FFFFFF"/>
            <w:vAlign w:val="bottom"/>
            <w:hideMark/>
          </w:tcPr>
          <w:p w14:paraId="42C8ED7B"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926" w:type="dxa"/>
            <w:tcBorders>
              <w:top w:val="nil"/>
              <w:left w:val="nil"/>
              <w:bottom w:val="single" w:sz="4" w:space="0" w:color="000000"/>
              <w:right w:val="single" w:sz="4" w:space="0" w:color="000000"/>
            </w:tcBorders>
            <w:shd w:val="clear" w:color="000000" w:fill="FFFFFF"/>
            <w:vAlign w:val="bottom"/>
            <w:hideMark/>
          </w:tcPr>
          <w:p w14:paraId="314B67AB"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016" w:type="dxa"/>
            <w:tcBorders>
              <w:top w:val="nil"/>
              <w:left w:val="nil"/>
              <w:bottom w:val="single" w:sz="4" w:space="0" w:color="000000"/>
              <w:right w:val="single" w:sz="4" w:space="0" w:color="000000"/>
            </w:tcBorders>
            <w:shd w:val="clear" w:color="000000" w:fill="FFFFFF"/>
            <w:vAlign w:val="bottom"/>
            <w:hideMark/>
          </w:tcPr>
          <w:p w14:paraId="34D4D8BF"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000" w:type="dxa"/>
            <w:tcBorders>
              <w:top w:val="nil"/>
              <w:left w:val="nil"/>
              <w:bottom w:val="single" w:sz="4" w:space="0" w:color="000000"/>
              <w:right w:val="single" w:sz="4" w:space="0" w:color="000000"/>
            </w:tcBorders>
            <w:shd w:val="clear" w:color="000000" w:fill="FFFFFF"/>
            <w:vAlign w:val="bottom"/>
            <w:hideMark/>
          </w:tcPr>
          <w:p w14:paraId="648BF81E"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r>
      <w:tr w:rsidR="001D4828" w14:paraId="6225DF3F"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5660D35A"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412 Nematerijalna imovina</w:t>
            </w:r>
          </w:p>
        </w:tc>
        <w:tc>
          <w:tcPr>
            <w:tcW w:w="1926" w:type="dxa"/>
            <w:tcBorders>
              <w:top w:val="nil"/>
              <w:left w:val="nil"/>
              <w:bottom w:val="single" w:sz="4" w:space="0" w:color="000000"/>
              <w:right w:val="single" w:sz="4" w:space="0" w:color="000000"/>
            </w:tcBorders>
            <w:shd w:val="clear" w:color="000000" w:fill="FFFFFF"/>
            <w:vAlign w:val="bottom"/>
            <w:hideMark/>
          </w:tcPr>
          <w:p w14:paraId="5B991463"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57.065,00</w:t>
            </w:r>
          </w:p>
        </w:tc>
        <w:tc>
          <w:tcPr>
            <w:tcW w:w="1926" w:type="dxa"/>
            <w:tcBorders>
              <w:top w:val="nil"/>
              <w:left w:val="nil"/>
              <w:bottom w:val="single" w:sz="4" w:space="0" w:color="000000"/>
              <w:right w:val="single" w:sz="4" w:space="0" w:color="000000"/>
            </w:tcBorders>
            <w:shd w:val="clear" w:color="000000" w:fill="FFFFFF"/>
            <w:vAlign w:val="bottom"/>
            <w:hideMark/>
          </w:tcPr>
          <w:p w14:paraId="1AAFFB00"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926" w:type="dxa"/>
            <w:tcBorders>
              <w:top w:val="nil"/>
              <w:left w:val="nil"/>
              <w:bottom w:val="single" w:sz="4" w:space="0" w:color="000000"/>
              <w:right w:val="single" w:sz="4" w:space="0" w:color="000000"/>
            </w:tcBorders>
            <w:shd w:val="clear" w:color="000000" w:fill="FFFFFF"/>
            <w:vAlign w:val="bottom"/>
            <w:hideMark/>
          </w:tcPr>
          <w:p w14:paraId="6C3CEB17"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016" w:type="dxa"/>
            <w:tcBorders>
              <w:top w:val="nil"/>
              <w:left w:val="nil"/>
              <w:bottom w:val="single" w:sz="4" w:space="0" w:color="000000"/>
              <w:right w:val="single" w:sz="4" w:space="0" w:color="000000"/>
            </w:tcBorders>
            <w:shd w:val="clear" w:color="000000" w:fill="FFFFFF"/>
            <w:vAlign w:val="bottom"/>
            <w:hideMark/>
          </w:tcPr>
          <w:p w14:paraId="7813C51E"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000" w:type="dxa"/>
            <w:tcBorders>
              <w:top w:val="nil"/>
              <w:left w:val="nil"/>
              <w:bottom w:val="single" w:sz="4" w:space="0" w:color="000000"/>
              <w:right w:val="single" w:sz="4" w:space="0" w:color="000000"/>
            </w:tcBorders>
            <w:shd w:val="clear" w:color="000000" w:fill="FFFFFF"/>
            <w:vAlign w:val="bottom"/>
            <w:hideMark/>
          </w:tcPr>
          <w:p w14:paraId="297E022A"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r>
      <w:tr w:rsidR="001D4828" w14:paraId="28C9F532"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61F2537E"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4123 Licence</w:t>
            </w:r>
          </w:p>
        </w:tc>
        <w:tc>
          <w:tcPr>
            <w:tcW w:w="1926" w:type="dxa"/>
            <w:tcBorders>
              <w:top w:val="nil"/>
              <w:left w:val="nil"/>
              <w:bottom w:val="single" w:sz="4" w:space="0" w:color="000000"/>
              <w:right w:val="single" w:sz="4" w:space="0" w:color="000000"/>
            </w:tcBorders>
            <w:shd w:val="clear" w:color="000000" w:fill="FFFFFF"/>
            <w:vAlign w:val="bottom"/>
            <w:hideMark/>
          </w:tcPr>
          <w:p w14:paraId="287A0049"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57.065,00</w:t>
            </w:r>
          </w:p>
        </w:tc>
        <w:tc>
          <w:tcPr>
            <w:tcW w:w="1926" w:type="dxa"/>
            <w:tcBorders>
              <w:top w:val="nil"/>
              <w:left w:val="nil"/>
              <w:bottom w:val="single" w:sz="4" w:space="0" w:color="000000"/>
              <w:right w:val="single" w:sz="4" w:space="0" w:color="000000"/>
            </w:tcBorders>
            <w:shd w:val="clear" w:color="000000" w:fill="FFFFFF"/>
            <w:vAlign w:val="bottom"/>
            <w:hideMark/>
          </w:tcPr>
          <w:p w14:paraId="6B69BF7E"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52E42FD8"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016" w:type="dxa"/>
            <w:tcBorders>
              <w:top w:val="nil"/>
              <w:left w:val="nil"/>
              <w:bottom w:val="single" w:sz="4" w:space="0" w:color="000000"/>
              <w:right w:val="single" w:sz="4" w:space="0" w:color="000000"/>
            </w:tcBorders>
            <w:shd w:val="clear" w:color="000000" w:fill="FFFFFF"/>
            <w:vAlign w:val="bottom"/>
            <w:hideMark/>
          </w:tcPr>
          <w:p w14:paraId="170C610A"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000" w:type="dxa"/>
            <w:tcBorders>
              <w:top w:val="nil"/>
              <w:left w:val="nil"/>
              <w:bottom w:val="single" w:sz="4" w:space="0" w:color="000000"/>
              <w:right w:val="single" w:sz="4" w:space="0" w:color="000000"/>
            </w:tcBorders>
            <w:shd w:val="clear" w:color="000000" w:fill="FFFFFF"/>
            <w:vAlign w:val="bottom"/>
            <w:hideMark/>
          </w:tcPr>
          <w:p w14:paraId="50F381DE"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17BF0E03" w14:textId="77777777" w:rsidTr="001D4828">
        <w:trPr>
          <w:trHeight w:val="51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66D046F1"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42 Rashodi za nabavu proizvedene dugotrajne imovine</w:t>
            </w:r>
          </w:p>
        </w:tc>
        <w:tc>
          <w:tcPr>
            <w:tcW w:w="1926" w:type="dxa"/>
            <w:tcBorders>
              <w:top w:val="nil"/>
              <w:left w:val="nil"/>
              <w:bottom w:val="single" w:sz="4" w:space="0" w:color="000000"/>
              <w:right w:val="single" w:sz="4" w:space="0" w:color="000000"/>
            </w:tcBorders>
            <w:shd w:val="clear" w:color="000000" w:fill="FFFFFF"/>
            <w:vAlign w:val="bottom"/>
            <w:hideMark/>
          </w:tcPr>
          <w:p w14:paraId="5F3E8C33"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3.464.070,00</w:t>
            </w:r>
          </w:p>
        </w:tc>
        <w:tc>
          <w:tcPr>
            <w:tcW w:w="1926" w:type="dxa"/>
            <w:tcBorders>
              <w:top w:val="nil"/>
              <w:left w:val="nil"/>
              <w:bottom w:val="single" w:sz="4" w:space="0" w:color="000000"/>
              <w:right w:val="single" w:sz="4" w:space="0" w:color="000000"/>
            </w:tcBorders>
            <w:shd w:val="clear" w:color="000000" w:fill="FFFFFF"/>
            <w:vAlign w:val="bottom"/>
            <w:hideMark/>
          </w:tcPr>
          <w:p w14:paraId="7D957C01"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3.152.790,00</w:t>
            </w:r>
          </w:p>
        </w:tc>
        <w:tc>
          <w:tcPr>
            <w:tcW w:w="1926" w:type="dxa"/>
            <w:tcBorders>
              <w:top w:val="nil"/>
              <w:left w:val="nil"/>
              <w:bottom w:val="single" w:sz="4" w:space="0" w:color="000000"/>
              <w:right w:val="single" w:sz="4" w:space="0" w:color="000000"/>
            </w:tcBorders>
            <w:shd w:val="clear" w:color="000000" w:fill="FFFFFF"/>
            <w:vAlign w:val="bottom"/>
            <w:hideMark/>
          </w:tcPr>
          <w:p w14:paraId="6AC33FC0"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562.874,89</w:t>
            </w:r>
          </w:p>
        </w:tc>
        <w:tc>
          <w:tcPr>
            <w:tcW w:w="1016" w:type="dxa"/>
            <w:tcBorders>
              <w:top w:val="nil"/>
              <w:left w:val="nil"/>
              <w:bottom w:val="single" w:sz="4" w:space="0" w:color="000000"/>
              <w:right w:val="single" w:sz="4" w:space="0" w:color="000000"/>
            </w:tcBorders>
            <w:shd w:val="clear" w:color="000000" w:fill="FFFFFF"/>
            <w:vAlign w:val="bottom"/>
            <w:hideMark/>
          </w:tcPr>
          <w:p w14:paraId="5F719FA9"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16,25</w:t>
            </w:r>
          </w:p>
        </w:tc>
        <w:tc>
          <w:tcPr>
            <w:tcW w:w="1000" w:type="dxa"/>
            <w:tcBorders>
              <w:top w:val="nil"/>
              <w:left w:val="nil"/>
              <w:bottom w:val="single" w:sz="4" w:space="0" w:color="000000"/>
              <w:right w:val="single" w:sz="4" w:space="0" w:color="000000"/>
            </w:tcBorders>
            <w:shd w:val="clear" w:color="000000" w:fill="FFFFFF"/>
            <w:vAlign w:val="bottom"/>
            <w:hideMark/>
          </w:tcPr>
          <w:p w14:paraId="2506FA5A"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17,85</w:t>
            </w:r>
          </w:p>
        </w:tc>
      </w:tr>
      <w:tr w:rsidR="001D4828" w14:paraId="33F3A8F1"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17894F3A"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422 Postrojenja i oprema</w:t>
            </w:r>
          </w:p>
        </w:tc>
        <w:tc>
          <w:tcPr>
            <w:tcW w:w="1926" w:type="dxa"/>
            <w:tcBorders>
              <w:top w:val="nil"/>
              <w:left w:val="nil"/>
              <w:bottom w:val="single" w:sz="4" w:space="0" w:color="000000"/>
              <w:right w:val="single" w:sz="4" w:space="0" w:color="000000"/>
            </w:tcBorders>
            <w:shd w:val="clear" w:color="000000" w:fill="FFFFFF"/>
            <w:vAlign w:val="bottom"/>
            <w:hideMark/>
          </w:tcPr>
          <w:p w14:paraId="09B11826"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2.754.215,00</w:t>
            </w:r>
          </w:p>
        </w:tc>
        <w:tc>
          <w:tcPr>
            <w:tcW w:w="1926" w:type="dxa"/>
            <w:tcBorders>
              <w:top w:val="nil"/>
              <w:left w:val="nil"/>
              <w:bottom w:val="single" w:sz="4" w:space="0" w:color="000000"/>
              <w:right w:val="single" w:sz="4" w:space="0" w:color="000000"/>
            </w:tcBorders>
            <w:shd w:val="clear" w:color="000000" w:fill="FFFFFF"/>
            <w:vAlign w:val="bottom"/>
            <w:hideMark/>
          </w:tcPr>
          <w:p w14:paraId="69F8267F"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3.152.790,00</w:t>
            </w:r>
          </w:p>
        </w:tc>
        <w:tc>
          <w:tcPr>
            <w:tcW w:w="1926" w:type="dxa"/>
            <w:tcBorders>
              <w:top w:val="nil"/>
              <w:left w:val="nil"/>
              <w:bottom w:val="single" w:sz="4" w:space="0" w:color="000000"/>
              <w:right w:val="single" w:sz="4" w:space="0" w:color="000000"/>
            </w:tcBorders>
            <w:shd w:val="clear" w:color="000000" w:fill="FFFFFF"/>
            <w:vAlign w:val="bottom"/>
            <w:hideMark/>
          </w:tcPr>
          <w:p w14:paraId="6FE9B4EB"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562.874,89</w:t>
            </w:r>
          </w:p>
        </w:tc>
        <w:tc>
          <w:tcPr>
            <w:tcW w:w="1016" w:type="dxa"/>
            <w:tcBorders>
              <w:top w:val="nil"/>
              <w:left w:val="nil"/>
              <w:bottom w:val="single" w:sz="4" w:space="0" w:color="000000"/>
              <w:right w:val="single" w:sz="4" w:space="0" w:color="000000"/>
            </w:tcBorders>
            <w:shd w:val="clear" w:color="000000" w:fill="FFFFFF"/>
            <w:vAlign w:val="bottom"/>
            <w:hideMark/>
          </w:tcPr>
          <w:p w14:paraId="73CE92F4"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20,44</w:t>
            </w:r>
          </w:p>
        </w:tc>
        <w:tc>
          <w:tcPr>
            <w:tcW w:w="1000" w:type="dxa"/>
            <w:tcBorders>
              <w:top w:val="nil"/>
              <w:left w:val="nil"/>
              <w:bottom w:val="single" w:sz="4" w:space="0" w:color="000000"/>
              <w:right w:val="single" w:sz="4" w:space="0" w:color="000000"/>
            </w:tcBorders>
            <w:shd w:val="clear" w:color="000000" w:fill="FFFFFF"/>
            <w:vAlign w:val="bottom"/>
            <w:hideMark/>
          </w:tcPr>
          <w:p w14:paraId="56E896F2"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17,85</w:t>
            </w:r>
          </w:p>
        </w:tc>
      </w:tr>
      <w:tr w:rsidR="001D4828" w14:paraId="2E4365B5"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25A4F607"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4221 Uredska oprema i namještaj</w:t>
            </w:r>
          </w:p>
        </w:tc>
        <w:tc>
          <w:tcPr>
            <w:tcW w:w="1926" w:type="dxa"/>
            <w:tcBorders>
              <w:top w:val="nil"/>
              <w:left w:val="nil"/>
              <w:bottom w:val="single" w:sz="4" w:space="0" w:color="000000"/>
              <w:right w:val="single" w:sz="4" w:space="0" w:color="000000"/>
            </w:tcBorders>
            <w:shd w:val="clear" w:color="000000" w:fill="FFFFFF"/>
            <w:vAlign w:val="bottom"/>
            <w:hideMark/>
          </w:tcPr>
          <w:p w14:paraId="447F212A"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504.548,00</w:t>
            </w:r>
          </w:p>
        </w:tc>
        <w:tc>
          <w:tcPr>
            <w:tcW w:w="1926" w:type="dxa"/>
            <w:tcBorders>
              <w:top w:val="nil"/>
              <w:left w:val="nil"/>
              <w:bottom w:val="single" w:sz="4" w:space="0" w:color="000000"/>
              <w:right w:val="single" w:sz="4" w:space="0" w:color="000000"/>
            </w:tcBorders>
            <w:shd w:val="clear" w:color="000000" w:fill="FFFFFF"/>
            <w:vAlign w:val="bottom"/>
            <w:hideMark/>
          </w:tcPr>
          <w:p w14:paraId="5C28320E"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0D152F36"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275.675,19</w:t>
            </w:r>
          </w:p>
        </w:tc>
        <w:tc>
          <w:tcPr>
            <w:tcW w:w="1016" w:type="dxa"/>
            <w:tcBorders>
              <w:top w:val="nil"/>
              <w:left w:val="nil"/>
              <w:bottom w:val="single" w:sz="4" w:space="0" w:color="000000"/>
              <w:right w:val="single" w:sz="4" w:space="0" w:color="000000"/>
            </w:tcBorders>
            <w:shd w:val="clear" w:color="000000" w:fill="FFFFFF"/>
            <w:vAlign w:val="bottom"/>
            <w:hideMark/>
          </w:tcPr>
          <w:p w14:paraId="00C0E238"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54,64</w:t>
            </w:r>
          </w:p>
        </w:tc>
        <w:tc>
          <w:tcPr>
            <w:tcW w:w="1000" w:type="dxa"/>
            <w:tcBorders>
              <w:top w:val="nil"/>
              <w:left w:val="nil"/>
              <w:bottom w:val="single" w:sz="4" w:space="0" w:color="000000"/>
              <w:right w:val="single" w:sz="4" w:space="0" w:color="000000"/>
            </w:tcBorders>
            <w:shd w:val="clear" w:color="000000" w:fill="FFFFFF"/>
            <w:vAlign w:val="bottom"/>
            <w:hideMark/>
          </w:tcPr>
          <w:p w14:paraId="02B32948"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37095BA9"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6AA198B8"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4222 Komunikacijska oprema</w:t>
            </w:r>
          </w:p>
        </w:tc>
        <w:tc>
          <w:tcPr>
            <w:tcW w:w="1926" w:type="dxa"/>
            <w:tcBorders>
              <w:top w:val="nil"/>
              <w:left w:val="nil"/>
              <w:bottom w:val="single" w:sz="4" w:space="0" w:color="000000"/>
              <w:right w:val="single" w:sz="4" w:space="0" w:color="000000"/>
            </w:tcBorders>
            <w:shd w:val="clear" w:color="000000" w:fill="FFFFFF"/>
            <w:vAlign w:val="bottom"/>
            <w:hideMark/>
          </w:tcPr>
          <w:p w14:paraId="546CB2BB"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8.018,00</w:t>
            </w:r>
          </w:p>
        </w:tc>
        <w:tc>
          <w:tcPr>
            <w:tcW w:w="1926" w:type="dxa"/>
            <w:tcBorders>
              <w:top w:val="nil"/>
              <w:left w:val="nil"/>
              <w:bottom w:val="single" w:sz="4" w:space="0" w:color="000000"/>
              <w:right w:val="single" w:sz="4" w:space="0" w:color="000000"/>
            </w:tcBorders>
            <w:shd w:val="clear" w:color="000000" w:fill="FFFFFF"/>
            <w:vAlign w:val="bottom"/>
            <w:hideMark/>
          </w:tcPr>
          <w:p w14:paraId="69119708"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62DC0BB6"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3.827,50</w:t>
            </w:r>
          </w:p>
        </w:tc>
        <w:tc>
          <w:tcPr>
            <w:tcW w:w="1016" w:type="dxa"/>
            <w:tcBorders>
              <w:top w:val="nil"/>
              <w:left w:val="nil"/>
              <w:bottom w:val="single" w:sz="4" w:space="0" w:color="000000"/>
              <w:right w:val="single" w:sz="4" w:space="0" w:color="000000"/>
            </w:tcBorders>
            <w:shd w:val="clear" w:color="000000" w:fill="FFFFFF"/>
            <w:vAlign w:val="bottom"/>
            <w:hideMark/>
          </w:tcPr>
          <w:p w14:paraId="2EBA1DFC"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47,74</w:t>
            </w:r>
          </w:p>
        </w:tc>
        <w:tc>
          <w:tcPr>
            <w:tcW w:w="1000" w:type="dxa"/>
            <w:tcBorders>
              <w:top w:val="nil"/>
              <w:left w:val="nil"/>
              <w:bottom w:val="single" w:sz="4" w:space="0" w:color="000000"/>
              <w:right w:val="single" w:sz="4" w:space="0" w:color="000000"/>
            </w:tcBorders>
            <w:shd w:val="clear" w:color="000000" w:fill="FFFFFF"/>
            <w:vAlign w:val="bottom"/>
            <w:hideMark/>
          </w:tcPr>
          <w:p w14:paraId="351D105C"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55C036DD"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7D0E2BBF"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4223 Oprema za održavanje i zaštitu</w:t>
            </w:r>
          </w:p>
        </w:tc>
        <w:tc>
          <w:tcPr>
            <w:tcW w:w="1926" w:type="dxa"/>
            <w:tcBorders>
              <w:top w:val="nil"/>
              <w:left w:val="nil"/>
              <w:bottom w:val="single" w:sz="4" w:space="0" w:color="000000"/>
              <w:right w:val="single" w:sz="4" w:space="0" w:color="000000"/>
            </w:tcBorders>
            <w:shd w:val="clear" w:color="000000" w:fill="FFFFFF"/>
            <w:vAlign w:val="bottom"/>
            <w:hideMark/>
          </w:tcPr>
          <w:p w14:paraId="23B137EC"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23.965,00</w:t>
            </w:r>
          </w:p>
        </w:tc>
        <w:tc>
          <w:tcPr>
            <w:tcW w:w="1926" w:type="dxa"/>
            <w:tcBorders>
              <w:top w:val="nil"/>
              <w:left w:val="nil"/>
              <w:bottom w:val="single" w:sz="4" w:space="0" w:color="000000"/>
              <w:right w:val="single" w:sz="4" w:space="0" w:color="000000"/>
            </w:tcBorders>
            <w:shd w:val="clear" w:color="000000" w:fill="FFFFFF"/>
            <w:vAlign w:val="bottom"/>
            <w:hideMark/>
          </w:tcPr>
          <w:p w14:paraId="60BB242F"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06681BE9"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1.836,00</w:t>
            </w:r>
          </w:p>
        </w:tc>
        <w:tc>
          <w:tcPr>
            <w:tcW w:w="1016" w:type="dxa"/>
            <w:tcBorders>
              <w:top w:val="nil"/>
              <w:left w:val="nil"/>
              <w:bottom w:val="single" w:sz="4" w:space="0" w:color="000000"/>
              <w:right w:val="single" w:sz="4" w:space="0" w:color="000000"/>
            </w:tcBorders>
            <w:shd w:val="clear" w:color="000000" w:fill="FFFFFF"/>
            <w:vAlign w:val="bottom"/>
            <w:hideMark/>
          </w:tcPr>
          <w:p w14:paraId="63035E48"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7,66</w:t>
            </w:r>
          </w:p>
        </w:tc>
        <w:tc>
          <w:tcPr>
            <w:tcW w:w="1000" w:type="dxa"/>
            <w:tcBorders>
              <w:top w:val="nil"/>
              <w:left w:val="nil"/>
              <w:bottom w:val="single" w:sz="4" w:space="0" w:color="000000"/>
              <w:right w:val="single" w:sz="4" w:space="0" w:color="000000"/>
            </w:tcBorders>
            <w:shd w:val="clear" w:color="000000" w:fill="FFFFFF"/>
            <w:vAlign w:val="bottom"/>
            <w:hideMark/>
          </w:tcPr>
          <w:p w14:paraId="1344E98B"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4229DEAF"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4A058D0F"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4224 Medicinska i laboratorijska oprema</w:t>
            </w:r>
          </w:p>
        </w:tc>
        <w:tc>
          <w:tcPr>
            <w:tcW w:w="1926" w:type="dxa"/>
            <w:tcBorders>
              <w:top w:val="nil"/>
              <w:left w:val="nil"/>
              <w:bottom w:val="single" w:sz="4" w:space="0" w:color="000000"/>
              <w:right w:val="single" w:sz="4" w:space="0" w:color="000000"/>
            </w:tcBorders>
            <w:shd w:val="clear" w:color="000000" w:fill="FFFFFF"/>
            <w:vAlign w:val="bottom"/>
            <w:hideMark/>
          </w:tcPr>
          <w:p w14:paraId="52014AF2"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2.012.449,00</w:t>
            </w:r>
          </w:p>
        </w:tc>
        <w:tc>
          <w:tcPr>
            <w:tcW w:w="1926" w:type="dxa"/>
            <w:tcBorders>
              <w:top w:val="nil"/>
              <w:left w:val="nil"/>
              <w:bottom w:val="single" w:sz="4" w:space="0" w:color="000000"/>
              <w:right w:val="single" w:sz="4" w:space="0" w:color="000000"/>
            </w:tcBorders>
            <w:shd w:val="clear" w:color="000000" w:fill="FFFFFF"/>
            <w:vAlign w:val="bottom"/>
            <w:hideMark/>
          </w:tcPr>
          <w:p w14:paraId="16A4FF3B"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52E041B1"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279.704,20</w:t>
            </w:r>
          </w:p>
        </w:tc>
        <w:tc>
          <w:tcPr>
            <w:tcW w:w="1016" w:type="dxa"/>
            <w:tcBorders>
              <w:top w:val="nil"/>
              <w:left w:val="nil"/>
              <w:bottom w:val="single" w:sz="4" w:space="0" w:color="000000"/>
              <w:right w:val="single" w:sz="4" w:space="0" w:color="000000"/>
            </w:tcBorders>
            <w:shd w:val="clear" w:color="000000" w:fill="FFFFFF"/>
            <w:vAlign w:val="bottom"/>
            <w:hideMark/>
          </w:tcPr>
          <w:p w14:paraId="0044F32E"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13,9</w:t>
            </w:r>
          </w:p>
        </w:tc>
        <w:tc>
          <w:tcPr>
            <w:tcW w:w="1000" w:type="dxa"/>
            <w:tcBorders>
              <w:top w:val="nil"/>
              <w:left w:val="nil"/>
              <w:bottom w:val="single" w:sz="4" w:space="0" w:color="000000"/>
              <w:right w:val="single" w:sz="4" w:space="0" w:color="000000"/>
            </w:tcBorders>
            <w:shd w:val="clear" w:color="000000" w:fill="FFFFFF"/>
            <w:vAlign w:val="bottom"/>
            <w:hideMark/>
          </w:tcPr>
          <w:p w14:paraId="7031D0F3"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340911A0"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5B50B0B8"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4225 Instrumenti, uređaji i strojevi</w:t>
            </w:r>
          </w:p>
        </w:tc>
        <w:tc>
          <w:tcPr>
            <w:tcW w:w="1926" w:type="dxa"/>
            <w:tcBorders>
              <w:top w:val="nil"/>
              <w:left w:val="nil"/>
              <w:bottom w:val="single" w:sz="4" w:space="0" w:color="000000"/>
              <w:right w:val="single" w:sz="4" w:space="0" w:color="000000"/>
            </w:tcBorders>
            <w:shd w:val="clear" w:color="000000" w:fill="FFFFFF"/>
            <w:vAlign w:val="bottom"/>
            <w:hideMark/>
          </w:tcPr>
          <w:p w14:paraId="4198782F"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33.995,00</w:t>
            </w:r>
          </w:p>
        </w:tc>
        <w:tc>
          <w:tcPr>
            <w:tcW w:w="1926" w:type="dxa"/>
            <w:tcBorders>
              <w:top w:val="nil"/>
              <w:left w:val="nil"/>
              <w:bottom w:val="single" w:sz="4" w:space="0" w:color="000000"/>
              <w:right w:val="single" w:sz="4" w:space="0" w:color="000000"/>
            </w:tcBorders>
            <w:shd w:val="clear" w:color="000000" w:fill="FFFFFF"/>
            <w:vAlign w:val="bottom"/>
            <w:hideMark/>
          </w:tcPr>
          <w:p w14:paraId="114767C9"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7B655325"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016" w:type="dxa"/>
            <w:tcBorders>
              <w:top w:val="nil"/>
              <w:left w:val="nil"/>
              <w:bottom w:val="single" w:sz="4" w:space="0" w:color="000000"/>
              <w:right w:val="single" w:sz="4" w:space="0" w:color="000000"/>
            </w:tcBorders>
            <w:shd w:val="clear" w:color="000000" w:fill="FFFFFF"/>
            <w:vAlign w:val="bottom"/>
            <w:hideMark/>
          </w:tcPr>
          <w:p w14:paraId="7933BD6E"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000" w:type="dxa"/>
            <w:tcBorders>
              <w:top w:val="nil"/>
              <w:left w:val="nil"/>
              <w:bottom w:val="single" w:sz="4" w:space="0" w:color="000000"/>
              <w:right w:val="single" w:sz="4" w:space="0" w:color="000000"/>
            </w:tcBorders>
            <w:shd w:val="clear" w:color="000000" w:fill="FFFFFF"/>
            <w:vAlign w:val="bottom"/>
            <w:hideMark/>
          </w:tcPr>
          <w:p w14:paraId="50F72311"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03551E80"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5AF607C8"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4227 Uređaji, strojevi i oprema za ostale namjene</w:t>
            </w:r>
          </w:p>
        </w:tc>
        <w:tc>
          <w:tcPr>
            <w:tcW w:w="1926" w:type="dxa"/>
            <w:tcBorders>
              <w:top w:val="nil"/>
              <w:left w:val="nil"/>
              <w:bottom w:val="single" w:sz="4" w:space="0" w:color="000000"/>
              <w:right w:val="single" w:sz="4" w:space="0" w:color="000000"/>
            </w:tcBorders>
            <w:shd w:val="clear" w:color="000000" w:fill="FFFFFF"/>
            <w:vAlign w:val="bottom"/>
            <w:hideMark/>
          </w:tcPr>
          <w:p w14:paraId="2B9569A3"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171.240,00</w:t>
            </w:r>
          </w:p>
        </w:tc>
        <w:tc>
          <w:tcPr>
            <w:tcW w:w="1926" w:type="dxa"/>
            <w:tcBorders>
              <w:top w:val="nil"/>
              <w:left w:val="nil"/>
              <w:bottom w:val="single" w:sz="4" w:space="0" w:color="000000"/>
              <w:right w:val="single" w:sz="4" w:space="0" w:color="000000"/>
            </w:tcBorders>
            <w:shd w:val="clear" w:color="000000" w:fill="FFFFFF"/>
            <w:vAlign w:val="bottom"/>
            <w:hideMark/>
          </w:tcPr>
          <w:p w14:paraId="1E024DDC"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5971BAE0"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1.832,00</w:t>
            </w:r>
          </w:p>
        </w:tc>
        <w:tc>
          <w:tcPr>
            <w:tcW w:w="1016" w:type="dxa"/>
            <w:tcBorders>
              <w:top w:val="nil"/>
              <w:left w:val="nil"/>
              <w:bottom w:val="single" w:sz="4" w:space="0" w:color="000000"/>
              <w:right w:val="single" w:sz="4" w:space="0" w:color="000000"/>
            </w:tcBorders>
            <w:shd w:val="clear" w:color="000000" w:fill="FFFFFF"/>
            <w:vAlign w:val="bottom"/>
            <w:hideMark/>
          </w:tcPr>
          <w:p w14:paraId="7B1B07ED"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1,07</w:t>
            </w:r>
          </w:p>
        </w:tc>
        <w:tc>
          <w:tcPr>
            <w:tcW w:w="1000" w:type="dxa"/>
            <w:tcBorders>
              <w:top w:val="nil"/>
              <w:left w:val="nil"/>
              <w:bottom w:val="single" w:sz="4" w:space="0" w:color="000000"/>
              <w:right w:val="single" w:sz="4" w:space="0" w:color="000000"/>
            </w:tcBorders>
            <w:shd w:val="clear" w:color="000000" w:fill="FFFFFF"/>
            <w:vAlign w:val="bottom"/>
            <w:hideMark/>
          </w:tcPr>
          <w:p w14:paraId="570C0628"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1FFACBB9"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737FD28A"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423 Prijevozna sredstva</w:t>
            </w:r>
          </w:p>
        </w:tc>
        <w:tc>
          <w:tcPr>
            <w:tcW w:w="1926" w:type="dxa"/>
            <w:tcBorders>
              <w:top w:val="nil"/>
              <w:left w:val="nil"/>
              <w:bottom w:val="single" w:sz="4" w:space="0" w:color="000000"/>
              <w:right w:val="single" w:sz="4" w:space="0" w:color="000000"/>
            </w:tcBorders>
            <w:shd w:val="clear" w:color="000000" w:fill="FFFFFF"/>
            <w:vAlign w:val="bottom"/>
            <w:hideMark/>
          </w:tcPr>
          <w:p w14:paraId="09BCE143"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709.855,00</w:t>
            </w:r>
          </w:p>
        </w:tc>
        <w:tc>
          <w:tcPr>
            <w:tcW w:w="1926" w:type="dxa"/>
            <w:tcBorders>
              <w:top w:val="nil"/>
              <w:left w:val="nil"/>
              <w:bottom w:val="single" w:sz="4" w:space="0" w:color="000000"/>
              <w:right w:val="single" w:sz="4" w:space="0" w:color="000000"/>
            </w:tcBorders>
            <w:shd w:val="clear" w:color="000000" w:fill="FFFFFF"/>
            <w:vAlign w:val="bottom"/>
            <w:hideMark/>
          </w:tcPr>
          <w:p w14:paraId="2E1A8BC0"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926" w:type="dxa"/>
            <w:tcBorders>
              <w:top w:val="nil"/>
              <w:left w:val="nil"/>
              <w:bottom w:val="single" w:sz="4" w:space="0" w:color="000000"/>
              <w:right w:val="single" w:sz="4" w:space="0" w:color="000000"/>
            </w:tcBorders>
            <w:shd w:val="clear" w:color="000000" w:fill="FFFFFF"/>
            <w:vAlign w:val="bottom"/>
            <w:hideMark/>
          </w:tcPr>
          <w:p w14:paraId="4B70185F"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016" w:type="dxa"/>
            <w:tcBorders>
              <w:top w:val="nil"/>
              <w:left w:val="nil"/>
              <w:bottom w:val="single" w:sz="4" w:space="0" w:color="000000"/>
              <w:right w:val="single" w:sz="4" w:space="0" w:color="000000"/>
            </w:tcBorders>
            <w:shd w:val="clear" w:color="000000" w:fill="FFFFFF"/>
            <w:vAlign w:val="bottom"/>
            <w:hideMark/>
          </w:tcPr>
          <w:p w14:paraId="2663C343"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c>
          <w:tcPr>
            <w:tcW w:w="1000" w:type="dxa"/>
            <w:tcBorders>
              <w:top w:val="nil"/>
              <w:left w:val="nil"/>
              <w:bottom w:val="single" w:sz="4" w:space="0" w:color="000000"/>
              <w:right w:val="single" w:sz="4" w:space="0" w:color="000000"/>
            </w:tcBorders>
            <w:shd w:val="clear" w:color="000000" w:fill="FFFFFF"/>
            <w:vAlign w:val="bottom"/>
            <w:hideMark/>
          </w:tcPr>
          <w:p w14:paraId="5C46B782"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0,00</w:t>
            </w:r>
          </w:p>
        </w:tc>
      </w:tr>
      <w:tr w:rsidR="001D4828" w14:paraId="02D8FB91"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73663559"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4231 Prijevozna sredstva u cestovnom prometu</w:t>
            </w:r>
          </w:p>
        </w:tc>
        <w:tc>
          <w:tcPr>
            <w:tcW w:w="1926" w:type="dxa"/>
            <w:tcBorders>
              <w:top w:val="nil"/>
              <w:left w:val="nil"/>
              <w:bottom w:val="single" w:sz="4" w:space="0" w:color="000000"/>
              <w:right w:val="single" w:sz="4" w:space="0" w:color="000000"/>
            </w:tcBorders>
            <w:shd w:val="clear" w:color="000000" w:fill="FFFFFF"/>
            <w:vAlign w:val="bottom"/>
            <w:hideMark/>
          </w:tcPr>
          <w:p w14:paraId="33197990"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709.855,00</w:t>
            </w:r>
          </w:p>
        </w:tc>
        <w:tc>
          <w:tcPr>
            <w:tcW w:w="1926" w:type="dxa"/>
            <w:tcBorders>
              <w:top w:val="nil"/>
              <w:left w:val="nil"/>
              <w:bottom w:val="single" w:sz="4" w:space="0" w:color="000000"/>
              <w:right w:val="single" w:sz="4" w:space="0" w:color="000000"/>
            </w:tcBorders>
            <w:shd w:val="clear" w:color="000000" w:fill="FFFFFF"/>
            <w:vAlign w:val="bottom"/>
            <w:hideMark/>
          </w:tcPr>
          <w:p w14:paraId="7359683E"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4801180C"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016" w:type="dxa"/>
            <w:tcBorders>
              <w:top w:val="nil"/>
              <w:left w:val="nil"/>
              <w:bottom w:val="single" w:sz="4" w:space="0" w:color="000000"/>
              <w:right w:val="single" w:sz="4" w:space="0" w:color="000000"/>
            </w:tcBorders>
            <w:shd w:val="clear" w:color="000000" w:fill="FFFFFF"/>
            <w:vAlign w:val="bottom"/>
            <w:hideMark/>
          </w:tcPr>
          <w:p w14:paraId="6D045235"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000" w:type="dxa"/>
            <w:tcBorders>
              <w:top w:val="nil"/>
              <w:left w:val="nil"/>
              <w:bottom w:val="single" w:sz="4" w:space="0" w:color="000000"/>
              <w:right w:val="single" w:sz="4" w:space="0" w:color="000000"/>
            </w:tcBorders>
            <w:shd w:val="clear" w:color="000000" w:fill="FFFFFF"/>
            <w:vAlign w:val="bottom"/>
            <w:hideMark/>
          </w:tcPr>
          <w:p w14:paraId="59D2B0E4"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2E416FA4" w14:textId="77777777" w:rsidTr="001D4828">
        <w:trPr>
          <w:trHeight w:val="51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593789E5"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45 Rashodi za dodatna ulaganja na nefinancijskoj imovini</w:t>
            </w:r>
          </w:p>
        </w:tc>
        <w:tc>
          <w:tcPr>
            <w:tcW w:w="1926" w:type="dxa"/>
            <w:tcBorders>
              <w:top w:val="nil"/>
              <w:left w:val="nil"/>
              <w:bottom w:val="single" w:sz="4" w:space="0" w:color="000000"/>
              <w:right w:val="single" w:sz="4" w:space="0" w:color="000000"/>
            </w:tcBorders>
            <w:shd w:val="clear" w:color="000000" w:fill="FFFFFF"/>
            <w:vAlign w:val="bottom"/>
            <w:hideMark/>
          </w:tcPr>
          <w:p w14:paraId="42B1F414"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1.364.216,00</w:t>
            </w:r>
          </w:p>
        </w:tc>
        <w:tc>
          <w:tcPr>
            <w:tcW w:w="1926" w:type="dxa"/>
            <w:tcBorders>
              <w:top w:val="nil"/>
              <w:left w:val="nil"/>
              <w:bottom w:val="single" w:sz="4" w:space="0" w:color="000000"/>
              <w:right w:val="single" w:sz="4" w:space="0" w:color="000000"/>
            </w:tcBorders>
            <w:shd w:val="clear" w:color="000000" w:fill="FFFFFF"/>
            <w:vAlign w:val="bottom"/>
            <w:hideMark/>
          </w:tcPr>
          <w:p w14:paraId="3FED8499"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5.750.000,00</w:t>
            </w:r>
          </w:p>
        </w:tc>
        <w:tc>
          <w:tcPr>
            <w:tcW w:w="1926" w:type="dxa"/>
            <w:tcBorders>
              <w:top w:val="nil"/>
              <w:left w:val="nil"/>
              <w:bottom w:val="single" w:sz="4" w:space="0" w:color="000000"/>
              <w:right w:val="single" w:sz="4" w:space="0" w:color="000000"/>
            </w:tcBorders>
            <w:shd w:val="clear" w:color="000000" w:fill="FFFFFF"/>
            <w:vAlign w:val="bottom"/>
            <w:hideMark/>
          </w:tcPr>
          <w:p w14:paraId="1604B98D"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277.298,52</w:t>
            </w:r>
          </w:p>
        </w:tc>
        <w:tc>
          <w:tcPr>
            <w:tcW w:w="1016" w:type="dxa"/>
            <w:tcBorders>
              <w:top w:val="nil"/>
              <w:left w:val="nil"/>
              <w:bottom w:val="single" w:sz="4" w:space="0" w:color="000000"/>
              <w:right w:val="single" w:sz="4" w:space="0" w:color="000000"/>
            </w:tcBorders>
            <w:shd w:val="clear" w:color="000000" w:fill="FFFFFF"/>
            <w:vAlign w:val="bottom"/>
            <w:hideMark/>
          </w:tcPr>
          <w:p w14:paraId="4E4F1324"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20,33</w:t>
            </w:r>
          </w:p>
        </w:tc>
        <w:tc>
          <w:tcPr>
            <w:tcW w:w="1000" w:type="dxa"/>
            <w:tcBorders>
              <w:top w:val="nil"/>
              <w:left w:val="nil"/>
              <w:bottom w:val="single" w:sz="4" w:space="0" w:color="000000"/>
              <w:right w:val="single" w:sz="4" w:space="0" w:color="000000"/>
            </w:tcBorders>
            <w:shd w:val="clear" w:color="000000" w:fill="FFFFFF"/>
            <w:vAlign w:val="bottom"/>
            <w:hideMark/>
          </w:tcPr>
          <w:p w14:paraId="4A9E1967"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4,82</w:t>
            </w:r>
          </w:p>
        </w:tc>
      </w:tr>
      <w:tr w:rsidR="001D4828" w14:paraId="0A97FCFC" w14:textId="77777777" w:rsidTr="001D4828">
        <w:trPr>
          <w:trHeight w:val="25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1F64BDA6" w14:textId="77777777" w:rsidR="001D4828" w:rsidRDefault="001D4828">
            <w:pPr>
              <w:ind w:firstLineChars="100" w:firstLine="201"/>
              <w:rPr>
                <w:rFonts w:ascii="Arial" w:hAnsi="Arial" w:cs="Arial"/>
                <w:b/>
                <w:bCs/>
                <w:color w:val="000000"/>
                <w:sz w:val="20"/>
                <w:szCs w:val="20"/>
              </w:rPr>
            </w:pPr>
            <w:r>
              <w:rPr>
                <w:rFonts w:ascii="Arial" w:hAnsi="Arial" w:cs="Arial"/>
                <w:b/>
                <w:bCs/>
                <w:color w:val="000000"/>
                <w:sz w:val="20"/>
                <w:szCs w:val="20"/>
              </w:rPr>
              <w:t>451 Dodatna ulaganja na građevinskim objektima</w:t>
            </w:r>
          </w:p>
        </w:tc>
        <w:tc>
          <w:tcPr>
            <w:tcW w:w="1926" w:type="dxa"/>
            <w:tcBorders>
              <w:top w:val="nil"/>
              <w:left w:val="nil"/>
              <w:bottom w:val="single" w:sz="4" w:space="0" w:color="000000"/>
              <w:right w:val="single" w:sz="4" w:space="0" w:color="000000"/>
            </w:tcBorders>
            <w:shd w:val="clear" w:color="000000" w:fill="FFFFFF"/>
            <w:vAlign w:val="bottom"/>
            <w:hideMark/>
          </w:tcPr>
          <w:p w14:paraId="76CC3F53"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1.364.216,00</w:t>
            </w:r>
          </w:p>
        </w:tc>
        <w:tc>
          <w:tcPr>
            <w:tcW w:w="1926" w:type="dxa"/>
            <w:tcBorders>
              <w:top w:val="nil"/>
              <w:left w:val="nil"/>
              <w:bottom w:val="single" w:sz="4" w:space="0" w:color="000000"/>
              <w:right w:val="single" w:sz="4" w:space="0" w:color="000000"/>
            </w:tcBorders>
            <w:shd w:val="clear" w:color="000000" w:fill="FFFFFF"/>
            <w:vAlign w:val="bottom"/>
            <w:hideMark/>
          </w:tcPr>
          <w:p w14:paraId="14A651EF"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5.750.000,00</w:t>
            </w:r>
          </w:p>
        </w:tc>
        <w:tc>
          <w:tcPr>
            <w:tcW w:w="1926" w:type="dxa"/>
            <w:tcBorders>
              <w:top w:val="nil"/>
              <w:left w:val="nil"/>
              <w:bottom w:val="single" w:sz="4" w:space="0" w:color="000000"/>
              <w:right w:val="single" w:sz="4" w:space="0" w:color="000000"/>
            </w:tcBorders>
            <w:shd w:val="clear" w:color="000000" w:fill="FFFFFF"/>
            <w:vAlign w:val="bottom"/>
            <w:hideMark/>
          </w:tcPr>
          <w:p w14:paraId="4BA1FE30"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277.298,52</w:t>
            </w:r>
          </w:p>
        </w:tc>
        <w:tc>
          <w:tcPr>
            <w:tcW w:w="1016" w:type="dxa"/>
            <w:tcBorders>
              <w:top w:val="nil"/>
              <w:left w:val="nil"/>
              <w:bottom w:val="single" w:sz="4" w:space="0" w:color="000000"/>
              <w:right w:val="single" w:sz="4" w:space="0" w:color="000000"/>
            </w:tcBorders>
            <w:shd w:val="clear" w:color="000000" w:fill="FFFFFF"/>
            <w:vAlign w:val="bottom"/>
            <w:hideMark/>
          </w:tcPr>
          <w:p w14:paraId="20A15267"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20,33</w:t>
            </w:r>
          </w:p>
        </w:tc>
        <w:tc>
          <w:tcPr>
            <w:tcW w:w="1000" w:type="dxa"/>
            <w:tcBorders>
              <w:top w:val="nil"/>
              <w:left w:val="nil"/>
              <w:bottom w:val="single" w:sz="4" w:space="0" w:color="000000"/>
              <w:right w:val="single" w:sz="4" w:space="0" w:color="000000"/>
            </w:tcBorders>
            <w:shd w:val="clear" w:color="000000" w:fill="FFFFFF"/>
            <w:vAlign w:val="bottom"/>
            <w:hideMark/>
          </w:tcPr>
          <w:p w14:paraId="67E30086" w14:textId="77777777" w:rsidR="001D4828" w:rsidRDefault="001D4828">
            <w:pPr>
              <w:ind w:firstLineChars="100" w:firstLine="201"/>
              <w:jc w:val="right"/>
              <w:rPr>
                <w:rFonts w:ascii="Arial" w:hAnsi="Arial" w:cs="Arial"/>
                <w:b/>
                <w:bCs/>
                <w:color w:val="000000"/>
                <w:sz w:val="20"/>
                <w:szCs w:val="20"/>
              </w:rPr>
            </w:pPr>
            <w:r>
              <w:rPr>
                <w:rFonts w:ascii="Arial" w:hAnsi="Arial" w:cs="Arial"/>
                <w:b/>
                <w:bCs/>
                <w:color w:val="000000"/>
                <w:sz w:val="20"/>
                <w:szCs w:val="20"/>
              </w:rPr>
              <w:t>4,82</w:t>
            </w:r>
          </w:p>
        </w:tc>
      </w:tr>
      <w:tr w:rsidR="001D4828" w14:paraId="41560759" w14:textId="77777777" w:rsidTr="001D4828">
        <w:trPr>
          <w:trHeight w:val="240"/>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03D0FD08" w14:textId="77777777" w:rsidR="001D4828" w:rsidRDefault="001D4828">
            <w:pPr>
              <w:ind w:firstLineChars="200" w:firstLine="30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4511 Dodatna ulaganja na građevinskim objektima</w:t>
            </w:r>
          </w:p>
        </w:tc>
        <w:tc>
          <w:tcPr>
            <w:tcW w:w="1926" w:type="dxa"/>
            <w:tcBorders>
              <w:top w:val="nil"/>
              <w:left w:val="nil"/>
              <w:bottom w:val="single" w:sz="4" w:space="0" w:color="000000"/>
              <w:right w:val="single" w:sz="4" w:space="0" w:color="000000"/>
            </w:tcBorders>
            <w:shd w:val="clear" w:color="000000" w:fill="FFFFFF"/>
            <w:vAlign w:val="bottom"/>
            <w:hideMark/>
          </w:tcPr>
          <w:p w14:paraId="0387D934"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1.364.216,00</w:t>
            </w:r>
          </w:p>
        </w:tc>
        <w:tc>
          <w:tcPr>
            <w:tcW w:w="1926" w:type="dxa"/>
            <w:tcBorders>
              <w:top w:val="nil"/>
              <w:left w:val="nil"/>
              <w:bottom w:val="single" w:sz="4" w:space="0" w:color="000000"/>
              <w:right w:val="single" w:sz="4" w:space="0" w:color="000000"/>
            </w:tcBorders>
            <w:shd w:val="clear" w:color="000000" w:fill="FFFFFF"/>
            <w:vAlign w:val="bottom"/>
            <w:hideMark/>
          </w:tcPr>
          <w:p w14:paraId="0DA44356" w14:textId="77777777" w:rsidR="001D4828" w:rsidRDefault="001D4828">
            <w:pPr>
              <w:ind w:firstLineChars="100" w:firstLine="150"/>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c>
          <w:tcPr>
            <w:tcW w:w="1926" w:type="dxa"/>
            <w:tcBorders>
              <w:top w:val="nil"/>
              <w:left w:val="nil"/>
              <w:bottom w:val="single" w:sz="4" w:space="0" w:color="000000"/>
              <w:right w:val="single" w:sz="4" w:space="0" w:color="000000"/>
            </w:tcBorders>
            <w:shd w:val="clear" w:color="000000" w:fill="FFFFFF"/>
            <w:vAlign w:val="bottom"/>
            <w:hideMark/>
          </w:tcPr>
          <w:p w14:paraId="71B7EA7E"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277.298,52</w:t>
            </w:r>
          </w:p>
        </w:tc>
        <w:tc>
          <w:tcPr>
            <w:tcW w:w="1016" w:type="dxa"/>
            <w:tcBorders>
              <w:top w:val="nil"/>
              <w:left w:val="nil"/>
              <w:bottom w:val="single" w:sz="4" w:space="0" w:color="000000"/>
              <w:right w:val="single" w:sz="4" w:space="0" w:color="000000"/>
            </w:tcBorders>
            <w:shd w:val="clear" w:color="000000" w:fill="FFFFFF"/>
            <w:vAlign w:val="bottom"/>
            <w:hideMark/>
          </w:tcPr>
          <w:p w14:paraId="37ABE314"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20,33</w:t>
            </w:r>
          </w:p>
        </w:tc>
        <w:tc>
          <w:tcPr>
            <w:tcW w:w="1000" w:type="dxa"/>
            <w:tcBorders>
              <w:top w:val="nil"/>
              <w:left w:val="nil"/>
              <w:bottom w:val="single" w:sz="4" w:space="0" w:color="000000"/>
              <w:right w:val="single" w:sz="4" w:space="0" w:color="000000"/>
            </w:tcBorders>
            <w:shd w:val="clear" w:color="000000" w:fill="FFFFFF"/>
            <w:vAlign w:val="bottom"/>
            <w:hideMark/>
          </w:tcPr>
          <w:p w14:paraId="5833411E" w14:textId="77777777" w:rsidR="001D4828" w:rsidRDefault="001D4828">
            <w:pPr>
              <w:ind w:firstLineChars="100" w:firstLine="150"/>
              <w:jc w:val="right"/>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 </w:t>
            </w:r>
          </w:p>
        </w:tc>
      </w:tr>
      <w:tr w:rsidR="001D4828" w14:paraId="47B945C9" w14:textId="77777777" w:rsidTr="001D4828">
        <w:trPr>
          <w:trHeight w:val="315"/>
          <w:jc w:val="center"/>
        </w:trPr>
        <w:tc>
          <w:tcPr>
            <w:tcW w:w="5186" w:type="dxa"/>
            <w:tcBorders>
              <w:top w:val="nil"/>
              <w:left w:val="single" w:sz="4" w:space="0" w:color="auto"/>
              <w:bottom w:val="single" w:sz="4" w:space="0" w:color="000000"/>
              <w:right w:val="single" w:sz="4" w:space="0" w:color="000000"/>
            </w:tcBorders>
            <w:shd w:val="clear" w:color="000000" w:fill="FFFFFF"/>
            <w:vAlign w:val="bottom"/>
            <w:hideMark/>
          </w:tcPr>
          <w:p w14:paraId="1C64A6F1" w14:textId="77777777" w:rsidR="001D4828" w:rsidRDefault="001D4828">
            <w:pPr>
              <w:ind w:firstLineChars="100" w:firstLine="241"/>
              <w:rPr>
                <w:rFonts w:ascii="Arial" w:hAnsi="Arial" w:cs="Arial"/>
                <w:b/>
                <w:bCs/>
                <w:color w:val="000000"/>
              </w:rPr>
            </w:pPr>
            <w:r>
              <w:rPr>
                <w:rFonts w:ascii="Arial" w:hAnsi="Arial" w:cs="Arial"/>
                <w:b/>
                <w:bCs/>
                <w:color w:val="000000"/>
              </w:rPr>
              <w:t>SVEUKUPNO RASHODI</w:t>
            </w:r>
          </w:p>
        </w:tc>
        <w:tc>
          <w:tcPr>
            <w:tcW w:w="1926" w:type="dxa"/>
            <w:tcBorders>
              <w:top w:val="nil"/>
              <w:left w:val="nil"/>
              <w:bottom w:val="single" w:sz="4" w:space="0" w:color="000000"/>
              <w:right w:val="single" w:sz="4" w:space="0" w:color="000000"/>
            </w:tcBorders>
            <w:shd w:val="clear" w:color="000000" w:fill="FFFFFF"/>
            <w:vAlign w:val="bottom"/>
            <w:hideMark/>
          </w:tcPr>
          <w:p w14:paraId="5C653B93" w14:textId="77777777" w:rsidR="001D4828" w:rsidRDefault="001D4828">
            <w:pPr>
              <w:ind w:firstLineChars="100" w:firstLine="241"/>
              <w:jc w:val="right"/>
              <w:rPr>
                <w:rFonts w:ascii="Arial" w:hAnsi="Arial" w:cs="Arial"/>
                <w:b/>
                <w:bCs/>
                <w:color w:val="000000"/>
              </w:rPr>
            </w:pPr>
            <w:r>
              <w:rPr>
                <w:rFonts w:ascii="Arial" w:hAnsi="Arial" w:cs="Arial"/>
                <w:b/>
                <w:bCs/>
                <w:color w:val="000000"/>
              </w:rPr>
              <w:t>58.391.623,00</w:t>
            </w:r>
          </w:p>
        </w:tc>
        <w:tc>
          <w:tcPr>
            <w:tcW w:w="1926" w:type="dxa"/>
            <w:tcBorders>
              <w:top w:val="nil"/>
              <w:left w:val="nil"/>
              <w:bottom w:val="single" w:sz="4" w:space="0" w:color="000000"/>
              <w:right w:val="single" w:sz="4" w:space="0" w:color="000000"/>
            </w:tcBorders>
            <w:shd w:val="clear" w:color="000000" w:fill="FFFFFF"/>
            <w:vAlign w:val="bottom"/>
            <w:hideMark/>
          </w:tcPr>
          <w:p w14:paraId="32AB4FF1" w14:textId="77777777" w:rsidR="001D4828" w:rsidRDefault="001D4828">
            <w:pPr>
              <w:ind w:firstLineChars="100" w:firstLine="241"/>
              <w:jc w:val="right"/>
              <w:rPr>
                <w:rFonts w:ascii="Arial" w:hAnsi="Arial" w:cs="Arial"/>
                <w:b/>
                <w:bCs/>
                <w:color w:val="000000"/>
              </w:rPr>
            </w:pPr>
            <w:r>
              <w:rPr>
                <w:rFonts w:ascii="Arial" w:hAnsi="Arial" w:cs="Arial"/>
                <w:b/>
                <w:bCs/>
                <w:color w:val="000000"/>
              </w:rPr>
              <w:t>73.551.499,00</w:t>
            </w:r>
          </w:p>
        </w:tc>
        <w:tc>
          <w:tcPr>
            <w:tcW w:w="1926" w:type="dxa"/>
            <w:tcBorders>
              <w:top w:val="nil"/>
              <w:left w:val="nil"/>
              <w:bottom w:val="single" w:sz="4" w:space="0" w:color="000000"/>
              <w:right w:val="single" w:sz="4" w:space="0" w:color="000000"/>
            </w:tcBorders>
            <w:shd w:val="clear" w:color="000000" w:fill="FFFFFF"/>
            <w:vAlign w:val="bottom"/>
            <w:hideMark/>
          </w:tcPr>
          <w:p w14:paraId="7126ACB6" w14:textId="77777777" w:rsidR="001D4828" w:rsidRDefault="001D4828">
            <w:pPr>
              <w:ind w:firstLineChars="100" w:firstLine="241"/>
              <w:jc w:val="right"/>
              <w:rPr>
                <w:rFonts w:ascii="Arial" w:hAnsi="Arial" w:cs="Arial"/>
                <w:b/>
                <w:bCs/>
                <w:color w:val="000000"/>
              </w:rPr>
            </w:pPr>
            <w:r>
              <w:rPr>
                <w:rFonts w:ascii="Arial" w:hAnsi="Arial" w:cs="Arial"/>
                <w:b/>
                <w:bCs/>
                <w:color w:val="000000"/>
              </w:rPr>
              <w:t>38.881.609,36</w:t>
            </w:r>
          </w:p>
        </w:tc>
        <w:tc>
          <w:tcPr>
            <w:tcW w:w="1016" w:type="dxa"/>
            <w:tcBorders>
              <w:top w:val="nil"/>
              <w:left w:val="nil"/>
              <w:bottom w:val="single" w:sz="4" w:space="0" w:color="000000"/>
              <w:right w:val="single" w:sz="4" w:space="0" w:color="000000"/>
            </w:tcBorders>
            <w:shd w:val="clear" w:color="000000" w:fill="FFFFFF"/>
            <w:vAlign w:val="bottom"/>
            <w:hideMark/>
          </w:tcPr>
          <w:p w14:paraId="73BCABFD" w14:textId="77777777" w:rsidR="001D4828" w:rsidRDefault="001D4828">
            <w:pPr>
              <w:ind w:firstLineChars="100" w:firstLine="241"/>
              <w:jc w:val="right"/>
              <w:rPr>
                <w:rFonts w:ascii="Arial" w:hAnsi="Arial" w:cs="Arial"/>
                <w:b/>
                <w:bCs/>
                <w:color w:val="000000"/>
              </w:rPr>
            </w:pPr>
            <w:r>
              <w:rPr>
                <w:rFonts w:ascii="Arial" w:hAnsi="Arial" w:cs="Arial"/>
                <w:b/>
                <w:bCs/>
                <w:color w:val="000000"/>
              </w:rPr>
              <w:t>66,59</w:t>
            </w:r>
          </w:p>
        </w:tc>
        <w:tc>
          <w:tcPr>
            <w:tcW w:w="1000" w:type="dxa"/>
            <w:tcBorders>
              <w:top w:val="nil"/>
              <w:left w:val="nil"/>
              <w:bottom w:val="single" w:sz="4" w:space="0" w:color="000000"/>
              <w:right w:val="single" w:sz="4" w:space="0" w:color="000000"/>
            </w:tcBorders>
            <w:shd w:val="clear" w:color="000000" w:fill="FFFFFF"/>
            <w:vAlign w:val="bottom"/>
            <w:hideMark/>
          </w:tcPr>
          <w:p w14:paraId="281EFC14" w14:textId="77777777" w:rsidR="001D4828" w:rsidRDefault="001D4828">
            <w:pPr>
              <w:ind w:firstLineChars="100" w:firstLine="241"/>
              <w:jc w:val="right"/>
              <w:rPr>
                <w:rFonts w:ascii="Arial" w:hAnsi="Arial" w:cs="Arial"/>
                <w:b/>
                <w:bCs/>
                <w:color w:val="000000"/>
              </w:rPr>
            </w:pPr>
            <w:r>
              <w:rPr>
                <w:rFonts w:ascii="Arial" w:hAnsi="Arial" w:cs="Arial"/>
                <w:b/>
                <w:bCs/>
                <w:color w:val="000000"/>
              </w:rPr>
              <w:t>52,86</w:t>
            </w:r>
          </w:p>
        </w:tc>
      </w:tr>
    </w:tbl>
    <w:p w14:paraId="4B49F431" w14:textId="66D848DA" w:rsidR="00357980" w:rsidRDefault="00357980" w:rsidP="005A5504">
      <w:pPr>
        <w:jc w:val="center"/>
        <w:rPr>
          <w:b/>
        </w:rPr>
      </w:pPr>
    </w:p>
    <w:p w14:paraId="126FCDDB" w14:textId="77777777" w:rsidR="00357980" w:rsidRDefault="00357980">
      <w:pPr>
        <w:rPr>
          <w:b/>
        </w:rPr>
      </w:pPr>
      <w:r>
        <w:rPr>
          <w:b/>
        </w:rPr>
        <w:br w:type="page"/>
      </w:r>
    </w:p>
    <w:tbl>
      <w:tblPr>
        <w:tblW w:w="13423" w:type="dxa"/>
        <w:jc w:val="center"/>
        <w:tblLook w:val="04A0" w:firstRow="1" w:lastRow="0" w:firstColumn="1" w:lastColumn="0" w:noHBand="0" w:noVBand="1"/>
      </w:tblPr>
      <w:tblGrid>
        <w:gridCol w:w="5040"/>
        <w:gridCol w:w="263"/>
        <w:gridCol w:w="1437"/>
        <w:gridCol w:w="581"/>
        <w:gridCol w:w="1116"/>
        <w:gridCol w:w="919"/>
        <w:gridCol w:w="801"/>
        <w:gridCol w:w="1191"/>
        <w:gridCol w:w="298"/>
        <w:gridCol w:w="763"/>
        <w:gridCol w:w="677"/>
        <w:gridCol w:w="403"/>
      </w:tblGrid>
      <w:tr w:rsidR="00357980" w14:paraId="4A4ECDA6" w14:textId="77777777" w:rsidTr="008906D5">
        <w:trPr>
          <w:trHeight w:val="690"/>
          <w:jc w:val="center"/>
        </w:trPr>
        <w:tc>
          <w:tcPr>
            <w:tcW w:w="12343" w:type="dxa"/>
            <w:gridSpan w:val="10"/>
            <w:tcBorders>
              <w:top w:val="nil"/>
              <w:left w:val="nil"/>
              <w:bottom w:val="nil"/>
              <w:right w:val="nil"/>
            </w:tcBorders>
            <w:shd w:val="clear" w:color="auto" w:fill="auto"/>
            <w:noWrap/>
            <w:vAlign w:val="bottom"/>
            <w:hideMark/>
          </w:tcPr>
          <w:p w14:paraId="77715DB5" w14:textId="77777777" w:rsidR="00357980" w:rsidRDefault="00357980" w:rsidP="00357980">
            <w:pPr>
              <w:jc w:val="center"/>
              <w:rPr>
                <w:rFonts w:ascii="Verdana" w:hAnsi="Verdana" w:cs="Calibri"/>
                <w:b/>
                <w:bCs/>
                <w:color w:val="000000"/>
                <w:sz w:val="28"/>
                <w:szCs w:val="28"/>
              </w:rPr>
            </w:pPr>
            <w:r>
              <w:rPr>
                <w:rFonts w:ascii="Verdana" w:hAnsi="Verdana" w:cs="Calibri"/>
                <w:b/>
                <w:bCs/>
                <w:color w:val="000000"/>
                <w:sz w:val="28"/>
                <w:szCs w:val="28"/>
              </w:rPr>
              <w:lastRenderedPageBreak/>
              <w:t>1.2. OPĆI DIO - Prihodi i rashodi po izvorima financiranja</w:t>
            </w:r>
          </w:p>
        </w:tc>
        <w:tc>
          <w:tcPr>
            <w:tcW w:w="1080" w:type="dxa"/>
            <w:gridSpan w:val="2"/>
            <w:tcBorders>
              <w:top w:val="nil"/>
              <w:left w:val="nil"/>
              <w:bottom w:val="nil"/>
              <w:right w:val="nil"/>
            </w:tcBorders>
            <w:shd w:val="clear" w:color="auto" w:fill="auto"/>
            <w:noWrap/>
            <w:vAlign w:val="bottom"/>
            <w:hideMark/>
          </w:tcPr>
          <w:p w14:paraId="5324EAC1" w14:textId="77777777" w:rsidR="00357980" w:rsidRDefault="00357980">
            <w:pPr>
              <w:jc w:val="center"/>
              <w:rPr>
                <w:rFonts w:ascii="Verdana" w:hAnsi="Verdana" w:cs="Calibri"/>
                <w:b/>
                <w:bCs/>
                <w:color w:val="000000"/>
                <w:sz w:val="28"/>
                <w:szCs w:val="28"/>
              </w:rPr>
            </w:pPr>
          </w:p>
        </w:tc>
      </w:tr>
      <w:tr w:rsidR="00357980" w14:paraId="0EB192C8" w14:textId="77777777" w:rsidTr="008906D5">
        <w:trPr>
          <w:trHeight w:val="255"/>
          <w:jc w:val="center"/>
        </w:trPr>
        <w:tc>
          <w:tcPr>
            <w:tcW w:w="12343" w:type="dxa"/>
            <w:gridSpan w:val="10"/>
            <w:tcBorders>
              <w:top w:val="nil"/>
              <w:left w:val="nil"/>
              <w:bottom w:val="single" w:sz="8" w:space="0" w:color="000000"/>
              <w:right w:val="nil"/>
            </w:tcBorders>
            <w:shd w:val="clear" w:color="auto" w:fill="auto"/>
            <w:vAlign w:val="bottom"/>
            <w:hideMark/>
          </w:tcPr>
          <w:p w14:paraId="4C34237C" w14:textId="1A08AA91" w:rsidR="00357980" w:rsidRDefault="00357980">
            <w:pPr>
              <w:jc w:val="center"/>
              <w:rPr>
                <w:rFonts w:ascii="Verdana" w:hAnsi="Verdana" w:cs="Calibri"/>
                <w:b/>
                <w:bCs/>
                <w:color w:val="000000"/>
              </w:rPr>
            </w:pPr>
          </w:p>
        </w:tc>
        <w:tc>
          <w:tcPr>
            <w:tcW w:w="1080" w:type="dxa"/>
            <w:gridSpan w:val="2"/>
            <w:tcBorders>
              <w:top w:val="nil"/>
              <w:left w:val="nil"/>
              <w:bottom w:val="nil"/>
              <w:right w:val="nil"/>
            </w:tcBorders>
            <w:shd w:val="clear" w:color="auto" w:fill="auto"/>
            <w:noWrap/>
            <w:vAlign w:val="bottom"/>
            <w:hideMark/>
          </w:tcPr>
          <w:p w14:paraId="07421F25" w14:textId="77777777" w:rsidR="00357980" w:rsidRDefault="00357980">
            <w:pPr>
              <w:jc w:val="center"/>
              <w:rPr>
                <w:rFonts w:ascii="Verdana" w:hAnsi="Verdana" w:cs="Calibri"/>
                <w:b/>
                <w:bCs/>
                <w:color w:val="000000"/>
              </w:rPr>
            </w:pPr>
          </w:p>
        </w:tc>
      </w:tr>
      <w:tr w:rsidR="00357980" w14:paraId="66DE5687" w14:textId="77777777" w:rsidTr="008906D5">
        <w:trPr>
          <w:trHeight w:val="510"/>
          <w:jc w:val="center"/>
        </w:trPr>
        <w:tc>
          <w:tcPr>
            <w:tcW w:w="5303" w:type="dxa"/>
            <w:gridSpan w:val="2"/>
            <w:tcBorders>
              <w:top w:val="nil"/>
              <w:left w:val="single" w:sz="8" w:space="0" w:color="000000"/>
              <w:bottom w:val="nil"/>
              <w:right w:val="single" w:sz="8" w:space="0" w:color="000000"/>
            </w:tcBorders>
            <w:shd w:val="clear" w:color="auto" w:fill="auto"/>
            <w:vAlign w:val="center"/>
            <w:hideMark/>
          </w:tcPr>
          <w:p w14:paraId="4D58A8F2" w14:textId="77777777" w:rsidR="00357980" w:rsidRDefault="00357980">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Oznaka</w:t>
            </w:r>
          </w:p>
        </w:tc>
        <w:tc>
          <w:tcPr>
            <w:tcW w:w="1995" w:type="dxa"/>
            <w:gridSpan w:val="2"/>
            <w:tcBorders>
              <w:top w:val="nil"/>
              <w:left w:val="nil"/>
              <w:bottom w:val="nil"/>
              <w:right w:val="single" w:sz="8" w:space="0" w:color="000000"/>
            </w:tcBorders>
            <w:shd w:val="clear" w:color="auto" w:fill="auto"/>
            <w:vAlign w:val="center"/>
            <w:hideMark/>
          </w:tcPr>
          <w:p w14:paraId="5D561EC9" w14:textId="77777777" w:rsidR="00357980" w:rsidRDefault="00357980">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Ostvarenje plana 2021.</w:t>
            </w:r>
          </w:p>
        </w:tc>
        <w:tc>
          <w:tcPr>
            <w:tcW w:w="1992" w:type="dxa"/>
            <w:gridSpan w:val="2"/>
            <w:tcBorders>
              <w:top w:val="nil"/>
              <w:left w:val="nil"/>
              <w:bottom w:val="nil"/>
              <w:right w:val="single" w:sz="8" w:space="0" w:color="000000"/>
            </w:tcBorders>
            <w:shd w:val="clear" w:color="auto" w:fill="auto"/>
            <w:vAlign w:val="center"/>
            <w:hideMark/>
          </w:tcPr>
          <w:p w14:paraId="4BE7DAD0" w14:textId="77777777" w:rsidR="00357980" w:rsidRDefault="00357980">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Tekući plan 2022.</w:t>
            </w:r>
          </w:p>
        </w:tc>
        <w:tc>
          <w:tcPr>
            <w:tcW w:w="1992" w:type="dxa"/>
            <w:gridSpan w:val="2"/>
            <w:tcBorders>
              <w:top w:val="nil"/>
              <w:left w:val="nil"/>
              <w:bottom w:val="nil"/>
              <w:right w:val="single" w:sz="8" w:space="0" w:color="000000"/>
            </w:tcBorders>
            <w:shd w:val="clear" w:color="auto" w:fill="auto"/>
            <w:vAlign w:val="center"/>
            <w:hideMark/>
          </w:tcPr>
          <w:p w14:paraId="18C23694" w14:textId="77777777" w:rsidR="00357980" w:rsidRDefault="00357980">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Ostvarenje plana 2022.</w:t>
            </w:r>
          </w:p>
        </w:tc>
        <w:tc>
          <w:tcPr>
            <w:tcW w:w="1061" w:type="dxa"/>
            <w:gridSpan w:val="2"/>
            <w:tcBorders>
              <w:top w:val="nil"/>
              <w:left w:val="nil"/>
              <w:bottom w:val="nil"/>
              <w:right w:val="single" w:sz="8" w:space="0" w:color="000000"/>
            </w:tcBorders>
            <w:shd w:val="clear" w:color="auto" w:fill="auto"/>
            <w:vAlign w:val="center"/>
            <w:hideMark/>
          </w:tcPr>
          <w:p w14:paraId="6DB49D83" w14:textId="77777777" w:rsidR="00357980" w:rsidRDefault="00357980">
            <w:pPr>
              <w:ind w:firstLineChars="100" w:firstLine="161"/>
              <w:jc w:val="center"/>
              <w:rPr>
                <w:rFonts w:ascii="Verdana" w:hAnsi="Verdana" w:cs="Calibri"/>
                <w:b/>
                <w:bCs/>
                <w:color w:val="000000"/>
                <w:sz w:val="16"/>
                <w:szCs w:val="16"/>
              </w:rPr>
            </w:pPr>
            <w:r>
              <w:rPr>
                <w:rFonts w:ascii="Verdana" w:hAnsi="Verdana" w:cs="Calibri"/>
                <w:b/>
                <w:bCs/>
                <w:color w:val="000000"/>
                <w:sz w:val="16"/>
                <w:szCs w:val="16"/>
              </w:rPr>
              <w:t>Indeks 4/2</w:t>
            </w:r>
          </w:p>
        </w:tc>
        <w:tc>
          <w:tcPr>
            <w:tcW w:w="1080" w:type="dxa"/>
            <w:gridSpan w:val="2"/>
            <w:tcBorders>
              <w:top w:val="single" w:sz="8" w:space="0" w:color="000000"/>
              <w:left w:val="nil"/>
              <w:bottom w:val="nil"/>
              <w:right w:val="single" w:sz="8" w:space="0" w:color="000000"/>
            </w:tcBorders>
            <w:shd w:val="clear" w:color="auto" w:fill="auto"/>
            <w:vAlign w:val="center"/>
            <w:hideMark/>
          </w:tcPr>
          <w:p w14:paraId="450B8AF3" w14:textId="77777777" w:rsidR="00357980" w:rsidRDefault="00357980">
            <w:pPr>
              <w:ind w:firstLineChars="100" w:firstLine="161"/>
              <w:jc w:val="center"/>
              <w:rPr>
                <w:rFonts w:ascii="Verdana" w:hAnsi="Verdana" w:cs="Calibri"/>
                <w:b/>
                <w:bCs/>
                <w:color w:val="000000"/>
                <w:sz w:val="16"/>
                <w:szCs w:val="16"/>
              </w:rPr>
            </w:pPr>
            <w:r>
              <w:rPr>
                <w:rFonts w:ascii="Verdana" w:hAnsi="Verdana" w:cs="Calibri"/>
                <w:b/>
                <w:bCs/>
                <w:color w:val="000000"/>
                <w:sz w:val="16"/>
                <w:szCs w:val="16"/>
              </w:rPr>
              <w:t>Indeks 4/3</w:t>
            </w:r>
          </w:p>
        </w:tc>
      </w:tr>
      <w:tr w:rsidR="00357980" w14:paraId="4428E153" w14:textId="77777777" w:rsidTr="008906D5">
        <w:trPr>
          <w:trHeight w:val="255"/>
          <w:jc w:val="center"/>
        </w:trPr>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AA7978" w14:textId="77777777" w:rsidR="00357980" w:rsidRDefault="00357980">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1</w:t>
            </w:r>
          </w:p>
        </w:tc>
        <w:tc>
          <w:tcPr>
            <w:tcW w:w="1995" w:type="dxa"/>
            <w:gridSpan w:val="2"/>
            <w:tcBorders>
              <w:top w:val="single" w:sz="4" w:space="0" w:color="auto"/>
              <w:left w:val="nil"/>
              <w:bottom w:val="single" w:sz="4" w:space="0" w:color="auto"/>
              <w:right w:val="single" w:sz="4" w:space="0" w:color="auto"/>
            </w:tcBorders>
            <w:shd w:val="clear" w:color="auto" w:fill="auto"/>
            <w:vAlign w:val="center"/>
            <w:hideMark/>
          </w:tcPr>
          <w:p w14:paraId="7902D72B" w14:textId="77777777" w:rsidR="00357980" w:rsidRDefault="00357980">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2</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14:paraId="7D058015" w14:textId="77777777" w:rsidR="00357980" w:rsidRDefault="00357980">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3</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14:paraId="570FA262" w14:textId="77777777" w:rsidR="00357980" w:rsidRDefault="00357980">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4</w:t>
            </w:r>
          </w:p>
        </w:tc>
        <w:tc>
          <w:tcPr>
            <w:tcW w:w="1061" w:type="dxa"/>
            <w:gridSpan w:val="2"/>
            <w:tcBorders>
              <w:top w:val="single" w:sz="4" w:space="0" w:color="auto"/>
              <w:left w:val="nil"/>
              <w:bottom w:val="single" w:sz="4" w:space="0" w:color="auto"/>
              <w:right w:val="single" w:sz="4" w:space="0" w:color="auto"/>
            </w:tcBorders>
            <w:shd w:val="clear" w:color="auto" w:fill="auto"/>
            <w:vAlign w:val="center"/>
            <w:hideMark/>
          </w:tcPr>
          <w:p w14:paraId="0DD57414" w14:textId="77777777" w:rsidR="00357980" w:rsidRDefault="00357980">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5</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14:paraId="50D2DB03" w14:textId="77777777" w:rsidR="00357980" w:rsidRDefault="00357980">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6</w:t>
            </w:r>
          </w:p>
        </w:tc>
      </w:tr>
      <w:tr w:rsidR="00357980" w14:paraId="453223C3" w14:textId="77777777" w:rsidTr="008906D5">
        <w:trPr>
          <w:trHeight w:val="255"/>
          <w:jc w:val="center"/>
        </w:trPr>
        <w:tc>
          <w:tcPr>
            <w:tcW w:w="5303" w:type="dxa"/>
            <w:gridSpan w:val="2"/>
            <w:tcBorders>
              <w:top w:val="nil"/>
              <w:left w:val="single" w:sz="4" w:space="0" w:color="auto"/>
              <w:bottom w:val="single" w:sz="4" w:space="0" w:color="000000"/>
              <w:right w:val="single" w:sz="4" w:space="0" w:color="000000"/>
            </w:tcBorders>
            <w:shd w:val="clear" w:color="000000" w:fill="191970"/>
            <w:vAlign w:val="bottom"/>
            <w:hideMark/>
          </w:tcPr>
          <w:p w14:paraId="6F5901D2" w14:textId="77777777" w:rsidR="00357980" w:rsidRDefault="00357980">
            <w:pPr>
              <w:ind w:firstLineChars="100" w:firstLine="201"/>
              <w:rPr>
                <w:rFonts w:ascii="Arial" w:hAnsi="Arial" w:cs="Arial"/>
                <w:b/>
                <w:bCs/>
                <w:color w:val="FFFFFF"/>
                <w:sz w:val="20"/>
                <w:szCs w:val="20"/>
              </w:rPr>
            </w:pPr>
            <w:r>
              <w:rPr>
                <w:rFonts w:ascii="Arial" w:hAnsi="Arial" w:cs="Arial"/>
                <w:b/>
                <w:bCs/>
                <w:color w:val="FFFFFF"/>
                <w:sz w:val="20"/>
                <w:szCs w:val="20"/>
              </w:rPr>
              <w:t>A. RAČUN PRIHODA I RASHODA</w:t>
            </w:r>
          </w:p>
        </w:tc>
        <w:tc>
          <w:tcPr>
            <w:tcW w:w="1995" w:type="dxa"/>
            <w:gridSpan w:val="2"/>
            <w:tcBorders>
              <w:top w:val="nil"/>
              <w:left w:val="nil"/>
              <w:bottom w:val="single" w:sz="4" w:space="0" w:color="000000"/>
              <w:right w:val="single" w:sz="4" w:space="0" w:color="000000"/>
            </w:tcBorders>
            <w:shd w:val="clear" w:color="000000" w:fill="191970"/>
            <w:vAlign w:val="bottom"/>
            <w:hideMark/>
          </w:tcPr>
          <w:p w14:paraId="44A7B8DE" w14:textId="77777777" w:rsidR="00357980" w:rsidRDefault="00357980">
            <w:pPr>
              <w:ind w:firstLineChars="100" w:firstLine="201"/>
              <w:rPr>
                <w:rFonts w:ascii="Arial" w:hAnsi="Arial" w:cs="Arial"/>
                <w:b/>
                <w:bCs/>
                <w:color w:val="FFFFFF"/>
                <w:sz w:val="20"/>
                <w:szCs w:val="20"/>
              </w:rPr>
            </w:pPr>
            <w:r>
              <w:rPr>
                <w:rFonts w:ascii="Arial" w:hAnsi="Arial" w:cs="Arial"/>
                <w:b/>
                <w:bCs/>
                <w:color w:val="FFFFFF"/>
                <w:sz w:val="20"/>
                <w:szCs w:val="20"/>
              </w:rPr>
              <w:t> </w:t>
            </w:r>
          </w:p>
        </w:tc>
        <w:tc>
          <w:tcPr>
            <w:tcW w:w="1992" w:type="dxa"/>
            <w:gridSpan w:val="2"/>
            <w:tcBorders>
              <w:top w:val="nil"/>
              <w:left w:val="nil"/>
              <w:bottom w:val="single" w:sz="4" w:space="0" w:color="000000"/>
              <w:right w:val="single" w:sz="4" w:space="0" w:color="000000"/>
            </w:tcBorders>
            <w:shd w:val="clear" w:color="000000" w:fill="191970"/>
            <w:vAlign w:val="bottom"/>
            <w:hideMark/>
          </w:tcPr>
          <w:p w14:paraId="716C05EC" w14:textId="77777777" w:rsidR="00357980" w:rsidRDefault="00357980">
            <w:pPr>
              <w:ind w:firstLineChars="100" w:firstLine="201"/>
              <w:rPr>
                <w:rFonts w:ascii="Arial" w:hAnsi="Arial" w:cs="Arial"/>
                <w:b/>
                <w:bCs/>
                <w:color w:val="FFFFFF"/>
                <w:sz w:val="20"/>
                <w:szCs w:val="20"/>
              </w:rPr>
            </w:pPr>
            <w:r>
              <w:rPr>
                <w:rFonts w:ascii="Arial" w:hAnsi="Arial" w:cs="Arial"/>
                <w:b/>
                <w:bCs/>
                <w:color w:val="FFFFFF"/>
                <w:sz w:val="20"/>
                <w:szCs w:val="20"/>
              </w:rPr>
              <w:t> </w:t>
            </w:r>
          </w:p>
        </w:tc>
        <w:tc>
          <w:tcPr>
            <w:tcW w:w="1992" w:type="dxa"/>
            <w:gridSpan w:val="2"/>
            <w:tcBorders>
              <w:top w:val="nil"/>
              <w:left w:val="nil"/>
              <w:bottom w:val="single" w:sz="4" w:space="0" w:color="000000"/>
              <w:right w:val="single" w:sz="4" w:space="0" w:color="000000"/>
            </w:tcBorders>
            <w:shd w:val="clear" w:color="000000" w:fill="191970"/>
            <w:vAlign w:val="bottom"/>
            <w:hideMark/>
          </w:tcPr>
          <w:p w14:paraId="582C1071" w14:textId="77777777" w:rsidR="00357980" w:rsidRDefault="00357980">
            <w:pPr>
              <w:ind w:firstLineChars="100" w:firstLine="201"/>
              <w:rPr>
                <w:rFonts w:ascii="Arial" w:hAnsi="Arial" w:cs="Arial"/>
                <w:b/>
                <w:bCs/>
                <w:color w:val="FFFFFF"/>
                <w:sz w:val="20"/>
                <w:szCs w:val="20"/>
              </w:rPr>
            </w:pPr>
            <w:r>
              <w:rPr>
                <w:rFonts w:ascii="Arial" w:hAnsi="Arial" w:cs="Arial"/>
                <w:b/>
                <w:bCs/>
                <w:color w:val="FFFFFF"/>
                <w:sz w:val="20"/>
                <w:szCs w:val="20"/>
              </w:rPr>
              <w:t> </w:t>
            </w:r>
          </w:p>
        </w:tc>
        <w:tc>
          <w:tcPr>
            <w:tcW w:w="1061" w:type="dxa"/>
            <w:gridSpan w:val="2"/>
            <w:tcBorders>
              <w:top w:val="nil"/>
              <w:left w:val="nil"/>
              <w:bottom w:val="single" w:sz="4" w:space="0" w:color="000000"/>
              <w:right w:val="single" w:sz="4" w:space="0" w:color="000000"/>
            </w:tcBorders>
            <w:shd w:val="clear" w:color="000000" w:fill="191970"/>
            <w:vAlign w:val="bottom"/>
            <w:hideMark/>
          </w:tcPr>
          <w:p w14:paraId="2D7F937F" w14:textId="77777777" w:rsidR="00357980" w:rsidRDefault="00357980">
            <w:pPr>
              <w:ind w:firstLineChars="100" w:firstLine="201"/>
              <w:rPr>
                <w:rFonts w:ascii="Arial" w:hAnsi="Arial" w:cs="Arial"/>
                <w:b/>
                <w:bCs/>
                <w:color w:val="FFFFFF"/>
                <w:sz w:val="20"/>
                <w:szCs w:val="20"/>
              </w:rPr>
            </w:pPr>
            <w:r>
              <w:rPr>
                <w:rFonts w:ascii="Arial" w:hAnsi="Arial" w:cs="Arial"/>
                <w:b/>
                <w:bCs/>
                <w:color w:val="FFFFFF"/>
                <w:sz w:val="20"/>
                <w:szCs w:val="20"/>
              </w:rPr>
              <w:t> </w:t>
            </w:r>
          </w:p>
        </w:tc>
        <w:tc>
          <w:tcPr>
            <w:tcW w:w="1080" w:type="dxa"/>
            <w:gridSpan w:val="2"/>
            <w:tcBorders>
              <w:top w:val="nil"/>
              <w:left w:val="nil"/>
              <w:bottom w:val="single" w:sz="4" w:space="0" w:color="000000"/>
              <w:right w:val="single" w:sz="4" w:space="0" w:color="000000"/>
            </w:tcBorders>
            <w:shd w:val="clear" w:color="000000" w:fill="191970"/>
            <w:vAlign w:val="bottom"/>
            <w:hideMark/>
          </w:tcPr>
          <w:p w14:paraId="124A3DD1" w14:textId="77777777" w:rsidR="00357980" w:rsidRDefault="00357980">
            <w:pPr>
              <w:ind w:firstLineChars="100" w:firstLine="201"/>
              <w:rPr>
                <w:rFonts w:ascii="Arial" w:hAnsi="Arial" w:cs="Arial"/>
                <w:b/>
                <w:bCs/>
                <w:color w:val="FFFFFF"/>
                <w:sz w:val="20"/>
                <w:szCs w:val="20"/>
              </w:rPr>
            </w:pPr>
            <w:r>
              <w:rPr>
                <w:rFonts w:ascii="Arial" w:hAnsi="Arial" w:cs="Arial"/>
                <w:b/>
                <w:bCs/>
                <w:color w:val="FFFFFF"/>
                <w:sz w:val="20"/>
                <w:szCs w:val="20"/>
              </w:rPr>
              <w:t> </w:t>
            </w:r>
          </w:p>
        </w:tc>
      </w:tr>
      <w:tr w:rsidR="00357980" w14:paraId="132DD9C7" w14:textId="77777777" w:rsidTr="008906D5">
        <w:trPr>
          <w:trHeight w:val="315"/>
          <w:jc w:val="center"/>
        </w:trPr>
        <w:tc>
          <w:tcPr>
            <w:tcW w:w="5303" w:type="dxa"/>
            <w:gridSpan w:val="2"/>
            <w:tcBorders>
              <w:top w:val="nil"/>
              <w:left w:val="single" w:sz="4" w:space="0" w:color="auto"/>
              <w:bottom w:val="single" w:sz="4" w:space="0" w:color="000000"/>
              <w:right w:val="single" w:sz="4" w:space="0" w:color="000000"/>
            </w:tcBorders>
            <w:shd w:val="clear" w:color="000000" w:fill="ADD8E6"/>
            <w:vAlign w:val="bottom"/>
            <w:hideMark/>
          </w:tcPr>
          <w:p w14:paraId="2F92C975" w14:textId="77777777" w:rsidR="00357980" w:rsidRDefault="00357980">
            <w:pPr>
              <w:ind w:firstLineChars="100" w:firstLine="241"/>
              <w:rPr>
                <w:rFonts w:ascii="Arial" w:hAnsi="Arial" w:cs="Arial"/>
                <w:b/>
                <w:bCs/>
                <w:color w:val="000000"/>
              </w:rPr>
            </w:pPr>
            <w:r>
              <w:rPr>
                <w:rFonts w:ascii="Arial" w:hAnsi="Arial" w:cs="Arial"/>
                <w:b/>
                <w:bCs/>
                <w:color w:val="000000"/>
              </w:rPr>
              <w:t>6 Prihodi poslovanja</w:t>
            </w:r>
          </w:p>
        </w:tc>
        <w:tc>
          <w:tcPr>
            <w:tcW w:w="1995" w:type="dxa"/>
            <w:gridSpan w:val="2"/>
            <w:tcBorders>
              <w:top w:val="nil"/>
              <w:left w:val="nil"/>
              <w:bottom w:val="single" w:sz="4" w:space="0" w:color="000000"/>
              <w:right w:val="single" w:sz="4" w:space="0" w:color="000000"/>
            </w:tcBorders>
            <w:shd w:val="clear" w:color="000000" w:fill="ADD8E6"/>
            <w:vAlign w:val="bottom"/>
            <w:hideMark/>
          </w:tcPr>
          <w:p w14:paraId="2D474A46" w14:textId="77777777" w:rsidR="00357980" w:rsidRDefault="00357980">
            <w:pPr>
              <w:ind w:firstLineChars="100" w:firstLine="241"/>
              <w:jc w:val="right"/>
              <w:rPr>
                <w:rFonts w:ascii="Arial" w:hAnsi="Arial" w:cs="Arial"/>
                <w:b/>
                <w:bCs/>
                <w:color w:val="000000"/>
              </w:rPr>
            </w:pPr>
            <w:r>
              <w:rPr>
                <w:rFonts w:ascii="Arial" w:hAnsi="Arial" w:cs="Arial"/>
                <w:b/>
                <w:bCs/>
                <w:color w:val="000000"/>
              </w:rPr>
              <w:t>80.354.903,00</w:t>
            </w:r>
          </w:p>
        </w:tc>
        <w:tc>
          <w:tcPr>
            <w:tcW w:w="1992" w:type="dxa"/>
            <w:gridSpan w:val="2"/>
            <w:tcBorders>
              <w:top w:val="nil"/>
              <w:left w:val="nil"/>
              <w:bottom w:val="single" w:sz="4" w:space="0" w:color="000000"/>
              <w:right w:val="single" w:sz="4" w:space="0" w:color="000000"/>
            </w:tcBorders>
            <w:shd w:val="clear" w:color="000000" w:fill="ADD8E6"/>
            <w:vAlign w:val="bottom"/>
            <w:hideMark/>
          </w:tcPr>
          <w:p w14:paraId="22F91ED2" w14:textId="77777777" w:rsidR="00357980" w:rsidRDefault="00357980">
            <w:pPr>
              <w:ind w:firstLineChars="100" w:firstLine="241"/>
              <w:jc w:val="right"/>
              <w:rPr>
                <w:rFonts w:ascii="Arial" w:hAnsi="Arial" w:cs="Arial"/>
                <w:b/>
                <w:bCs/>
                <w:color w:val="000000"/>
              </w:rPr>
            </w:pPr>
            <w:r>
              <w:rPr>
                <w:rFonts w:ascii="Arial" w:hAnsi="Arial" w:cs="Arial"/>
                <w:b/>
                <w:bCs/>
                <w:color w:val="000000"/>
              </w:rPr>
              <w:t>70.748.709,00</w:t>
            </w:r>
          </w:p>
        </w:tc>
        <w:tc>
          <w:tcPr>
            <w:tcW w:w="1992" w:type="dxa"/>
            <w:gridSpan w:val="2"/>
            <w:tcBorders>
              <w:top w:val="nil"/>
              <w:left w:val="nil"/>
              <w:bottom w:val="single" w:sz="4" w:space="0" w:color="000000"/>
              <w:right w:val="single" w:sz="4" w:space="0" w:color="000000"/>
            </w:tcBorders>
            <w:shd w:val="clear" w:color="000000" w:fill="ADD8E6"/>
            <w:vAlign w:val="bottom"/>
            <w:hideMark/>
          </w:tcPr>
          <w:p w14:paraId="4A202B64" w14:textId="77777777" w:rsidR="00357980" w:rsidRDefault="00357980">
            <w:pPr>
              <w:ind w:firstLineChars="100" w:firstLine="241"/>
              <w:jc w:val="right"/>
              <w:rPr>
                <w:rFonts w:ascii="Arial" w:hAnsi="Arial" w:cs="Arial"/>
                <w:b/>
                <w:bCs/>
                <w:color w:val="000000"/>
              </w:rPr>
            </w:pPr>
            <w:r>
              <w:rPr>
                <w:rFonts w:ascii="Arial" w:hAnsi="Arial" w:cs="Arial"/>
                <w:b/>
                <w:bCs/>
                <w:color w:val="000000"/>
              </w:rPr>
              <w:t>50.700.860,80</w:t>
            </w:r>
          </w:p>
        </w:tc>
        <w:tc>
          <w:tcPr>
            <w:tcW w:w="1061" w:type="dxa"/>
            <w:gridSpan w:val="2"/>
            <w:tcBorders>
              <w:top w:val="nil"/>
              <w:left w:val="nil"/>
              <w:bottom w:val="single" w:sz="4" w:space="0" w:color="000000"/>
              <w:right w:val="single" w:sz="4" w:space="0" w:color="000000"/>
            </w:tcBorders>
            <w:shd w:val="clear" w:color="000000" w:fill="ADD8E6"/>
            <w:vAlign w:val="bottom"/>
            <w:hideMark/>
          </w:tcPr>
          <w:p w14:paraId="4F2D71A5" w14:textId="77777777" w:rsidR="00357980" w:rsidRDefault="00357980">
            <w:pPr>
              <w:ind w:firstLineChars="100" w:firstLine="241"/>
              <w:jc w:val="right"/>
              <w:rPr>
                <w:rFonts w:ascii="Arial" w:hAnsi="Arial" w:cs="Arial"/>
                <w:b/>
                <w:bCs/>
                <w:color w:val="000000"/>
              </w:rPr>
            </w:pPr>
            <w:r>
              <w:rPr>
                <w:rFonts w:ascii="Arial" w:hAnsi="Arial" w:cs="Arial"/>
                <w:b/>
                <w:bCs/>
                <w:color w:val="000000"/>
              </w:rPr>
              <w:t>63,1</w:t>
            </w:r>
          </w:p>
        </w:tc>
        <w:tc>
          <w:tcPr>
            <w:tcW w:w="1080" w:type="dxa"/>
            <w:gridSpan w:val="2"/>
            <w:tcBorders>
              <w:top w:val="nil"/>
              <w:left w:val="nil"/>
              <w:bottom w:val="single" w:sz="4" w:space="0" w:color="000000"/>
              <w:right w:val="single" w:sz="4" w:space="0" w:color="000000"/>
            </w:tcBorders>
            <w:shd w:val="clear" w:color="000000" w:fill="ADD8E6"/>
            <w:vAlign w:val="bottom"/>
            <w:hideMark/>
          </w:tcPr>
          <w:p w14:paraId="1D6DAA60" w14:textId="77777777" w:rsidR="00357980" w:rsidRDefault="00357980">
            <w:pPr>
              <w:ind w:firstLineChars="100" w:firstLine="241"/>
              <w:jc w:val="right"/>
              <w:rPr>
                <w:rFonts w:ascii="Arial" w:hAnsi="Arial" w:cs="Arial"/>
                <w:b/>
                <w:bCs/>
                <w:color w:val="000000"/>
              </w:rPr>
            </w:pPr>
            <w:r>
              <w:rPr>
                <w:rFonts w:ascii="Arial" w:hAnsi="Arial" w:cs="Arial"/>
                <w:b/>
                <w:bCs/>
                <w:color w:val="000000"/>
              </w:rPr>
              <w:t>71,66</w:t>
            </w:r>
          </w:p>
        </w:tc>
      </w:tr>
      <w:tr w:rsidR="00357980" w14:paraId="3BA08854" w14:textId="77777777" w:rsidTr="008906D5">
        <w:trPr>
          <w:trHeight w:val="255"/>
          <w:jc w:val="center"/>
        </w:trPr>
        <w:tc>
          <w:tcPr>
            <w:tcW w:w="5303" w:type="dxa"/>
            <w:gridSpan w:val="2"/>
            <w:tcBorders>
              <w:top w:val="nil"/>
              <w:left w:val="single" w:sz="4" w:space="0" w:color="auto"/>
              <w:bottom w:val="single" w:sz="4" w:space="0" w:color="000000"/>
              <w:right w:val="single" w:sz="4" w:space="0" w:color="000000"/>
            </w:tcBorders>
            <w:shd w:val="clear" w:color="000000" w:fill="FFFFFF"/>
            <w:vAlign w:val="bottom"/>
            <w:hideMark/>
          </w:tcPr>
          <w:p w14:paraId="610863E9" w14:textId="77777777" w:rsidR="00357980" w:rsidRDefault="00357980">
            <w:pPr>
              <w:ind w:firstLineChars="300" w:firstLine="600"/>
              <w:rPr>
                <w:rFonts w:ascii="Arial" w:hAnsi="Arial" w:cs="Arial"/>
                <w:color w:val="000000"/>
                <w:sz w:val="20"/>
                <w:szCs w:val="20"/>
              </w:rPr>
            </w:pPr>
            <w:r>
              <w:rPr>
                <w:rFonts w:ascii="Arial" w:hAnsi="Arial" w:cs="Arial"/>
                <w:color w:val="000000"/>
                <w:sz w:val="20"/>
                <w:szCs w:val="20"/>
              </w:rPr>
              <w:t>Izvor: 31 Vlastiti prihodi</w:t>
            </w:r>
          </w:p>
        </w:tc>
        <w:tc>
          <w:tcPr>
            <w:tcW w:w="1995" w:type="dxa"/>
            <w:gridSpan w:val="2"/>
            <w:tcBorders>
              <w:top w:val="nil"/>
              <w:left w:val="nil"/>
              <w:bottom w:val="single" w:sz="4" w:space="0" w:color="000000"/>
              <w:right w:val="single" w:sz="4" w:space="0" w:color="000000"/>
            </w:tcBorders>
            <w:shd w:val="clear" w:color="000000" w:fill="FFFFFF"/>
            <w:vAlign w:val="bottom"/>
            <w:hideMark/>
          </w:tcPr>
          <w:p w14:paraId="19EDB977"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21.872.407,00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4FF0B936"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25.654.000,00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60FE222F"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11.649.338,86</w:t>
            </w:r>
          </w:p>
        </w:tc>
        <w:tc>
          <w:tcPr>
            <w:tcW w:w="1061" w:type="dxa"/>
            <w:gridSpan w:val="2"/>
            <w:tcBorders>
              <w:top w:val="nil"/>
              <w:left w:val="nil"/>
              <w:bottom w:val="single" w:sz="4" w:space="0" w:color="000000"/>
              <w:right w:val="single" w:sz="4" w:space="0" w:color="000000"/>
            </w:tcBorders>
            <w:shd w:val="clear" w:color="000000" w:fill="FFFFFF"/>
            <w:vAlign w:val="bottom"/>
            <w:hideMark/>
          </w:tcPr>
          <w:p w14:paraId="10724F8D"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53,26</w:t>
            </w:r>
          </w:p>
        </w:tc>
        <w:tc>
          <w:tcPr>
            <w:tcW w:w="1080" w:type="dxa"/>
            <w:gridSpan w:val="2"/>
            <w:tcBorders>
              <w:top w:val="nil"/>
              <w:left w:val="nil"/>
              <w:bottom w:val="single" w:sz="4" w:space="0" w:color="000000"/>
              <w:right w:val="single" w:sz="4" w:space="0" w:color="000000"/>
            </w:tcBorders>
            <w:shd w:val="clear" w:color="000000" w:fill="FFFFFF"/>
            <w:vAlign w:val="bottom"/>
            <w:hideMark/>
          </w:tcPr>
          <w:p w14:paraId="0C628BF9"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45,41</w:t>
            </w:r>
          </w:p>
        </w:tc>
      </w:tr>
      <w:tr w:rsidR="00357980" w14:paraId="0FB49850" w14:textId="77777777" w:rsidTr="008906D5">
        <w:trPr>
          <w:trHeight w:val="255"/>
          <w:jc w:val="center"/>
        </w:trPr>
        <w:tc>
          <w:tcPr>
            <w:tcW w:w="5303" w:type="dxa"/>
            <w:gridSpan w:val="2"/>
            <w:tcBorders>
              <w:top w:val="nil"/>
              <w:left w:val="single" w:sz="4" w:space="0" w:color="auto"/>
              <w:bottom w:val="single" w:sz="4" w:space="0" w:color="000000"/>
              <w:right w:val="single" w:sz="4" w:space="0" w:color="000000"/>
            </w:tcBorders>
            <w:shd w:val="clear" w:color="000000" w:fill="FFFFFF"/>
            <w:vAlign w:val="bottom"/>
            <w:hideMark/>
          </w:tcPr>
          <w:p w14:paraId="189AD330" w14:textId="77777777" w:rsidR="00357980" w:rsidRDefault="00357980">
            <w:pPr>
              <w:ind w:firstLineChars="300" w:firstLine="600"/>
              <w:rPr>
                <w:rFonts w:ascii="Arial" w:hAnsi="Arial" w:cs="Arial"/>
                <w:color w:val="000000"/>
                <w:sz w:val="20"/>
                <w:szCs w:val="20"/>
              </w:rPr>
            </w:pPr>
            <w:r>
              <w:rPr>
                <w:rFonts w:ascii="Arial" w:hAnsi="Arial" w:cs="Arial"/>
                <w:color w:val="000000"/>
                <w:sz w:val="20"/>
                <w:szCs w:val="20"/>
              </w:rPr>
              <w:t>Izvor: 43 Ostali prihodi za posebne namjene</w:t>
            </w:r>
          </w:p>
        </w:tc>
        <w:tc>
          <w:tcPr>
            <w:tcW w:w="1995" w:type="dxa"/>
            <w:gridSpan w:val="2"/>
            <w:tcBorders>
              <w:top w:val="nil"/>
              <w:left w:val="nil"/>
              <w:bottom w:val="single" w:sz="4" w:space="0" w:color="000000"/>
              <w:right w:val="single" w:sz="4" w:space="0" w:color="000000"/>
            </w:tcBorders>
            <w:shd w:val="clear" w:color="000000" w:fill="FFFFFF"/>
            <w:vAlign w:val="bottom"/>
            <w:hideMark/>
          </w:tcPr>
          <w:p w14:paraId="06A495A8"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57.197.219,00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730E10DD"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43.100.000,00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7DA9EF62"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38.179.326,34</w:t>
            </w:r>
          </w:p>
        </w:tc>
        <w:tc>
          <w:tcPr>
            <w:tcW w:w="1061" w:type="dxa"/>
            <w:gridSpan w:val="2"/>
            <w:tcBorders>
              <w:top w:val="nil"/>
              <w:left w:val="nil"/>
              <w:bottom w:val="single" w:sz="4" w:space="0" w:color="000000"/>
              <w:right w:val="single" w:sz="4" w:space="0" w:color="000000"/>
            </w:tcBorders>
            <w:shd w:val="clear" w:color="000000" w:fill="FFFFFF"/>
            <w:vAlign w:val="bottom"/>
            <w:hideMark/>
          </w:tcPr>
          <w:p w14:paraId="7B51819A"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66,75</w:t>
            </w:r>
          </w:p>
        </w:tc>
        <w:tc>
          <w:tcPr>
            <w:tcW w:w="1080" w:type="dxa"/>
            <w:gridSpan w:val="2"/>
            <w:tcBorders>
              <w:top w:val="nil"/>
              <w:left w:val="nil"/>
              <w:bottom w:val="single" w:sz="4" w:space="0" w:color="000000"/>
              <w:right w:val="single" w:sz="4" w:space="0" w:color="000000"/>
            </w:tcBorders>
            <w:shd w:val="clear" w:color="000000" w:fill="FFFFFF"/>
            <w:vAlign w:val="bottom"/>
            <w:hideMark/>
          </w:tcPr>
          <w:p w14:paraId="00E5ECA8"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88,58</w:t>
            </w:r>
          </w:p>
        </w:tc>
      </w:tr>
      <w:tr w:rsidR="00357980" w14:paraId="70EEFC94" w14:textId="77777777" w:rsidTr="008906D5">
        <w:trPr>
          <w:trHeight w:val="255"/>
          <w:jc w:val="center"/>
        </w:trPr>
        <w:tc>
          <w:tcPr>
            <w:tcW w:w="5303" w:type="dxa"/>
            <w:gridSpan w:val="2"/>
            <w:tcBorders>
              <w:top w:val="nil"/>
              <w:left w:val="single" w:sz="4" w:space="0" w:color="auto"/>
              <w:bottom w:val="single" w:sz="4" w:space="0" w:color="000000"/>
              <w:right w:val="single" w:sz="4" w:space="0" w:color="000000"/>
            </w:tcBorders>
            <w:shd w:val="clear" w:color="000000" w:fill="FFFFFF"/>
            <w:vAlign w:val="bottom"/>
            <w:hideMark/>
          </w:tcPr>
          <w:p w14:paraId="1E440025" w14:textId="77777777" w:rsidR="00357980" w:rsidRDefault="00357980">
            <w:pPr>
              <w:ind w:firstLineChars="300" w:firstLine="600"/>
              <w:rPr>
                <w:rFonts w:ascii="Arial" w:hAnsi="Arial" w:cs="Arial"/>
                <w:color w:val="000000"/>
                <w:sz w:val="20"/>
                <w:szCs w:val="20"/>
              </w:rPr>
            </w:pPr>
            <w:r>
              <w:rPr>
                <w:rFonts w:ascii="Arial" w:hAnsi="Arial" w:cs="Arial"/>
                <w:color w:val="000000"/>
                <w:sz w:val="20"/>
                <w:szCs w:val="20"/>
              </w:rPr>
              <w:t>Izvor: 51 Pomoći EU</w:t>
            </w:r>
          </w:p>
        </w:tc>
        <w:tc>
          <w:tcPr>
            <w:tcW w:w="1995" w:type="dxa"/>
            <w:gridSpan w:val="2"/>
            <w:tcBorders>
              <w:top w:val="nil"/>
              <w:left w:val="nil"/>
              <w:bottom w:val="single" w:sz="4" w:space="0" w:color="000000"/>
              <w:right w:val="single" w:sz="4" w:space="0" w:color="000000"/>
            </w:tcBorders>
            <w:shd w:val="clear" w:color="000000" w:fill="FFFFFF"/>
            <w:vAlign w:val="bottom"/>
            <w:hideMark/>
          </w:tcPr>
          <w:p w14:paraId="31C64A92" w14:textId="77777777" w:rsidR="00357980" w:rsidRDefault="00357980">
            <w:pPr>
              <w:ind w:firstLineChars="100" w:firstLine="200"/>
              <w:rPr>
                <w:rFonts w:ascii="Arial" w:hAnsi="Arial" w:cs="Arial"/>
                <w:color w:val="000000"/>
                <w:sz w:val="20"/>
                <w:szCs w:val="20"/>
              </w:rPr>
            </w:pPr>
            <w:r>
              <w:rPr>
                <w:rFonts w:ascii="Arial" w:hAnsi="Arial" w:cs="Arial"/>
                <w:color w:val="000000"/>
                <w:sz w:val="20"/>
                <w:szCs w:val="20"/>
              </w:rPr>
              <w:t> </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1F278AEF"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420.503,00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4B09C462" w14:textId="77777777" w:rsidR="00357980" w:rsidRDefault="00357980">
            <w:pPr>
              <w:ind w:firstLineChars="100" w:firstLine="200"/>
              <w:rPr>
                <w:rFonts w:ascii="Arial" w:hAnsi="Arial" w:cs="Arial"/>
                <w:color w:val="000000"/>
                <w:sz w:val="20"/>
                <w:szCs w:val="20"/>
              </w:rPr>
            </w:pPr>
            <w:r>
              <w:rPr>
                <w:rFonts w:ascii="Arial" w:hAnsi="Arial" w:cs="Arial"/>
                <w:color w:val="000000"/>
                <w:sz w:val="20"/>
                <w:szCs w:val="20"/>
              </w:rPr>
              <w:t> </w:t>
            </w:r>
          </w:p>
        </w:tc>
        <w:tc>
          <w:tcPr>
            <w:tcW w:w="1061" w:type="dxa"/>
            <w:gridSpan w:val="2"/>
            <w:tcBorders>
              <w:top w:val="nil"/>
              <w:left w:val="nil"/>
              <w:bottom w:val="single" w:sz="4" w:space="0" w:color="000000"/>
              <w:right w:val="single" w:sz="4" w:space="0" w:color="000000"/>
            </w:tcBorders>
            <w:shd w:val="clear" w:color="000000" w:fill="FFFFFF"/>
            <w:vAlign w:val="bottom"/>
            <w:hideMark/>
          </w:tcPr>
          <w:p w14:paraId="50BFC5B8" w14:textId="77777777" w:rsidR="00357980" w:rsidRDefault="00357980">
            <w:pPr>
              <w:ind w:firstLineChars="100" w:firstLine="200"/>
              <w:rPr>
                <w:rFonts w:ascii="Arial" w:hAnsi="Arial" w:cs="Arial"/>
                <w:color w:val="000000"/>
                <w:sz w:val="20"/>
                <w:szCs w:val="20"/>
              </w:rPr>
            </w:pPr>
            <w:r>
              <w:rPr>
                <w:rFonts w:ascii="Arial" w:hAnsi="Arial" w:cs="Arial"/>
                <w:color w:val="000000"/>
                <w:sz w:val="20"/>
                <w:szCs w:val="20"/>
              </w:rPr>
              <w:t> </w:t>
            </w:r>
          </w:p>
        </w:tc>
        <w:tc>
          <w:tcPr>
            <w:tcW w:w="1080" w:type="dxa"/>
            <w:gridSpan w:val="2"/>
            <w:tcBorders>
              <w:top w:val="nil"/>
              <w:left w:val="nil"/>
              <w:bottom w:val="single" w:sz="4" w:space="0" w:color="000000"/>
              <w:right w:val="single" w:sz="4" w:space="0" w:color="000000"/>
            </w:tcBorders>
            <w:shd w:val="clear" w:color="000000" w:fill="FFFFFF"/>
            <w:vAlign w:val="bottom"/>
            <w:hideMark/>
          </w:tcPr>
          <w:p w14:paraId="68110B64" w14:textId="77777777" w:rsidR="00357980" w:rsidRDefault="00357980">
            <w:pPr>
              <w:ind w:firstLineChars="100" w:firstLine="200"/>
              <w:rPr>
                <w:rFonts w:ascii="Arial" w:hAnsi="Arial" w:cs="Arial"/>
                <w:color w:val="000000"/>
                <w:sz w:val="20"/>
                <w:szCs w:val="20"/>
              </w:rPr>
            </w:pPr>
            <w:r>
              <w:rPr>
                <w:rFonts w:ascii="Arial" w:hAnsi="Arial" w:cs="Arial"/>
                <w:color w:val="000000"/>
                <w:sz w:val="20"/>
                <w:szCs w:val="20"/>
              </w:rPr>
              <w:t> </w:t>
            </w:r>
          </w:p>
        </w:tc>
      </w:tr>
      <w:tr w:rsidR="00357980" w14:paraId="04053C7D" w14:textId="77777777" w:rsidTr="008906D5">
        <w:trPr>
          <w:trHeight w:val="255"/>
          <w:jc w:val="center"/>
        </w:trPr>
        <w:tc>
          <w:tcPr>
            <w:tcW w:w="5303" w:type="dxa"/>
            <w:gridSpan w:val="2"/>
            <w:tcBorders>
              <w:top w:val="nil"/>
              <w:left w:val="single" w:sz="4" w:space="0" w:color="auto"/>
              <w:bottom w:val="single" w:sz="4" w:space="0" w:color="000000"/>
              <w:right w:val="single" w:sz="4" w:space="0" w:color="000000"/>
            </w:tcBorders>
            <w:shd w:val="clear" w:color="000000" w:fill="FFFFFF"/>
            <w:vAlign w:val="bottom"/>
            <w:hideMark/>
          </w:tcPr>
          <w:p w14:paraId="1B5CA045" w14:textId="77777777" w:rsidR="00357980" w:rsidRDefault="00357980">
            <w:pPr>
              <w:ind w:firstLineChars="300" w:firstLine="600"/>
              <w:rPr>
                <w:rFonts w:ascii="Arial" w:hAnsi="Arial" w:cs="Arial"/>
                <w:color w:val="000000"/>
                <w:sz w:val="20"/>
                <w:szCs w:val="20"/>
              </w:rPr>
            </w:pPr>
            <w:r>
              <w:rPr>
                <w:rFonts w:ascii="Arial" w:hAnsi="Arial" w:cs="Arial"/>
                <w:color w:val="000000"/>
                <w:sz w:val="20"/>
                <w:szCs w:val="20"/>
              </w:rPr>
              <w:t>Izvor: 52 Ostale pomoći</w:t>
            </w:r>
          </w:p>
        </w:tc>
        <w:tc>
          <w:tcPr>
            <w:tcW w:w="1995" w:type="dxa"/>
            <w:gridSpan w:val="2"/>
            <w:tcBorders>
              <w:top w:val="nil"/>
              <w:left w:val="nil"/>
              <w:bottom w:val="single" w:sz="4" w:space="0" w:color="000000"/>
              <w:right w:val="single" w:sz="4" w:space="0" w:color="000000"/>
            </w:tcBorders>
            <w:shd w:val="clear" w:color="000000" w:fill="FFFFFF"/>
            <w:vAlign w:val="bottom"/>
            <w:hideMark/>
          </w:tcPr>
          <w:p w14:paraId="4B7D3D20"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1.282.901,00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1E9EC819"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1.574.206,00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4C6F27E5"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844.731,60</w:t>
            </w:r>
          </w:p>
        </w:tc>
        <w:tc>
          <w:tcPr>
            <w:tcW w:w="1061" w:type="dxa"/>
            <w:gridSpan w:val="2"/>
            <w:tcBorders>
              <w:top w:val="nil"/>
              <w:left w:val="nil"/>
              <w:bottom w:val="single" w:sz="4" w:space="0" w:color="000000"/>
              <w:right w:val="single" w:sz="4" w:space="0" w:color="000000"/>
            </w:tcBorders>
            <w:shd w:val="clear" w:color="000000" w:fill="FFFFFF"/>
            <w:vAlign w:val="bottom"/>
            <w:hideMark/>
          </w:tcPr>
          <w:p w14:paraId="5F5A5A99"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65,85</w:t>
            </w:r>
          </w:p>
        </w:tc>
        <w:tc>
          <w:tcPr>
            <w:tcW w:w="1080" w:type="dxa"/>
            <w:gridSpan w:val="2"/>
            <w:tcBorders>
              <w:top w:val="nil"/>
              <w:left w:val="nil"/>
              <w:bottom w:val="single" w:sz="4" w:space="0" w:color="000000"/>
              <w:right w:val="single" w:sz="4" w:space="0" w:color="000000"/>
            </w:tcBorders>
            <w:shd w:val="clear" w:color="000000" w:fill="FFFFFF"/>
            <w:vAlign w:val="bottom"/>
            <w:hideMark/>
          </w:tcPr>
          <w:p w14:paraId="28529AB1"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53,66</w:t>
            </w:r>
          </w:p>
        </w:tc>
      </w:tr>
      <w:tr w:rsidR="00357980" w14:paraId="6F531FC8" w14:textId="77777777" w:rsidTr="008906D5">
        <w:trPr>
          <w:trHeight w:val="255"/>
          <w:jc w:val="center"/>
        </w:trPr>
        <w:tc>
          <w:tcPr>
            <w:tcW w:w="5303" w:type="dxa"/>
            <w:gridSpan w:val="2"/>
            <w:tcBorders>
              <w:top w:val="nil"/>
              <w:left w:val="single" w:sz="4" w:space="0" w:color="auto"/>
              <w:bottom w:val="single" w:sz="4" w:space="0" w:color="000000"/>
              <w:right w:val="single" w:sz="4" w:space="0" w:color="000000"/>
            </w:tcBorders>
            <w:shd w:val="clear" w:color="000000" w:fill="FFFFFF"/>
            <w:vAlign w:val="bottom"/>
            <w:hideMark/>
          </w:tcPr>
          <w:p w14:paraId="57EE4620" w14:textId="77777777" w:rsidR="00357980" w:rsidRDefault="00357980">
            <w:pPr>
              <w:ind w:firstLineChars="300" w:firstLine="600"/>
              <w:rPr>
                <w:rFonts w:ascii="Arial" w:hAnsi="Arial" w:cs="Arial"/>
                <w:color w:val="000000"/>
                <w:sz w:val="20"/>
                <w:szCs w:val="20"/>
              </w:rPr>
            </w:pPr>
            <w:r>
              <w:rPr>
                <w:rFonts w:ascii="Arial" w:hAnsi="Arial" w:cs="Arial"/>
                <w:color w:val="000000"/>
                <w:sz w:val="20"/>
                <w:szCs w:val="20"/>
              </w:rPr>
              <w:t>Izvor: 61 Donacije</w:t>
            </w:r>
          </w:p>
        </w:tc>
        <w:tc>
          <w:tcPr>
            <w:tcW w:w="1995" w:type="dxa"/>
            <w:gridSpan w:val="2"/>
            <w:tcBorders>
              <w:top w:val="nil"/>
              <w:left w:val="nil"/>
              <w:bottom w:val="single" w:sz="4" w:space="0" w:color="000000"/>
              <w:right w:val="single" w:sz="4" w:space="0" w:color="000000"/>
            </w:tcBorders>
            <w:shd w:val="clear" w:color="000000" w:fill="FFFFFF"/>
            <w:vAlign w:val="bottom"/>
            <w:hideMark/>
          </w:tcPr>
          <w:p w14:paraId="6B0514BC" w14:textId="77777777" w:rsidR="00357980" w:rsidRDefault="00357980">
            <w:pPr>
              <w:ind w:firstLineChars="100" w:firstLine="200"/>
              <w:rPr>
                <w:rFonts w:ascii="Arial" w:hAnsi="Arial" w:cs="Arial"/>
                <w:color w:val="000000"/>
                <w:sz w:val="20"/>
                <w:szCs w:val="20"/>
              </w:rPr>
            </w:pPr>
            <w:r>
              <w:rPr>
                <w:rFonts w:ascii="Arial" w:hAnsi="Arial" w:cs="Arial"/>
                <w:color w:val="000000"/>
                <w:sz w:val="20"/>
                <w:szCs w:val="20"/>
              </w:rPr>
              <w:t> </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3CF96BB4" w14:textId="77777777" w:rsidR="00357980" w:rsidRDefault="00357980">
            <w:pPr>
              <w:ind w:firstLineChars="100" w:firstLine="200"/>
              <w:rPr>
                <w:rFonts w:ascii="Arial" w:hAnsi="Arial" w:cs="Arial"/>
                <w:color w:val="000000"/>
                <w:sz w:val="20"/>
                <w:szCs w:val="20"/>
              </w:rPr>
            </w:pPr>
            <w:r>
              <w:rPr>
                <w:rFonts w:ascii="Arial" w:hAnsi="Arial" w:cs="Arial"/>
                <w:color w:val="000000"/>
                <w:sz w:val="20"/>
                <w:szCs w:val="20"/>
              </w:rPr>
              <w:t> </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47A5B886"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27.464,00</w:t>
            </w:r>
          </w:p>
        </w:tc>
        <w:tc>
          <w:tcPr>
            <w:tcW w:w="1061" w:type="dxa"/>
            <w:gridSpan w:val="2"/>
            <w:tcBorders>
              <w:top w:val="nil"/>
              <w:left w:val="nil"/>
              <w:bottom w:val="single" w:sz="4" w:space="0" w:color="000000"/>
              <w:right w:val="single" w:sz="4" w:space="0" w:color="000000"/>
            </w:tcBorders>
            <w:shd w:val="clear" w:color="000000" w:fill="FFFFFF"/>
            <w:vAlign w:val="bottom"/>
            <w:hideMark/>
          </w:tcPr>
          <w:p w14:paraId="3BA4C83E" w14:textId="77777777" w:rsidR="00357980" w:rsidRDefault="00357980">
            <w:pPr>
              <w:ind w:firstLineChars="100" w:firstLine="200"/>
              <w:rPr>
                <w:rFonts w:ascii="Arial" w:hAnsi="Arial" w:cs="Arial"/>
                <w:color w:val="000000"/>
                <w:sz w:val="20"/>
                <w:szCs w:val="20"/>
              </w:rPr>
            </w:pPr>
            <w:r>
              <w:rPr>
                <w:rFonts w:ascii="Arial" w:hAnsi="Arial" w:cs="Arial"/>
                <w:color w:val="000000"/>
                <w:sz w:val="20"/>
                <w:szCs w:val="20"/>
              </w:rPr>
              <w:t> </w:t>
            </w:r>
          </w:p>
        </w:tc>
        <w:tc>
          <w:tcPr>
            <w:tcW w:w="1080" w:type="dxa"/>
            <w:gridSpan w:val="2"/>
            <w:tcBorders>
              <w:top w:val="nil"/>
              <w:left w:val="nil"/>
              <w:bottom w:val="single" w:sz="4" w:space="0" w:color="000000"/>
              <w:right w:val="single" w:sz="4" w:space="0" w:color="000000"/>
            </w:tcBorders>
            <w:shd w:val="clear" w:color="000000" w:fill="FFFFFF"/>
            <w:vAlign w:val="bottom"/>
            <w:hideMark/>
          </w:tcPr>
          <w:p w14:paraId="3BA2CB04" w14:textId="77777777" w:rsidR="00357980" w:rsidRDefault="00357980">
            <w:pPr>
              <w:ind w:firstLineChars="100" w:firstLine="200"/>
              <w:rPr>
                <w:rFonts w:ascii="Arial" w:hAnsi="Arial" w:cs="Arial"/>
                <w:color w:val="000000"/>
                <w:sz w:val="20"/>
                <w:szCs w:val="20"/>
              </w:rPr>
            </w:pPr>
            <w:r>
              <w:rPr>
                <w:rFonts w:ascii="Arial" w:hAnsi="Arial" w:cs="Arial"/>
                <w:color w:val="000000"/>
                <w:sz w:val="20"/>
                <w:szCs w:val="20"/>
              </w:rPr>
              <w:t> </w:t>
            </w:r>
          </w:p>
        </w:tc>
      </w:tr>
      <w:tr w:rsidR="00357980" w14:paraId="2D0EDD76" w14:textId="77777777" w:rsidTr="008906D5">
        <w:trPr>
          <w:trHeight w:val="255"/>
          <w:jc w:val="center"/>
        </w:trPr>
        <w:tc>
          <w:tcPr>
            <w:tcW w:w="5303" w:type="dxa"/>
            <w:gridSpan w:val="2"/>
            <w:tcBorders>
              <w:top w:val="nil"/>
              <w:left w:val="single" w:sz="4" w:space="0" w:color="auto"/>
              <w:bottom w:val="single" w:sz="4" w:space="0" w:color="000000"/>
              <w:right w:val="single" w:sz="4" w:space="0" w:color="000000"/>
            </w:tcBorders>
            <w:shd w:val="clear" w:color="000000" w:fill="FFFFFF"/>
            <w:vAlign w:val="bottom"/>
            <w:hideMark/>
          </w:tcPr>
          <w:p w14:paraId="62F738DC" w14:textId="77777777" w:rsidR="00357980" w:rsidRDefault="00357980">
            <w:pPr>
              <w:ind w:firstLineChars="300" w:firstLine="600"/>
              <w:rPr>
                <w:rFonts w:ascii="Arial" w:hAnsi="Arial" w:cs="Arial"/>
                <w:color w:val="000000"/>
                <w:sz w:val="20"/>
                <w:szCs w:val="20"/>
              </w:rPr>
            </w:pPr>
            <w:r>
              <w:rPr>
                <w:rFonts w:ascii="Arial" w:hAnsi="Arial" w:cs="Arial"/>
                <w:color w:val="000000"/>
                <w:sz w:val="20"/>
                <w:szCs w:val="20"/>
              </w:rPr>
              <w:t>Izvor: 71 Prihodi od nefinancijske imovine</w:t>
            </w:r>
          </w:p>
        </w:tc>
        <w:tc>
          <w:tcPr>
            <w:tcW w:w="1995" w:type="dxa"/>
            <w:gridSpan w:val="2"/>
            <w:tcBorders>
              <w:top w:val="nil"/>
              <w:left w:val="nil"/>
              <w:bottom w:val="single" w:sz="4" w:space="0" w:color="000000"/>
              <w:right w:val="single" w:sz="4" w:space="0" w:color="000000"/>
            </w:tcBorders>
            <w:shd w:val="clear" w:color="000000" w:fill="FFFFFF"/>
            <w:vAlign w:val="bottom"/>
            <w:hideMark/>
          </w:tcPr>
          <w:p w14:paraId="414D3DD8"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2.376,00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4B4A4CDA" w14:textId="77777777" w:rsidR="00357980" w:rsidRDefault="00357980">
            <w:pPr>
              <w:ind w:firstLineChars="100" w:firstLine="200"/>
              <w:rPr>
                <w:rFonts w:ascii="Arial" w:hAnsi="Arial" w:cs="Arial"/>
                <w:color w:val="000000"/>
                <w:sz w:val="20"/>
                <w:szCs w:val="20"/>
              </w:rPr>
            </w:pPr>
            <w:r>
              <w:rPr>
                <w:rFonts w:ascii="Arial" w:hAnsi="Arial" w:cs="Arial"/>
                <w:color w:val="000000"/>
                <w:sz w:val="20"/>
                <w:szCs w:val="20"/>
              </w:rPr>
              <w:t> </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7C7328AC" w14:textId="77777777" w:rsidR="00357980" w:rsidRDefault="00357980">
            <w:pPr>
              <w:ind w:firstLineChars="100" w:firstLine="200"/>
              <w:rPr>
                <w:rFonts w:ascii="Arial" w:hAnsi="Arial" w:cs="Arial"/>
                <w:color w:val="000000"/>
                <w:sz w:val="20"/>
                <w:szCs w:val="20"/>
              </w:rPr>
            </w:pPr>
            <w:r>
              <w:rPr>
                <w:rFonts w:ascii="Arial" w:hAnsi="Arial" w:cs="Arial"/>
                <w:color w:val="000000"/>
                <w:sz w:val="20"/>
                <w:szCs w:val="20"/>
              </w:rPr>
              <w:t> </w:t>
            </w:r>
          </w:p>
        </w:tc>
        <w:tc>
          <w:tcPr>
            <w:tcW w:w="1061" w:type="dxa"/>
            <w:gridSpan w:val="2"/>
            <w:tcBorders>
              <w:top w:val="nil"/>
              <w:left w:val="nil"/>
              <w:bottom w:val="single" w:sz="4" w:space="0" w:color="000000"/>
              <w:right w:val="single" w:sz="4" w:space="0" w:color="000000"/>
            </w:tcBorders>
            <w:shd w:val="clear" w:color="000000" w:fill="FFFFFF"/>
            <w:vAlign w:val="bottom"/>
            <w:hideMark/>
          </w:tcPr>
          <w:p w14:paraId="68EC5ABF" w14:textId="77777777" w:rsidR="00357980" w:rsidRDefault="00357980">
            <w:pPr>
              <w:ind w:firstLineChars="100" w:firstLine="200"/>
              <w:rPr>
                <w:rFonts w:ascii="Arial" w:hAnsi="Arial" w:cs="Arial"/>
                <w:color w:val="000000"/>
                <w:sz w:val="20"/>
                <w:szCs w:val="20"/>
              </w:rPr>
            </w:pPr>
            <w:r>
              <w:rPr>
                <w:rFonts w:ascii="Arial" w:hAnsi="Arial" w:cs="Arial"/>
                <w:color w:val="000000"/>
                <w:sz w:val="20"/>
                <w:szCs w:val="20"/>
              </w:rPr>
              <w:t> </w:t>
            </w:r>
          </w:p>
        </w:tc>
        <w:tc>
          <w:tcPr>
            <w:tcW w:w="1080" w:type="dxa"/>
            <w:gridSpan w:val="2"/>
            <w:tcBorders>
              <w:top w:val="nil"/>
              <w:left w:val="nil"/>
              <w:bottom w:val="single" w:sz="4" w:space="0" w:color="000000"/>
              <w:right w:val="single" w:sz="4" w:space="0" w:color="000000"/>
            </w:tcBorders>
            <w:shd w:val="clear" w:color="000000" w:fill="FFFFFF"/>
            <w:vAlign w:val="bottom"/>
            <w:hideMark/>
          </w:tcPr>
          <w:p w14:paraId="4E6252CA" w14:textId="77777777" w:rsidR="00357980" w:rsidRDefault="00357980">
            <w:pPr>
              <w:ind w:firstLineChars="100" w:firstLine="200"/>
              <w:rPr>
                <w:rFonts w:ascii="Arial" w:hAnsi="Arial" w:cs="Arial"/>
                <w:color w:val="000000"/>
                <w:sz w:val="20"/>
                <w:szCs w:val="20"/>
              </w:rPr>
            </w:pPr>
            <w:r>
              <w:rPr>
                <w:rFonts w:ascii="Arial" w:hAnsi="Arial" w:cs="Arial"/>
                <w:color w:val="000000"/>
                <w:sz w:val="20"/>
                <w:szCs w:val="20"/>
              </w:rPr>
              <w:t> </w:t>
            </w:r>
          </w:p>
        </w:tc>
      </w:tr>
      <w:tr w:rsidR="00357980" w14:paraId="5B07B906" w14:textId="77777777" w:rsidTr="008906D5">
        <w:trPr>
          <w:trHeight w:val="315"/>
          <w:jc w:val="center"/>
        </w:trPr>
        <w:tc>
          <w:tcPr>
            <w:tcW w:w="5303" w:type="dxa"/>
            <w:gridSpan w:val="2"/>
            <w:tcBorders>
              <w:top w:val="nil"/>
              <w:left w:val="single" w:sz="4" w:space="0" w:color="auto"/>
              <w:bottom w:val="single" w:sz="4" w:space="0" w:color="000000"/>
              <w:right w:val="single" w:sz="4" w:space="0" w:color="000000"/>
            </w:tcBorders>
            <w:shd w:val="clear" w:color="000000" w:fill="ADD8E6"/>
            <w:vAlign w:val="bottom"/>
            <w:hideMark/>
          </w:tcPr>
          <w:p w14:paraId="2E52B5AF" w14:textId="77777777" w:rsidR="00357980" w:rsidRDefault="00357980">
            <w:pPr>
              <w:ind w:firstLineChars="100" w:firstLine="241"/>
              <w:rPr>
                <w:rFonts w:ascii="Arial" w:hAnsi="Arial" w:cs="Arial"/>
                <w:b/>
                <w:bCs/>
                <w:color w:val="000000"/>
              </w:rPr>
            </w:pPr>
            <w:r>
              <w:rPr>
                <w:rFonts w:ascii="Arial" w:hAnsi="Arial" w:cs="Arial"/>
                <w:b/>
                <w:bCs/>
                <w:color w:val="000000"/>
              </w:rPr>
              <w:t>7 Prihodi od prodaje nefinancijske imovine</w:t>
            </w:r>
          </w:p>
        </w:tc>
        <w:tc>
          <w:tcPr>
            <w:tcW w:w="1995" w:type="dxa"/>
            <w:gridSpan w:val="2"/>
            <w:tcBorders>
              <w:top w:val="nil"/>
              <w:left w:val="nil"/>
              <w:bottom w:val="single" w:sz="4" w:space="0" w:color="000000"/>
              <w:right w:val="single" w:sz="4" w:space="0" w:color="000000"/>
            </w:tcBorders>
            <w:shd w:val="clear" w:color="000000" w:fill="ADD8E6"/>
            <w:vAlign w:val="bottom"/>
            <w:hideMark/>
          </w:tcPr>
          <w:p w14:paraId="3610CECB" w14:textId="77777777" w:rsidR="00357980" w:rsidRDefault="00357980">
            <w:pPr>
              <w:ind w:firstLineChars="100" w:firstLine="241"/>
              <w:jc w:val="right"/>
              <w:rPr>
                <w:rFonts w:ascii="Arial" w:hAnsi="Arial" w:cs="Arial"/>
                <w:b/>
                <w:bCs/>
                <w:color w:val="000000"/>
              </w:rPr>
            </w:pPr>
            <w:r>
              <w:rPr>
                <w:rFonts w:ascii="Arial" w:hAnsi="Arial" w:cs="Arial"/>
                <w:b/>
                <w:bCs/>
                <w:color w:val="000000"/>
              </w:rPr>
              <w:t>41.705,00</w:t>
            </w:r>
          </w:p>
        </w:tc>
        <w:tc>
          <w:tcPr>
            <w:tcW w:w="1992" w:type="dxa"/>
            <w:gridSpan w:val="2"/>
            <w:tcBorders>
              <w:top w:val="nil"/>
              <w:left w:val="nil"/>
              <w:bottom w:val="single" w:sz="4" w:space="0" w:color="000000"/>
              <w:right w:val="single" w:sz="4" w:space="0" w:color="000000"/>
            </w:tcBorders>
            <w:shd w:val="clear" w:color="000000" w:fill="ADD8E6"/>
            <w:vAlign w:val="bottom"/>
            <w:hideMark/>
          </w:tcPr>
          <w:p w14:paraId="3DDA21E1" w14:textId="77777777" w:rsidR="00357980" w:rsidRDefault="00357980">
            <w:pPr>
              <w:ind w:firstLineChars="100" w:firstLine="241"/>
              <w:jc w:val="right"/>
              <w:rPr>
                <w:rFonts w:ascii="Arial" w:hAnsi="Arial" w:cs="Arial"/>
                <w:b/>
                <w:bCs/>
                <w:color w:val="000000"/>
              </w:rPr>
            </w:pPr>
            <w:r>
              <w:rPr>
                <w:rFonts w:ascii="Arial" w:hAnsi="Arial" w:cs="Arial"/>
                <w:b/>
                <w:bCs/>
                <w:color w:val="000000"/>
              </w:rPr>
              <w:t>0</w:t>
            </w:r>
          </w:p>
        </w:tc>
        <w:tc>
          <w:tcPr>
            <w:tcW w:w="1992" w:type="dxa"/>
            <w:gridSpan w:val="2"/>
            <w:tcBorders>
              <w:top w:val="nil"/>
              <w:left w:val="nil"/>
              <w:bottom w:val="single" w:sz="4" w:space="0" w:color="000000"/>
              <w:right w:val="single" w:sz="4" w:space="0" w:color="000000"/>
            </w:tcBorders>
            <w:shd w:val="clear" w:color="000000" w:fill="ADD8E6"/>
            <w:vAlign w:val="bottom"/>
            <w:hideMark/>
          </w:tcPr>
          <w:p w14:paraId="7452904C" w14:textId="77777777" w:rsidR="00357980" w:rsidRDefault="00357980">
            <w:pPr>
              <w:ind w:firstLineChars="100" w:firstLine="241"/>
              <w:jc w:val="right"/>
              <w:rPr>
                <w:rFonts w:ascii="Arial" w:hAnsi="Arial" w:cs="Arial"/>
                <w:b/>
                <w:bCs/>
                <w:color w:val="000000"/>
              </w:rPr>
            </w:pPr>
            <w:r>
              <w:rPr>
                <w:rFonts w:ascii="Arial" w:hAnsi="Arial" w:cs="Arial"/>
                <w:b/>
                <w:bCs/>
                <w:color w:val="000000"/>
              </w:rPr>
              <w:t>13.017,26</w:t>
            </w:r>
          </w:p>
        </w:tc>
        <w:tc>
          <w:tcPr>
            <w:tcW w:w="1061" w:type="dxa"/>
            <w:gridSpan w:val="2"/>
            <w:tcBorders>
              <w:top w:val="nil"/>
              <w:left w:val="nil"/>
              <w:bottom w:val="single" w:sz="4" w:space="0" w:color="000000"/>
              <w:right w:val="single" w:sz="4" w:space="0" w:color="000000"/>
            </w:tcBorders>
            <w:shd w:val="clear" w:color="000000" w:fill="ADD8E6"/>
            <w:vAlign w:val="bottom"/>
            <w:hideMark/>
          </w:tcPr>
          <w:p w14:paraId="1E76B277" w14:textId="77777777" w:rsidR="00357980" w:rsidRDefault="00357980">
            <w:pPr>
              <w:ind w:firstLineChars="100" w:firstLine="241"/>
              <w:jc w:val="right"/>
              <w:rPr>
                <w:rFonts w:ascii="Arial" w:hAnsi="Arial" w:cs="Arial"/>
                <w:b/>
                <w:bCs/>
                <w:color w:val="000000"/>
              </w:rPr>
            </w:pPr>
            <w:r>
              <w:rPr>
                <w:rFonts w:ascii="Arial" w:hAnsi="Arial" w:cs="Arial"/>
                <w:b/>
                <w:bCs/>
                <w:color w:val="000000"/>
              </w:rPr>
              <w:t>31,21</w:t>
            </w:r>
          </w:p>
        </w:tc>
        <w:tc>
          <w:tcPr>
            <w:tcW w:w="1080" w:type="dxa"/>
            <w:gridSpan w:val="2"/>
            <w:tcBorders>
              <w:top w:val="nil"/>
              <w:left w:val="nil"/>
              <w:bottom w:val="single" w:sz="4" w:space="0" w:color="000000"/>
              <w:right w:val="single" w:sz="4" w:space="0" w:color="000000"/>
            </w:tcBorders>
            <w:shd w:val="clear" w:color="000000" w:fill="ADD8E6"/>
            <w:vAlign w:val="bottom"/>
            <w:hideMark/>
          </w:tcPr>
          <w:p w14:paraId="4AA946A3" w14:textId="77777777" w:rsidR="00357980" w:rsidRDefault="00357980">
            <w:pPr>
              <w:ind w:firstLineChars="100" w:firstLine="241"/>
              <w:jc w:val="right"/>
              <w:rPr>
                <w:rFonts w:ascii="Arial" w:hAnsi="Arial" w:cs="Arial"/>
                <w:b/>
                <w:bCs/>
                <w:color w:val="000000"/>
              </w:rPr>
            </w:pPr>
            <w:r>
              <w:rPr>
                <w:rFonts w:ascii="Arial" w:hAnsi="Arial" w:cs="Arial"/>
                <w:b/>
                <w:bCs/>
                <w:color w:val="000000"/>
              </w:rPr>
              <w:t>0,00</w:t>
            </w:r>
          </w:p>
        </w:tc>
      </w:tr>
      <w:tr w:rsidR="00357980" w14:paraId="01B0267C" w14:textId="77777777" w:rsidTr="008906D5">
        <w:trPr>
          <w:trHeight w:val="255"/>
          <w:jc w:val="center"/>
        </w:trPr>
        <w:tc>
          <w:tcPr>
            <w:tcW w:w="5303" w:type="dxa"/>
            <w:gridSpan w:val="2"/>
            <w:tcBorders>
              <w:top w:val="nil"/>
              <w:left w:val="single" w:sz="4" w:space="0" w:color="auto"/>
              <w:bottom w:val="single" w:sz="4" w:space="0" w:color="000000"/>
              <w:right w:val="single" w:sz="4" w:space="0" w:color="000000"/>
            </w:tcBorders>
            <w:shd w:val="clear" w:color="000000" w:fill="FFFFFF"/>
            <w:vAlign w:val="bottom"/>
            <w:hideMark/>
          </w:tcPr>
          <w:p w14:paraId="525204E7" w14:textId="77777777" w:rsidR="00357980" w:rsidRDefault="00357980">
            <w:pPr>
              <w:ind w:firstLineChars="300" w:firstLine="600"/>
              <w:rPr>
                <w:rFonts w:ascii="Arial" w:hAnsi="Arial" w:cs="Arial"/>
                <w:color w:val="000000"/>
                <w:sz w:val="20"/>
                <w:szCs w:val="20"/>
              </w:rPr>
            </w:pPr>
            <w:r>
              <w:rPr>
                <w:rFonts w:ascii="Arial" w:hAnsi="Arial" w:cs="Arial"/>
                <w:color w:val="000000"/>
                <w:sz w:val="20"/>
                <w:szCs w:val="20"/>
              </w:rPr>
              <w:t>Izvor: 71 Prihodi od nefinancijske imovine</w:t>
            </w:r>
          </w:p>
        </w:tc>
        <w:tc>
          <w:tcPr>
            <w:tcW w:w="1995" w:type="dxa"/>
            <w:gridSpan w:val="2"/>
            <w:tcBorders>
              <w:top w:val="nil"/>
              <w:left w:val="nil"/>
              <w:bottom w:val="single" w:sz="4" w:space="0" w:color="000000"/>
              <w:right w:val="single" w:sz="4" w:space="0" w:color="000000"/>
            </w:tcBorders>
            <w:shd w:val="clear" w:color="000000" w:fill="FFFFFF"/>
            <w:vAlign w:val="bottom"/>
            <w:hideMark/>
          </w:tcPr>
          <w:p w14:paraId="2F92F713"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41.705,00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341D4F9F" w14:textId="77777777" w:rsidR="00357980" w:rsidRDefault="00357980">
            <w:pPr>
              <w:ind w:firstLineChars="100" w:firstLine="200"/>
              <w:rPr>
                <w:rFonts w:ascii="Arial" w:hAnsi="Arial" w:cs="Arial"/>
                <w:color w:val="000000"/>
                <w:sz w:val="20"/>
                <w:szCs w:val="20"/>
              </w:rPr>
            </w:pPr>
            <w:r>
              <w:rPr>
                <w:rFonts w:ascii="Arial" w:hAnsi="Arial" w:cs="Arial"/>
                <w:color w:val="000000"/>
                <w:sz w:val="20"/>
                <w:szCs w:val="20"/>
              </w:rPr>
              <w:t> </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638457AF"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13.017,26</w:t>
            </w:r>
          </w:p>
        </w:tc>
        <w:tc>
          <w:tcPr>
            <w:tcW w:w="1061" w:type="dxa"/>
            <w:gridSpan w:val="2"/>
            <w:tcBorders>
              <w:top w:val="nil"/>
              <w:left w:val="nil"/>
              <w:bottom w:val="single" w:sz="4" w:space="0" w:color="000000"/>
              <w:right w:val="single" w:sz="4" w:space="0" w:color="000000"/>
            </w:tcBorders>
            <w:shd w:val="clear" w:color="000000" w:fill="FFFFFF"/>
            <w:vAlign w:val="bottom"/>
            <w:hideMark/>
          </w:tcPr>
          <w:p w14:paraId="6724B501"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31,21</w:t>
            </w:r>
          </w:p>
        </w:tc>
        <w:tc>
          <w:tcPr>
            <w:tcW w:w="1080" w:type="dxa"/>
            <w:gridSpan w:val="2"/>
            <w:tcBorders>
              <w:top w:val="nil"/>
              <w:left w:val="nil"/>
              <w:bottom w:val="single" w:sz="4" w:space="0" w:color="000000"/>
              <w:right w:val="single" w:sz="4" w:space="0" w:color="000000"/>
            </w:tcBorders>
            <w:shd w:val="clear" w:color="000000" w:fill="FFFFFF"/>
            <w:vAlign w:val="bottom"/>
            <w:hideMark/>
          </w:tcPr>
          <w:p w14:paraId="0640DECE"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31,21</w:t>
            </w:r>
          </w:p>
        </w:tc>
      </w:tr>
      <w:tr w:rsidR="00357980" w14:paraId="0117DE6D" w14:textId="77777777" w:rsidTr="008906D5">
        <w:trPr>
          <w:trHeight w:val="315"/>
          <w:jc w:val="center"/>
        </w:trPr>
        <w:tc>
          <w:tcPr>
            <w:tcW w:w="5303" w:type="dxa"/>
            <w:gridSpan w:val="2"/>
            <w:tcBorders>
              <w:top w:val="nil"/>
              <w:left w:val="single" w:sz="4" w:space="0" w:color="auto"/>
              <w:bottom w:val="single" w:sz="4" w:space="0" w:color="000000"/>
              <w:right w:val="single" w:sz="4" w:space="0" w:color="000000"/>
            </w:tcBorders>
            <w:shd w:val="clear" w:color="000000" w:fill="FFFFFF"/>
            <w:vAlign w:val="bottom"/>
            <w:hideMark/>
          </w:tcPr>
          <w:p w14:paraId="5DC10583" w14:textId="77777777" w:rsidR="00357980" w:rsidRDefault="00357980">
            <w:pPr>
              <w:ind w:firstLineChars="100" w:firstLine="241"/>
              <w:rPr>
                <w:rFonts w:ascii="Arial" w:hAnsi="Arial" w:cs="Arial"/>
                <w:b/>
                <w:bCs/>
                <w:color w:val="000000"/>
              </w:rPr>
            </w:pPr>
            <w:r>
              <w:rPr>
                <w:rFonts w:ascii="Arial" w:hAnsi="Arial" w:cs="Arial"/>
                <w:b/>
                <w:bCs/>
                <w:color w:val="000000"/>
              </w:rPr>
              <w:t>SVEUKUPNO PRIHODI</w:t>
            </w:r>
          </w:p>
        </w:tc>
        <w:tc>
          <w:tcPr>
            <w:tcW w:w="1995" w:type="dxa"/>
            <w:gridSpan w:val="2"/>
            <w:tcBorders>
              <w:top w:val="nil"/>
              <w:left w:val="nil"/>
              <w:bottom w:val="single" w:sz="4" w:space="0" w:color="000000"/>
              <w:right w:val="single" w:sz="4" w:space="0" w:color="000000"/>
            </w:tcBorders>
            <w:shd w:val="clear" w:color="000000" w:fill="FFFFFF"/>
            <w:vAlign w:val="bottom"/>
            <w:hideMark/>
          </w:tcPr>
          <w:p w14:paraId="50FD61B6" w14:textId="77777777" w:rsidR="00357980" w:rsidRDefault="00357980">
            <w:pPr>
              <w:ind w:firstLineChars="100" w:firstLine="241"/>
              <w:jc w:val="right"/>
              <w:rPr>
                <w:rFonts w:ascii="Arial" w:hAnsi="Arial" w:cs="Arial"/>
                <w:b/>
                <w:bCs/>
                <w:color w:val="000000"/>
              </w:rPr>
            </w:pPr>
            <w:r>
              <w:rPr>
                <w:rFonts w:ascii="Arial" w:hAnsi="Arial" w:cs="Arial"/>
                <w:b/>
                <w:bCs/>
                <w:color w:val="000000"/>
              </w:rPr>
              <w:t>80.396.608,00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239A5BE9" w14:textId="77777777" w:rsidR="00357980" w:rsidRDefault="00357980">
            <w:pPr>
              <w:ind w:firstLineChars="100" w:firstLine="241"/>
              <w:jc w:val="right"/>
              <w:rPr>
                <w:rFonts w:ascii="Arial" w:hAnsi="Arial" w:cs="Arial"/>
                <w:b/>
                <w:bCs/>
                <w:color w:val="000000"/>
              </w:rPr>
            </w:pPr>
            <w:r>
              <w:rPr>
                <w:rFonts w:ascii="Arial" w:hAnsi="Arial" w:cs="Arial"/>
                <w:b/>
                <w:bCs/>
                <w:color w:val="000000"/>
              </w:rPr>
              <w:t>70.748.709,00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73C4B67C" w14:textId="77777777" w:rsidR="00357980" w:rsidRDefault="00357980">
            <w:pPr>
              <w:ind w:firstLineChars="100" w:firstLine="241"/>
              <w:jc w:val="right"/>
              <w:rPr>
                <w:rFonts w:ascii="Arial" w:hAnsi="Arial" w:cs="Arial"/>
                <w:b/>
                <w:bCs/>
                <w:color w:val="000000"/>
              </w:rPr>
            </w:pPr>
            <w:r>
              <w:rPr>
                <w:rFonts w:ascii="Arial" w:hAnsi="Arial" w:cs="Arial"/>
                <w:b/>
                <w:bCs/>
                <w:color w:val="000000"/>
              </w:rPr>
              <w:t>50.713.878,06</w:t>
            </w:r>
          </w:p>
        </w:tc>
        <w:tc>
          <w:tcPr>
            <w:tcW w:w="1061" w:type="dxa"/>
            <w:gridSpan w:val="2"/>
            <w:tcBorders>
              <w:top w:val="nil"/>
              <w:left w:val="nil"/>
              <w:bottom w:val="single" w:sz="4" w:space="0" w:color="000000"/>
              <w:right w:val="single" w:sz="4" w:space="0" w:color="000000"/>
            </w:tcBorders>
            <w:shd w:val="clear" w:color="000000" w:fill="FFFFFF"/>
            <w:vAlign w:val="bottom"/>
            <w:hideMark/>
          </w:tcPr>
          <w:p w14:paraId="5C999FC4" w14:textId="77777777" w:rsidR="00357980" w:rsidRDefault="00357980">
            <w:pPr>
              <w:ind w:firstLineChars="100" w:firstLine="241"/>
              <w:jc w:val="right"/>
              <w:rPr>
                <w:rFonts w:ascii="Arial" w:hAnsi="Arial" w:cs="Arial"/>
                <w:b/>
                <w:bCs/>
                <w:color w:val="000000"/>
              </w:rPr>
            </w:pPr>
            <w:r>
              <w:rPr>
                <w:rFonts w:ascii="Arial" w:hAnsi="Arial" w:cs="Arial"/>
                <w:b/>
                <w:bCs/>
                <w:color w:val="000000"/>
              </w:rPr>
              <w:t>63,08</w:t>
            </w:r>
          </w:p>
        </w:tc>
        <w:tc>
          <w:tcPr>
            <w:tcW w:w="1080" w:type="dxa"/>
            <w:gridSpan w:val="2"/>
            <w:tcBorders>
              <w:top w:val="nil"/>
              <w:left w:val="nil"/>
              <w:bottom w:val="single" w:sz="4" w:space="0" w:color="000000"/>
              <w:right w:val="single" w:sz="4" w:space="0" w:color="000000"/>
            </w:tcBorders>
            <w:shd w:val="clear" w:color="000000" w:fill="FFFFFF"/>
            <w:vAlign w:val="bottom"/>
            <w:hideMark/>
          </w:tcPr>
          <w:p w14:paraId="0C9311A0" w14:textId="77777777" w:rsidR="00357980" w:rsidRDefault="00357980">
            <w:pPr>
              <w:ind w:firstLineChars="100" w:firstLine="241"/>
              <w:jc w:val="right"/>
              <w:rPr>
                <w:rFonts w:ascii="Arial" w:hAnsi="Arial" w:cs="Arial"/>
                <w:b/>
                <w:bCs/>
                <w:color w:val="000000"/>
              </w:rPr>
            </w:pPr>
            <w:r>
              <w:rPr>
                <w:rFonts w:ascii="Arial" w:hAnsi="Arial" w:cs="Arial"/>
                <w:b/>
                <w:bCs/>
                <w:color w:val="000000"/>
              </w:rPr>
              <w:t>71,68</w:t>
            </w:r>
          </w:p>
        </w:tc>
      </w:tr>
      <w:tr w:rsidR="00357980" w14:paraId="7391775C" w14:textId="77777777" w:rsidTr="008906D5">
        <w:trPr>
          <w:trHeight w:val="315"/>
          <w:jc w:val="center"/>
        </w:trPr>
        <w:tc>
          <w:tcPr>
            <w:tcW w:w="5303" w:type="dxa"/>
            <w:gridSpan w:val="2"/>
            <w:tcBorders>
              <w:top w:val="nil"/>
              <w:left w:val="single" w:sz="4" w:space="0" w:color="auto"/>
              <w:bottom w:val="single" w:sz="4" w:space="0" w:color="000000"/>
              <w:right w:val="single" w:sz="4" w:space="0" w:color="000000"/>
            </w:tcBorders>
            <w:shd w:val="clear" w:color="000000" w:fill="FFFFFF"/>
            <w:vAlign w:val="bottom"/>
            <w:hideMark/>
          </w:tcPr>
          <w:p w14:paraId="0BBCB106" w14:textId="77777777" w:rsidR="00357980" w:rsidRDefault="00357980">
            <w:pPr>
              <w:ind w:firstLineChars="100" w:firstLine="241"/>
              <w:rPr>
                <w:rFonts w:ascii="Arial" w:hAnsi="Arial" w:cs="Arial"/>
                <w:b/>
                <w:bCs/>
                <w:color w:val="000000"/>
              </w:rPr>
            </w:pPr>
            <w:r>
              <w:rPr>
                <w:rFonts w:ascii="Arial" w:hAnsi="Arial" w:cs="Arial"/>
                <w:b/>
                <w:bCs/>
                <w:color w:val="000000"/>
              </w:rPr>
              <w:t> </w:t>
            </w:r>
          </w:p>
        </w:tc>
        <w:tc>
          <w:tcPr>
            <w:tcW w:w="1995" w:type="dxa"/>
            <w:gridSpan w:val="2"/>
            <w:tcBorders>
              <w:top w:val="nil"/>
              <w:left w:val="nil"/>
              <w:bottom w:val="single" w:sz="4" w:space="0" w:color="000000"/>
              <w:right w:val="single" w:sz="4" w:space="0" w:color="000000"/>
            </w:tcBorders>
            <w:shd w:val="clear" w:color="000000" w:fill="FFFFFF"/>
            <w:vAlign w:val="bottom"/>
            <w:hideMark/>
          </w:tcPr>
          <w:p w14:paraId="60DFFA36" w14:textId="77777777" w:rsidR="00357980" w:rsidRDefault="00357980">
            <w:pPr>
              <w:ind w:firstLineChars="100" w:firstLine="241"/>
              <w:jc w:val="right"/>
              <w:rPr>
                <w:rFonts w:ascii="Arial" w:hAnsi="Arial" w:cs="Arial"/>
                <w:b/>
                <w:bCs/>
                <w:color w:val="000000"/>
              </w:rPr>
            </w:pPr>
            <w:r>
              <w:rPr>
                <w:rFonts w:ascii="Arial" w:hAnsi="Arial" w:cs="Arial"/>
                <w:b/>
                <w:bCs/>
                <w:color w:val="000000"/>
              </w:rPr>
              <w:t> </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0B8ED674" w14:textId="77777777" w:rsidR="00357980" w:rsidRDefault="00357980">
            <w:pPr>
              <w:ind w:firstLineChars="100" w:firstLine="241"/>
              <w:jc w:val="right"/>
              <w:rPr>
                <w:rFonts w:ascii="Arial" w:hAnsi="Arial" w:cs="Arial"/>
                <w:b/>
                <w:bCs/>
                <w:color w:val="000000"/>
              </w:rPr>
            </w:pPr>
            <w:r>
              <w:rPr>
                <w:rFonts w:ascii="Arial" w:hAnsi="Arial" w:cs="Arial"/>
                <w:b/>
                <w:bCs/>
                <w:color w:val="000000"/>
              </w:rPr>
              <w:t> </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01C5E06F" w14:textId="77777777" w:rsidR="00357980" w:rsidRDefault="00357980">
            <w:pPr>
              <w:ind w:firstLineChars="100" w:firstLine="241"/>
              <w:jc w:val="right"/>
              <w:rPr>
                <w:rFonts w:ascii="Arial" w:hAnsi="Arial" w:cs="Arial"/>
                <w:b/>
                <w:bCs/>
                <w:color w:val="000000"/>
              </w:rPr>
            </w:pPr>
            <w:r>
              <w:rPr>
                <w:rFonts w:ascii="Arial" w:hAnsi="Arial" w:cs="Arial"/>
                <w:b/>
                <w:bCs/>
                <w:color w:val="000000"/>
              </w:rPr>
              <w:t> </w:t>
            </w:r>
          </w:p>
        </w:tc>
        <w:tc>
          <w:tcPr>
            <w:tcW w:w="1061" w:type="dxa"/>
            <w:gridSpan w:val="2"/>
            <w:tcBorders>
              <w:top w:val="nil"/>
              <w:left w:val="nil"/>
              <w:bottom w:val="single" w:sz="4" w:space="0" w:color="000000"/>
              <w:right w:val="single" w:sz="4" w:space="0" w:color="000000"/>
            </w:tcBorders>
            <w:shd w:val="clear" w:color="000000" w:fill="FFFFFF"/>
            <w:vAlign w:val="bottom"/>
            <w:hideMark/>
          </w:tcPr>
          <w:p w14:paraId="1F3FAFF5" w14:textId="77777777" w:rsidR="00357980" w:rsidRDefault="00357980">
            <w:pPr>
              <w:ind w:firstLineChars="100" w:firstLine="241"/>
              <w:jc w:val="right"/>
              <w:rPr>
                <w:rFonts w:ascii="Arial" w:hAnsi="Arial" w:cs="Arial"/>
                <w:b/>
                <w:bCs/>
                <w:color w:val="000000"/>
              </w:rPr>
            </w:pPr>
            <w:r>
              <w:rPr>
                <w:rFonts w:ascii="Arial" w:hAnsi="Arial" w:cs="Arial"/>
                <w:b/>
                <w:bCs/>
                <w:color w:val="000000"/>
              </w:rPr>
              <w:t> </w:t>
            </w:r>
          </w:p>
        </w:tc>
        <w:tc>
          <w:tcPr>
            <w:tcW w:w="1080" w:type="dxa"/>
            <w:gridSpan w:val="2"/>
            <w:tcBorders>
              <w:top w:val="nil"/>
              <w:left w:val="nil"/>
              <w:bottom w:val="single" w:sz="4" w:space="0" w:color="000000"/>
              <w:right w:val="single" w:sz="4" w:space="0" w:color="000000"/>
            </w:tcBorders>
            <w:shd w:val="clear" w:color="000000" w:fill="FFFFFF"/>
            <w:vAlign w:val="bottom"/>
            <w:hideMark/>
          </w:tcPr>
          <w:p w14:paraId="694E153B" w14:textId="77777777" w:rsidR="00357980" w:rsidRDefault="00357980">
            <w:pPr>
              <w:ind w:firstLineChars="100" w:firstLine="241"/>
              <w:jc w:val="right"/>
              <w:rPr>
                <w:rFonts w:ascii="Arial" w:hAnsi="Arial" w:cs="Arial"/>
                <w:b/>
                <w:bCs/>
                <w:color w:val="000000"/>
              </w:rPr>
            </w:pPr>
            <w:r>
              <w:rPr>
                <w:rFonts w:ascii="Arial" w:hAnsi="Arial" w:cs="Arial"/>
                <w:b/>
                <w:bCs/>
                <w:color w:val="000000"/>
              </w:rPr>
              <w:t> </w:t>
            </w:r>
          </w:p>
        </w:tc>
      </w:tr>
      <w:tr w:rsidR="00357980" w14:paraId="71F526FD" w14:textId="77777777" w:rsidTr="008906D5">
        <w:trPr>
          <w:trHeight w:val="315"/>
          <w:jc w:val="center"/>
        </w:trPr>
        <w:tc>
          <w:tcPr>
            <w:tcW w:w="5303" w:type="dxa"/>
            <w:gridSpan w:val="2"/>
            <w:tcBorders>
              <w:top w:val="nil"/>
              <w:left w:val="single" w:sz="4" w:space="0" w:color="auto"/>
              <w:bottom w:val="single" w:sz="4" w:space="0" w:color="000000"/>
              <w:right w:val="single" w:sz="4" w:space="0" w:color="000000"/>
            </w:tcBorders>
            <w:shd w:val="clear" w:color="000000" w:fill="ADD8E6"/>
            <w:vAlign w:val="bottom"/>
            <w:hideMark/>
          </w:tcPr>
          <w:p w14:paraId="2E9CF916" w14:textId="77777777" w:rsidR="00357980" w:rsidRDefault="00357980">
            <w:pPr>
              <w:ind w:firstLineChars="100" w:firstLine="241"/>
              <w:rPr>
                <w:rFonts w:ascii="Arial" w:hAnsi="Arial" w:cs="Arial"/>
                <w:b/>
                <w:bCs/>
                <w:color w:val="000000"/>
              </w:rPr>
            </w:pPr>
            <w:r>
              <w:rPr>
                <w:rFonts w:ascii="Arial" w:hAnsi="Arial" w:cs="Arial"/>
                <w:b/>
                <w:bCs/>
                <w:color w:val="000000"/>
              </w:rPr>
              <w:t>3 Rashodi poslovanja</w:t>
            </w:r>
          </w:p>
        </w:tc>
        <w:tc>
          <w:tcPr>
            <w:tcW w:w="1995" w:type="dxa"/>
            <w:gridSpan w:val="2"/>
            <w:tcBorders>
              <w:top w:val="nil"/>
              <w:left w:val="nil"/>
              <w:bottom w:val="single" w:sz="4" w:space="0" w:color="000000"/>
              <w:right w:val="single" w:sz="4" w:space="0" w:color="000000"/>
            </w:tcBorders>
            <w:shd w:val="clear" w:color="000000" w:fill="ADD8E6"/>
            <w:vAlign w:val="bottom"/>
            <w:hideMark/>
          </w:tcPr>
          <w:p w14:paraId="570C93C9" w14:textId="77777777" w:rsidR="00357980" w:rsidRDefault="00357980">
            <w:pPr>
              <w:ind w:firstLineChars="100" w:firstLine="241"/>
              <w:jc w:val="right"/>
              <w:rPr>
                <w:rFonts w:ascii="Arial" w:hAnsi="Arial" w:cs="Arial"/>
                <w:b/>
                <w:bCs/>
                <w:color w:val="000000"/>
              </w:rPr>
            </w:pPr>
            <w:r>
              <w:rPr>
                <w:rFonts w:ascii="Arial" w:hAnsi="Arial" w:cs="Arial"/>
                <w:b/>
                <w:bCs/>
                <w:color w:val="000000"/>
              </w:rPr>
              <w:t>53.506.272,00</w:t>
            </w:r>
          </w:p>
        </w:tc>
        <w:tc>
          <w:tcPr>
            <w:tcW w:w="1992" w:type="dxa"/>
            <w:gridSpan w:val="2"/>
            <w:tcBorders>
              <w:top w:val="nil"/>
              <w:left w:val="nil"/>
              <w:bottom w:val="single" w:sz="4" w:space="0" w:color="000000"/>
              <w:right w:val="single" w:sz="4" w:space="0" w:color="000000"/>
            </w:tcBorders>
            <w:shd w:val="clear" w:color="000000" w:fill="ADD8E6"/>
            <w:vAlign w:val="bottom"/>
            <w:hideMark/>
          </w:tcPr>
          <w:p w14:paraId="188E7B36" w14:textId="77777777" w:rsidR="00357980" w:rsidRDefault="00357980">
            <w:pPr>
              <w:ind w:firstLineChars="100" w:firstLine="241"/>
              <w:jc w:val="right"/>
              <w:rPr>
                <w:rFonts w:ascii="Arial" w:hAnsi="Arial" w:cs="Arial"/>
                <w:b/>
                <w:bCs/>
                <w:color w:val="000000"/>
              </w:rPr>
            </w:pPr>
            <w:r>
              <w:rPr>
                <w:rFonts w:ascii="Arial" w:hAnsi="Arial" w:cs="Arial"/>
                <w:b/>
                <w:bCs/>
                <w:color w:val="000000"/>
              </w:rPr>
              <w:t>64.648.709,00</w:t>
            </w:r>
          </w:p>
        </w:tc>
        <w:tc>
          <w:tcPr>
            <w:tcW w:w="1992" w:type="dxa"/>
            <w:gridSpan w:val="2"/>
            <w:tcBorders>
              <w:top w:val="nil"/>
              <w:left w:val="nil"/>
              <w:bottom w:val="single" w:sz="4" w:space="0" w:color="000000"/>
              <w:right w:val="single" w:sz="4" w:space="0" w:color="000000"/>
            </w:tcBorders>
            <w:shd w:val="clear" w:color="000000" w:fill="ADD8E6"/>
            <w:vAlign w:val="bottom"/>
            <w:hideMark/>
          </w:tcPr>
          <w:p w14:paraId="2D197D64" w14:textId="77777777" w:rsidR="00357980" w:rsidRDefault="00357980">
            <w:pPr>
              <w:ind w:firstLineChars="100" w:firstLine="241"/>
              <w:jc w:val="right"/>
              <w:rPr>
                <w:rFonts w:ascii="Arial" w:hAnsi="Arial" w:cs="Arial"/>
                <w:b/>
                <w:bCs/>
                <w:color w:val="000000"/>
              </w:rPr>
            </w:pPr>
            <w:r>
              <w:rPr>
                <w:rFonts w:ascii="Arial" w:hAnsi="Arial" w:cs="Arial"/>
                <w:b/>
                <w:bCs/>
                <w:color w:val="000000"/>
              </w:rPr>
              <w:t>38.041.435,95</w:t>
            </w:r>
          </w:p>
        </w:tc>
        <w:tc>
          <w:tcPr>
            <w:tcW w:w="1061" w:type="dxa"/>
            <w:gridSpan w:val="2"/>
            <w:tcBorders>
              <w:top w:val="nil"/>
              <w:left w:val="nil"/>
              <w:bottom w:val="single" w:sz="4" w:space="0" w:color="000000"/>
              <w:right w:val="single" w:sz="4" w:space="0" w:color="000000"/>
            </w:tcBorders>
            <w:shd w:val="clear" w:color="000000" w:fill="ADD8E6"/>
            <w:vAlign w:val="bottom"/>
            <w:hideMark/>
          </w:tcPr>
          <w:p w14:paraId="45EC36B3" w14:textId="77777777" w:rsidR="00357980" w:rsidRDefault="00357980">
            <w:pPr>
              <w:ind w:firstLineChars="100" w:firstLine="241"/>
              <w:jc w:val="right"/>
              <w:rPr>
                <w:rFonts w:ascii="Arial" w:hAnsi="Arial" w:cs="Arial"/>
                <w:b/>
                <w:bCs/>
                <w:color w:val="000000"/>
              </w:rPr>
            </w:pPr>
            <w:r>
              <w:rPr>
                <w:rFonts w:ascii="Arial" w:hAnsi="Arial" w:cs="Arial"/>
                <w:b/>
                <w:bCs/>
                <w:color w:val="000000"/>
              </w:rPr>
              <w:t>71,10</w:t>
            </w:r>
          </w:p>
        </w:tc>
        <w:tc>
          <w:tcPr>
            <w:tcW w:w="1080" w:type="dxa"/>
            <w:gridSpan w:val="2"/>
            <w:tcBorders>
              <w:top w:val="nil"/>
              <w:left w:val="nil"/>
              <w:bottom w:val="single" w:sz="4" w:space="0" w:color="000000"/>
              <w:right w:val="single" w:sz="4" w:space="0" w:color="000000"/>
            </w:tcBorders>
            <w:shd w:val="clear" w:color="000000" w:fill="ADD8E6"/>
            <w:vAlign w:val="bottom"/>
            <w:hideMark/>
          </w:tcPr>
          <w:p w14:paraId="11FB54E9" w14:textId="77777777" w:rsidR="00357980" w:rsidRDefault="00357980">
            <w:pPr>
              <w:ind w:firstLineChars="100" w:firstLine="241"/>
              <w:jc w:val="right"/>
              <w:rPr>
                <w:rFonts w:ascii="Arial" w:hAnsi="Arial" w:cs="Arial"/>
                <w:b/>
                <w:bCs/>
                <w:color w:val="000000"/>
              </w:rPr>
            </w:pPr>
            <w:r>
              <w:rPr>
                <w:rFonts w:ascii="Arial" w:hAnsi="Arial" w:cs="Arial"/>
                <w:b/>
                <w:bCs/>
                <w:color w:val="000000"/>
              </w:rPr>
              <w:t>58,84</w:t>
            </w:r>
          </w:p>
        </w:tc>
      </w:tr>
      <w:tr w:rsidR="00357980" w14:paraId="24BB1FC0" w14:textId="77777777" w:rsidTr="008906D5">
        <w:trPr>
          <w:trHeight w:val="255"/>
          <w:jc w:val="center"/>
        </w:trPr>
        <w:tc>
          <w:tcPr>
            <w:tcW w:w="5303" w:type="dxa"/>
            <w:gridSpan w:val="2"/>
            <w:tcBorders>
              <w:top w:val="nil"/>
              <w:left w:val="single" w:sz="4" w:space="0" w:color="auto"/>
              <w:bottom w:val="single" w:sz="4" w:space="0" w:color="000000"/>
              <w:right w:val="single" w:sz="4" w:space="0" w:color="000000"/>
            </w:tcBorders>
            <w:shd w:val="clear" w:color="000000" w:fill="FFFFFF"/>
            <w:vAlign w:val="bottom"/>
            <w:hideMark/>
          </w:tcPr>
          <w:p w14:paraId="64E5A887" w14:textId="77777777" w:rsidR="00357980" w:rsidRDefault="00357980">
            <w:pPr>
              <w:ind w:firstLineChars="300" w:firstLine="600"/>
              <w:rPr>
                <w:rFonts w:ascii="Arial" w:hAnsi="Arial" w:cs="Arial"/>
                <w:color w:val="000000"/>
                <w:sz w:val="20"/>
                <w:szCs w:val="20"/>
              </w:rPr>
            </w:pPr>
            <w:r>
              <w:rPr>
                <w:rFonts w:ascii="Arial" w:hAnsi="Arial" w:cs="Arial"/>
                <w:color w:val="000000"/>
                <w:sz w:val="20"/>
                <w:szCs w:val="20"/>
              </w:rPr>
              <w:t>Izvor: 31 Vlastiti prihodi</w:t>
            </w:r>
          </w:p>
        </w:tc>
        <w:tc>
          <w:tcPr>
            <w:tcW w:w="1995" w:type="dxa"/>
            <w:gridSpan w:val="2"/>
            <w:tcBorders>
              <w:top w:val="nil"/>
              <w:left w:val="nil"/>
              <w:bottom w:val="single" w:sz="4" w:space="0" w:color="000000"/>
              <w:right w:val="single" w:sz="4" w:space="0" w:color="000000"/>
            </w:tcBorders>
            <w:shd w:val="clear" w:color="000000" w:fill="FFFFFF"/>
            <w:vAlign w:val="bottom"/>
            <w:hideMark/>
          </w:tcPr>
          <w:p w14:paraId="597F1D2E"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16.317.002,00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7C8F5B41"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23.214.000,00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22ACBBE2"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10.556.334,64</w:t>
            </w:r>
          </w:p>
        </w:tc>
        <w:tc>
          <w:tcPr>
            <w:tcW w:w="1061" w:type="dxa"/>
            <w:gridSpan w:val="2"/>
            <w:tcBorders>
              <w:top w:val="nil"/>
              <w:left w:val="nil"/>
              <w:bottom w:val="single" w:sz="4" w:space="0" w:color="000000"/>
              <w:right w:val="single" w:sz="4" w:space="0" w:color="000000"/>
            </w:tcBorders>
            <w:shd w:val="clear" w:color="000000" w:fill="FFFFFF"/>
            <w:vAlign w:val="bottom"/>
            <w:hideMark/>
          </w:tcPr>
          <w:p w14:paraId="57B09CE6"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64,7</w:t>
            </w:r>
          </w:p>
        </w:tc>
        <w:tc>
          <w:tcPr>
            <w:tcW w:w="1080" w:type="dxa"/>
            <w:gridSpan w:val="2"/>
            <w:tcBorders>
              <w:top w:val="nil"/>
              <w:left w:val="nil"/>
              <w:bottom w:val="single" w:sz="4" w:space="0" w:color="000000"/>
              <w:right w:val="single" w:sz="4" w:space="0" w:color="000000"/>
            </w:tcBorders>
            <w:shd w:val="clear" w:color="000000" w:fill="FFFFFF"/>
            <w:vAlign w:val="bottom"/>
            <w:hideMark/>
          </w:tcPr>
          <w:p w14:paraId="2D800E8E"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45,47</w:t>
            </w:r>
          </w:p>
        </w:tc>
      </w:tr>
      <w:tr w:rsidR="00357980" w14:paraId="278CE8A6" w14:textId="77777777" w:rsidTr="008906D5">
        <w:trPr>
          <w:trHeight w:val="255"/>
          <w:jc w:val="center"/>
        </w:trPr>
        <w:tc>
          <w:tcPr>
            <w:tcW w:w="5303" w:type="dxa"/>
            <w:gridSpan w:val="2"/>
            <w:tcBorders>
              <w:top w:val="nil"/>
              <w:left w:val="single" w:sz="4" w:space="0" w:color="auto"/>
              <w:bottom w:val="single" w:sz="4" w:space="0" w:color="000000"/>
              <w:right w:val="single" w:sz="4" w:space="0" w:color="000000"/>
            </w:tcBorders>
            <w:shd w:val="clear" w:color="000000" w:fill="FFFFFF"/>
            <w:vAlign w:val="bottom"/>
            <w:hideMark/>
          </w:tcPr>
          <w:p w14:paraId="39BDCB23" w14:textId="77777777" w:rsidR="00357980" w:rsidRDefault="00357980">
            <w:pPr>
              <w:ind w:firstLineChars="300" w:firstLine="600"/>
              <w:rPr>
                <w:rFonts w:ascii="Arial" w:hAnsi="Arial" w:cs="Arial"/>
                <w:color w:val="000000"/>
                <w:sz w:val="20"/>
                <w:szCs w:val="20"/>
              </w:rPr>
            </w:pPr>
            <w:r>
              <w:rPr>
                <w:rFonts w:ascii="Arial" w:hAnsi="Arial" w:cs="Arial"/>
                <w:color w:val="000000"/>
                <w:sz w:val="20"/>
                <w:szCs w:val="20"/>
              </w:rPr>
              <w:t>Izvor: 43 Ostali prihodi za posebne namjene</w:t>
            </w:r>
          </w:p>
        </w:tc>
        <w:tc>
          <w:tcPr>
            <w:tcW w:w="1995" w:type="dxa"/>
            <w:gridSpan w:val="2"/>
            <w:tcBorders>
              <w:top w:val="nil"/>
              <w:left w:val="nil"/>
              <w:bottom w:val="single" w:sz="4" w:space="0" w:color="000000"/>
              <w:right w:val="single" w:sz="4" w:space="0" w:color="000000"/>
            </w:tcBorders>
            <w:shd w:val="clear" w:color="000000" w:fill="FFFFFF"/>
            <w:vAlign w:val="bottom"/>
            <w:hideMark/>
          </w:tcPr>
          <w:p w14:paraId="4126D502"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35.906.369,00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09C678A9"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39.440.000,00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1E0F9116"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26.460.470,39</w:t>
            </w:r>
          </w:p>
        </w:tc>
        <w:tc>
          <w:tcPr>
            <w:tcW w:w="1061" w:type="dxa"/>
            <w:gridSpan w:val="2"/>
            <w:tcBorders>
              <w:top w:val="nil"/>
              <w:left w:val="nil"/>
              <w:bottom w:val="single" w:sz="4" w:space="0" w:color="000000"/>
              <w:right w:val="single" w:sz="4" w:space="0" w:color="000000"/>
            </w:tcBorders>
            <w:shd w:val="clear" w:color="000000" w:fill="FFFFFF"/>
            <w:vAlign w:val="bottom"/>
            <w:hideMark/>
          </w:tcPr>
          <w:p w14:paraId="563DBA7A"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73,69</w:t>
            </w:r>
          </w:p>
        </w:tc>
        <w:tc>
          <w:tcPr>
            <w:tcW w:w="1080" w:type="dxa"/>
            <w:gridSpan w:val="2"/>
            <w:tcBorders>
              <w:top w:val="nil"/>
              <w:left w:val="nil"/>
              <w:bottom w:val="single" w:sz="4" w:space="0" w:color="000000"/>
              <w:right w:val="single" w:sz="4" w:space="0" w:color="000000"/>
            </w:tcBorders>
            <w:shd w:val="clear" w:color="000000" w:fill="FFFFFF"/>
            <w:vAlign w:val="bottom"/>
            <w:hideMark/>
          </w:tcPr>
          <w:p w14:paraId="1927D116"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67,09</w:t>
            </w:r>
          </w:p>
        </w:tc>
      </w:tr>
      <w:tr w:rsidR="00357980" w14:paraId="1559282D" w14:textId="77777777" w:rsidTr="008906D5">
        <w:trPr>
          <w:trHeight w:val="255"/>
          <w:jc w:val="center"/>
        </w:trPr>
        <w:tc>
          <w:tcPr>
            <w:tcW w:w="5303" w:type="dxa"/>
            <w:gridSpan w:val="2"/>
            <w:tcBorders>
              <w:top w:val="nil"/>
              <w:left w:val="single" w:sz="4" w:space="0" w:color="auto"/>
              <w:bottom w:val="single" w:sz="4" w:space="0" w:color="000000"/>
              <w:right w:val="single" w:sz="4" w:space="0" w:color="000000"/>
            </w:tcBorders>
            <w:shd w:val="clear" w:color="000000" w:fill="FFFFFF"/>
            <w:vAlign w:val="bottom"/>
            <w:hideMark/>
          </w:tcPr>
          <w:p w14:paraId="63C5EFDC" w14:textId="77777777" w:rsidR="00357980" w:rsidRDefault="00357980">
            <w:pPr>
              <w:ind w:firstLineChars="300" w:firstLine="600"/>
              <w:rPr>
                <w:rFonts w:ascii="Arial" w:hAnsi="Arial" w:cs="Arial"/>
                <w:color w:val="000000"/>
                <w:sz w:val="20"/>
                <w:szCs w:val="20"/>
              </w:rPr>
            </w:pPr>
            <w:r>
              <w:rPr>
                <w:rFonts w:ascii="Arial" w:hAnsi="Arial" w:cs="Arial"/>
                <w:color w:val="000000"/>
                <w:sz w:val="20"/>
                <w:szCs w:val="20"/>
              </w:rPr>
              <w:t>Izvor: 51 Pomoći EU</w:t>
            </w:r>
          </w:p>
        </w:tc>
        <w:tc>
          <w:tcPr>
            <w:tcW w:w="1995" w:type="dxa"/>
            <w:gridSpan w:val="2"/>
            <w:tcBorders>
              <w:top w:val="nil"/>
              <w:left w:val="nil"/>
              <w:bottom w:val="single" w:sz="4" w:space="0" w:color="000000"/>
              <w:right w:val="single" w:sz="4" w:space="0" w:color="000000"/>
            </w:tcBorders>
            <w:shd w:val="clear" w:color="000000" w:fill="FFFFFF"/>
            <w:vAlign w:val="bottom"/>
            <w:hideMark/>
          </w:tcPr>
          <w:p w14:paraId="3B8FB6AB" w14:textId="77777777" w:rsidR="00357980" w:rsidRDefault="00357980">
            <w:pPr>
              <w:ind w:firstLineChars="100" w:firstLine="200"/>
              <w:rPr>
                <w:rFonts w:ascii="Arial" w:hAnsi="Arial" w:cs="Arial"/>
                <w:color w:val="000000"/>
                <w:sz w:val="20"/>
                <w:szCs w:val="20"/>
              </w:rPr>
            </w:pPr>
            <w:r>
              <w:rPr>
                <w:rFonts w:ascii="Arial" w:hAnsi="Arial" w:cs="Arial"/>
                <w:color w:val="000000"/>
                <w:sz w:val="20"/>
                <w:szCs w:val="20"/>
              </w:rPr>
              <w:t> </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135F9F9B"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420.503,00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567ABCD9"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152.435,32</w:t>
            </w:r>
          </w:p>
        </w:tc>
        <w:tc>
          <w:tcPr>
            <w:tcW w:w="1061" w:type="dxa"/>
            <w:gridSpan w:val="2"/>
            <w:tcBorders>
              <w:top w:val="nil"/>
              <w:left w:val="nil"/>
              <w:bottom w:val="single" w:sz="4" w:space="0" w:color="000000"/>
              <w:right w:val="single" w:sz="4" w:space="0" w:color="000000"/>
            </w:tcBorders>
            <w:shd w:val="clear" w:color="000000" w:fill="FFFFFF"/>
            <w:vAlign w:val="bottom"/>
            <w:hideMark/>
          </w:tcPr>
          <w:p w14:paraId="3DABABDF" w14:textId="77777777" w:rsidR="00357980" w:rsidRDefault="00357980">
            <w:pPr>
              <w:ind w:firstLineChars="100" w:firstLine="200"/>
              <w:rPr>
                <w:rFonts w:ascii="Arial" w:hAnsi="Arial" w:cs="Arial"/>
                <w:color w:val="000000"/>
                <w:sz w:val="20"/>
                <w:szCs w:val="20"/>
              </w:rPr>
            </w:pPr>
            <w:r>
              <w:rPr>
                <w:rFonts w:ascii="Arial" w:hAnsi="Arial" w:cs="Arial"/>
                <w:color w:val="000000"/>
                <w:sz w:val="20"/>
                <w:szCs w:val="20"/>
              </w:rPr>
              <w:t> </w:t>
            </w:r>
          </w:p>
        </w:tc>
        <w:tc>
          <w:tcPr>
            <w:tcW w:w="1080" w:type="dxa"/>
            <w:gridSpan w:val="2"/>
            <w:tcBorders>
              <w:top w:val="nil"/>
              <w:left w:val="nil"/>
              <w:bottom w:val="single" w:sz="4" w:space="0" w:color="000000"/>
              <w:right w:val="single" w:sz="4" w:space="0" w:color="000000"/>
            </w:tcBorders>
            <w:shd w:val="clear" w:color="000000" w:fill="FFFFFF"/>
            <w:vAlign w:val="bottom"/>
            <w:hideMark/>
          </w:tcPr>
          <w:p w14:paraId="7DED5815"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36,25</w:t>
            </w:r>
          </w:p>
        </w:tc>
      </w:tr>
      <w:tr w:rsidR="00357980" w14:paraId="137C526D" w14:textId="77777777" w:rsidTr="008906D5">
        <w:trPr>
          <w:trHeight w:val="255"/>
          <w:jc w:val="center"/>
        </w:trPr>
        <w:tc>
          <w:tcPr>
            <w:tcW w:w="5303" w:type="dxa"/>
            <w:gridSpan w:val="2"/>
            <w:tcBorders>
              <w:top w:val="nil"/>
              <w:left w:val="single" w:sz="4" w:space="0" w:color="auto"/>
              <w:bottom w:val="single" w:sz="4" w:space="0" w:color="000000"/>
              <w:right w:val="single" w:sz="4" w:space="0" w:color="000000"/>
            </w:tcBorders>
            <w:shd w:val="clear" w:color="000000" w:fill="FFFFFF"/>
            <w:vAlign w:val="bottom"/>
            <w:hideMark/>
          </w:tcPr>
          <w:p w14:paraId="1866F448" w14:textId="77777777" w:rsidR="00357980" w:rsidRDefault="00357980">
            <w:pPr>
              <w:ind w:firstLineChars="300" w:firstLine="600"/>
              <w:rPr>
                <w:rFonts w:ascii="Arial" w:hAnsi="Arial" w:cs="Arial"/>
                <w:color w:val="000000"/>
                <w:sz w:val="20"/>
                <w:szCs w:val="20"/>
              </w:rPr>
            </w:pPr>
            <w:r>
              <w:rPr>
                <w:rFonts w:ascii="Arial" w:hAnsi="Arial" w:cs="Arial"/>
                <w:color w:val="000000"/>
                <w:sz w:val="20"/>
                <w:szCs w:val="20"/>
              </w:rPr>
              <w:t>Izvor: 52 Ostale pomoći</w:t>
            </w:r>
          </w:p>
        </w:tc>
        <w:tc>
          <w:tcPr>
            <w:tcW w:w="1995" w:type="dxa"/>
            <w:gridSpan w:val="2"/>
            <w:tcBorders>
              <w:top w:val="nil"/>
              <w:left w:val="nil"/>
              <w:bottom w:val="single" w:sz="4" w:space="0" w:color="000000"/>
              <w:right w:val="single" w:sz="4" w:space="0" w:color="000000"/>
            </w:tcBorders>
            <w:shd w:val="clear" w:color="000000" w:fill="FFFFFF"/>
            <w:vAlign w:val="bottom"/>
            <w:hideMark/>
          </w:tcPr>
          <w:p w14:paraId="40B62EE5"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1.282.901,00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2831DEA2"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1.574.206,00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1C36C5B8"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844.731,60</w:t>
            </w:r>
          </w:p>
        </w:tc>
        <w:tc>
          <w:tcPr>
            <w:tcW w:w="1061" w:type="dxa"/>
            <w:gridSpan w:val="2"/>
            <w:tcBorders>
              <w:top w:val="nil"/>
              <w:left w:val="nil"/>
              <w:bottom w:val="single" w:sz="4" w:space="0" w:color="000000"/>
              <w:right w:val="single" w:sz="4" w:space="0" w:color="000000"/>
            </w:tcBorders>
            <w:shd w:val="clear" w:color="000000" w:fill="FFFFFF"/>
            <w:vAlign w:val="bottom"/>
            <w:hideMark/>
          </w:tcPr>
          <w:p w14:paraId="7C4BE7A7"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65,85</w:t>
            </w:r>
          </w:p>
        </w:tc>
        <w:tc>
          <w:tcPr>
            <w:tcW w:w="1080" w:type="dxa"/>
            <w:gridSpan w:val="2"/>
            <w:tcBorders>
              <w:top w:val="nil"/>
              <w:left w:val="nil"/>
              <w:bottom w:val="single" w:sz="4" w:space="0" w:color="000000"/>
              <w:right w:val="single" w:sz="4" w:space="0" w:color="000000"/>
            </w:tcBorders>
            <w:shd w:val="clear" w:color="000000" w:fill="FFFFFF"/>
            <w:vAlign w:val="bottom"/>
            <w:hideMark/>
          </w:tcPr>
          <w:p w14:paraId="0702DA46"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53,66</w:t>
            </w:r>
          </w:p>
        </w:tc>
      </w:tr>
      <w:tr w:rsidR="00357980" w14:paraId="5E7A911D" w14:textId="77777777" w:rsidTr="008906D5">
        <w:trPr>
          <w:trHeight w:val="255"/>
          <w:jc w:val="center"/>
        </w:trPr>
        <w:tc>
          <w:tcPr>
            <w:tcW w:w="5303" w:type="dxa"/>
            <w:gridSpan w:val="2"/>
            <w:tcBorders>
              <w:top w:val="nil"/>
              <w:left w:val="single" w:sz="4" w:space="0" w:color="auto"/>
              <w:bottom w:val="single" w:sz="4" w:space="0" w:color="000000"/>
              <w:right w:val="single" w:sz="4" w:space="0" w:color="000000"/>
            </w:tcBorders>
            <w:shd w:val="clear" w:color="000000" w:fill="FFFFFF"/>
            <w:vAlign w:val="bottom"/>
            <w:hideMark/>
          </w:tcPr>
          <w:p w14:paraId="2372CC68" w14:textId="77777777" w:rsidR="00357980" w:rsidRDefault="00357980">
            <w:pPr>
              <w:ind w:firstLineChars="300" w:firstLine="600"/>
              <w:rPr>
                <w:rFonts w:ascii="Arial" w:hAnsi="Arial" w:cs="Arial"/>
                <w:color w:val="000000"/>
                <w:sz w:val="20"/>
                <w:szCs w:val="20"/>
              </w:rPr>
            </w:pPr>
            <w:r>
              <w:rPr>
                <w:rFonts w:ascii="Arial" w:hAnsi="Arial" w:cs="Arial"/>
                <w:color w:val="000000"/>
                <w:sz w:val="20"/>
                <w:szCs w:val="20"/>
              </w:rPr>
              <w:t>Izvor: 61 Donacije</w:t>
            </w:r>
          </w:p>
        </w:tc>
        <w:tc>
          <w:tcPr>
            <w:tcW w:w="1995" w:type="dxa"/>
            <w:gridSpan w:val="2"/>
            <w:tcBorders>
              <w:top w:val="nil"/>
              <w:left w:val="nil"/>
              <w:bottom w:val="single" w:sz="4" w:space="0" w:color="000000"/>
              <w:right w:val="single" w:sz="4" w:space="0" w:color="000000"/>
            </w:tcBorders>
            <w:shd w:val="clear" w:color="000000" w:fill="FFFFFF"/>
            <w:vAlign w:val="bottom"/>
            <w:hideMark/>
          </w:tcPr>
          <w:p w14:paraId="06187D17" w14:textId="77777777" w:rsidR="00357980" w:rsidRDefault="00357980">
            <w:pPr>
              <w:ind w:firstLineChars="100" w:firstLine="200"/>
              <w:rPr>
                <w:rFonts w:ascii="Arial" w:hAnsi="Arial" w:cs="Arial"/>
                <w:color w:val="000000"/>
                <w:sz w:val="20"/>
                <w:szCs w:val="20"/>
              </w:rPr>
            </w:pPr>
            <w:r>
              <w:rPr>
                <w:rFonts w:ascii="Arial" w:hAnsi="Arial" w:cs="Arial"/>
                <w:color w:val="000000"/>
                <w:sz w:val="20"/>
                <w:szCs w:val="20"/>
              </w:rPr>
              <w:t> </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74837D85" w14:textId="77777777" w:rsidR="00357980" w:rsidRDefault="00357980">
            <w:pPr>
              <w:ind w:firstLineChars="100" w:firstLine="200"/>
              <w:rPr>
                <w:rFonts w:ascii="Arial" w:hAnsi="Arial" w:cs="Arial"/>
                <w:color w:val="000000"/>
                <w:sz w:val="20"/>
                <w:szCs w:val="20"/>
              </w:rPr>
            </w:pPr>
            <w:r>
              <w:rPr>
                <w:rFonts w:ascii="Arial" w:hAnsi="Arial" w:cs="Arial"/>
                <w:color w:val="000000"/>
                <w:sz w:val="20"/>
                <w:szCs w:val="20"/>
              </w:rPr>
              <w:t> </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737350EC"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27.464,00</w:t>
            </w:r>
          </w:p>
        </w:tc>
        <w:tc>
          <w:tcPr>
            <w:tcW w:w="1061" w:type="dxa"/>
            <w:gridSpan w:val="2"/>
            <w:tcBorders>
              <w:top w:val="nil"/>
              <w:left w:val="nil"/>
              <w:bottom w:val="single" w:sz="4" w:space="0" w:color="000000"/>
              <w:right w:val="single" w:sz="4" w:space="0" w:color="000000"/>
            </w:tcBorders>
            <w:shd w:val="clear" w:color="000000" w:fill="FFFFFF"/>
            <w:vAlign w:val="bottom"/>
            <w:hideMark/>
          </w:tcPr>
          <w:p w14:paraId="29F46672" w14:textId="77777777" w:rsidR="00357980" w:rsidRDefault="00357980">
            <w:pPr>
              <w:ind w:firstLineChars="100" w:firstLine="200"/>
              <w:rPr>
                <w:rFonts w:ascii="Arial" w:hAnsi="Arial" w:cs="Arial"/>
                <w:color w:val="000000"/>
                <w:sz w:val="20"/>
                <w:szCs w:val="20"/>
              </w:rPr>
            </w:pPr>
            <w:r>
              <w:rPr>
                <w:rFonts w:ascii="Arial" w:hAnsi="Arial" w:cs="Arial"/>
                <w:color w:val="000000"/>
                <w:sz w:val="20"/>
                <w:szCs w:val="20"/>
              </w:rPr>
              <w:t> </w:t>
            </w:r>
          </w:p>
        </w:tc>
        <w:tc>
          <w:tcPr>
            <w:tcW w:w="1080" w:type="dxa"/>
            <w:gridSpan w:val="2"/>
            <w:tcBorders>
              <w:top w:val="nil"/>
              <w:left w:val="nil"/>
              <w:bottom w:val="single" w:sz="4" w:space="0" w:color="000000"/>
              <w:right w:val="single" w:sz="4" w:space="0" w:color="000000"/>
            </w:tcBorders>
            <w:shd w:val="clear" w:color="000000" w:fill="FFFFFF"/>
            <w:vAlign w:val="bottom"/>
            <w:hideMark/>
          </w:tcPr>
          <w:p w14:paraId="200AEEDE" w14:textId="77777777" w:rsidR="00357980" w:rsidRDefault="00357980">
            <w:pPr>
              <w:ind w:firstLineChars="100" w:firstLine="200"/>
              <w:rPr>
                <w:rFonts w:ascii="Arial" w:hAnsi="Arial" w:cs="Arial"/>
                <w:color w:val="000000"/>
                <w:sz w:val="20"/>
                <w:szCs w:val="20"/>
              </w:rPr>
            </w:pPr>
            <w:r>
              <w:rPr>
                <w:rFonts w:ascii="Arial" w:hAnsi="Arial" w:cs="Arial"/>
                <w:color w:val="000000"/>
                <w:sz w:val="20"/>
                <w:szCs w:val="20"/>
              </w:rPr>
              <w:t> </w:t>
            </w:r>
          </w:p>
        </w:tc>
      </w:tr>
      <w:tr w:rsidR="00357980" w14:paraId="7F9268FD" w14:textId="77777777" w:rsidTr="008906D5">
        <w:trPr>
          <w:trHeight w:val="315"/>
          <w:jc w:val="center"/>
        </w:trPr>
        <w:tc>
          <w:tcPr>
            <w:tcW w:w="5303" w:type="dxa"/>
            <w:gridSpan w:val="2"/>
            <w:tcBorders>
              <w:top w:val="nil"/>
              <w:left w:val="single" w:sz="4" w:space="0" w:color="auto"/>
              <w:bottom w:val="single" w:sz="4" w:space="0" w:color="000000"/>
              <w:right w:val="single" w:sz="4" w:space="0" w:color="000000"/>
            </w:tcBorders>
            <w:shd w:val="clear" w:color="000000" w:fill="ADD8E6"/>
            <w:vAlign w:val="bottom"/>
            <w:hideMark/>
          </w:tcPr>
          <w:p w14:paraId="1F1DF6E7" w14:textId="77777777" w:rsidR="00357980" w:rsidRDefault="00357980">
            <w:pPr>
              <w:ind w:firstLineChars="100" w:firstLine="241"/>
              <w:rPr>
                <w:rFonts w:ascii="Arial" w:hAnsi="Arial" w:cs="Arial"/>
                <w:b/>
                <w:bCs/>
                <w:color w:val="000000"/>
              </w:rPr>
            </w:pPr>
            <w:r>
              <w:rPr>
                <w:rFonts w:ascii="Arial" w:hAnsi="Arial" w:cs="Arial"/>
                <w:b/>
                <w:bCs/>
                <w:color w:val="000000"/>
              </w:rPr>
              <w:t>4 Rashodi za nabavu nefinancijske imovine</w:t>
            </w:r>
          </w:p>
        </w:tc>
        <w:tc>
          <w:tcPr>
            <w:tcW w:w="1995" w:type="dxa"/>
            <w:gridSpan w:val="2"/>
            <w:tcBorders>
              <w:top w:val="nil"/>
              <w:left w:val="nil"/>
              <w:bottom w:val="single" w:sz="4" w:space="0" w:color="000000"/>
              <w:right w:val="single" w:sz="4" w:space="0" w:color="000000"/>
            </w:tcBorders>
            <w:shd w:val="clear" w:color="000000" w:fill="ADD8E6"/>
            <w:vAlign w:val="bottom"/>
            <w:hideMark/>
          </w:tcPr>
          <w:p w14:paraId="5B95CEF0" w14:textId="77777777" w:rsidR="00357980" w:rsidRDefault="00357980">
            <w:pPr>
              <w:ind w:firstLineChars="100" w:firstLine="241"/>
              <w:jc w:val="right"/>
              <w:rPr>
                <w:rFonts w:ascii="Arial" w:hAnsi="Arial" w:cs="Arial"/>
                <w:b/>
                <w:bCs/>
                <w:color w:val="000000"/>
              </w:rPr>
            </w:pPr>
            <w:r>
              <w:rPr>
                <w:rFonts w:ascii="Arial" w:hAnsi="Arial" w:cs="Arial"/>
                <w:b/>
                <w:bCs/>
                <w:color w:val="000000"/>
              </w:rPr>
              <w:t>4.885.351,00</w:t>
            </w:r>
          </w:p>
        </w:tc>
        <w:tc>
          <w:tcPr>
            <w:tcW w:w="1992" w:type="dxa"/>
            <w:gridSpan w:val="2"/>
            <w:tcBorders>
              <w:top w:val="nil"/>
              <w:left w:val="nil"/>
              <w:bottom w:val="single" w:sz="4" w:space="0" w:color="000000"/>
              <w:right w:val="single" w:sz="4" w:space="0" w:color="000000"/>
            </w:tcBorders>
            <w:shd w:val="clear" w:color="000000" w:fill="ADD8E6"/>
            <w:vAlign w:val="bottom"/>
            <w:hideMark/>
          </w:tcPr>
          <w:p w14:paraId="1D30B0EB" w14:textId="77777777" w:rsidR="00357980" w:rsidRDefault="00357980">
            <w:pPr>
              <w:ind w:firstLineChars="100" w:firstLine="241"/>
              <w:jc w:val="right"/>
              <w:rPr>
                <w:rFonts w:ascii="Arial" w:hAnsi="Arial" w:cs="Arial"/>
                <w:b/>
                <w:bCs/>
                <w:color w:val="000000"/>
              </w:rPr>
            </w:pPr>
            <w:r>
              <w:rPr>
                <w:rFonts w:ascii="Arial" w:hAnsi="Arial" w:cs="Arial"/>
                <w:b/>
                <w:bCs/>
                <w:color w:val="000000"/>
              </w:rPr>
              <w:t>8.902.790,00</w:t>
            </w:r>
          </w:p>
        </w:tc>
        <w:tc>
          <w:tcPr>
            <w:tcW w:w="1992" w:type="dxa"/>
            <w:gridSpan w:val="2"/>
            <w:tcBorders>
              <w:top w:val="nil"/>
              <w:left w:val="nil"/>
              <w:bottom w:val="single" w:sz="4" w:space="0" w:color="000000"/>
              <w:right w:val="single" w:sz="4" w:space="0" w:color="000000"/>
            </w:tcBorders>
            <w:shd w:val="clear" w:color="000000" w:fill="ADD8E6"/>
            <w:vAlign w:val="bottom"/>
            <w:hideMark/>
          </w:tcPr>
          <w:p w14:paraId="6FFFF824" w14:textId="77777777" w:rsidR="00357980" w:rsidRDefault="00357980">
            <w:pPr>
              <w:ind w:firstLineChars="100" w:firstLine="241"/>
              <w:jc w:val="right"/>
              <w:rPr>
                <w:rFonts w:ascii="Arial" w:hAnsi="Arial" w:cs="Arial"/>
                <w:b/>
                <w:bCs/>
                <w:color w:val="000000"/>
              </w:rPr>
            </w:pPr>
            <w:r>
              <w:rPr>
                <w:rFonts w:ascii="Arial" w:hAnsi="Arial" w:cs="Arial"/>
                <w:b/>
                <w:bCs/>
                <w:color w:val="000000"/>
              </w:rPr>
              <w:t>840.173,41</w:t>
            </w:r>
          </w:p>
        </w:tc>
        <w:tc>
          <w:tcPr>
            <w:tcW w:w="1061" w:type="dxa"/>
            <w:gridSpan w:val="2"/>
            <w:tcBorders>
              <w:top w:val="nil"/>
              <w:left w:val="nil"/>
              <w:bottom w:val="single" w:sz="4" w:space="0" w:color="000000"/>
              <w:right w:val="single" w:sz="4" w:space="0" w:color="000000"/>
            </w:tcBorders>
            <w:shd w:val="clear" w:color="000000" w:fill="ADD8E6"/>
            <w:vAlign w:val="bottom"/>
            <w:hideMark/>
          </w:tcPr>
          <w:p w14:paraId="49DF75F0" w14:textId="77777777" w:rsidR="00357980" w:rsidRDefault="00357980">
            <w:pPr>
              <w:ind w:firstLineChars="100" w:firstLine="241"/>
              <w:jc w:val="right"/>
              <w:rPr>
                <w:rFonts w:ascii="Arial" w:hAnsi="Arial" w:cs="Arial"/>
                <w:b/>
                <w:bCs/>
                <w:color w:val="000000"/>
              </w:rPr>
            </w:pPr>
            <w:r>
              <w:rPr>
                <w:rFonts w:ascii="Arial" w:hAnsi="Arial" w:cs="Arial"/>
                <w:b/>
                <w:bCs/>
                <w:color w:val="000000"/>
              </w:rPr>
              <w:t>17,2</w:t>
            </w:r>
          </w:p>
        </w:tc>
        <w:tc>
          <w:tcPr>
            <w:tcW w:w="1080" w:type="dxa"/>
            <w:gridSpan w:val="2"/>
            <w:tcBorders>
              <w:top w:val="nil"/>
              <w:left w:val="nil"/>
              <w:bottom w:val="single" w:sz="4" w:space="0" w:color="000000"/>
              <w:right w:val="single" w:sz="4" w:space="0" w:color="000000"/>
            </w:tcBorders>
            <w:shd w:val="clear" w:color="000000" w:fill="ADD8E6"/>
            <w:vAlign w:val="bottom"/>
            <w:hideMark/>
          </w:tcPr>
          <w:p w14:paraId="1CBC5194" w14:textId="77777777" w:rsidR="00357980" w:rsidRDefault="00357980">
            <w:pPr>
              <w:ind w:firstLineChars="100" w:firstLine="241"/>
              <w:jc w:val="right"/>
              <w:rPr>
                <w:rFonts w:ascii="Arial" w:hAnsi="Arial" w:cs="Arial"/>
                <w:b/>
                <w:bCs/>
                <w:color w:val="000000"/>
              </w:rPr>
            </w:pPr>
            <w:r>
              <w:rPr>
                <w:rFonts w:ascii="Arial" w:hAnsi="Arial" w:cs="Arial"/>
                <w:b/>
                <w:bCs/>
                <w:color w:val="000000"/>
              </w:rPr>
              <w:t>9,44</w:t>
            </w:r>
          </w:p>
        </w:tc>
      </w:tr>
      <w:tr w:rsidR="00357980" w14:paraId="795822F1" w14:textId="77777777" w:rsidTr="008906D5">
        <w:trPr>
          <w:trHeight w:val="255"/>
          <w:jc w:val="center"/>
        </w:trPr>
        <w:tc>
          <w:tcPr>
            <w:tcW w:w="5303" w:type="dxa"/>
            <w:gridSpan w:val="2"/>
            <w:tcBorders>
              <w:top w:val="nil"/>
              <w:left w:val="single" w:sz="4" w:space="0" w:color="auto"/>
              <w:bottom w:val="single" w:sz="4" w:space="0" w:color="000000"/>
              <w:right w:val="single" w:sz="4" w:space="0" w:color="000000"/>
            </w:tcBorders>
            <w:shd w:val="clear" w:color="000000" w:fill="FFFFFF"/>
            <w:vAlign w:val="bottom"/>
            <w:hideMark/>
          </w:tcPr>
          <w:p w14:paraId="2ED2A407" w14:textId="77777777" w:rsidR="00357980" w:rsidRDefault="00357980">
            <w:pPr>
              <w:ind w:firstLineChars="300" w:firstLine="600"/>
              <w:rPr>
                <w:rFonts w:ascii="Arial" w:hAnsi="Arial" w:cs="Arial"/>
                <w:color w:val="000000"/>
                <w:sz w:val="20"/>
                <w:szCs w:val="20"/>
              </w:rPr>
            </w:pPr>
            <w:r>
              <w:rPr>
                <w:rFonts w:ascii="Arial" w:hAnsi="Arial" w:cs="Arial"/>
                <w:color w:val="000000"/>
                <w:sz w:val="20"/>
                <w:szCs w:val="20"/>
              </w:rPr>
              <w:t>Izvor: 31 Vlastiti prihodi</w:t>
            </w:r>
          </w:p>
        </w:tc>
        <w:tc>
          <w:tcPr>
            <w:tcW w:w="1995" w:type="dxa"/>
            <w:gridSpan w:val="2"/>
            <w:tcBorders>
              <w:top w:val="nil"/>
              <w:left w:val="nil"/>
              <w:bottom w:val="single" w:sz="4" w:space="0" w:color="000000"/>
              <w:right w:val="single" w:sz="4" w:space="0" w:color="000000"/>
            </w:tcBorders>
            <w:shd w:val="clear" w:color="000000" w:fill="FFFFFF"/>
            <w:vAlign w:val="bottom"/>
            <w:hideMark/>
          </w:tcPr>
          <w:p w14:paraId="61EB6C98"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1.151.852,00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1FB1EB12"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2.440.000,00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0793E1F1"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166.143,82</w:t>
            </w:r>
          </w:p>
        </w:tc>
        <w:tc>
          <w:tcPr>
            <w:tcW w:w="1061" w:type="dxa"/>
            <w:gridSpan w:val="2"/>
            <w:tcBorders>
              <w:top w:val="nil"/>
              <w:left w:val="nil"/>
              <w:bottom w:val="single" w:sz="4" w:space="0" w:color="000000"/>
              <w:right w:val="single" w:sz="4" w:space="0" w:color="000000"/>
            </w:tcBorders>
            <w:shd w:val="clear" w:color="000000" w:fill="FFFFFF"/>
            <w:vAlign w:val="bottom"/>
            <w:hideMark/>
          </w:tcPr>
          <w:p w14:paraId="4F4F8A34"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14,42</w:t>
            </w:r>
          </w:p>
        </w:tc>
        <w:tc>
          <w:tcPr>
            <w:tcW w:w="1080" w:type="dxa"/>
            <w:gridSpan w:val="2"/>
            <w:tcBorders>
              <w:top w:val="nil"/>
              <w:left w:val="nil"/>
              <w:bottom w:val="single" w:sz="4" w:space="0" w:color="000000"/>
              <w:right w:val="single" w:sz="4" w:space="0" w:color="000000"/>
            </w:tcBorders>
            <w:shd w:val="clear" w:color="000000" w:fill="FFFFFF"/>
            <w:vAlign w:val="bottom"/>
            <w:hideMark/>
          </w:tcPr>
          <w:p w14:paraId="3975DAD0"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6,81</w:t>
            </w:r>
          </w:p>
        </w:tc>
      </w:tr>
      <w:tr w:rsidR="00357980" w14:paraId="76745CC0" w14:textId="77777777" w:rsidTr="008906D5">
        <w:trPr>
          <w:trHeight w:val="255"/>
          <w:jc w:val="center"/>
        </w:trPr>
        <w:tc>
          <w:tcPr>
            <w:tcW w:w="5303" w:type="dxa"/>
            <w:gridSpan w:val="2"/>
            <w:tcBorders>
              <w:top w:val="nil"/>
              <w:left w:val="single" w:sz="4" w:space="0" w:color="auto"/>
              <w:bottom w:val="single" w:sz="4" w:space="0" w:color="000000"/>
              <w:right w:val="single" w:sz="4" w:space="0" w:color="000000"/>
            </w:tcBorders>
            <w:shd w:val="clear" w:color="000000" w:fill="FFFFFF"/>
            <w:vAlign w:val="bottom"/>
            <w:hideMark/>
          </w:tcPr>
          <w:p w14:paraId="45417F65" w14:textId="77777777" w:rsidR="00357980" w:rsidRDefault="00357980">
            <w:pPr>
              <w:ind w:firstLineChars="300" w:firstLine="600"/>
              <w:rPr>
                <w:rFonts w:ascii="Arial" w:hAnsi="Arial" w:cs="Arial"/>
                <w:color w:val="000000"/>
                <w:sz w:val="20"/>
                <w:szCs w:val="20"/>
              </w:rPr>
            </w:pPr>
            <w:r>
              <w:rPr>
                <w:rFonts w:ascii="Arial" w:hAnsi="Arial" w:cs="Arial"/>
                <w:color w:val="000000"/>
                <w:sz w:val="20"/>
                <w:szCs w:val="20"/>
              </w:rPr>
              <w:t>Izvor: 43 Ostali prihodi za posebne namjene</w:t>
            </w:r>
          </w:p>
        </w:tc>
        <w:tc>
          <w:tcPr>
            <w:tcW w:w="1995" w:type="dxa"/>
            <w:gridSpan w:val="2"/>
            <w:tcBorders>
              <w:top w:val="nil"/>
              <w:left w:val="nil"/>
              <w:bottom w:val="single" w:sz="4" w:space="0" w:color="000000"/>
              <w:right w:val="single" w:sz="4" w:space="0" w:color="000000"/>
            </w:tcBorders>
            <w:shd w:val="clear" w:color="000000" w:fill="FFFFFF"/>
            <w:vAlign w:val="bottom"/>
            <w:hideMark/>
          </w:tcPr>
          <w:p w14:paraId="7CC12BAA"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3.691.759,00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19B52121"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6.462.790,00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54C4B8F1"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661.012,33</w:t>
            </w:r>
          </w:p>
        </w:tc>
        <w:tc>
          <w:tcPr>
            <w:tcW w:w="1061" w:type="dxa"/>
            <w:gridSpan w:val="2"/>
            <w:tcBorders>
              <w:top w:val="nil"/>
              <w:left w:val="nil"/>
              <w:bottom w:val="single" w:sz="4" w:space="0" w:color="000000"/>
              <w:right w:val="single" w:sz="4" w:space="0" w:color="000000"/>
            </w:tcBorders>
            <w:shd w:val="clear" w:color="000000" w:fill="FFFFFF"/>
            <w:vAlign w:val="bottom"/>
            <w:hideMark/>
          </w:tcPr>
          <w:p w14:paraId="19F7DA1B"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17,91</w:t>
            </w:r>
          </w:p>
        </w:tc>
        <w:tc>
          <w:tcPr>
            <w:tcW w:w="1080" w:type="dxa"/>
            <w:gridSpan w:val="2"/>
            <w:tcBorders>
              <w:top w:val="nil"/>
              <w:left w:val="nil"/>
              <w:bottom w:val="single" w:sz="4" w:space="0" w:color="000000"/>
              <w:right w:val="single" w:sz="4" w:space="0" w:color="000000"/>
            </w:tcBorders>
            <w:shd w:val="clear" w:color="000000" w:fill="FFFFFF"/>
            <w:vAlign w:val="bottom"/>
            <w:hideMark/>
          </w:tcPr>
          <w:p w14:paraId="54770E81"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10,23</w:t>
            </w:r>
          </w:p>
        </w:tc>
      </w:tr>
      <w:tr w:rsidR="00357980" w14:paraId="07BB7366" w14:textId="77777777" w:rsidTr="008906D5">
        <w:trPr>
          <w:trHeight w:val="510"/>
          <w:jc w:val="center"/>
        </w:trPr>
        <w:tc>
          <w:tcPr>
            <w:tcW w:w="5303" w:type="dxa"/>
            <w:gridSpan w:val="2"/>
            <w:tcBorders>
              <w:top w:val="nil"/>
              <w:left w:val="single" w:sz="4" w:space="0" w:color="auto"/>
              <w:bottom w:val="single" w:sz="4" w:space="0" w:color="000000"/>
              <w:right w:val="single" w:sz="4" w:space="0" w:color="000000"/>
            </w:tcBorders>
            <w:shd w:val="clear" w:color="000000" w:fill="FFFFFF"/>
            <w:vAlign w:val="bottom"/>
            <w:hideMark/>
          </w:tcPr>
          <w:p w14:paraId="6917358C" w14:textId="77777777" w:rsidR="00357980" w:rsidRDefault="00357980">
            <w:pPr>
              <w:ind w:firstLineChars="300" w:firstLine="600"/>
              <w:rPr>
                <w:rFonts w:ascii="Arial" w:hAnsi="Arial" w:cs="Arial"/>
                <w:color w:val="000000"/>
                <w:sz w:val="20"/>
                <w:szCs w:val="20"/>
              </w:rPr>
            </w:pPr>
            <w:r>
              <w:rPr>
                <w:rFonts w:ascii="Arial" w:hAnsi="Arial" w:cs="Arial"/>
                <w:color w:val="000000"/>
                <w:sz w:val="20"/>
                <w:szCs w:val="20"/>
              </w:rPr>
              <w:t>Izvor: 4399 Preneseni manjak/višak prethodnih godina-RKP korisnici (namjenski)</w:t>
            </w:r>
          </w:p>
        </w:tc>
        <w:tc>
          <w:tcPr>
            <w:tcW w:w="1995" w:type="dxa"/>
            <w:gridSpan w:val="2"/>
            <w:tcBorders>
              <w:top w:val="nil"/>
              <w:left w:val="nil"/>
              <w:bottom w:val="single" w:sz="4" w:space="0" w:color="000000"/>
              <w:right w:val="single" w:sz="4" w:space="0" w:color="000000"/>
            </w:tcBorders>
            <w:shd w:val="clear" w:color="000000" w:fill="FFFFFF"/>
            <w:vAlign w:val="bottom"/>
            <w:hideMark/>
          </w:tcPr>
          <w:p w14:paraId="3A6E292E" w14:textId="77777777" w:rsidR="00357980" w:rsidRDefault="00357980">
            <w:pPr>
              <w:ind w:firstLineChars="100" w:firstLine="200"/>
              <w:rPr>
                <w:rFonts w:ascii="Arial" w:hAnsi="Arial" w:cs="Arial"/>
                <w:color w:val="000000"/>
                <w:sz w:val="20"/>
                <w:szCs w:val="20"/>
              </w:rPr>
            </w:pPr>
            <w:r>
              <w:rPr>
                <w:rFonts w:ascii="Arial" w:hAnsi="Arial" w:cs="Arial"/>
                <w:color w:val="000000"/>
                <w:sz w:val="20"/>
                <w:szCs w:val="20"/>
              </w:rPr>
              <w:t> </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2F2EA413"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2.802.790,00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2B5948FE"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277.298,52</w:t>
            </w:r>
          </w:p>
        </w:tc>
        <w:tc>
          <w:tcPr>
            <w:tcW w:w="1061" w:type="dxa"/>
            <w:gridSpan w:val="2"/>
            <w:tcBorders>
              <w:top w:val="nil"/>
              <w:left w:val="nil"/>
              <w:bottom w:val="single" w:sz="4" w:space="0" w:color="000000"/>
              <w:right w:val="single" w:sz="4" w:space="0" w:color="000000"/>
            </w:tcBorders>
            <w:shd w:val="clear" w:color="000000" w:fill="FFFFFF"/>
            <w:vAlign w:val="bottom"/>
            <w:hideMark/>
          </w:tcPr>
          <w:p w14:paraId="1B51F4D1" w14:textId="77777777" w:rsidR="00357980" w:rsidRDefault="00357980">
            <w:pPr>
              <w:ind w:firstLineChars="100" w:firstLine="200"/>
              <w:rPr>
                <w:rFonts w:ascii="Arial" w:hAnsi="Arial" w:cs="Arial"/>
                <w:color w:val="000000"/>
                <w:sz w:val="20"/>
                <w:szCs w:val="20"/>
              </w:rPr>
            </w:pPr>
            <w:r>
              <w:rPr>
                <w:rFonts w:ascii="Arial" w:hAnsi="Arial" w:cs="Arial"/>
                <w:color w:val="000000"/>
                <w:sz w:val="20"/>
                <w:szCs w:val="20"/>
              </w:rPr>
              <w:t> </w:t>
            </w:r>
          </w:p>
        </w:tc>
        <w:tc>
          <w:tcPr>
            <w:tcW w:w="1080" w:type="dxa"/>
            <w:gridSpan w:val="2"/>
            <w:tcBorders>
              <w:top w:val="nil"/>
              <w:left w:val="nil"/>
              <w:bottom w:val="single" w:sz="4" w:space="0" w:color="000000"/>
              <w:right w:val="single" w:sz="4" w:space="0" w:color="000000"/>
            </w:tcBorders>
            <w:shd w:val="clear" w:color="000000" w:fill="FFFFFF"/>
            <w:vAlign w:val="bottom"/>
            <w:hideMark/>
          </w:tcPr>
          <w:p w14:paraId="3229C6C6"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9,89</w:t>
            </w:r>
          </w:p>
        </w:tc>
      </w:tr>
      <w:tr w:rsidR="00357980" w14:paraId="4D3C16F3" w14:textId="77777777" w:rsidTr="008906D5">
        <w:trPr>
          <w:trHeight w:val="255"/>
          <w:jc w:val="center"/>
        </w:trPr>
        <w:tc>
          <w:tcPr>
            <w:tcW w:w="5303" w:type="dxa"/>
            <w:gridSpan w:val="2"/>
            <w:tcBorders>
              <w:top w:val="nil"/>
              <w:left w:val="single" w:sz="4" w:space="0" w:color="auto"/>
              <w:bottom w:val="single" w:sz="4" w:space="0" w:color="000000"/>
              <w:right w:val="single" w:sz="4" w:space="0" w:color="000000"/>
            </w:tcBorders>
            <w:shd w:val="clear" w:color="000000" w:fill="FFFFFF"/>
            <w:vAlign w:val="bottom"/>
            <w:hideMark/>
          </w:tcPr>
          <w:p w14:paraId="3D46BEE3" w14:textId="77777777" w:rsidR="00357980" w:rsidRDefault="00357980">
            <w:pPr>
              <w:ind w:firstLineChars="300" w:firstLine="600"/>
              <w:rPr>
                <w:rFonts w:ascii="Arial" w:hAnsi="Arial" w:cs="Arial"/>
                <w:color w:val="000000"/>
                <w:sz w:val="20"/>
                <w:szCs w:val="20"/>
              </w:rPr>
            </w:pPr>
            <w:r>
              <w:rPr>
                <w:rFonts w:ascii="Arial" w:hAnsi="Arial" w:cs="Arial"/>
                <w:color w:val="000000"/>
                <w:sz w:val="20"/>
                <w:szCs w:val="20"/>
              </w:rPr>
              <w:t>Izvor: 71 Prihodi od nefinancijske imovine</w:t>
            </w:r>
          </w:p>
        </w:tc>
        <w:tc>
          <w:tcPr>
            <w:tcW w:w="1995" w:type="dxa"/>
            <w:gridSpan w:val="2"/>
            <w:tcBorders>
              <w:top w:val="nil"/>
              <w:left w:val="nil"/>
              <w:bottom w:val="single" w:sz="4" w:space="0" w:color="000000"/>
              <w:right w:val="single" w:sz="4" w:space="0" w:color="000000"/>
            </w:tcBorders>
            <w:shd w:val="clear" w:color="000000" w:fill="FFFFFF"/>
            <w:vAlign w:val="bottom"/>
            <w:hideMark/>
          </w:tcPr>
          <w:p w14:paraId="5E15D218"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41.740,00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0629D570" w14:textId="77777777" w:rsidR="00357980" w:rsidRDefault="00357980">
            <w:pPr>
              <w:ind w:firstLineChars="100" w:firstLine="200"/>
              <w:rPr>
                <w:rFonts w:ascii="Arial" w:hAnsi="Arial" w:cs="Arial"/>
                <w:color w:val="000000"/>
                <w:sz w:val="20"/>
                <w:szCs w:val="20"/>
              </w:rPr>
            </w:pPr>
            <w:r>
              <w:rPr>
                <w:rFonts w:ascii="Arial" w:hAnsi="Arial" w:cs="Arial"/>
                <w:color w:val="000000"/>
                <w:sz w:val="20"/>
                <w:szCs w:val="20"/>
              </w:rPr>
              <w:t> </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0DEDE0B0"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13.017,26</w:t>
            </w:r>
          </w:p>
        </w:tc>
        <w:tc>
          <w:tcPr>
            <w:tcW w:w="1061" w:type="dxa"/>
            <w:gridSpan w:val="2"/>
            <w:tcBorders>
              <w:top w:val="nil"/>
              <w:left w:val="nil"/>
              <w:bottom w:val="single" w:sz="4" w:space="0" w:color="000000"/>
              <w:right w:val="single" w:sz="4" w:space="0" w:color="000000"/>
            </w:tcBorders>
            <w:shd w:val="clear" w:color="000000" w:fill="FFFFFF"/>
            <w:vAlign w:val="bottom"/>
            <w:hideMark/>
          </w:tcPr>
          <w:p w14:paraId="79D17FD9"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31,19</w:t>
            </w:r>
          </w:p>
        </w:tc>
        <w:tc>
          <w:tcPr>
            <w:tcW w:w="1080" w:type="dxa"/>
            <w:gridSpan w:val="2"/>
            <w:tcBorders>
              <w:top w:val="nil"/>
              <w:left w:val="nil"/>
              <w:bottom w:val="single" w:sz="4" w:space="0" w:color="000000"/>
              <w:right w:val="single" w:sz="4" w:space="0" w:color="000000"/>
            </w:tcBorders>
            <w:shd w:val="clear" w:color="000000" w:fill="FFFFFF"/>
            <w:vAlign w:val="bottom"/>
            <w:hideMark/>
          </w:tcPr>
          <w:p w14:paraId="7522A5B5" w14:textId="77777777" w:rsidR="00357980" w:rsidRDefault="00357980">
            <w:pPr>
              <w:ind w:firstLineChars="100" w:firstLine="200"/>
              <w:jc w:val="right"/>
              <w:rPr>
                <w:rFonts w:ascii="Arial" w:hAnsi="Arial" w:cs="Arial"/>
                <w:color w:val="000000"/>
                <w:sz w:val="20"/>
                <w:szCs w:val="20"/>
              </w:rPr>
            </w:pPr>
            <w:r>
              <w:rPr>
                <w:rFonts w:ascii="Arial" w:hAnsi="Arial" w:cs="Arial"/>
                <w:color w:val="000000"/>
                <w:sz w:val="20"/>
                <w:szCs w:val="20"/>
              </w:rPr>
              <w:t> </w:t>
            </w:r>
          </w:p>
        </w:tc>
      </w:tr>
      <w:tr w:rsidR="00357980" w14:paraId="6096D660" w14:textId="77777777" w:rsidTr="008906D5">
        <w:trPr>
          <w:trHeight w:val="315"/>
          <w:jc w:val="center"/>
        </w:trPr>
        <w:tc>
          <w:tcPr>
            <w:tcW w:w="5303" w:type="dxa"/>
            <w:gridSpan w:val="2"/>
            <w:tcBorders>
              <w:top w:val="nil"/>
              <w:left w:val="single" w:sz="4" w:space="0" w:color="auto"/>
              <w:bottom w:val="single" w:sz="4" w:space="0" w:color="000000"/>
              <w:right w:val="single" w:sz="4" w:space="0" w:color="000000"/>
            </w:tcBorders>
            <w:shd w:val="clear" w:color="000000" w:fill="FFFFFF"/>
            <w:vAlign w:val="bottom"/>
            <w:hideMark/>
          </w:tcPr>
          <w:p w14:paraId="15494E68" w14:textId="77777777" w:rsidR="00357980" w:rsidRDefault="00357980">
            <w:pPr>
              <w:ind w:firstLineChars="100" w:firstLine="241"/>
              <w:rPr>
                <w:rFonts w:ascii="Arial" w:hAnsi="Arial" w:cs="Arial"/>
                <w:b/>
                <w:bCs/>
                <w:color w:val="000000"/>
              </w:rPr>
            </w:pPr>
            <w:r>
              <w:rPr>
                <w:rFonts w:ascii="Arial" w:hAnsi="Arial" w:cs="Arial"/>
                <w:b/>
                <w:bCs/>
                <w:color w:val="000000"/>
              </w:rPr>
              <w:t>SVEUKUPNO RASHODI</w:t>
            </w:r>
          </w:p>
        </w:tc>
        <w:tc>
          <w:tcPr>
            <w:tcW w:w="1995" w:type="dxa"/>
            <w:gridSpan w:val="2"/>
            <w:tcBorders>
              <w:top w:val="nil"/>
              <w:left w:val="nil"/>
              <w:bottom w:val="single" w:sz="4" w:space="0" w:color="000000"/>
              <w:right w:val="single" w:sz="4" w:space="0" w:color="000000"/>
            </w:tcBorders>
            <w:shd w:val="clear" w:color="000000" w:fill="FFFFFF"/>
            <w:vAlign w:val="bottom"/>
            <w:hideMark/>
          </w:tcPr>
          <w:p w14:paraId="3851B55D" w14:textId="77777777" w:rsidR="00357980" w:rsidRDefault="00357980">
            <w:pPr>
              <w:ind w:firstLineChars="100" w:firstLine="241"/>
              <w:jc w:val="right"/>
              <w:rPr>
                <w:rFonts w:ascii="Arial" w:hAnsi="Arial" w:cs="Arial"/>
                <w:b/>
                <w:bCs/>
                <w:color w:val="000000"/>
              </w:rPr>
            </w:pPr>
            <w:r>
              <w:rPr>
                <w:rFonts w:ascii="Arial" w:hAnsi="Arial" w:cs="Arial"/>
                <w:b/>
                <w:bCs/>
                <w:color w:val="000000"/>
              </w:rPr>
              <w:t>58.391.623,00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31A77280" w14:textId="77777777" w:rsidR="00357980" w:rsidRDefault="00357980">
            <w:pPr>
              <w:ind w:firstLineChars="100" w:firstLine="241"/>
              <w:jc w:val="right"/>
              <w:rPr>
                <w:rFonts w:ascii="Arial" w:hAnsi="Arial" w:cs="Arial"/>
                <w:b/>
                <w:bCs/>
                <w:color w:val="000000"/>
              </w:rPr>
            </w:pPr>
            <w:r>
              <w:rPr>
                <w:rFonts w:ascii="Arial" w:hAnsi="Arial" w:cs="Arial"/>
                <w:b/>
                <w:bCs/>
                <w:color w:val="000000"/>
              </w:rPr>
              <w:t>73.551.499,00</w:t>
            </w:r>
          </w:p>
        </w:tc>
        <w:tc>
          <w:tcPr>
            <w:tcW w:w="1992" w:type="dxa"/>
            <w:gridSpan w:val="2"/>
            <w:tcBorders>
              <w:top w:val="nil"/>
              <w:left w:val="nil"/>
              <w:bottom w:val="single" w:sz="4" w:space="0" w:color="000000"/>
              <w:right w:val="single" w:sz="4" w:space="0" w:color="000000"/>
            </w:tcBorders>
            <w:shd w:val="clear" w:color="000000" w:fill="FFFFFF"/>
            <w:vAlign w:val="bottom"/>
            <w:hideMark/>
          </w:tcPr>
          <w:p w14:paraId="7FE05770" w14:textId="77777777" w:rsidR="00357980" w:rsidRDefault="00357980">
            <w:pPr>
              <w:ind w:firstLineChars="100" w:firstLine="241"/>
              <w:jc w:val="right"/>
              <w:rPr>
                <w:rFonts w:ascii="Arial" w:hAnsi="Arial" w:cs="Arial"/>
                <w:b/>
                <w:bCs/>
                <w:color w:val="000000"/>
              </w:rPr>
            </w:pPr>
            <w:r>
              <w:rPr>
                <w:rFonts w:ascii="Arial" w:hAnsi="Arial" w:cs="Arial"/>
                <w:b/>
                <w:bCs/>
                <w:color w:val="000000"/>
              </w:rPr>
              <w:t>38.881.609,36</w:t>
            </w:r>
          </w:p>
        </w:tc>
        <w:tc>
          <w:tcPr>
            <w:tcW w:w="1061" w:type="dxa"/>
            <w:gridSpan w:val="2"/>
            <w:tcBorders>
              <w:top w:val="nil"/>
              <w:left w:val="nil"/>
              <w:bottom w:val="single" w:sz="4" w:space="0" w:color="000000"/>
              <w:right w:val="single" w:sz="4" w:space="0" w:color="000000"/>
            </w:tcBorders>
            <w:shd w:val="clear" w:color="000000" w:fill="FFFFFF"/>
            <w:vAlign w:val="bottom"/>
            <w:hideMark/>
          </w:tcPr>
          <w:p w14:paraId="5C8753B4" w14:textId="77777777" w:rsidR="00357980" w:rsidRDefault="00357980">
            <w:pPr>
              <w:ind w:firstLineChars="100" w:firstLine="241"/>
              <w:jc w:val="right"/>
              <w:rPr>
                <w:rFonts w:ascii="Arial" w:hAnsi="Arial" w:cs="Arial"/>
                <w:b/>
                <w:bCs/>
                <w:color w:val="000000"/>
              </w:rPr>
            </w:pPr>
            <w:r>
              <w:rPr>
                <w:rFonts w:ascii="Arial" w:hAnsi="Arial" w:cs="Arial"/>
                <w:b/>
                <w:bCs/>
                <w:color w:val="000000"/>
              </w:rPr>
              <w:t>66,59</w:t>
            </w:r>
          </w:p>
        </w:tc>
        <w:tc>
          <w:tcPr>
            <w:tcW w:w="1080" w:type="dxa"/>
            <w:gridSpan w:val="2"/>
            <w:tcBorders>
              <w:top w:val="nil"/>
              <w:left w:val="nil"/>
              <w:bottom w:val="single" w:sz="4" w:space="0" w:color="000000"/>
              <w:right w:val="single" w:sz="4" w:space="0" w:color="000000"/>
            </w:tcBorders>
            <w:shd w:val="clear" w:color="000000" w:fill="FFFFFF"/>
            <w:vAlign w:val="bottom"/>
            <w:hideMark/>
          </w:tcPr>
          <w:p w14:paraId="4EA30F82" w14:textId="77777777" w:rsidR="00357980" w:rsidRDefault="00357980">
            <w:pPr>
              <w:ind w:firstLineChars="100" w:firstLine="241"/>
              <w:jc w:val="right"/>
              <w:rPr>
                <w:rFonts w:ascii="Arial" w:hAnsi="Arial" w:cs="Arial"/>
                <w:b/>
                <w:bCs/>
                <w:color w:val="000000"/>
              </w:rPr>
            </w:pPr>
            <w:r>
              <w:rPr>
                <w:rFonts w:ascii="Arial" w:hAnsi="Arial" w:cs="Arial"/>
                <w:b/>
                <w:bCs/>
                <w:color w:val="000000"/>
              </w:rPr>
              <w:t>52,86</w:t>
            </w:r>
          </w:p>
        </w:tc>
      </w:tr>
      <w:tr w:rsidR="008906D5" w14:paraId="4CE1992B" w14:textId="77777777" w:rsidTr="008906D5">
        <w:tblPrEx>
          <w:jc w:val="left"/>
        </w:tblPrEx>
        <w:trPr>
          <w:gridAfter w:val="1"/>
          <w:wAfter w:w="398" w:type="dxa"/>
          <w:trHeight w:val="510"/>
        </w:trPr>
        <w:tc>
          <w:tcPr>
            <w:tcW w:w="1302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4ABDA" w14:textId="77777777" w:rsidR="008906D5" w:rsidRDefault="008906D5">
            <w:pPr>
              <w:jc w:val="center"/>
              <w:rPr>
                <w:rFonts w:ascii="Verdana" w:hAnsi="Verdana" w:cs="Calibri"/>
                <w:b/>
                <w:bCs/>
                <w:color w:val="000000"/>
              </w:rPr>
            </w:pPr>
            <w:r>
              <w:rPr>
                <w:rFonts w:ascii="Verdana" w:hAnsi="Verdana" w:cs="Calibri"/>
                <w:b/>
                <w:bCs/>
                <w:color w:val="000000"/>
              </w:rPr>
              <w:lastRenderedPageBreak/>
              <w:t>1.3. OPĆI DIO - Prihodi prema ekonomskoj klasifikaciji i izvorima financiranja</w:t>
            </w:r>
          </w:p>
        </w:tc>
      </w:tr>
      <w:tr w:rsidR="008906D5" w14:paraId="3BB0774B" w14:textId="77777777" w:rsidTr="008906D5">
        <w:tblPrEx>
          <w:jc w:val="left"/>
        </w:tblPrEx>
        <w:trPr>
          <w:gridAfter w:val="1"/>
          <w:wAfter w:w="398" w:type="dxa"/>
          <w:trHeight w:val="495"/>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05BDF1B3" w14:textId="77777777" w:rsidR="008906D5" w:rsidRDefault="008906D5">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Oznaka</w:t>
            </w:r>
          </w:p>
        </w:tc>
        <w:tc>
          <w:tcPr>
            <w:tcW w:w="1700" w:type="dxa"/>
            <w:gridSpan w:val="2"/>
            <w:tcBorders>
              <w:top w:val="nil"/>
              <w:left w:val="nil"/>
              <w:bottom w:val="single" w:sz="4" w:space="0" w:color="auto"/>
              <w:right w:val="single" w:sz="4" w:space="0" w:color="auto"/>
            </w:tcBorders>
            <w:shd w:val="clear" w:color="auto" w:fill="auto"/>
            <w:vAlign w:val="center"/>
            <w:hideMark/>
          </w:tcPr>
          <w:p w14:paraId="62EE02CB" w14:textId="77777777" w:rsidR="008906D5" w:rsidRDefault="008906D5">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Ostvarenje 2021.</w:t>
            </w:r>
          </w:p>
        </w:tc>
        <w:tc>
          <w:tcPr>
            <w:tcW w:w="1631" w:type="dxa"/>
            <w:gridSpan w:val="2"/>
            <w:tcBorders>
              <w:top w:val="nil"/>
              <w:left w:val="nil"/>
              <w:bottom w:val="single" w:sz="4" w:space="0" w:color="auto"/>
              <w:right w:val="single" w:sz="4" w:space="0" w:color="auto"/>
            </w:tcBorders>
            <w:shd w:val="clear" w:color="auto" w:fill="auto"/>
            <w:vAlign w:val="center"/>
            <w:hideMark/>
          </w:tcPr>
          <w:p w14:paraId="5FEE0A60" w14:textId="77777777" w:rsidR="008906D5" w:rsidRDefault="008906D5">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Tekući plan 2022.</w:t>
            </w:r>
          </w:p>
        </w:tc>
        <w:tc>
          <w:tcPr>
            <w:tcW w:w="1720" w:type="dxa"/>
            <w:gridSpan w:val="2"/>
            <w:tcBorders>
              <w:top w:val="nil"/>
              <w:left w:val="nil"/>
              <w:bottom w:val="single" w:sz="4" w:space="0" w:color="auto"/>
              <w:right w:val="single" w:sz="4" w:space="0" w:color="auto"/>
            </w:tcBorders>
            <w:shd w:val="clear" w:color="auto" w:fill="auto"/>
            <w:vAlign w:val="center"/>
            <w:hideMark/>
          </w:tcPr>
          <w:p w14:paraId="4A10DC8A" w14:textId="77777777" w:rsidR="008906D5" w:rsidRDefault="008906D5">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Ostvarenje 2022.</w:t>
            </w:r>
          </w:p>
        </w:tc>
        <w:tc>
          <w:tcPr>
            <w:tcW w:w="1489" w:type="dxa"/>
            <w:gridSpan w:val="2"/>
            <w:tcBorders>
              <w:top w:val="nil"/>
              <w:left w:val="nil"/>
              <w:bottom w:val="single" w:sz="4" w:space="0" w:color="auto"/>
              <w:right w:val="single" w:sz="4" w:space="0" w:color="auto"/>
            </w:tcBorders>
            <w:shd w:val="clear" w:color="auto" w:fill="auto"/>
            <w:vAlign w:val="center"/>
            <w:hideMark/>
          </w:tcPr>
          <w:p w14:paraId="03E987E8" w14:textId="77777777" w:rsidR="008906D5" w:rsidRDefault="008906D5">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Indeks 4/2</w:t>
            </w:r>
          </w:p>
        </w:tc>
        <w:tc>
          <w:tcPr>
            <w:tcW w:w="1440" w:type="dxa"/>
            <w:gridSpan w:val="2"/>
            <w:tcBorders>
              <w:top w:val="nil"/>
              <w:left w:val="nil"/>
              <w:bottom w:val="single" w:sz="4" w:space="0" w:color="auto"/>
              <w:right w:val="single" w:sz="4" w:space="0" w:color="auto"/>
            </w:tcBorders>
            <w:shd w:val="clear" w:color="auto" w:fill="auto"/>
            <w:vAlign w:val="center"/>
            <w:hideMark/>
          </w:tcPr>
          <w:p w14:paraId="310F86BB" w14:textId="77777777" w:rsidR="008906D5" w:rsidRDefault="008906D5">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Indeks 4/3</w:t>
            </w:r>
          </w:p>
        </w:tc>
      </w:tr>
      <w:tr w:rsidR="008906D5" w14:paraId="67BA6B4A" w14:textId="77777777" w:rsidTr="008906D5">
        <w:tblPrEx>
          <w:jc w:val="left"/>
        </w:tblPrEx>
        <w:trPr>
          <w:gridAfter w:val="1"/>
          <w:wAfter w:w="398" w:type="dxa"/>
          <w:trHeight w:val="495"/>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7BDD5D65" w14:textId="77777777" w:rsidR="008906D5" w:rsidRDefault="008906D5">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1</w:t>
            </w:r>
          </w:p>
        </w:tc>
        <w:tc>
          <w:tcPr>
            <w:tcW w:w="1700" w:type="dxa"/>
            <w:gridSpan w:val="2"/>
            <w:tcBorders>
              <w:top w:val="nil"/>
              <w:left w:val="nil"/>
              <w:bottom w:val="single" w:sz="4" w:space="0" w:color="auto"/>
              <w:right w:val="single" w:sz="4" w:space="0" w:color="auto"/>
            </w:tcBorders>
            <w:shd w:val="clear" w:color="auto" w:fill="auto"/>
            <w:vAlign w:val="center"/>
            <w:hideMark/>
          </w:tcPr>
          <w:p w14:paraId="7654F422" w14:textId="77777777" w:rsidR="008906D5" w:rsidRDefault="008906D5">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2</w:t>
            </w:r>
          </w:p>
        </w:tc>
        <w:tc>
          <w:tcPr>
            <w:tcW w:w="1631" w:type="dxa"/>
            <w:gridSpan w:val="2"/>
            <w:tcBorders>
              <w:top w:val="nil"/>
              <w:left w:val="nil"/>
              <w:bottom w:val="single" w:sz="4" w:space="0" w:color="auto"/>
              <w:right w:val="single" w:sz="4" w:space="0" w:color="auto"/>
            </w:tcBorders>
            <w:shd w:val="clear" w:color="auto" w:fill="auto"/>
            <w:vAlign w:val="center"/>
            <w:hideMark/>
          </w:tcPr>
          <w:p w14:paraId="3426B3B7" w14:textId="77777777" w:rsidR="008906D5" w:rsidRDefault="008906D5">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3</w:t>
            </w:r>
          </w:p>
        </w:tc>
        <w:tc>
          <w:tcPr>
            <w:tcW w:w="1720" w:type="dxa"/>
            <w:gridSpan w:val="2"/>
            <w:tcBorders>
              <w:top w:val="nil"/>
              <w:left w:val="nil"/>
              <w:bottom w:val="single" w:sz="4" w:space="0" w:color="auto"/>
              <w:right w:val="single" w:sz="4" w:space="0" w:color="auto"/>
            </w:tcBorders>
            <w:shd w:val="clear" w:color="auto" w:fill="auto"/>
            <w:vAlign w:val="center"/>
            <w:hideMark/>
          </w:tcPr>
          <w:p w14:paraId="4BC93498" w14:textId="77777777" w:rsidR="008906D5" w:rsidRDefault="008906D5">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4</w:t>
            </w:r>
          </w:p>
        </w:tc>
        <w:tc>
          <w:tcPr>
            <w:tcW w:w="1489" w:type="dxa"/>
            <w:gridSpan w:val="2"/>
            <w:tcBorders>
              <w:top w:val="nil"/>
              <w:left w:val="nil"/>
              <w:bottom w:val="single" w:sz="4" w:space="0" w:color="auto"/>
              <w:right w:val="single" w:sz="4" w:space="0" w:color="auto"/>
            </w:tcBorders>
            <w:shd w:val="clear" w:color="auto" w:fill="auto"/>
            <w:vAlign w:val="center"/>
            <w:hideMark/>
          </w:tcPr>
          <w:p w14:paraId="00F37F25" w14:textId="77777777" w:rsidR="008906D5" w:rsidRDefault="008906D5">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5</w:t>
            </w:r>
          </w:p>
        </w:tc>
        <w:tc>
          <w:tcPr>
            <w:tcW w:w="1440" w:type="dxa"/>
            <w:gridSpan w:val="2"/>
            <w:tcBorders>
              <w:top w:val="nil"/>
              <w:left w:val="nil"/>
              <w:bottom w:val="single" w:sz="4" w:space="0" w:color="auto"/>
              <w:right w:val="single" w:sz="4" w:space="0" w:color="auto"/>
            </w:tcBorders>
            <w:shd w:val="clear" w:color="auto" w:fill="auto"/>
            <w:vAlign w:val="center"/>
            <w:hideMark/>
          </w:tcPr>
          <w:p w14:paraId="18614C57" w14:textId="77777777" w:rsidR="008906D5" w:rsidRDefault="008906D5">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6</w:t>
            </w:r>
          </w:p>
        </w:tc>
      </w:tr>
      <w:tr w:rsidR="008906D5" w14:paraId="763C749A" w14:textId="77777777" w:rsidTr="008906D5">
        <w:tblPrEx>
          <w:jc w:val="left"/>
        </w:tblPrEx>
        <w:trPr>
          <w:gridAfter w:val="1"/>
          <w:wAfter w:w="398" w:type="dxa"/>
          <w:trHeight w:val="255"/>
        </w:trPr>
        <w:tc>
          <w:tcPr>
            <w:tcW w:w="5040" w:type="dxa"/>
            <w:tcBorders>
              <w:top w:val="nil"/>
              <w:left w:val="single" w:sz="4" w:space="0" w:color="auto"/>
              <w:bottom w:val="single" w:sz="4" w:space="0" w:color="auto"/>
              <w:right w:val="single" w:sz="4" w:space="0" w:color="auto"/>
            </w:tcBorders>
            <w:shd w:val="clear" w:color="000000" w:fill="0000FF"/>
            <w:vAlign w:val="bottom"/>
            <w:hideMark/>
          </w:tcPr>
          <w:p w14:paraId="75B2D860" w14:textId="77777777" w:rsidR="008906D5" w:rsidRDefault="008906D5">
            <w:pPr>
              <w:ind w:firstLineChars="100" w:firstLine="201"/>
              <w:rPr>
                <w:rFonts w:ascii="Arial" w:hAnsi="Arial" w:cs="Arial"/>
                <w:b/>
                <w:bCs/>
                <w:color w:val="FFFFFF"/>
                <w:sz w:val="20"/>
                <w:szCs w:val="20"/>
              </w:rPr>
            </w:pPr>
            <w:r>
              <w:rPr>
                <w:rFonts w:ascii="Arial" w:hAnsi="Arial" w:cs="Arial"/>
                <w:b/>
                <w:bCs/>
                <w:color w:val="FFFFFF"/>
                <w:sz w:val="20"/>
                <w:szCs w:val="20"/>
              </w:rPr>
              <w:t>SVEUKUPNO</w:t>
            </w:r>
          </w:p>
        </w:tc>
        <w:tc>
          <w:tcPr>
            <w:tcW w:w="1700" w:type="dxa"/>
            <w:gridSpan w:val="2"/>
            <w:tcBorders>
              <w:top w:val="nil"/>
              <w:left w:val="nil"/>
              <w:bottom w:val="single" w:sz="4" w:space="0" w:color="auto"/>
              <w:right w:val="single" w:sz="4" w:space="0" w:color="auto"/>
            </w:tcBorders>
            <w:shd w:val="clear" w:color="000000" w:fill="0000FF"/>
            <w:vAlign w:val="bottom"/>
            <w:hideMark/>
          </w:tcPr>
          <w:p w14:paraId="6923BEFA" w14:textId="77777777" w:rsidR="008906D5" w:rsidRDefault="008906D5">
            <w:pPr>
              <w:ind w:firstLineChars="100" w:firstLine="201"/>
              <w:jc w:val="right"/>
              <w:rPr>
                <w:rFonts w:ascii="Arial" w:hAnsi="Arial" w:cs="Arial"/>
                <w:b/>
                <w:bCs/>
                <w:color w:val="FFFFFF"/>
                <w:sz w:val="20"/>
                <w:szCs w:val="20"/>
              </w:rPr>
            </w:pPr>
            <w:r>
              <w:rPr>
                <w:rFonts w:ascii="Arial" w:hAnsi="Arial" w:cs="Arial"/>
                <w:b/>
                <w:bCs/>
                <w:color w:val="FFFFFF"/>
                <w:sz w:val="20"/>
                <w:szCs w:val="20"/>
              </w:rPr>
              <w:t>80.396.608,00</w:t>
            </w:r>
          </w:p>
        </w:tc>
        <w:tc>
          <w:tcPr>
            <w:tcW w:w="1631" w:type="dxa"/>
            <w:gridSpan w:val="2"/>
            <w:tcBorders>
              <w:top w:val="nil"/>
              <w:left w:val="nil"/>
              <w:bottom w:val="single" w:sz="4" w:space="0" w:color="auto"/>
              <w:right w:val="single" w:sz="4" w:space="0" w:color="auto"/>
            </w:tcBorders>
            <w:shd w:val="clear" w:color="000000" w:fill="0000FF"/>
            <w:vAlign w:val="bottom"/>
            <w:hideMark/>
          </w:tcPr>
          <w:p w14:paraId="1B627070" w14:textId="77777777" w:rsidR="008906D5" w:rsidRDefault="008906D5">
            <w:pPr>
              <w:ind w:firstLineChars="100" w:firstLine="201"/>
              <w:jc w:val="right"/>
              <w:rPr>
                <w:rFonts w:ascii="Arial" w:hAnsi="Arial" w:cs="Arial"/>
                <w:b/>
                <w:bCs/>
                <w:color w:val="FFFFFF"/>
                <w:sz w:val="20"/>
                <w:szCs w:val="20"/>
              </w:rPr>
            </w:pPr>
            <w:r>
              <w:rPr>
                <w:rFonts w:ascii="Arial" w:hAnsi="Arial" w:cs="Arial"/>
                <w:b/>
                <w:bCs/>
                <w:color w:val="FFFFFF"/>
                <w:sz w:val="20"/>
                <w:szCs w:val="20"/>
              </w:rPr>
              <w:t>73.551.499,00</w:t>
            </w:r>
          </w:p>
        </w:tc>
        <w:tc>
          <w:tcPr>
            <w:tcW w:w="1720" w:type="dxa"/>
            <w:gridSpan w:val="2"/>
            <w:tcBorders>
              <w:top w:val="nil"/>
              <w:left w:val="nil"/>
              <w:bottom w:val="single" w:sz="4" w:space="0" w:color="auto"/>
              <w:right w:val="single" w:sz="4" w:space="0" w:color="auto"/>
            </w:tcBorders>
            <w:shd w:val="clear" w:color="000000" w:fill="0000FF"/>
            <w:vAlign w:val="bottom"/>
            <w:hideMark/>
          </w:tcPr>
          <w:p w14:paraId="2A803694" w14:textId="77777777" w:rsidR="008906D5" w:rsidRDefault="008906D5">
            <w:pPr>
              <w:ind w:firstLineChars="100" w:firstLine="201"/>
              <w:jc w:val="right"/>
              <w:rPr>
                <w:rFonts w:ascii="Arial" w:hAnsi="Arial" w:cs="Arial"/>
                <w:b/>
                <w:bCs/>
                <w:color w:val="FFFFFF"/>
                <w:sz w:val="20"/>
                <w:szCs w:val="20"/>
              </w:rPr>
            </w:pPr>
            <w:r>
              <w:rPr>
                <w:rFonts w:ascii="Arial" w:hAnsi="Arial" w:cs="Arial"/>
                <w:b/>
                <w:bCs/>
                <w:color w:val="FFFFFF"/>
                <w:sz w:val="20"/>
                <w:szCs w:val="20"/>
              </w:rPr>
              <w:t>50.991.176,58</w:t>
            </w:r>
          </w:p>
        </w:tc>
        <w:tc>
          <w:tcPr>
            <w:tcW w:w="1489" w:type="dxa"/>
            <w:gridSpan w:val="2"/>
            <w:tcBorders>
              <w:top w:val="nil"/>
              <w:left w:val="nil"/>
              <w:bottom w:val="single" w:sz="4" w:space="0" w:color="auto"/>
              <w:right w:val="single" w:sz="4" w:space="0" w:color="auto"/>
            </w:tcBorders>
            <w:shd w:val="clear" w:color="000000" w:fill="0000FF"/>
            <w:vAlign w:val="bottom"/>
            <w:hideMark/>
          </w:tcPr>
          <w:p w14:paraId="13BAA6F5" w14:textId="77777777" w:rsidR="008906D5" w:rsidRDefault="008906D5">
            <w:pPr>
              <w:ind w:firstLineChars="100" w:firstLine="201"/>
              <w:jc w:val="right"/>
              <w:rPr>
                <w:rFonts w:ascii="Arial" w:hAnsi="Arial" w:cs="Arial"/>
                <w:b/>
                <w:bCs/>
                <w:color w:val="FFFFFF"/>
                <w:sz w:val="20"/>
                <w:szCs w:val="20"/>
              </w:rPr>
            </w:pPr>
            <w:r>
              <w:rPr>
                <w:rFonts w:ascii="Arial" w:hAnsi="Arial" w:cs="Arial"/>
                <w:b/>
                <w:bCs/>
                <w:color w:val="FFFFFF"/>
                <w:sz w:val="20"/>
                <w:szCs w:val="20"/>
              </w:rPr>
              <w:t>63,42</w:t>
            </w:r>
          </w:p>
        </w:tc>
        <w:tc>
          <w:tcPr>
            <w:tcW w:w="1440" w:type="dxa"/>
            <w:gridSpan w:val="2"/>
            <w:tcBorders>
              <w:top w:val="nil"/>
              <w:left w:val="nil"/>
              <w:bottom w:val="single" w:sz="4" w:space="0" w:color="auto"/>
              <w:right w:val="single" w:sz="4" w:space="0" w:color="auto"/>
            </w:tcBorders>
            <w:shd w:val="clear" w:color="000000" w:fill="0000FF"/>
            <w:vAlign w:val="bottom"/>
            <w:hideMark/>
          </w:tcPr>
          <w:p w14:paraId="7AA3BAA6" w14:textId="77777777" w:rsidR="008906D5" w:rsidRDefault="008906D5">
            <w:pPr>
              <w:ind w:firstLineChars="100" w:firstLine="181"/>
              <w:jc w:val="right"/>
              <w:rPr>
                <w:rFonts w:ascii="Verdana" w:hAnsi="Verdana" w:cs="Calibri"/>
                <w:b/>
                <w:bCs/>
                <w:color w:val="FFFFFF"/>
                <w:sz w:val="18"/>
                <w:szCs w:val="18"/>
              </w:rPr>
            </w:pPr>
            <w:r>
              <w:rPr>
                <w:rFonts w:ascii="Verdana" w:hAnsi="Verdana" w:cs="Calibri"/>
                <w:b/>
                <w:bCs/>
                <w:color w:val="FFFFFF"/>
                <w:sz w:val="18"/>
                <w:szCs w:val="18"/>
              </w:rPr>
              <w:t>69,33</w:t>
            </w:r>
          </w:p>
        </w:tc>
      </w:tr>
      <w:tr w:rsidR="008906D5" w14:paraId="406D9CFB" w14:textId="77777777" w:rsidTr="008906D5">
        <w:tblPrEx>
          <w:jc w:val="left"/>
        </w:tblPrEx>
        <w:trPr>
          <w:gridAfter w:val="1"/>
          <w:wAfter w:w="398" w:type="dxa"/>
          <w:trHeight w:val="25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0852335B" w14:textId="77777777" w:rsidR="008906D5" w:rsidRDefault="008906D5">
            <w:pPr>
              <w:ind w:firstLineChars="300" w:firstLine="602"/>
              <w:rPr>
                <w:rFonts w:ascii="Arial" w:hAnsi="Arial" w:cs="Arial"/>
                <w:b/>
                <w:bCs/>
                <w:color w:val="000000"/>
                <w:sz w:val="20"/>
                <w:szCs w:val="20"/>
              </w:rPr>
            </w:pPr>
            <w:r>
              <w:rPr>
                <w:rFonts w:ascii="Arial" w:hAnsi="Arial" w:cs="Arial"/>
                <w:b/>
                <w:bCs/>
                <w:color w:val="000000"/>
                <w:sz w:val="20"/>
                <w:szCs w:val="20"/>
              </w:rPr>
              <w:t>Izvor: 31 Vlastiti prihodi</w:t>
            </w:r>
          </w:p>
        </w:tc>
        <w:tc>
          <w:tcPr>
            <w:tcW w:w="1700" w:type="dxa"/>
            <w:gridSpan w:val="2"/>
            <w:tcBorders>
              <w:top w:val="nil"/>
              <w:left w:val="nil"/>
              <w:bottom w:val="single" w:sz="4" w:space="0" w:color="auto"/>
              <w:right w:val="single" w:sz="4" w:space="0" w:color="auto"/>
            </w:tcBorders>
            <w:shd w:val="clear" w:color="000000" w:fill="FFFFFF"/>
            <w:vAlign w:val="bottom"/>
            <w:hideMark/>
          </w:tcPr>
          <w:p w14:paraId="5488E3D4"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21.872.407,00</w:t>
            </w:r>
          </w:p>
        </w:tc>
        <w:tc>
          <w:tcPr>
            <w:tcW w:w="1631" w:type="dxa"/>
            <w:gridSpan w:val="2"/>
            <w:tcBorders>
              <w:top w:val="nil"/>
              <w:left w:val="nil"/>
              <w:bottom w:val="single" w:sz="4" w:space="0" w:color="auto"/>
              <w:right w:val="single" w:sz="4" w:space="0" w:color="auto"/>
            </w:tcBorders>
            <w:shd w:val="clear" w:color="000000" w:fill="FFFFFF"/>
            <w:vAlign w:val="bottom"/>
            <w:hideMark/>
          </w:tcPr>
          <w:p w14:paraId="22991795"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25.654.000,00</w:t>
            </w:r>
          </w:p>
        </w:tc>
        <w:tc>
          <w:tcPr>
            <w:tcW w:w="1720" w:type="dxa"/>
            <w:gridSpan w:val="2"/>
            <w:tcBorders>
              <w:top w:val="nil"/>
              <w:left w:val="nil"/>
              <w:bottom w:val="single" w:sz="4" w:space="0" w:color="auto"/>
              <w:right w:val="single" w:sz="4" w:space="0" w:color="auto"/>
            </w:tcBorders>
            <w:shd w:val="clear" w:color="000000" w:fill="FFFFFF"/>
            <w:vAlign w:val="bottom"/>
            <w:hideMark/>
          </w:tcPr>
          <w:p w14:paraId="662A6141"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11.649.338,86</w:t>
            </w:r>
          </w:p>
        </w:tc>
        <w:tc>
          <w:tcPr>
            <w:tcW w:w="1489" w:type="dxa"/>
            <w:gridSpan w:val="2"/>
            <w:tcBorders>
              <w:top w:val="nil"/>
              <w:left w:val="nil"/>
              <w:bottom w:val="single" w:sz="4" w:space="0" w:color="auto"/>
              <w:right w:val="single" w:sz="4" w:space="0" w:color="auto"/>
            </w:tcBorders>
            <w:shd w:val="clear" w:color="000000" w:fill="FFFFFF"/>
            <w:vAlign w:val="bottom"/>
            <w:hideMark/>
          </w:tcPr>
          <w:p w14:paraId="02E1E850"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53,26</w:t>
            </w:r>
          </w:p>
        </w:tc>
        <w:tc>
          <w:tcPr>
            <w:tcW w:w="1440" w:type="dxa"/>
            <w:gridSpan w:val="2"/>
            <w:tcBorders>
              <w:top w:val="nil"/>
              <w:left w:val="nil"/>
              <w:bottom w:val="single" w:sz="4" w:space="0" w:color="auto"/>
              <w:right w:val="single" w:sz="4" w:space="0" w:color="auto"/>
            </w:tcBorders>
            <w:shd w:val="clear" w:color="000000" w:fill="FFFFFF"/>
            <w:vAlign w:val="bottom"/>
            <w:hideMark/>
          </w:tcPr>
          <w:p w14:paraId="2F99F58B" w14:textId="77777777" w:rsidR="008906D5" w:rsidRDefault="008906D5">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45,41</w:t>
            </w:r>
          </w:p>
        </w:tc>
      </w:tr>
      <w:tr w:rsidR="008906D5" w14:paraId="1F33749D" w14:textId="77777777" w:rsidTr="008906D5">
        <w:tblPrEx>
          <w:jc w:val="left"/>
        </w:tblPrEx>
        <w:trPr>
          <w:gridAfter w:val="1"/>
          <w:wAfter w:w="398" w:type="dxa"/>
          <w:trHeight w:val="25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482C1E9A" w14:textId="77777777" w:rsidR="008906D5" w:rsidRDefault="008906D5">
            <w:pPr>
              <w:ind w:firstLineChars="400" w:firstLine="803"/>
              <w:rPr>
                <w:rFonts w:ascii="Arial" w:hAnsi="Arial" w:cs="Arial"/>
                <w:b/>
                <w:bCs/>
                <w:color w:val="000000"/>
                <w:sz w:val="20"/>
                <w:szCs w:val="20"/>
              </w:rPr>
            </w:pPr>
            <w:r>
              <w:rPr>
                <w:rFonts w:ascii="Arial" w:hAnsi="Arial" w:cs="Arial"/>
                <w:b/>
                <w:bCs/>
                <w:color w:val="000000"/>
                <w:sz w:val="20"/>
                <w:szCs w:val="20"/>
              </w:rPr>
              <w:t>64 Prihodi od imovine</w:t>
            </w:r>
          </w:p>
        </w:tc>
        <w:tc>
          <w:tcPr>
            <w:tcW w:w="1700" w:type="dxa"/>
            <w:gridSpan w:val="2"/>
            <w:tcBorders>
              <w:top w:val="nil"/>
              <w:left w:val="nil"/>
              <w:bottom w:val="single" w:sz="4" w:space="0" w:color="auto"/>
              <w:right w:val="single" w:sz="4" w:space="0" w:color="auto"/>
            </w:tcBorders>
            <w:shd w:val="clear" w:color="000000" w:fill="FFFFFF"/>
            <w:vAlign w:val="bottom"/>
            <w:hideMark/>
          </w:tcPr>
          <w:p w14:paraId="5F9ED67B"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260.690,00</w:t>
            </w:r>
          </w:p>
        </w:tc>
        <w:tc>
          <w:tcPr>
            <w:tcW w:w="1631" w:type="dxa"/>
            <w:gridSpan w:val="2"/>
            <w:tcBorders>
              <w:top w:val="nil"/>
              <w:left w:val="nil"/>
              <w:bottom w:val="single" w:sz="4" w:space="0" w:color="auto"/>
              <w:right w:val="single" w:sz="4" w:space="0" w:color="auto"/>
            </w:tcBorders>
            <w:shd w:val="clear" w:color="000000" w:fill="FFFFFF"/>
            <w:vAlign w:val="bottom"/>
            <w:hideMark/>
          </w:tcPr>
          <w:p w14:paraId="6B971309"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250.000,00</w:t>
            </w:r>
          </w:p>
        </w:tc>
        <w:tc>
          <w:tcPr>
            <w:tcW w:w="1720" w:type="dxa"/>
            <w:gridSpan w:val="2"/>
            <w:tcBorders>
              <w:top w:val="nil"/>
              <w:left w:val="nil"/>
              <w:bottom w:val="single" w:sz="4" w:space="0" w:color="auto"/>
              <w:right w:val="single" w:sz="4" w:space="0" w:color="auto"/>
            </w:tcBorders>
            <w:shd w:val="clear" w:color="000000" w:fill="FFFFFF"/>
            <w:vAlign w:val="bottom"/>
            <w:hideMark/>
          </w:tcPr>
          <w:p w14:paraId="1DC21EC2"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463.349,24</w:t>
            </w:r>
          </w:p>
        </w:tc>
        <w:tc>
          <w:tcPr>
            <w:tcW w:w="1489" w:type="dxa"/>
            <w:gridSpan w:val="2"/>
            <w:tcBorders>
              <w:top w:val="nil"/>
              <w:left w:val="nil"/>
              <w:bottom w:val="single" w:sz="4" w:space="0" w:color="auto"/>
              <w:right w:val="single" w:sz="4" w:space="0" w:color="auto"/>
            </w:tcBorders>
            <w:shd w:val="clear" w:color="000000" w:fill="FFFFFF"/>
            <w:vAlign w:val="bottom"/>
            <w:hideMark/>
          </w:tcPr>
          <w:p w14:paraId="3B22ADE7"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177,74</w:t>
            </w:r>
          </w:p>
        </w:tc>
        <w:tc>
          <w:tcPr>
            <w:tcW w:w="1440" w:type="dxa"/>
            <w:gridSpan w:val="2"/>
            <w:tcBorders>
              <w:top w:val="nil"/>
              <w:left w:val="nil"/>
              <w:bottom w:val="single" w:sz="4" w:space="0" w:color="auto"/>
              <w:right w:val="single" w:sz="4" w:space="0" w:color="auto"/>
            </w:tcBorders>
            <w:shd w:val="clear" w:color="000000" w:fill="FFFFFF"/>
            <w:vAlign w:val="bottom"/>
            <w:hideMark/>
          </w:tcPr>
          <w:p w14:paraId="3C763DF3" w14:textId="77777777" w:rsidR="008906D5" w:rsidRDefault="008906D5">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185,34</w:t>
            </w:r>
          </w:p>
        </w:tc>
      </w:tr>
      <w:tr w:rsidR="008906D5" w14:paraId="76F3EF2D" w14:textId="77777777" w:rsidTr="008906D5">
        <w:tblPrEx>
          <w:jc w:val="left"/>
        </w:tblPrEx>
        <w:trPr>
          <w:gridAfter w:val="1"/>
          <w:wAfter w:w="398" w:type="dxa"/>
          <w:trHeight w:val="25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140D5CA4" w14:textId="77777777" w:rsidR="008906D5" w:rsidRDefault="008906D5">
            <w:pPr>
              <w:ind w:firstLineChars="500" w:firstLine="1004"/>
              <w:rPr>
                <w:rFonts w:ascii="Arial" w:hAnsi="Arial" w:cs="Arial"/>
                <w:b/>
                <w:bCs/>
                <w:color w:val="000000"/>
                <w:sz w:val="20"/>
                <w:szCs w:val="20"/>
              </w:rPr>
            </w:pPr>
            <w:r>
              <w:rPr>
                <w:rFonts w:ascii="Arial" w:hAnsi="Arial" w:cs="Arial"/>
                <w:b/>
                <w:bCs/>
                <w:color w:val="000000"/>
                <w:sz w:val="20"/>
                <w:szCs w:val="20"/>
              </w:rPr>
              <w:t>641 Prihodi od financijske imovine</w:t>
            </w:r>
          </w:p>
        </w:tc>
        <w:tc>
          <w:tcPr>
            <w:tcW w:w="1700" w:type="dxa"/>
            <w:gridSpan w:val="2"/>
            <w:tcBorders>
              <w:top w:val="nil"/>
              <w:left w:val="nil"/>
              <w:bottom w:val="single" w:sz="4" w:space="0" w:color="auto"/>
              <w:right w:val="single" w:sz="4" w:space="0" w:color="auto"/>
            </w:tcBorders>
            <w:shd w:val="clear" w:color="000000" w:fill="FFFFFF"/>
            <w:vAlign w:val="bottom"/>
            <w:hideMark/>
          </w:tcPr>
          <w:p w14:paraId="5FA7BC7E"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260.690,00</w:t>
            </w:r>
          </w:p>
        </w:tc>
        <w:tc>
          <w:tcPr>
            <w:tcW w:w="1631" w:type="dxa"/>
            <w:gridSpan w:val="2"/>
            <w:tcBorders>
              <w:top w:val="nil"/>
              <w:left w:val="nil"/>
              <w:bottom w:val="single" w:sz="4" w:space="0" w:color="auto"/>
              <w:right w:val="single" w:sz="4" w:space="0" w:color="auto"/>
            </w:tcBorders>
            <w:shd w:val="clear" w:color="000000" w:fill="FFFFFF"/>
            <w:vAlign w:val="bottom"/>
            <w:hideMark/>
          </w:tcPr>
          <w:p w14:paraId="40F72177"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250.000,00</w:t>
            </w:r>
          </w:p>
        </w:tc>
        <w:tc>
          <w:tcPr>
            <w:tcW w:w="1720" w:type="dxa"/>
            <w:gridSpan w:val="2"/>
            <w:tcBorders>
              <w:top w:val="nil"/>
              <w:left w:val="nil"/>
              <w:bottom w:val="single" w:sz="4" w:space="0" w:color="auto"/>
              <w:right w:val="single" w:sz="4" w:space="0" w:color="auto"/>
            </w:tcBorders>
            <w:shd w:val="clear" w:color="000000" w:fill="FFFFFF"/>
            <w:vAlign w:val="bottom"/>
            <w:hideMark/>
          </w:tcPr>
          <w:p w14:paraId="63CB9716"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463.349,24</w:t>
            </w:r>
          </w:p>
        </w:tc>
        <w:tc>
          <w:tcPr>
            <w:tcW w:w="1489" w:type="dxa"/>
            <w:gridSpan w:val="2"/>
            <w:tcBorders>
              <w:top w:val="nil"/>
              <w:left w:val="nil"/>
              <w:bottom w:val="single" w:sz="4" w:space="0" w:color="auto"/>
              <w:right w:val="single" w:sz="4" w:space="0" w:color="auto"/>
            </w:tcBorders>
            <w:shd w:val="clear" w:color="000000" w:fill="FFFFFF"/>
            <w:vAlign w:val="bottom"/>
            <w:hideMark/>
          </w:tcPr>
          <w:p w14:paraId="1470246D"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177,74</w:t>
            </w:r>
          </w:p>
        </w:tc>
        <w:tc>
          <w:tcPr>
            <w:tcW w:w="1440" w:type="dxa"/>
            <w:gridSpan w:val="2"/>
            <w:tcBorders>
              <w:top w:val="nil"/>
              <w:left w:val="nil"/>
              <w:bottom w:val="single" w:sz="4" w:space="0" w:color="auto"/>
              <w:right w:val="single" w:sz="4" w:space="0" w:color="auto"/>
            </w:tcBorders>
            <w:shd w:val="clear" w:color="000000" w:fill="FFFFFF"/>
            <w:vAlign w:val="bottom"/>
            <w:hideMark/>
          </w:tcPr>
          <w:p w14:paraId="2D321F9F" w14:textId="77777777" w:rsidR="008906D5" w:rsidRDefault="008906D5">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185,34</w:t>
            </w:r>
          </w:p>
        </w:tc>
      </w:tr>
      <w:tr w:rsidR="008906D5" w14:paraId="106EDD69" w14:textId="77777777" w:rsidTr="008906D5">
        <w:tblPrEx>
          <w:jc w:val="left"/>
        </w:tblPrEx>
        <w:trPr>
          <w:gridAfter w:val="1"/>
          <w:wAfter w:w="398" w:type="dxa"/>
          <w:trHeight w:val="510"/>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072B7814" w14:textId="77777777" w:rsidR="008906D5" w:rsidRDefault="008906D5">
            <w:pPr>
              <w:ind w:firstLineChars="500" w:firstLine="1000"/>
              <w:rPr>
                <w:rFonts w:ascii="Arial" w:hAnsi="Arial" w:cs="Arial"/>
                <w:color w:val="000000"/>
                <w:sz w:val="20"/>
                <w:szCs w:val="20"/>
              </w:rPr>
            </w:pPr>
            <w:r>
              <w:rPr>
                <w:rFonts w:ascii="Arial" w:hAnsi="Arial" w:cs="Arial"/>
                <w:color w:val="000000"/>
                <w:sz w:val="20"/>
                <w:szCs w:val="20"/>
              </w:rPr>
              <w:t>6413 Kamate na oročena sredstva i depozite po viđenju</w:t>
            </w:r>
          </w:p>
        </w:tc>
        <w:tc>
          <w:tcPr>
            <w:tcW w:w="1700" w:type="dxa"/>
            <w:gridSpan w:val="2"/>
            <w:tcBorders>
              <w:top w:val="nil"/>
              <w:left w:val="nil"/>
              <w:bottom w:val="single" w:sz="4" w:space="0" w:color="auto"/>
              <w:right w:val="single" w:sz="4" w:space="0" w:color="auto"/>
            </w:tcBorders>
            <w:shd w:val="clear" w:color="000000" w:fill="FFFFFF"/>
            <w:vAlign w:val="bottom"/>
            <w:hideMark/>
          </w:tcPr>
          <w:p w14:paraId="29AA4BF1"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260.690,00</w:t>
            </w:r>
          </w:p>
        </w:tc>
        <w:tc>
          <w:tcPr>
            <w:tcW w:w="1631" w:type="dxa"/>
            <w:gridSpan w:val="2"/>
            <w:tcBorders>
              <w:top w:val="nil"/>
              <w:left w:val="nil"/>
              <w:bottom w:val="single" w:sz="4" w:space="0" w:color="auto"/>
              <w:right w:val="single" w:sz="4" w:space="0" w:color="auto"/>
            </w:tcBorders>
            <w:shd w:val="clear" w:color="000000" w:fill="FFFFFF"/>
            <w:vAlign w:val="bottom"/>
            <w:hideMark/>
          </w:tcPr>
          <w:p w14:paraId="05302AA1"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250.000,00</w:t>
            </w:r>
          </w:p>
        </w:tc>
        <w:tc>
          <w:tcPr>
            <w:tcW w:w="1720" w:type="dxa"/>
            <w:gridSpan w:val="2"/>
            <w:tcBorders>
              <w:top w:val="nil"/>
              <w:left w:val="nil"/>
              <w:bottom w:val="single" w:sz="4" w:space="0" w:color="auto"/>
              <w:right w:val="single" w:sz="4" w:space="0" w:color="auto"/>
            </w:tcBorders>
            <w:shd w:val="clear" w:color="000000" w:fill="FFFFFF"/>
            <w:vAlign w:val="bottom"/>
            <w:hideMark/>
          </w:tcPr>
          <w:p w14:paraId="23E0204E"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462.314,90</w:t>
            </w:r>
          </w:p>
        </w:tc>
        <w:tc>
          <w:tcPr>
            <w:tcW w:w="1489" w:type="dxa"/>
            <w:gridSpan w:val="2"/>
            <w:tcBorders>
              <w:top w:val="nil"/>
              <w:left w:val="nil"/>
              <w:bottom w:val="single" w:sz="4" w:space="0" w:color="auto"/>
              <w:right w:val="single" w:sz="4" w:space="0" w:color="auto"/>
            </w:tcBorders>
            <w:shd w:val="clear" w:color="000000" w:fill="FFFFFF"/>
            <w:vAlign w:val="bottom"/>
            <w:hideMark/>
          </w:tcPr>
          <w:p w14:paraId="6844248E"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177,34</w:t>
            </w:r>
          </w:p>
        </w:tc>
        <w:tc>
          <w:tcPr>
            <w:tcW w:w="1440" w:type="dxa"/>
            <w:gridSpan w:val="2"/>
            <w:tcBorders>
              <w:top w:val="nil"/>
              <w:left w:val="nil"/>
              <w:bottom w:val="single" w:sz="4" w:space="0" w:color="auto"/>
              <w:right w:val="single" w:sz="4" w:space="0" w:color="auto"/>
            </w:tcBorders>
            <w:shd w:val="clear" w:color="000000" w:fill="FFFFFF"/>
            <w:vAlign w:val="bottom"/>
            <w:hideMark/>
          </w:tcPr>
          <w:p w14:paraId="193B3BB9" w14:textId="77777777" w:rsidR="008906D5" w:rsidRDefault="008906D5">
            <w:pPr>
              <w:ind w:firstLineChars="100" w:firstLine="180"/>
              <w:jc w:val="right"/>
              <w:rPr>
                <w:rFonts w:ascii="Verdana" w:hAnsi="Verdana" w:cs="Calibri"/>
                <w:color w:val="000000"/>
                <w:sz w:val="18"/>
                <w:szCs w:val="18"/>
              </w:rPr>
            </w:pPr>
            <w:r>
              <w:rPr>
                <w:rFonts w:ascii="Verdana" w:hAnsi="Verdana" w:cs="Calibri"/>
                <w:color w:val="000000"/>
                <w:sz w:val="18"/>
                <w:szCs w:val="18"/>
              </w:rPr>
              <w:t>184,93</w:t>
            </w:r>
          </w:p>
        </w:tc>
      </w:tr>
      <w:tr w:rsidR="008906D5" w14:paraId="05BE9CDE" w14:textId="77777777" w:rsidTr="008906D5">
        <w:tblPrEx>
          <w:jc w:val="left"/>
        </w:tblPrEx>
        <w:trPr>
          <w:gridAfter w:val="1"/>
          <w:wAfter w:w="398" w:type="dxa"/>
          <w:trHeight w:val="25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0830B746" w14:textId="77777777" w:rsidR="008906D5" w:rsidRDefault="008906D5">
            <w:pPr>
              <w:ind w:firstLineChars="500" w:firstLine="1000"/>
              <w:rPr>
                <w:rFonts w:ascii="Arial" w:hAnsi="Arial" w:cs="Arial"/>
                <w:color w:val="000000"/>
                <w:sz w:val="20"/>
                <w:szCs w:val="20"/>
              </w:rPr>
            </w:pPr>
            <w:r>
              <w:rPr>
                <w:rFonts w:ascii="Arial" w:hAnsi="Arial" w:cs="Arial"/>
                <w:color w:val="000000"/>
                <w:sz w:val="20"/>
                <w:szCs w:val="20"/>
              </w:rPr>
              <w:t>6414 Prihodi od zateznih kamata</w:t>
            </w:r>
          </w:p>
        </w:tc>
        <w:tc>
          <w:tcPr>
            <w:tcW w:w="1700" w:type="dxa"/>
            <w:gridSpan w:val="2"/>
            <w:tcBorders>
              <w:top w:val="nil"/>
              <w:left w:val="nil"/>
              <w:bottom w:val="single" w:sz="4" w:space="0" w:color="auto"/>
              <w:right w:val="single" w:sz="4" w:space="0" w:color="auto"/>
            </w:tcBorders>
            <w:shd w:val="clear" w:color="000000" w:fill="FFFFFF"/>
            <w:vAlign w:val="bottom"/>
            <w:hideMark/>
          </w:tcPr>
          <w:p w14:paraId="4FF3BFC3" w14:textId="77777777" w:rsidR="008906D5" w:rsidRDefault="008906D5">
            <w:pPr>
              <w:ind w:firstLineChars="100" w:firstLine="200"/>
              <w:rPr>
                <w:rFonts w:ascii="Arial" w:hAnsi="Arial" w:cs="Arial"/>
                <w:color w:val="000000"/>
                <w:sz w:val="20"/>
                <w:szCs w:val="20"/>
              </w:rPr>
            </w:pPr>
            <w:r>
              <w:rPr>
                <w:rFonts w:ascii="Arial" w:hAnsi="Arial" w:cs="Arial"/>
                <w:color w:val="000000"/>
                <w:sz w:val="20"/>
                <w:szCs w:val="20"/>
              </w:rPr>
              <w:t> </w:t>
            </w:r>
          </w:p>
        </w:tc>
        <w:tc>
          <w:tcPr>
            <w:tcW w:w="1631" w:type="dxa"/>
            <w:gridSpan w:val="2"/>
            <w:tcBorders>
              <w:top w:val="nil"/>
              <w:left w:val="nil"/>
              <w:bottom w:val="single" w:sz="4" w:space="0" w:color="auto"/>
              <w:right w:val="single" w:sz="4" w:space="0" w:color="auto"/>
            </w:tcBorders>
            <w:shd w:val="clear" w:color="000000" w:fill="FFFFFF"/>
            <w:vAlign w:val="bottom"/>
            <w:hideMark/>
          </w:tcPr>
          <w:p w14:paraId="551072AE" w14:textId="77777777" w:rsidR="008906D5" w:rsidRDefault="008906D5">
            <w:pPr>
              <w:ind w:firstLineChars="100" w:firstLine="200"/>
              <w:rPr>
                <w:rFonts w:ascii="Arial" w:hAnsi="Arial" w:cs="Arial"/>
                <w:color w:val="000000"/>
                <w:sz w:val="20"/>
                <w:szCs w:val="20"/>
              </w:rPr>
            </w:pPr>
            <w:r>
              <w:rPr>
                <w:rFonts w:ascii="Arial" w:hAnsi="Arial" w:cs="Arial"/>
                <w:color w:val="000000"/>
                <w:sz w:val="20"/>
                <w:szCs w:val="20"/>
              </w:rPr>
              <w:t> </w:t>
            </w:r>
          </w:p>
        </w:tc>
        <w:tc>
          <w:tcPr>
            <w:tcW w:w="1720" w:type="dxa"/>
            <w:gridSpan w:val="2"/>
            <w:tcBorders>
              <w:top w:val="nil"/>
              <w:left w:val="nil"/>
              <w:bottom w:val="single" w:sz="4" w:space="0" w:color="auto"/>
              <w:right w:val="single" w:sz="4" w:space="0" w:color="auto"/>
            </w:tcBorders>
            <w:shd w:val="clear" w:color="000000" w:fill="FFFFFF"/>
            <w:vAlign w:val="bottom"/>
            <w:hideMark/>
          </w:tcPr>
          <w:p w14:paraId="730C6B0E"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1.034,34</w:t>
            </w:r>
          </w:p>
        </w:tc>
        <w:tc>
          <w:tcPr>
            <w:tcW w:w="1489" w:type="dxa"/>
            <w:gridSpan w:val="2"/>
            <w:tcBorders>
              <w:top w:val="nil"/>
              <w:left w:val="nil"/>
              <w:bottom w:val="single" w:sz="4" w:space="0" w:color="auto"/>
              <w:right w:val="single" w:sz="4" w:space="0" w:color="auto"/>
            </w:tcBorders>
            <w:shd w:val="clear" w:color="000000" w:fill="FFFFFF"/>
            <w:vAlign w:val="bottom"/>
            <w:hideMark/>
          </w:tcPr>
          <w:p w14:paraId="3E73DCDD" w14:textId="77777777" w:rsidR="008906D5" w:rsidRDefault="008906D5">
            <w:pPr>
              <w:ind w:firstLineChars="100" w:firstLine="200"/>
              <w:rPr>
                <w:rFonts w:ascii="Arial" w:hAnsi="Arial" w:cs="Arial"/>
                <w:color w:val="000000"/>
                <w:sz w:val="20"/>
                <w:szCs w:val="20"/>
              </w:rPr>
            </w:pPr>
            <w:r>
              <w:rPr>
                <w:rFonts w:ascii="Arial" w:hAnsi="Arial" w:cs="Arial"/>
                <w:color w:val="000000"/>
                <w:sz w:val="20"/>
                <w:szCs w:val="20"/>
              </w:rPr>
              <w:t> </w:t>
            </w:r>
          </w:p>
        </w:tc>
        <w:tc>
          <w:tcPr>
            <w:tcW w:w="1440" w:type="dxa"/>
            <w:gridSpan w:val="2"/>
            <w:tcBorders>
              <w:top w:val="nil"/>
              <w:left w:val="nil"/>
              <w:bottom w:val="single" w:sz="4" w:space="0" w:color="auto"/>
              <w:right w:val="single" w:sz="4" w:space="0" w:color="auto"/>
            </w:tcBorders>
            <w:shd w:val="clear" w:color="000000" w:fill="FFFFFF"/>
            <w:vAlign w:val="bottom"/>
            <w:hideMark/>
          </w:tcPr>
          <w:p w14:paraId="7DECEFF6" w14:textId="77777777" w:rsidR="008906D5" w:rsidRDefault="008906D5">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8906D5" w14:paraId="49850F8C" w14:textId="77777777" w:rsidTr="008906D5">
        <w:tblPrEx>
          <w:jc w:val="left"/>
        </w:tblPrEx>
        <w:trPr>
          <w:gridAfter w:val="1"/>
          <w:wAfter w:w="398" w:type="dxa"/>
          <w:trHeight w:val="76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7C94A4B8" w14:textId="77777777" w:rsidR="008906D5" w:rsidRDefault="008906D5">
            <w:pPr>
              <w:ind w:firstLineChars="400" w:firstLine="803"/>
              <w:rPr>
                <w:rFonts w:ascii="Arial" w:hAnsi="Arial" w:cs="Arial"/>
                <w:b/>
                <w:bCs/>
                <w:color w:val="000000"/>
                <w:sz w:val="20"/>
                <w:szCs w:val="20"/>
              </w:rPr>
            </w:pPr>
            <w:r>
              <w:rPr>
                <w:rFonts w:ascii="Arial" w:hAnsi="Arial" w:cs="Arial"/>
                <w:b/>
                <w:bCs/>
                <w:color w:val="000000"/>
                <w:sz w:val="20"/>
                <w:szCs w:val="20"/>
              </w:rPr>
              <w:t>66 Prihodi od prodaje proizvoda i robe te pruženih usluga i prihodi od donacija te povrati po protestiranim jamstvima</w:t>
            </w:r>
          </w:p>
        </w:tc>
        <w:tc>
          <w:tcPr>
            <w:tcW w:w="1700" w:type="dxa"/>
            <w:gridSpan w:val="2"/>
            <w:tcBorders>
              <w:top w:val="nil"/>
              <w:left w:val="nil"/>
              <w:bottom w:val="single" w:sz="4" w:space="0" w:color="auto"/>
              <w:right w:val="single" w:sz="4" w:space="0" w:color="auto"/>
            </w:tcBorders>
            <w:shd w:val="clear" w:color="000000" w:fill="FFFFFF"/>
            <w:vAlign w:val="bottom"/>
            <w:hideMark/>
          </w:tcPr>
          <w:p w14:paraId="6D803043"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21.611.717,00</w:t>
            </w:r>
          </w:p>
        </w:tc>
        <w:tc>
          <w:tcPr>
            <w:tcW w:w="1631" w:type="dxa"/>
            <w:gridSpan w:val="2"/>
            <w:tcBorders>
              <w:top w:val="nil"/>
              <w:left w:val="nil"/>
              <w:bottom w:val="single" w:sz="4" w:space="0" w:color="auto"/>
              <w:right w:val="single" w:sz="4" w:space="0" w:color="auto"/>
            </w:tcBorders>
            <w:shd w:val="clear" w:color="000000" w:fill="FFFFFF"/>
            <w:vAlign w:val="bottom"/>
            <w:hideMark/>
          </w:tcPr>
          <w:p w14:paraId="69C85946"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25.404.000,00</w:t>
            </w:r>
          </w:p>
        </w:tc>
        <w:tc>
          <w:tcPr>
            <w:tcW w:w="1720" w:type="dxa"/>
            <w:gridSpan w:val="2"/>
            <w:tcBorders>
              <w:top w:val="nil"/>
              <w:left w:val="nil"/>
              <w:bottom w:val="single" w:sz="4" w:space="0" w:color="auto"/>
              <w:right w:val="single" w:sz="4" w:space="0" w:color="auto"/>
            </w:tcBorders>
            <w:shd w:val="clear" w:color="000000" w:fill="FFFFFF"/>
            <w:vAlign w:val="bottom"/>
            <w:hideMark/>
          </w:tcPr>
          <w:p w14:paraId="4615B1AA"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11.185.989,62</w:t>
            </w:r>
          </w:p>
        </w:tc>
        <w:tc>
          <w:tcPr>
            <w:tcW w:w="1489" w:type="dxa"/>
            <w:gridSpan w:val="2"/>
            <w:tcBorders>
              <w:top w:val="nil"/>
              <w:left w:val="nil"/>
              <w:bottom w:val="single" w:sz="4" w:space="0" w:color="auto"/>
              <w:right w:val="single" w:sz="4" w:space="0" w:color="auto"/>
            </w:tcBorders>
            <w:shd w:val="clear" w:color="000000" w:fill="FFFFFF"/>
            <w:vAlign w:val="bottom"/>
            <w:hideMark/>
          </w:tcPr>
          <w:p w14:paraId="494D9B6D"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51,76</w:t>
            </w:r>
          </w:p>
        </w:tc>
        <w:tc>
          <w:tcPr>
            <w:tcW w:w="1440" w:type="dxa"/>
            <w:gridSpan w:val="2"/>
            <w:tcBorders>
              <w:top w:val="nil"/>
              <w:left w:val="nil"/>
              <w:bottom w:val="single" w:sz="4" w:space="0" w:color="auto"/>
              <w:right w:val="single" w:sz="4" w:space="0" w:color="auto"/>
            </w:tcBorders>
            <w:shd w:val="clear" w:color="000000" w:fill="FFFFFF"/>
            <w:vAlign w:val="bottom"/>
            <w:hideMark/>
          </w:tcPr>
          <w:p w14:paraId="4150882D" w14:textId="77777777" w:rsidR="008906D5" w:rsidRDefault="008906D5">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44,03</w:t>
            </w:r>
          </w:p>
        </w:tc>
      </w:tr>
      <w:tr w:rsidR="008906D5" w14:paraId="50757A94" w14:textId="77777777" w:rsidTr="008906D5">
        <w:tblPrEx>
          <w:jc w:val="left"/>
        </w:tblPrEx>
        <w:trPr>
          <w:gridAfter w:val="1"/>
          <w:wAfter w:w="398" w:type="dxa"/>
          <w:trHeight w:val="510"/>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10B2489A" w14:textId="77777777" w:rsidR="008906D5" w:rsidRDefault="008906D5">
            <w:pPr>
              <w:ind w:firstLineChars="500" w:firstLine="1004"/>
              <w:rPr>
                <w:rFonts w:ascii="Arial" w:hAnsi="Arial" w:cs="Arial"/>
                <w:b/>
                <w:bCs/>
                <w:color w:val="000000"/>
                <w:sz w:val="20"/>
                <w:szCs w:val="20"/>
              </w:rPr>
            </w:pPr>
            <w:r>
              <w:rPr>
                <w:rFonts w:ascii="Arial" w:hAnsi="Arial" w:cs="Arial"/>
                <w:b/>
                <w:bCs/>
                <w:color w:val="000000"/>
                <w:sz w:val="20"/>
                <w:szCs w:val="20"/>
              </w:rPr>
              <w:t>661 Prihodi od prodaje proizvoda i robe te pruženih usluga</w:t>
            </w:r>
          </w:p>
        </w:tc>
        <w:tc>
          <w:tcPr>
            <w:tcW w:w="1700" w:type="dxa"/>
            <w:gridSpan w:val="2"/>
            <w:tcBorders>
              <w:top w:val="nil"/>
              <w:left w:val="nil"/>
              <w:bottom w:val="single" w:sz="4" w:space="0" w:color="auto"/>
              <w:right w:val="single" w:sz="4" w:space="0" w:color="auto"/>
            </w:tcBorders>
            <w:shd w:val="clear" w:color="000000" w:fill="FFFFFF"/>
            <w:vAlign w:val="bottom"/>
            <w:hideMark/>
          </w:tcPr>
          <w:p w14:paraId="2297EE26"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21.611.717,00</w:t>
            </w:r>
          </w:p>
        </w:tc>
        <w:tc>
          <w:tcPr>
            <w:tcW w:w="1631" w:type="dxa"/>
            <w:gridSpan w:val="2"/>
            <w:tcBorders>
              <w:top w:val="nil"/>
              <w:left w:val="nil"/>
              <w:bottom w:val="single" w:sz="4" w:space="0" w:color="auto"/>
              <w:right w:val="single" w:sz="4" w:space="0" w:color="auto"/>
            </w:tcBorders>
            <w:shd w:val="clear" w:color="000000" w:fill="FFFFFF"/>
            <w:vAlign w:val="bottom"/>
            <w:hideMark/>
          </w:tcPr>
          <w:p w14:paraId="3997F61B"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25.404.000,00</w:t>
            </w:r>
          </w:p>
        </w:tc>
        <w:tc>
          <w:tcPr>
            <w:tcW w:w="1720" w:type="dxa"/>
            <w:gridSpan w:val="2"/>
            <w:tcBorders>
              <w:top w:val="nil"/>
              <w:left w:val="nil"/>
              <w:bottom w:val="single" w:sz="4" w:space="0" w:color="auto"/>
              <w:right w:val="single" w:sz="4" w:space="0" w:color="auto"/>
            </w:tcBorders>
            <w:shd w:val="clear" w:color="000000" w:fill="FFFFFF"/>
            <w:vAlign w:val="bottom"/>
            <w:hideMark/>
          </w:tcPr>
          <w:p w14:paraId="15C93C88"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11.185.989,62</w:t>
            </w:r>
          </w:p>
        </w:tc>
        <w:tc>
          <w:tcPr>
            <w:tcW w:w="1489" w:type="dxa"/>
            <w:gridSpan w:val="2"/>
            <w:tcBorders>
              <w:top w:val="nil"/>
              <w:left w:val="nil"/>
              <w:bottom w:val="single" w:sz="4" w:space="0" w:color="auto"/>
              <w:right w:val="single" w:sz="4" w:space="0" w:color="auto"/>
            </w:tcBorders>
            <w:shd w:val="clear" w:color="000000" w:fill="FFFFFF"/>
            <w:vAlign w:val="bottom"/>
            <w:hideMark/>
          </w:tcPr>
          <w:p w14:paraId="6423F543"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51,76</w:t>
            </w:r>
          </w:p>
        </w:tc>
        <w:tc>
          <w:tcPr>
            <w:tcW w:w="1440" w:type="dxa"/>
            <w:gridSpan w:val="2"/>
            <w:tcBorders>
              <w:top w:val="nil"/>
              <w:left w:val="nil"/>
              <w:bottom w:val="single" w:sz="4" w:space="0" w:color="auto"/>
              <w:right w:val="single" w:sz="4" w:space="0" w:color="auto"/>
            </w:tcBorders>
            <w:shd w:val="clear" w:color="000000" w:fill="FFFFFF"/>
            <w:vAlign w:val="bottom"/>
            <w:hideMark/>
          </w:tcPr>
          <w:p w14:paraId="5284EC99" w14:textId="77777777" w:rsidR="008906D5" w:rsidRDefault="008906D5">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44,03</w:t>
            </w:r>
          </w:p>
        </w:tc>
      </w:tr>
      <w:tr w:rsidR="008906D5" w14:paraId="1FE89457" w14:textId="77777777" w:rsidTr="008906D5">
        <w:tblPrEx>
          <w:jc w:val="left"/>
        </w:tblPrEx>
        <w:trPr>
          <w:gridAfter w:val="1"/>
          <w:wAfter w:w="398" w:type="dxa"/>
          <w:trHeight w:val="25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45EC672B" w14:textId="77777777" w:rsidR="008906D5" w:rsidRDefault="008906D5">
            <w:pPr>
              <w:ind w:firstLineChars="500" w:firstLine="1000"/>
              <w:rPr>
                <w:rFonts w:ascii="Arial" w:hAnsi="Arial" w:cs="Arial"/>
                <w:color w:val="000000"/>
                <w:sz w:val="20"/>
                <w:szCs w:val="20"/>
              </w:rPr>
            </w:pPr>
            <w:r>
              <w:rPr>
                <w:rFonts w:ascii="Arial" w:hAnsi="Arial" w:cs="Arial"/>
                <w:color w:val="000000"/>
                <w:sz w:val="20"/>
                <w:szCs w:val="20"/>
              </w:rPr>
              <w:t>6615 Prihodi od pruženih usluga</w:t>
            </w:r>
          </w:p>
        </w:tc>
        <w:tc>
          <w:tcPr>
            <w:tcW w:w="1700" w:type="dxa"/>
            <w:gridSpan w:val="2"/>
            <w:tcBorders>
              <w:top w:val="nil"/>
              <w:left w:val="nil"/>
              <w:bottom w:val="single" w:sz="4" w:space="0" w:color="auto"/>
              <w:right w:val="single" w:sz="4" w:space="0" w:color="auto"/>
            </w:tcBorders>
            <w:shd w:val="clear" w:color="000000" w:fill="FFFFFF"/>
            <w:vAlign w:val="bottom"/>
            <w:hideMark/>
          </w:tcPr>
          <w:p w14:paraId="193EA993"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21.611.717,00</w:t>
            </w:r>
          </w:p>
        </w:tc>
        <w:tc>
          <w:tcPr>
            <w:tcW w:w="1631" w:type="dxa"/>
            <w:gridSpan w:val="2"/>
            <w:tcBorders>
              <w:top w:val="nil"/>
              <w:left w:val="nil"/>
              <w:bottom w:val="single" w:sz="4" w:space="0" w:color="auto"/>
              <w:right w:val="single" w:sz="4" w:space="0" w:color="auto"/>
            </w:tcBorders>
            <w:shd w:val="clear" w:color="000000" w:fill="FFFFFF"/>
            <w:vAlign w:val="bottom"/>
            <w:hideMark/>
          </w:tcPr>
          <w:p w14:paraId="13FC34C9"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25.404.000,00</w:t>
            </w:r>
          </w:p>
        </w:tc>
        <w:tc>
          <w:tcPr>
            <w:tcW w:w="1720" w:type="dxa"/>
            <w:gridSpan w:val="2"/>
            <w:tcBorders>
              <w:top w:val="nil"/>
              <w:left w:val="nil"/>
              <w:bottom w:val="single" w:sz="4" w:space="0" w:color="auto"/>
              <w:right w:val="single" w:sz="4" w:space="0" w:color="auto"/>
            </w:tcBorders>
            <w:shd w:val="clear" w:color="000000" w:fill="FFFFFF"/>
            <w:vAlign w:val="bottom"/>
            <w:hideMark/>
          </w:tcPr>
          <w:p w14:paraId="4D81C854"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11.185.989,62</w:t>
            </w:r>
          </w:p>
        </w:tc>
        <w:tc>
          <w:tcPr>
            <w:tcW w:w="1489" w:type="dxa"/>
            <w:gridSpan w:val="2"/>
            <w:tcBorders>
              <w:top w:val="nil"/>
              <w:left w:val="nil"/>
              <w:bottom w:val="single" w:sz="4" w:space="0" w:color="auto"/>
              <w:right w:val="single" w:sz="4" w:space="0" w:color="auto"/>
            </w:tcBorders>
            <w:shd w:val="clear" w:color="000000" w:fill="FFFFFF"/>
            <w:vAlign w:val="bottom"/>
            <w:hideMark/>
          </w:tcPr>
          <w:p w14:paraId="06EF1908"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51,76</w:t>
            </w:r>
          </w:p>
        </w:tc>
        <w:tc>
          <w:tcPr>
            <w:tcW w:w="1440" w:type="dxa"/>
            <w:gridSpan w:val="2"/>
            <w:tcBorders>
              <w:top w:val="nil"/>
              <w:left w:val="nil"/>
              <w:bottom w:val="single" w:sz="4" w:space="0" w:color="auto"/>
              <w:right w:val="single" w:sz="4" w:space="0" w:color="auto"/>
            </w:tcBorders>
            <w:shd w:val="clear" w:color="000000" w:fill="FFFFFF"/>
            <w:vAlign w:val="bottom"/>
            <w:hideMark/>
          </w:tcPr>
          <w:p w14:paraId="1DA00B92" w14:textId="77777777" w:rsidR="008906D5" w:rsidRDefault="008906D5">
            <w:pPr>
              <w:ind w:firstLineChars="100" w:firstLine="180"/>
              <w:jc w:val="right"/>
              <w:rPr>
                <w:rFonts w:ascii="Verdana" w:hAnsi="Verdana" w:cs="Calibri"/>
                <w:color w:val="000000"/>
                <w:sz w:val="18"/>
                <w:szCs w:val="18"/>
              </w:rPr>
            </w:pPr>
            <w:r>
              <w:rPr>
                <w:rFonts w:ascii="Verdana" w:hAnsi="Verdana" w:cs="Calibri"/>
                <w:color w:val="000000"/>
                <w:sz w:val="18"/>
                <w:szCs w:val="18"/>
              </w:rPr>
              <w:t>44,03</w:t>
            </w:r>
          </w:p>
        </w:tc>
      </w:tr>
      <w:tr w:rsidR="008906D5" w14:paraId="6082C197" w14:textId="77777777" w:rsidTr="008906D5">
        <w:tblPrEx>
          <w:jc w:val="left"/>
        </w:tblPrEx>
        <w:trPr>
          <w:gridAfter w:val="1"/>
          <w:wAfter w:w="398" w:type="dxa"/>
          <w:trHeight w:val="25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388F9F34" w14:textId="77777777" w:rsidR="008906D5" w:rsidRDefault="008906D5">
            <w:pPr>
              <w:ind w:firstLineChars="300" w:firstLine="602"/>
              <w:rPr>
                <w:rFonts w:ascii="Arial" w:hAnsi="Arial" w:cs="Arial"/>
                <w:b/>
                <w:bCs/>
                <w:color w:val="000000"/>
                <w:sz w:val="20"/>
                <w:szCs w:val="20"/>
              </w:rPr>
            </w:pPr>
            <w:r>
              <w:rPr>
                <w:rFonts w:ascii="Arial" w:hAnsi="Arial" w:cs="Arial"/>
                <w:b/>
                <w:bCs/>
                <w:color w:val="000000"/>
                <w:sz w:val="20"/>
                <w:szCs w:val="20"/>
              </w:rPr>
              <w:t>Izvor: 43 Ostali prihodi za posebne namjene</w:t>
            </w:r>
          </w:p>
        </w:tc>
        <w:tc>
          <w:tcPr>
            <w:tcW w:w="1700" w:type="dxa"/>
            <w:gridSpan w:val="2"/>
            <w:tcBorders>
              <w:top w:val="nil"/>
              <w:left w:val="nil"/>
              <w:bottom w:val="single" w:sz="4" w:space="0" w:color="auto"/>
              <w:right w:val="single" w:sz="4" w:space="0" w:color="auto"/>
            </w:tcBorders>
            <w:shd w:val="clear" w:color="000000" w:fill="FFFFFF"/>
            <w:vAlign w:val="bottom"/>
            <w:hideMark/>
          </w:tcPr>
          <w:p w14:paraId="78DB604F"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57.197.219,00</w:t>
            </w:r>
          </w:p>
        </w:tc>
        <w:tc>
          <w:tcPr>
            <w:tcW w:w="1631" w:type="dxa"/>
            <w:gridSpan w:val="2"/>
            <w:tcBorders>
              <w:top w:val="nil"/>
              <w:left w:val="nil"/>
              <w:bottom w:val="single" w:sz="4" w:space="0" w:color="auto"/>
              <w:right w:val="single" w:sz="4" w:space="0" w:color="auto"/>
            </w:tcBorders>
            <w:shd w:val="clear" w:color="000000" w:fill="FFFFFF"/>
            <w:vAlign w:val="bottom"/>
            <w:hideMark/>
          </w:tcPr>
          <w:p w14:paraId="130AAF69"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45.902.790,00</w:t>
            </w:r>
          </w:p>
        </w:tc>
        <w:tc>
          <w:tcPr>
            <w:tcW w:w="1720" w:type="dxa"/>
            <w:gridSpan w:val="2"/>
            <w:tcBorders>
              <w:top w:val="nil"/>
              <w:left w:val="nil"/>
              <w:bottom w:val="single" w:sz="4" w:space="0" w:color="auto"/>
              <w:right w:val="single" w:sz="4" w:space="0" w:color="auto"/>
            </w:tcBorders>
            <w:shd w:val="clear" w:color="000000" w:fill="FFFFFF"/>
            <w:vAlign w:val="bottom"/>
            <w:hideMark/>
          </w:tcPr>
          <w:p w14:paraId="1BF81A9A"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38.456.624,86</w:t>
            </w:r>
          </w:p>
        </w:tc>
        <w:tc>
          <w:tcPr>
            <w:tcW w:w="1489" w:type="dxa"/>
            <w:gridSpan w:val="2"/>
            <w:tcBorders>
              <w:top w:val="nil"/>
              <w:left w:val="nil"/>
              <w:bottom w:val="single" w:sz="4" w:space="0" w:color="auto"/>
              <w:right w:val="single" w:sz="4" w:space="0" w:color="auto"/>
            </w:tcBorders>
            <w:shd w:val="clear" w:color="000000" w:fill="FFFFFF"/>
            <w:vAlign w:val="bottom"/>
            <w:hideMark/>
          </w:tcPr>
          <w:p w14:paraId="1821360D"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67,24</w:t>
            </w:r>
          </w:p>
        </w:tc>
        <w:tc>
          <w:tcPr>
            <w:tcW w:w="1440" w:type="dxa"/>
            <w:gridSpan w:val="2"/>
            <w:tcBorders>
              <w:top w:val="nil"/>
              <w:left w:val="nil"/>
              <w:bottom w:val="single" w:sz="4" w:space="0" w:color="auto"/>
              <w:right w:val="single" w:sz="4" w:space="0" w:color="auto"/>
            </w:tcBorders>
            <w:shd w:val="clear" w:color="000000" w:fill="FFFFFF"/>
            <w:vAlign w:val="bottom"/>
            <w:hideMark/>
          </w:tcPr>
          <w:p w14:paraId="4D235BBA" w14:textId="77777777" w:rsidR="008906D5" w:rsidRDefault="008906D5">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83,78</w:t>
            </w:r>
          </w:p>
        </w:tc>
      </w:tr>
      <w:tr w:rsidR="008906D5" w14:paraId="77708D03" w14:textId="77777777" w:rsidTr="008906D5">
        <w:tblPrEx>
          <w:jc w:val="left"/>
        </w:tblPrEx>
        <w:trPr>
          <w:gridAfter w:val="1"/>
          <w:wAfter w:w="398" w:type="dxa"/>
          <w:trHeight w:val="76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1349A197" w14:textId="77777777" w:rsidR="008906D5" w:rsidRDefault="008906D5">
            <w:pPr>
              <w:ind w:firstLineChars="400" w:firstLine="803"/>
              <w:rPr>
                <w:rFonts w:ascii="Arial" w:hAnsi="Arial" w:cs="Arial"/>
                <w:b/>
                <w:bCs/>
                <w:color w:val="000000"/>
                <w:sz w:val="20"/>
                <w:szCs w:val="20"/>
              </w:rPr>
            </w:pPr>
            <w:r>
              <w:rPr>
                <w:rFonts w:ascii="Arial" w:hAnsi="Arial" w:cs="Arial"/>
                <w:b/>
                <w:bCs/>
                <w:color w:val="000000"/>
                <w:sz w:val="20"/>
                <w:szCs w:val="20"/>
              </w:rPr>
              <w:t>65 Prihodi od upravnih i administrativnih pristojbi, pristojbi po posebnim propisima i naknada</w:t>
            </w:r>
          </w:p>
        </w:tc>
        <w:tc>
          <w:tcPr>
            <w:tcW w:w="1700" w:type="dxa"/>
            <w:gridSpan w:val="2"/>
            <w:tcBorders>
              <w:top w:val="nil"/>
              <w:left w:val="nil"/>
              <w:bottom w:val="single" w:sz="4" w:space="0" w:color="auto"/>
              <w:right w:val="single" w:sz="4" w:space="0" w:color="auto"/>
            </w:tcBorders>
            <w:shd w:val="clear" w:color="000000" w:fill="FFFFFF"/>
            <w:vAlign w:val="bottom"/>
            <w:hideMark/>
          </w:tcPr>
          <w:p w14:paraId="0AC8C845"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1.111.088,00</w:t>
            </w:r>
          </w:p>
        </w:tc>
        <w:tc>
          <w:tcPr>
            <w:tcW w:w="1631" w:type="dxa"/>
            <w:gridSpan w:val="2"/>
            <w:tcBorders>
              <w:top w:val="nil"/>
              <w:left w:val="nil"/>
              <w:bottom w:val="single" w:sz="4" w:space="0" w:color="auto"/>
              <w:right w:val="single" w:sz="4" w:space="0" w:color="auto"/>
            </w:tcBorders>
            <w:shd w:val="clear" w:color="000000" w:fill="FFFFFF"/>
            <w:vAlign w:val="bottom"/>
            <w:hideMark/>
          </w:tcPr>
          <w:p w14:paraId="53B7AB33"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1.100.000,00</w:t>
            </w:r>
          </w:p>
        </w:tc>
        <w:tc>
          <w:tcPr>
            <w:tcW w:w="1720" w:type="dxa"/>
            <w:gridSpan w:val="2"/>
            <w:tcBorders>
              <w:top w:val="nil"/>
              <w:left w:val="nil"/>
              <w:bottom w:val="single" w:sz="4" w:space="0" w:color="auto"/>
              <w:right w:val="single" w:sz="4" w:space="0" w:color="auto"/>
            </w:tcBorders>
            <w:shd w:val="clear" w:color="000000" w:fill="FFFFFF"/>
            <w:vAlign w:val="bottom"/>
            <w:hideMark/>
          </w:tcPr>
          <w:p w14:paraId="482F9CD7"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1.289.832,23</w:t>
            </w:r>
          </w:p>
        </w:tc>
        <w:tc>
          <w:tcPr>
            <w:tcW w:w="1489" w:type="dxa"/>
            <w:gridSpan w:val="2"/>
            <w:tcBorders>
              <w:top w:val="nil"/>
              <w:left w:val="nil"/>
              <w:bottom w:val="single" w:sz="4" w:space="0" w:color="auto"/>
              <w:right w:val="single" w:sz="4" w:space="0" w:color="auto"/>
            </w:tcBorders>
            <w:shd w:val="clear" w:color="000000" w:fill="FFFFFF"/>
            <w:vAlign w:val="bottom"/>
            <w:hideMark/>
          </w:tcPr>
          <w:p w14:paraId="65A0D1B9"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116,09</w:t>
            </w:r>
          </w:p>
        </w:tc>
        <w:tc>
          <w:tcPr>
            <w:tcW w:w="1440" w:type="dxa"/>
            <w:gridSpan w:val="2"/>
            <w:tcBorders>
              <w:top w:val="nil"/>
              <w:left w:val="nil"/>
              <w:bottom w:val="single" w:sz="4" w:space="0" w:color="auto"/>
              <w:right w:val="single" w:sz="4" w:space="0" w:color="auto"/>
            </w:tcBorders>
            <w:shd w:val="clear" w:color="000000" w:fill="FFFFFF"/>
            <w:vAlign w:val="bottom"/>
            <w:hideMark/>
          </w:tcPr>
          <w:p w14:paraId="659A9C71" w14:textId="77777777" w:rsidR="008906D5" w:rsidRDefault="008906D5">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117,26</w:t>
            </w:r>
          </w:p>
        </w:tc>
      </w:tr>
      <w:tr w:rsidR="008906D5" w14:paraId="78649DEE" w14:textId="77777777" w:rsidTr="008906D5">
        <w:tblPrEx>
          <w:jc w:val="left"/>
        </w:tblPrEx>
        <w:trPr>
          <w:gridAfter w:val="1"/>
          <w:wAfter w:w="398" w:type="dxa"/>
          <w:trHeight w:val="25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33DEB6DC" w14:textId="77777777" w:rsidR="008906D5" w:rsidRDefault="008906D5">
            <w:pPr>
              <w:ind w:firstLineChars="500" w:firstLine="1004"/>
              <w:rPr>
                <w:rFonts w:ascii="Arial" w:hAnsi="Arial" w:cs="Arial"/>
                <w:b/>
                <w:bCs/>
                <w:color w:val="000000"/>
                <w:sz w:val="20"/>
                <w:szCs w:val="20"/>
              </w:rPr>
            </w:pPr>
            <w:r>
              <w:rPr>
                <w:rFonts w:ascii="Arial" w:hAnsi="Arial" w:cs="Arial"/>
                <w:b/>
                <w:bCs/>
                <w:color w:val="000000"/>
                <w:sz w:val="20"/>
                <w:szCs w:val="20"/>
              </w:rPr>
              <w:t>652 Prihodi po posebnim propisima</w:t>
            </w:r>
          </w:p>
        </w:tc>
        <w:tc>
          <w:tcPr>
            <w:tcW w:w="1700" w:type="dxa"/>
            <w:gridSpan w:val="2"/>
            <w:tcBorders>
              <w:top w:val="nil"/>
              <w:left w:val="nil"/>
              <w:bottom w:val="single" w:sz="4" w:space="0" w:color="auto"/>
              <w:right w:val="single" w:sz="4" w:space="0" w:color="auto"/>
            </w:tcBorders>
            <w:shd w:val="clear" w:color="000000" w:fill="FFFFFF"/>
            <w:vAlign w:val="bottom"/>
            <w:hideMark/>
          </w:tcPr>
          <w:p w14:paraId="0219D8B0"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1.111.088,00</w:t>
            </w:r>
          </w:p>
        </w:tc>
        <w:tc>
          <w:tcPr>
            <w:tcW w:w="1631" w:type="dxa"/>
            <w:gridSpan w:val="2"/>
            <w:tcBorders>
              <w:top w:val="nil"/>
              <w:left w:val="nil"/>
              <w:bottom w:val="single" w:sz="4" w:space="0" w:color="auto"/>
              <w:right w:val="single" w:sz="4" w:space="0" w:color="auto"/>
            </w:tcBorders>
            <w:shd w:val="clear" w:color="000000" w:fill="FFFFFF"/>
            <w:vAlign w:val="bottom"/>
            <w:hideMark/>
          </w:tcPr>
          <w:p w14:paraId="349A8558"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1.100.000,00</w:t>
            </w:r>
          </w:p>
        </w:tc>
        <w:tc>
          <w:tcPr>
            <w:tcW w:w="1720" w:type="dxa"/>
            <w:gridSpan w:val="2"/>
            <w:tcBorders>
              <w:top w:val="nil"/>
              <w:left w:val="nil"/>
              <w:bottom w:val="single" w:sz="4" w:space="0" w:color="auto"/>
              <w:right w:val="single" w:sz="4" w:space="0" w:color="auto"/>
            </w:tcBorders>
            <w:shd w:val="clear" w:color="000000" w:fill="FFFFFF"/>
            <w:vAlign w:val="bottom"/>
            <w:hideMark/>
          </w:tcPr>
          <w:p w14:paraId="26FA5DA9"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1.289.832,23</w:t>
            </w:r>
          </w:p>
        </w:tc>
        <w:tc>
          <w:tcPr>
            <w:tcW w:w="1489" w:type="dxa"/>
            <w:gridSpan w:val="2"/>
            <w:tcBorders>
              <w:top w:val="nil"/>
              <w:left w:val="nil"/>
              <w:bottom w:val="single" w:sz="4" w:space="0" w:color="auto"/>
              <w:right w:val="single" w:sz="4" w:space="0" w:color="auto"/>
            </w:tcBorders>
            <w:shd w:val="clear" w:color="000000" w:fill="FFFFFF"/>
            <w:vAlign w:val="bottom"/>
            <w:hideMark/>
          </w:tcPr>
          <w:p w14:paraId="6DE7DAF5"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116,09</w:t>
            </w:r>
          </w:p>
        </w:tc>
        <w:tc>
          <w:tcPr>
            <w:tcW w:w="1440" w:type="dxa"/>
            <w:gridSpan w:val="2"/>
            <w:tcBorders>
              <w:top w:val="nil"/>
              <w:left w:val="nil"/>
              <w:bottom w:val="single" w:sz="4" w:space="0" w:color="auto"/>
              <w:right w:val="single" w:sz="4" w:space="0" w:color="auto"/>
            </w:tcBorders>
            <w:shd w:val="clear" w:color="000000" w:fill="FFFFFF"/>
            <w:vAlign w:val="bottom"/>
            <w:hideMark/>
          </w:tcPr>
          <w:p w14:paraId="72C7DC8A" w14:textId="77777777" w:rsidR="008906D5" w:rsidRDefault="008906D5">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117,26</w:t>
            </w:r>
          </w:p>
        </w:tc>
      </w:tr>
      <w:tr w:rsidR="008906D5" w14:paraId="0D3CCFD5" w14:textId="77777777" w:rsidTr="008906D5">
        <w:tblPrEx>
          <w:jc w:val="left"/>
        </w:tblPrEx>
        <w:trPr>
          <w:gridAfter w:val="1"/>
          <w:wAfter w:w="398" w:type="dxa"/>
          <w:trHeight w:val="25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470BA0C8" w14:textId="77777777" w:rsidR="008906D5" w:rsidRDefault="008906D5">
            <w:pPr>
              <w:ind w:firstLineChars="500" w:firstLine="1000"/>
              <w:rPr>
                <w:rFonts w:ascii="Arial" w:hAnsi="Arial" w:cs="Arial"/>
                <w:color w:val="000000"/>
                <w:sz w:val="20"/>
                <w:szCs w:val="20"/>
              </w:rPr>
            </w:pPr>
            <w:r>
              <w:rPr>
                <w:rFonts w:ascii="Arial" w:hAnsi="Arial" w:cs="Arial"/>
                <w:color w:val="000000"/>
                <w:sz w:val="20"/>
                <w:szCs w:val="20"/>
              </w:rPr>
              <w:t>6526 Ostali nespomenuti prihodi</w:t>
            </w:r>
          </w:p>
        </w:tc>
        <w:tc>
          <w:tcPr>
            <w:tcW w:w="1700" w:type="dxa"/>
            <w:gridSpan w:val="2"/>
            <w:tcBorders>
              <w:top w:val="nil"/>
              <w:left w:val="nil"/>
              <w:bottom w:val="single" w:sz="4" w:space="0" w:color="auto"/>
              <w:right w:val="single" w:sz="4" w:space="0" w:color="auto"/>
            </w:tcBorders>
            <w:shd w:val="clear" w:color="000000" w:fill="FFFFFF"/>
            <w:vAlign w:val="bottom"/>
            <w:hideMark/>
          </w:tcPr>
          <w:p w14:paraId="2423F319"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1.111.088,00</w:t>
            </w:r>
          </w:p>
        </w:tc>
        <w:tc>
          <w:tcPr>
            <w:tcW w:w="1631" w:type="dxa"/>
            <w:gridSpan w:val="2"/>
            <w:tcBorders>
              <w:top w:val="nil"/>
              <w:left w:val="nil"/>
              <w:bottom w:val="single" w:sz="4" w:space="0" w:color="auto"/>
              <w:right w:val="single" w:sz="4" w:space="0" w:color="auto"/>
            </w:tcBorders>
            <w:shd w:val="clear" w:color="000000" w:fill="FFFFFF"/>
            <w:vAlign w:val="bottom"/>
            <w:hideMark/>
          </w:tcPr>
          <w:p w14:paraId="1231C2C7"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1.100.000,00</w:t>
            </w:r>
          </w:p>
        </w:tc>
        <w:tc>
          <w:tcPr>
            <w:tcW w:w="1720" w:type="dxa"/>
            <w:gridSpan w:val="2"/>
            <w:tcBorders>
              <w:top w:val="nil"/>
              <w:left w:val="nil"/>
              <w:bottom w:val="single" w:sz="4" w:space="0" w:color="auto"/>
              <w:right w:val="single" w:sz="4" w:space="0" w:color="auto"/>
            </w:tcBorders>
            <w:shd w:val="clear" w:color="000000" w:fill="FFFFFF"/>
            <w:vAlign w:val="bottom"/>
            <w:hideMark/>
          </w:tcPr>
          <w:p w14:paraId="1A0A04B7"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1.289.832,23</w:t>
            </w:r>
          </w:p>
        </w:tc>
        <w:tc>
          <w:tcPr>
            <w:tcW w:w="1489" w:type="dxa"/>
            <w:gridSpan w:val="2"/>
            <w:tcBorders>
              <w:top w:val="nil"/>
              <w:left w:val="nil"/>
              <w:bottom w:val="single" w:sz="4" w:space="0" w:color="auto"/>
              <w:right w:val="single" w:sz="4" w:space="0" w:color="auto"/>
            </w:tcBorders>
            <w:shd w:val="clear" w:color="000000" w:fill="FFFFFF"/>
            <w:vAlign w:val="bottom"/>
            <w:hideMark/>
          </w:tcPr>
          <w:p w14:paraId="0D63B1B5"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116,09</w:t>
            </w:r>
          </w:p>
        </w:tc>
        <w:tc>
          <w:tcPr>
            <w:tcW w:w="1440" w:type="dxa"/>
            <w:gridSpan w:val="2"/>
            <w:tcBorders>
              <w:top w:val="nil"/>
              <w:left w:val="nil"/>
              <w:bottom w:val="single" w:sz="4" w:space="0" w:color="auto"/>
              <w:right w:val="single" w:sz="4" w:space="0" w:color="auto"/>
            </w:tcBorders>
            <w:shd w:val="clear" w:color="000000" w:fill="FFFFFF"/>
            <w:vAlign w:val="bottom"/>
            <w:hideMark/>
          </w:tcPr>
          <w:p w14:paraId="44A51C55" w14:textId="77777777" w:rsidR="008906D5" w:rsidRDefault="008906D5">
            <w:pPr>
              <w:ind w:firstLineChars="100" w:firstLine="180"/>
              <w:jc w:val="right"/>
              <w:rPr>
                <w:rFonts w:ascii="Verdana" w:hAnsi="Verdana" w:cs="Calibri"/>
                <w:color w:val="000000"/>
                <w:sz w:val="18"/>
                <w:szCs w:val="18"/>
              </w:rPr>
            </w:pPr>
            <w:r>
              <w:rPr>
                <w:rFonts w:ascii="Verdana" w:hAnsi="Verdana" w:cs="Calibri"/>
                <w:color w:val="000000"/>
                <w:sz w:val="18"/>
                <w:szCs w:val="18"/>
              </w:rPr>
              <w:t>117,26</w:t>
            </w:r>
          </w:p>
        </w:tc>
      </w:tr>
      <w:tr w:rsidR="008906D5" w14:paraId="3046F7D3" w14:textId="77777777" w:rsidTr="008906D5">
        <w:tblPrEx>
          <w:jc w:val="left"/>
        </w:tblPrEx>
        <w:trPr>
          <w:gridAfter w:val="1"/>
          <w:wAfter w:w="398" w:type="dxa"/>
          <w:trHeight w:val="510"/>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70FDE7E2" w14:textId="77777777" w:rsidR="008906D5" w:rsidRDefault="008906D5">
            <w:pPr>
              <w:ind w:firstLineChars="400" w:firstLine="803"/>
              <w:rPr>
                <w:rFonts w:ascii="Arial" w:hAnsi="Arial" w:cs="Arial"/>
                <w:b/>
                <w:bCs/>
                <w:color w:val="000000"/>
                <w:sz w:val="20"/>
                <w:szCs w:val="20"/>
              </w:rPr>
            </w:pPr>
            <w:r>
              <w:rPr>
                <w:rFonts w:ascii="Arial" w:hAnsi="Arial" w:cs="Arial"/>
                <w:b/>
                <w:bCs/>
                <w:color w:val="000000"/>
                <w:sz w:val="20"/>
                <w:szCs w:val="20"/>
              </w:rPr>
              <w:t>67 Prihodi iz nadležnog proračuna i od HZZO-a temeljem ugovornih obveza</w:t>
            </w:r>
          </w:p>
        </w:tc>
        <w:tc>
          <w:tcPr>
            <w:tcW w:w="1700" w:type="dxa"/>
            <w:gridSpan w:val="2"/>
            <w:tcBorders>
              <w:top w:val="nil"/>
              <w:left w:val="nil"/>
              <w:bottom w:val="single" w:sz="4" w:space="0" w:color="auto"/>
              <w:right w:val="single" w:sz="4" w:space="0" w:color="auto"/>
            </w:tcBorders>
            <w:shd w:val="clear" w:color="000000" w:fill="FFFFFF"/>
            <w:vAlign w:val="bottom"/>
            <w:hideMark/>
          </w:tcPr>
          <w:p w14:paraId="57B5AA35"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56.086.131,00</w:t>
            </w:r>
          </w:p>
        </w:tc>
        <w:tc>
          <w:tcPr>
            <w:tcW w:w="1631" w:type="dxa"/>
            <w:gridSpan w:val="2"/>
            <w:tcBorders>
              <w:top w:val="nil"/>
              <w:left w:val="nil"/>
              <w:bottom w:val="single" w:sz="4" w:space="0" w:color="auto"/>
              <w:right w:val="single" w:sz="4" w:space="0" w:color="auto"/>
            </w:tcBorders>
            <w:shd w:val="clear" w:color="000000" w:fill="FFFFFF"/>
            <w:vAlign w:val="bottom"/>
            <w:hideMark/>
          </w:tcPr>
          <w:p w14:paraId="6F4F9CAD"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42.000.000,00</w:t>
            </w:r>
          </w:p>
        </w:tc>
        <w:tc>
          <w:tcPr>
            <w:tcW w:w="1720" w:type="dxa"/>
            <w:gridSpan w:val="2"/>
            <w:tcBorders>
              <w:top w:val="nil"/>
              <w:left w:val="nil"/>
              <w:bottom w:val="single" w:sz="4" w:space="0" w:color="auto"/>
              <w:right w:val="single" w:sz="4" w:space="0" w:color="auto"/>
            </w:tcBorders>
            <w:shd w:val="clear" w:color="000000" w:fill="FFFFFF"/>
            <w:vAlign w:val="bottom"/>
            <w:hideMark/>
          </w:tcPr>
          <w:p w14:paraId="5C3A887D"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36.889.494,11</w:t>
            </w:r>
          </w:p>
        </w:tc>
        <w:tc>
          <w:tcPr>
            <w:tcW w:w="1489" w:type="dxa"/>
            <w:gridSpan w:val="2"/>
            <w:tcBorders>
              <w:top w:val="nil"/>
              <w:left w:val="nil"/>
              <w:bottom w:val="single" w:sz="4" w:space="0" w:color="auto"/>
              <w:right w:val="single" w:sz="4" w:space="0" w:color="auto"/>
            </w:tcBorders>
            <w:shd w:val="clear" w:color="000000" w:fill="FFFFFF"/>
            <w:vAlign w:val="bottom"/>
            <w:hideMark/>
          </w:tcPr>
          <w:p w14:paraId="4C931620"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65,77</w:t>
            </w:r>
          </w:p>
        </w:tc>
        <w:tc>
          <w:tcPr>
            <w:tcW w:w="1440" w:type="dxa"/>
            <w:gridSpan w:val="2"/>
            <w:tcBorders>
              <w:top w:val="nil"/>
              <w:left w:val="nil"/>
              <w:bottom w:val="single" w:sz="4" w:space="0" w:color="auto"/>
              <w:right w:val="single" w:sz="4" w:space="0" w:color="auto"/>
            </w:tcBorders>
            <w:shd w:val="clear" w:color="000000" w:fill="FFFFFF"/>
            <w:vAlign w:val="bottom"/>
            <w:hideMark/>
          </w:tcPr>
          <w:p w14:paraId="41C4A6FC" w14:textId="77777777" w:rsidR="008906D5" w:rsidRDefault="008906D5">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87,83</w:t>
            </w:r>
          </w:p>
        </w:tc>
      </w:tr>
      <w:tr w:rsidR="008906D5" w14:paraId="595594A7" w14:textId="77777777" w:rsidTr="008906D5">
        <w:tblPrEx>
          <w:jc w:val="left"/>
        </w:tblPrEx>
        <w:trPr>
          <w:gridAfter w:val="1"/>
          <w:wAfter w:w="398" w:type="dxa"/>
          <w:trHeight w:val="510"/>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2D9E312C" w14:textId="77777777" w:rsidR="008906D5" w:rsidRDefault="008906D5">
            <w:pPr>
              <w:ind w:firstLineChars="500" w:firstLine="1004"/>
              <w:rPr>
                <w:rFonts w:ascii="Arial" w:hAnsi="Arial" w:cs="Arial"/>
                <w:b/>
                <w:bCs/>
                <w:color w:val="000000"/>
                <w:sz w:val="20"/>
                <w:szCs w:val="20"/>
              </w:rPr>
            </w:pPr>
            <w:r>
              <w:rPr>
                <w:rFonts w:ascii="Arial" w:hAnsi="Arial" w:cs="Arial"/>
                <w:b/>
                <w:bCs/>
                <w:color w:val="000000"/>
                <w:sz w:val="20"/>
                <w:szCs w:val="20"/>
              </w:rPr>
              <w:t>673 Prihodi od HZZO-a na temelju ugovornih obveza</w:t>
            </w:r>
          </w:p>
        </w:tc>
        <w:tc>
          <w:tcPr>
            <w:tcW w:w="1700" w:type="dxa"/>
            <w:gridSpan w:val="2"/>
            <w:tcBorders>
              <w:top w:val="nil"/>
              <w:left w:val="nil"/>
              <w:bottom w:val="single" w:sz="4" w:space="0" w:color="auto"/>
              <w:right w:val="single" w:sz="4" w:space="0" w:color="auto"/>
            </w:tcBorders>
            <w:shd w:val="clear" w:color="000000" w:fill="FFFFFF"/>
            <w:vAlign w:val="bottom"/>
            <w:hideMark/>
          </w:tcPr>
          <w:p w14:paraId="28D11E75"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56.086.131,00</w:t>
            </w:r>
          </w:p>
        </w:tc>
        <w:tc>
          <w:tcPr>
            <w:tcW w:w="1631" w:type="dxa"/>
            <w:gridSpan w:val="2"/>
            <w:tcBorders>
              <w:top w:val="nil"/>
              <w:left w:val="nil"/>
              <w:bottom w:val="single" w:sz="4" w:space="0" w:color="auto"/>
              <w:right w:val="single" w:sz="4" w:space="0" w:color="auto"/>
            </w:tcBorders>
            <w:shd w:val="clear" w:color="000000" w:fill="FFFFFF"/>
            <w:vAlign w:val="bottom"/>
            <w:hideMark/>
          </w:tcPr>
          <w:p w14:paraId="798A2E31"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42.000.000,00</w:t>
            </w:r>
          </w:p>
        </w:tc>
        <w:tc>
          <w:tcPr>
            <w:tcW w:w="1720" w:type="dxa"/>
            <w:gridSpan w:val="2"/>
            <w:tcBorders>
              <w:top w:val="nil"/>
              <w:left w:val="nil"/>
              <w:bottom w:val="single" w:sz="4" w:space="0" w:color="auto"/>
              <w:right w:val="single" w:sz="4" w:space="0" w:color="auto"/>
            </w:tcBorders>
            <w:shd w:val="clear" w:color="000000" w:fill="FFFFFF"/>
            <w:vAlign w:val="bottom"/>
            <w:hideMark/>
          </w:tcPr>
          <w:p w14:paraId="451AF6C6"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36.889.494,11</w:t>
            </w:r>
          </w:p>
        </w:tc>
        <w:tc>
          <w:tcPr>
            <w:tcW w:w="1489" w:type="dxa"/>
            <w:gridSpan w:val="2"/>
            <w:tcBorders>
              <w:top w:val="nil"/>
              <w:left w:val="nil"/>
              <w:bottom w:val="single" w:sz="4" w:space="0" w:color="auto"/>
              <w:right w:val="single" w:sz="4" w:space="0" w:color="auto"/>
            </w:tcBorders>
            <w:shd w:val="clear" w:color="000000" w:fill="FFFFFF"/>
            <w:vAlign w:val="bottom"/>
            <w:hideMark/>
          </w:tcPr>
          <w:p w14:paraId="3679F634"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65,77</w:t>
            </w:r>
          </w:p>
        </w:tc>
        <w:tc>
          <w:tcPr>
            <w:tcW w:w="1440" w:type="dxa"/>
            <w:gridSpan w:val="2"/>
            <w:tcBorders>
              <w:top w:val="nil"/>
              <w:left w:val="nil"/>
              <w:bottom w:val="single" w:sz="4" w:space="0" w:color="auto"/>
              <w:right w:val="single" w:sz="4" w:space="0" w:color="auto"/>
            </w:tcBorders>
            <w:shd w:val="clear" w:color="000000" w:fill="FFFFFF"/>
            <w:vAlign w:val="bottom"/>
            <w:hideMark/>
          </w:tcPr>
          <w:p w14:paraId="7FE6EE6C" w14:textId="77777777" w:rsidR="008906D5" w:rsidRDefault="008906D5">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87,83</w:t>
            </w:r>
          </w:p>
        </w:tc>
      </w:tr>
      <w:tr w:rsidR="008906D5" w14:paraId="1161C0FA" w14:textId="77777777" w:rsidTr="008906D5">
        <w:tblPrEx>
          <w:jc w:val="left"/>
        </w:tblPrEx>
        <w:trPr>
          <w:gridAfter w:val="1"/>
          <w:wAfter w:w="398" w:type="dxa"/>
          <w:trHeight w:val="510"/>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4334A867" w14:textId="77777777" w:rsidR="008906D5" w:rsidRDefault="008906D5">
            <w:pPr>
              <w:ind w:firstLineChars="500" w:firstLine="1000"/>
              <w:rPr>
                <w:rFonts w:ascii="Arial" w:hAnsi="Arial" w:cs="Arial"/>
                <w:color w:val="000000"/>
                <w:sz w:val="20"/>
                <w:szCs w:val="20"/>
              </w:rPr>
            </w:pPr>
            <w:r>
              <w:rPr>
                <w:rFonts w:ascii="Arial" w:hAnsi="Arial" w:cs="Arial"/>
                <w:color w:val="000000"/>
                <w:sz w:val="20"/>
                <w:szCs w:val="20"/>
              </w:rPr>
              <w:t>6731 Prihodi od HZZO-a na temelju ugovornih obveza</w:t>
            </w:r>
          </w:p>
        </w:tc>
        <w:tc>
          <w:tcPr>
            <w:tcW w:w="1700" w:type="dxa"/>
            <w:gridSpan w:val="2"/>
            <w:tcBorders>
              <w:top w:val="nil"/>
              <w:left w:val="nil"/>
              <w:bottom w:val="single" w:sz="4" w:space="0" w:color="auto"/>
              <w:right w:val="single" w:sz="4" w:space="0" w:color="auto"/>
            </w:tcBorders>
            <w:shd w:val="clear" w:color="000000" w:fill="FFFFFF"/>
            <w:vAlign w:val="bottom"/>
            <w:hideMark/>
          </w:tcPr>
          <w:p w14:paraId="562D5A2C"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56.086.131,00</w:t>
            </w:r>
          </w:p>
        </w:tc>
        <w:tc>
          <w:tcPr>
            <w:tcW w:w="1631" w:type="dxa"/>
            <w:gridSpan w:val="2"/>
            <w:tcBorders>
              <w:top w:val="nil"/>
              <w:left w:val="nil"/>
              <w:bottom w:val="single" w:sz="4" w:space="0" w:color="auto"/>
              <w:right w:val="single" w:sz="4" w:space="0" w:color="auto"/>
            </w:tcBorders>
            <w:shd w:val="clear" w:color="000000" w:fill="FFFFFF"/>
            <w:vAlign w:val="bottom"/>
            <w:hideMark/>
          </w:tcPr>
          <w:p w14:paraId="24E93343"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42.000.000,00</w:t>
            </w:r>
          </w:p>
        </w:tc>
        <w:tc>
          <w:tcPr>
            <w:tcW w:w="1720" w:type="dxa"/>
            <w:gridSpan w:val="2"/>
            <w:tcBorders>
              <w:top w:val="nil"/>
              <w:left w:val="nil"/>
              <w:bottom w:val="single" w:sz="4" w:space="0" w:color="auto"/>
              <w:right w:val="single" w:sz="4" w:space="0" w:color="auto"/>
            </w:tcBorders>
            <w:shd w:val="clear" w:color="000000" w:fill="FFFFFF"/>
            <w:vAlign w:val="bottom"/>
            <w:hideMark/>
          </w:tcPr>
          <w:p w14:paraId="21604CAF"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36.889.494,11</w:t>
            </w:r>
          </w:p>
        </w:tc>
        <w:tc>
          <w:tcPr>
            <w:tcW w:w="1489" w:type="dxa"/>
            <w:gridSpan w:val="2"/>
            <w:tcBorders>
              <w:top w:val="nil"/>
              <w:left w:val="nil"/>
              <w:bottom w:val="single" w:sz="4" w:space="0" w:color="auto"/>
              <w:right w:val="single" w:sz="4" w:space="0" w:color="auto"/>
            </w:tcBorders>
            <w:shd w:val="clear" w:color="000000" w:fill="FFFFFF"/>
            <w:vAlign w:val="bottom"/>
            <w:hideMark/>
          </w:tcPr>
          <w:p w14:paraId="066AAA06"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65,77</w:t>
            </w:r>
          </w:p>
        </w:tc>
        <w:tc>
          <w:tcPr>
            <w:tcW w:w="1440" w:type="dxa"/>
            <w:gridSpan w:val="2"/>
            <w:tcBorders>
              <w:top w:val="nil"/>
              <w:left w:val="nil"/>
              <w:bottom w:val="single" w:sz="4" w:space="0" w:color="auto"/>
              <w:right w:val="single" w:sz="4" w:space="0" w:color="auto"/>
            </w:tcBorders>
            <w:shd w:val="clear" w:color="000000" w:fill="FFFFFF"/>
            <w:vAlign w:val="bottom"/>
            <w:hideMark/>
          </w:tcPr>
          <w:p w14:paraId="4509507E" w14:textId="77777777" w:rsidR="008906D5" w:rsidRDefault="008906D5">
            <w:pPr>
              <w:ind w:firstLineChars="100" w:firstLine="180"/>
              <w:jc w:val="right"/>
              <w:rPr>
                <w:rFonts w:ascii="Verdana" w:hAnsi="Verdana" w:cs="Calibri"/>
                <w:color w:val="000000"/>
                <w:sz w:val="18"/>
                <w:szCs w:val="18"/>
              </w:rPr>
            </w:pPr>
            <w:r>
              <w:rPr>
                <w:rFonts w:ascii="Verdana" w:hAnsi="Verdana" w:cs="Calibri"/>
                <w:color w:val="000000"/>
                <w:sz w:val="18"/>
                <w:szCs w:val="18"/>
              </w:rPr>
              <w:t>87,83</w:t>
            </w:r>
          </w:p>
        </w:tc>
      </w:tr>
      <w:tr w:rsidR="008906D5" w14:paraId="3DCFDA8A" w14:textId="77777777" w:rsidTr="008906D5">
        <w:tblPrEx>
          <w:jc w:val="left"/>
        </w:tblPrEx>
        <w:trPr>
          <w:gridAfter w:val="1"/>
          <w:wAfter w:w="398" w:type="dxa"/>
          <w:trHeight w:val="510"/>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6E34EA12" w14:textId="77777777" w:rsidR="008906D5" w:rsidRDefault="008906D5">
            <w:pPr>
              <w:ind w:firstLineChars="300" w:firstLine="602"/>
              <w:rPr>
                <w:rFonts w:ascii="Arial" w:hAnsi="Arial" w:cs="Arial"/>
                <w:b/>
                <w:bCs/>
                <w:color w:val="000000"/>
                <w:sz w:val="20"/>
                <w:szCs w:val="20"/>
              </w:rPr>
            </w:pPr>
            <w:r>
              <w:rPr>
                <w:rFonts w:ascii="Arial" w:hAnsi="Arial" w:cs="Arial"/>
                <w:b/>
                <w:bCs/>
                <w:color w:val="000000"/>
                <w:sz w:val="20"/>
                <w:szCs w:val="20"/>
              </w:rPr>
              <w:t>Izvor: 4399 Preneseni manjak/višak prethodnih godina-RKP korisnici (namjenski)</w:t>
            </w:r>
          </w:p>
        </w:tc>
        <w:tc>
          <w:tcPr>
            <w:tcW w:w="1700" w:type="dxa"/>
            <w:gridSpan w:val="2"/>
            <w:tcBorders>
              <w:top w:val="nil"/>
              <w:left w:val="nil"/>
              <w:bottom w:val="single" w:sz="4" w:space="0" w:color="auto"/>
              <w:right w:val="single" w:sz="4" w:space="0" w:color="auto"/>
            </w:tcBorders>
            <w:shd w:val="clear" w:color="000000" w:fill="FFFFFF"/>
            <w:vAlign w:val="bottom"/>
            <w:hideMark/>
          </w:tcPr>
          <w:p w14:paraId="7F0497AA"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631" w:type="dxa"/>
            <w:gridSpan w:val="2"/>
            <w:tcBorders>
              <w:top w:val="nil"/>
              <w:left w:val="nil"/>
              <w:bottom w:val="single" w:sz="4" w:space="0" w:color="auto"/>
              <w:right w:val="single" w:sz="4" w:space="0" w:color="auto"/>
            </w:tcBorders>
            <w:shd w:val="clear" w:color="000000" w:fill="FFFFFF"/>
            <w:vAlign w:val="bottom"/>
            <w:hideMark/>
          </w:tcPr>
          <w:p w14:paraId="6E3B60F2"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2.802.790,00</w:t>
            </w:r>
          </w:p>
        </w:tc>
        <w:tc>
          <w:tcPr>
            <w:tcW w:w="1720" w:type="dxa"/>
            <w:gridSpan w:val="2"/>
            <w:tcBorders>
              <w:top w:val="nil"/>
              <w:left w:val="nil"/>
              <w:bottom w:val="single" w:sz="4" w:space="0" w:color="auto"/>
              <w:right w:val="single" w:sz="4" w:space="0" w:color="auto"/>
            </w:tcBorders>
            <w:shd w:val="clear" w:color="000000" w:fill="FFFFFF"/>
            <w:vAlign w:val="bottom"/>
            <w:hideMark/>
          </w:tcPr>
          <w:p w14:paraId="77031E6B"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277.298,52</w:t>
            </w:r>
          </w:p>
        </w:tc>
        <w:tc>
          <w:tcPr>
            <w:tcW w:w="1489" w:type="dxa"/>
            <w:gridSpan w:val="2"/>
            <w:tcBorders>
              <w:top w:val="nil"/>
              <w:left w:val="nil"/>
              <w:bottom w:val="single" w:sz="4" w:space="0" w:color="auto"/>
              <w:right w:val="single" w:sz="4" w:space="0" w:color="auto"/>
            </w:tcBorders>
            <w:shd w:val="clear" w:color="000000" w:fill="FFFFFF"/>
            <w:vAlign w:val="bottom"/>
            <w:hideMark/>
          </w:tcPr>
          <w:p w14:paraId="4DB2EE79"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440" w:type="dxa"/>
            <w:gridSpan w:val="2"/>
            <w:tcBorders>
              <w:top w:val="nil"/>
              <w:left w:val="nil"/>
              <w:bottom w:val="single" w:sz="4" w:space="0" w:color="auto"/>
              <w:right w:val="single" w:sz="4" w:space="0" w:color="auto"/>
            </w:tcBorders>
            <w:shd w:val="clear" w:color="000000" w:fill="FFFFFF"/>
            <w:vAlign w:val="bottom"/>
            <w:hideMark/>
          </w:tcPr>
          <w:p w14:paraId="64737EAF" w14:textId="77777777" w:rsidR="008906D5" w:rsidRDefault="008906D5">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9,89</w:t>
            </w:r>
          </w:p>
        </w:tc>
      </w:tr>
      <w:tr w:rsidR="008906D5" w14:paraId="2502BAD2" w14:textId="77777777" w:rsidTr="008906D5">
        <w:tblPrEx>
          <w:jc w:val="left"/>
        </w:tblPrEx>
        <w:trPr>
          <w:gridAfter w:val="1"/>
          <w:wAfter w:w="398" w:type="dxa"/>
          <w:trHeight w:val="25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69FFA73D" w14:textId="77777777" w:rsidR="008906D5" w:rsidRDefault="008906D5">
            <w:pPr>
              <w:ind w:firstLineChars="400" w:firstLine="803"/>
              <w:rPr>
                <w:rFonts w:ascii="Arial" w:hAnsi="Arial" w:cs="Arial"/>
                <w:b/>
                <w:bCs/>
                <w:color w:val="000000"/>
                <w:sz w:val="20"/>
                <w:szCs w:val="20"/>
              </w:rPr>
            </w:pPr>
            <w:r>
              <w:rPr>
                <w:rFonts w:ascii="Arial" w:hAnsi="Arial" w:cs="Arial"/>
                <w:b/>
                <w:bCs/>
                <w:color w:val="000000"/>
                <w:sz w:val="20"/>
                <w:szCs w:val="20"/>
              </w:rPr>
              <w:t>92 Rezultat poslovanja</w:t>
            </w:r>
          </w:p>
        </w:tc>
        <w:tc>
          <w:tcPr>
            <w:tcW w:w="1700" w:type="dxa"/>
            <w:gridSpan w:val="2"/>
            <w:tcBorders>
              <w:top w:val="nil"/>
              <w:left w:val="nil"/>
              <w:bottom w:val="single" w:sz="4" w:space="0" w:color="auto"/>
              <w:right w:val="single" w:sz="4" w:space="0" w:color="auto"/>
            </w:tcBorders>
            <w:shd w:val="clear" w:color="000000" w:fill="FFFFFF"/>
            <w:vAlign w:val="bottom"/>
            <w:hideMark/>
          </w:tcPr>
          <w:p w14:paraId="0FBFB777"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631" w:type="dxa"/>
            <w:gridSpan w:val="2"/>
            <w:tcBorders>
              <w:top w:val="nil"/>
              <w:left w:val="nil"/>
              <w:bottom w:val="single" w:sz="4" w:space="0" w:color="auto"/>
              <w:right w:val="single" w:sz="4" w:space="0" w:color="auto"/>
            </w:tcBorders>
            <w:shd w:val="clear" w:color="000000" w:fill="FFFFFF"/>
            <w:vAlign w:val="bottom"/>
            <w:hideMark/>
          </w:tcPr>
          <w:p w14:paraId="48EDFDB6"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2.802.790,00</w:t>
            </w:r>
          </w:p>
        </w:tc>
        <w:tc>
          <w:tcPr>
            <w:tcW w:w="1720" w:type="dxa"/>
            <w:gridSpan w:val="2"/>
            <w:tcBorders>
              <w:top w:val="nil"/>
              <w:left w:val="nil"/>
              <w:bottom w:val="single" w:sz="4" w:space="0" w:color="auto"/>
              <w:right w:val="single" w:sz="4" w:space="0" w:color="auto"/>
            </w:tcBorders>
            <w:shd w:val="clear" w:color="000000" w:fill="FFFFFF"/>
            <w:vAlign w:val="bottom"/>
            <w:hideMark/>
          </w:tcPr>
          <w:p w14:paraId="6D2B12C5"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277.298,52</w:t>
            </w:r>
          </w:p>
        </w:tc>
        <w:tc>
          <w:tcPr>
            <w:tcW w:w="1489" w:type="dxa"/>
            <w:gridSpan w:val="2"/>
            <w:tcBorders>
              <w:top w:val="nil"/>
              <w:left w:val="nil"/>
              <w:bottom w:val="single" w:sz="4" w:space="0" w:color="auto"/>
              <w:right w:val="single" w:sz="4" w:space="0" w:color="auto"/>
            </w:tcBorders>
            <w:shd w:val="clear" w:color="000000" w:fill="FFFFFF"/>
            <w:vAlign w:val="bottom"/>
            <w:hideMark/>
          </w:tcPr>
          <w:p w14:paraId="287BFFBC"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440" w:type="dxa"/>
            <w:gridSpan w:val="2"/>
            <w:tcBorders>
              <w:top w:val="nil"/>
              <w:left w:val="nil"/>
              <w:bottom w:val="single" w:sz="4" w:space="0" w:color="auto"/>
              <w:right w:val="single" w:sz="4" w:space="0" w:color="auto"/>
            </w:tcBorders>
            <w:shd w:val="clear" w:color="000000" w:fill="FFFFFF"/>
            <w:vAlign w:val="bottom"/>
            <w:hideMark/>
          </w:tcPr>
          <w:p w14:paraId="380EA5FD" w14:textId="77777777" w:rsidR="008906D5" w:rsidRDefault="008906D5">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9,89</w:t>
            </w:r>
          </w:p>
        </w:tc>
      </w:tr>
      <w:tr w:rsidR="008906D5" w14:paraId="262A869D" w14:textId="77777777" w:rsidTr="008906D5">
        <w:tblPrEx>
          <w:jc w:val="left"/>
        </w:tblPrEx>
        <w:trPr>
          <w:gridAfter w:val="1"/>
          <w:wAfter w:w="398" w:type="dxa"/>
          <w:trHeight w:val="25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74C5D0F2" w14:textId="77777777" w:rsidR="008906D5" w:rsidRDefault="008906D5">
            <w:pPr>
              <w:ind w:firstLineChars="500" w:firstLine="1004"/>
              <w:rPr>
                <w:rFonts w:ascii="Arial" w:hAnsi="Arial" w:cs="Arial"/>
                <w:b/>
                <w:bCs/>
                <w:color w:val="000000"/>
                <w:sz w:val="20"/>
                <w:szCs w:val="20"/>
              </w:rPr>
            </w:pPr>
            <w:r>
              <w:rPr>
                <w:rFonts w:ascii="Arial" w:hAnsi="Arial" w:cs="Arial"/>
                <w:b/>
                <w:bCs/>
                <w:color w:val="000000"/>
                <w:sz w:val="20"/>
                <w:szCs w:val="20"/>
              </w:rPr>
              <w:t>922 Višak/manjak prihoda</w:t>
            </w:r>
          </w:p>
        </w:tc>
        <w:tc>
          <w:tcPr>
            <w:tcW w:w="1700" w:type="dxa"/>
            <w:gridSpan w:val="2"/>
            <w:tcBorders>
              <w:top w:val="nil"/>
              <w:left w:val="nil"/>
              <w:bottom w:val="single" w:sz="4" w:space="0" w:color="auto"/>
              <w:right w:val="single" w:sz="4" w:space="0" w:color="auto"/>
            </w:tcBorders>
            <w:shd w:val="clear" w:color="000000" w:fill="FFFFFF"/>
            <w:vAlign w:val="bottom"/>
            <w:hideMark/>
          </w:tcPr>
          <w:p w14:paraId="63EDB8C4"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631" w:type="dxa"/>
            <w:gridSpan w:val="2"/>
            <w:tcBorders>
              <w:top w:val="nil"/>
              <w:left w:val="nil"/>
              <w:bottom w:val="single" w:sz="4" w:space="0" w:color="auto"/>
              <w:right w:val="single" w:sz="4" w:space="0" w:color="auto"/>
            </w:tcBorders>
            <w:shd w:val="clear" w:color="000000" w:fill="FFFFFF"/>
            <w:vAlign w:val="bottom"/>
            <w:hideMark/>
          </w:tcPr>
          <w:p w14:paraId="31D623ED"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2.802.790,00</w:t>
            </w:r>
          </w:p>
        </w:tc>
        <w:tc>
          <w:tcPr>
            <w:tcW w:w="1720" w:type="dxa"/>
            <w:gridSpan w:val="2"/>
            <w:tcBorders>
              <w:top w:val="nil"/>
              <w:left w:val="nil"/>
              <w:bottom w:val="single" w:sz="4" w:space="0" w:color="auto"/>
              <w:right w:val="single" w:sz="4" w:space="0" w:color="auto"/>
            </w:tcBorders>
            <w:shd w:val="clear" w:color="000000" w:fill="FFFFFF"/>
            <w:vAlign w:val="bottom"/>
            <w:hideMark/>
          </w:tcPr>
          <w:p w14:paraId="7F2D0413"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277.298,52</w:t>
            </w:r>
          </w:p>
        </w:tc>
        <w:tc>
          <w:tcPr>
            <w:tcW w:w="1489" w:type="dxa"/>
            <w:gridSpan w:val="2"/>
            <w:tcBorders>
              <w:top w:val="nil"/>
              <w:left w:val="nil"/>
              <w:bottom w:val="single" w:sz="4" w:space="0" w:color="auto"/>
              <w:right w:val="single" w:sz="4" w:space="0" w:color="auto"/>
            </w:tcBorders>
            <w:shd w:val="clear" w:color="000000" w:fill="FFFFFF"/>
            <w:vAlign w:val="bottom"/>
            <w:hideMark/>
          </w:tcPr>
          <w:p w14:paraId="7D0249F4"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440" w:type="dxa"/>
            <w:gridSpan w:val="2"/>
            <w:tcBorders>
              <w:top w:val="nil"/>
              <w:left w:val="nil"/>
              <w:bottom w:val="single" w:sz="4" w:space="0" w:color="auto"/>
              <w:right w:val="single" w:sz="4" w:space="0" w:color="auto"/>
            </w:tcBorders>
            <w:shd w:val="clear" w:color="000000" w:fill="FFFFFF"/>
            <w:vAlign w:val="bottom"/>
            <w:hideMark/>
          </w:tcPr>
          <w:p w14:paraId="5BDC1BFC" w14:textId="77777777" w:rsidR="008906D5" w:rsidRDefault="008906D5">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9,89</w:t>
            </w:r>
          </w:p>
        </w:tc>
      </w:tr>
      <w:tr w:rsidR="008906D5" w14:paraId="3ECC099D" w14:textId="77777777" w:rsidTr="008906D5">
        <w:tblPrEx>
          <w:jc w:val="left"/>
        </w:tblPrEx>
        <w:trPr>
          <w:gridAfter w:val="1"/>
          <w:wAfter w:w="398" w:type="dxa"/>
          <w:trHeight w:val="25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487AF65F" w14:textId="77777777" w:rsidR="008906D5" w:rsidRDefault="008906D5">
            <w:pPr>
              <w:ind w:firstLineChars="500" w:firstLine="1000"/>
              <w:rPr>
                <w:rFonts w:ascii="Arial" w:hAnsi="Arial" w:cs="Arial"/>
                <w:color w:val="000000"/>
                <w:sz w:val="20"/>
                <w:szCs w:val="20"/>
              </w:rPr>
            </w:pPr>
            <w:r>
              <w:rPr>
                <w:rFonts w:ascii="Arial" w:hAnsi="Arial" w:cs="Arial"/>
                <w:color w:val="000000"/>
                <w:sz w:val="20"/>
                <w:szCs w:val="20"/>
              </w:rPr>
              <w:lastRenderedPageBreak/>
              <w:t>9221 Višak prihoda</w:t>
            </w:r>
          </w:p>
        </w:tc>
        <w:tc>
          <w:tcPr>
            <w:tcW w:w="1700" w:type="dxa"/>
            <w:gridSpan w:val="2"/>
            <w:tcBorders>
              <w:top w:val="nil"/>
              <w:left w:val="nil"/>
              <w:bottom w:val="single" w:sz="4" w:space="0" w:color="auto"/>
              <w:right w:val="single" w:sz="4" w:space="0" w:color="auto"/>
            </w:tcBorders>
            <w:shd w:val="clear" w:color="000000" w:fill="FFFFFF"/>
            <w:vAlign w:val="bottom"/>
            <w:hideMark/>
          </w:tcPr>
          <w:p w14:paraId="304A8356" w14:textId="77777777" w:rsidR="008906D5" w:rsidRDefault="008906D5">
            <w:pPr>
              <w:ind w:firstLineChars="100" w:firstLine="200"/>
              <w:rPr>
                <w:rFonts w:ascii="Arial" w:hAnsi="Arial" w:cs="Arial"/>
                <w:color w:val="000000"/>
                <w:sz w:val="20"/>
                <w:szCs w:val="20"/>
              </w:rPr>
            </w:pPr>
            <w:r>
              <w:rPr>
                <w:rFonts w:ascii="Arial" w:hAnsi="Arial" w:cs="Arial"/>
                <w:color w:val="000000"/>
                <w:sz w:val="20"/>
                <w:szCs w:val="20"/>
              </w:rPr>
              <w:t> </w:t>
            </w:r>
          </w:p>
        </w:tc>
        <w:tc>
          <w:tcPr>
            <w:tcW w:w="1631" w:type="dxa"/>
            <w:gridSpan w:val="2"/>
            <w:tcBorders>
              <w:top w:val="nil"/>
              <w:left w:val="nil"/>
              <w:bottom w:val="single" w:sz="4" w:space="0" w:color="auto"/>
              <w:right w:val="single" w:sz="4" w:space="0" w:color="auto"/>
            </w:tcBorders>
            <w:shd w:val="clear" w:color="000000" w:fill="FFFFFF"/>
            <w:vAlign w:val="bottom"/>
            <w:hideMark/>
          </w:tcPr>
          <w:p w14:paraId="359D5881"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2.802.790,00</w:t>
            </w:r>
          </w:p>
        </w:tc>
        <w:tc>
          <w:tcPr>
            <w:tcW w:w="1720" w:type="dxa"/>
            <w:gridSpan w:val="2"/>
            <w:tcBorders>
              <w:top w:val="nil"/>
              <w:left w:val="nil"/>
              <w:bottom w:val="single" w:sz="4" w:space="0" w:color="auto"/>
              <w:right w:val="single" w:sz="4" w:space="0" w:color="auto"/>
            </w:tcBorders>
            <w:shd w:val="clear" w:color="000000" w:fill="FFFFFF"/>
            <w:vAlign w:val="bottom"/>
            <w:hideMark/>
          </w:tcPr>
          <w:p w14:paraId="705913AB"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277.298,52</w:t>
            </w:r>
          </w:p>
        </w:tc>
        <w:tc>
          <w:tcPr>
            <w:tcW w:w="1489" w:type="dxa"/>
            <w:gridSpan w:val="2"/>
            <w:tcBorders>
              <w:top w:val="nil"/>
              <w:left w:val="nil"/>
              <w:bottom w:val="single" w:sz="4" w:space="0" w:color="auto"/>
              <w:right w:val="single" w:sz="4" w:space="0" w:color="auto"/>
            </w:tcBorders>
            <w:shd w:val="clear" w:color="000000" w:fill="FFFFFF"/>
            <w:vAlign w:val="bottom"/>
            <w:hideMark/>
          </w:tcPr>
          <w:p w14:paraId="245479EA" w14:textId="77777777" w:rsidR="008906D5" w:rsidRDefault="008906D5">
            <w:pPr>
              <w:ind w:firstLineChars="100" w:firstLine="200"/>
              <w:rPr>
                <w:rFonts w:ascii="Arial" w:hAnsi="Arial" w:cs="Arial"/>
                <w:color w:val="000000"/>
                <w:sz w:val="20"/>
                <w:szCs w:val="20"/>
              </w:rPr>
            </w:pPr>
            <w:r>
              <w:rPr>
                <w:rFonts w:ascii="Arial" w:hAnsi="Arial" w:cs="Arial"/>
                <w:color w:val="000000"/>
                <w:sz w:val="20"/>
                <w:szCs w:val="20"/>
              </w:rPr>
              <w:t> </w:t>
            </w:r>
          </w:p>
        </w:tc>
        <w:tc>
          <w:tcPr>
            <w:tcW w:w="1440" w:type="dxa"/>
            <w:gridSpan w:val="2"/>
            <w:tcBorders>
              <w:top w:val="nil"/>
              <w:left w:val="nil"/>
              <w:bottom w:val="single" w:sz="4" w:space="0" w:color="auto"/>
              <w:right w:val="single" w:sz="4" w:space="0" w:color="auto"/>
            </w:tcBorders>
            <w:shd w:val="clear" w:color="000000" w:fill="FFFFFF"/>
            <w:vAlign w:val="bottom"/>
            <w:hideMark/>
          </w:tcPr>
          <w:p w14:paraId="57D5C3F9" w14:textId="77777777" w:rsidR="008906D5" w:rsidRDefault="008906D5">
            <w:pPr>
              <w:ind w:firstLineChars="100" w:firstLine="180"/>
              <w:jc w:val="right"/>
              <w:rPr>
                <w:rFonts w:ascii="Verdana" w:hAnsi="Verdana" w:cs="Calibri"/>
                <w:color w:val="000000"/>
                <w:sz w:val="18"/>
                <w:szCs w:val="18"/>
              </w:rPr>
            </w:pPr>
            <w:r>
              <w:rPr>
                <w:rFonts w:ascii="Verdana" w:hAnsi="Verdana" w:cs="Calibri"/>
                <w:color w:val="000000"/>
                <w:sz w:val="18"/>
                <w:szCs w:val="18"/>
              </w:rPr>
              <w:t>9,89</w:t>
            </w:r>
          </w:p>
        </w:tc>
      </w:tr>
      <w:tr w:rsidR="008906D5" w14:paraId="54968351" w14:textId="77777777" w:rsidTr="008906D5">
        <w:tblPrEx>
          <w:jc w:val="left"/>
        </w:tblPrEx>
        <w:trPr>
          <w:gridAfter w:val="1"/>
          <w:wAfter w:w="398" w:type="dxa"/>
          <w:trHeight w:val="25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3499A3ED" w14:textId="77777777" w:rsidR="008906D5" w:rsidRDefault="008906D5">
            <w:pPr>
              <w:ind w:firstLineChars="300" w:firstLine="602"/>
              <w:rPr>
                <w:rFonts w:ascii="Arial" w:hAnsi="Arial" w:cs="Arial"/>
                <w:b/>
                <w:bCs/>
                <w:color w:val="000000"/>
                <w:sz w:val="20"/>
                <w:szCs w:val="20"/>
              </w:rPr>
            </w:pPr>
            <w:r>
              <w:rPr>
                <w:rFonts w:ascii="Arial" w:hAnsi="Arial" w:cs="Arial"/>
                <w:b/>
                <w:bCs/>
                <w:color w:val="000000"/>
                <w:sz w:val="20"/>
                <w:szCs w:val="20"/>
              </w:rPr>
              <w:t>Izvor: 51 Pomoći EU</w:t>
            </w:r>
          </w:p>
        </w:tc>
        <w:tc>
          <w:tcPr>
            <w:tcW w:w="1700" w:type="dxa"/>
            <w:gridSpan w:val="2"/>
            <w:tcBorders>
              <w:top w:val="nil"/>
              <w:left w:val="nil"/>
              <w:bottom w:val="single" w:sz="4" w:space="0" w:color="auto"/>
              <w:right w:val="single" w:sz="4" w:space="0" w:color="auto"/>
            </w:tcBorders>
            <w:shd w:val="clear" w:color="000000" w:fill="FFFFFF"/>
            <w:vAlign w:val="bottom"/>
            <w:hideMark/>
          </w:tcPr>
          <w:p w14:paraId="0532976A"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631" w:type="dxa"/>
            <w:gridSpan w:val="2"/>
            <w:tcBorders>
              <w:top w:val="nil"/>
              <w:left w:val="nil"/>
              <w:bottom w:val="single" w:sz="4" w:space="0" w:color="auto"/>
              <w:right w:val="single" w:sz="4" w:space="0" w:color="auto"/>
            </w:tcBorders>
            <w:shd w:val="clear" w:color="000000" w:fill="FFFFFF"/>
            <w:vAlign w:val="bottom"/>
            <w:hideMark/>
          </w:tcPr>
          <w:p w14:paraId="00E76899"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420.503,00</w:t>
            </w:r>
          </w:p>
        </w:tc>
        <w:tc>
          <w:tcPr>
            <w:tcW w:w="1720" w:type="dxa"/>
            <w:gridSpan w:val="2"/>
            <w:tcBorders>
              <w:top w:val="nil"/>
              <w:left w:val="nil"/>
              <w:bottom w:val="single" w:sz="4" w:space="0" w:color="auto"/>
              <w:right w:val="single" w:sz="4" w:space="0" w:color="auto"/>
            </w:tcBorders>
            <w:shd w:val="clear" w:color="000000" w:fill="FFFFFF"/>
            <w:vAlign w:val="bottom"/>
            <w:hideMark/>
          </w:tcPr>
          <w:p w14:paraId="48A453B4"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489" w:type="dxa"/>
            <w:gridSpan w:val="2"/>
            <w:tcBorders>
              <w:top w:val="nil"/>
              <w:left w:val="nil"/>
              <w:bottom w:val="single" w:sz="4" w:space="0" w:color="auto"/>
              <w:right w:val="single" w:sz="4" w:space="0" w:color="auto"/>
            </w:tcBorders>
            <w:shd w:val="clear" w:color="000000" w:fill="FFFFFF"/>
            <w:vAlign w:val="bottom"/>
            <w:hideMark/>
          </w:tcPr>
          <w:p w14:paraId="632BFAFA"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440" w:type="dxa"/>
            <w:gridSpan w:val="2"/>
            <w:tcBorders>
              <w:top w:val="nil"/>
              <w:left w:val="nil"/>
              <w:bottom w:val="single" w:sz="4" w:space="0" w:color="auto"/>
              <w:right w:val="single" w:sz="4" w:space="0" w:color="auto"/>
            </w:tcBorders>
            <w:shd w:val="clear" w:color="000000" w:fill="FFFFFF"/>
            <w:vAlign w:val="bottom"/>
            <w:hideMark/>
          </w:tcPr>
          <w:p w14:paraId="29484547" w14:textId="77777777" w:rsidR="008906D5" w:rsidRDefault="008906D5">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8906D5" w14:paraId="405B2F82" w14:textId="77777777" w:rsidTr="008906D5">
        <w:tblPrEx>
          <w:jc w:val="left"/>
        </w:tblPrEx>
        <w:trPr>
          <w:gridAfter w:val="1"/>
          <w:wAfter w:w="398" w:type="dxa"/>
          <w:trHeight w:val="510"/>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2D38A20E" w14:textId="77777777" w:rsidR="008906D5" w:rsidRDefault="008906D5">
            <w:pPr>
              <w:ind w:firstLineChars="400" w:firstLine="803"/>
              <w:rPr>
                <w:rFonts w:ascii="Arial" w:hAnsi="Arial" w:cs="Arial"/>
                <w:b/>
                <w:bCs/>
                <w:color w:val="000000"/>
                <w:sz w:val="20"/>
                <w:szCs w:val="20"/>
              </w:rPr>
            </w:pPr>
            <w:r>
              <w:rPr>
                <w:rFonts w:ascii="Arial" w:hAnsi="Arial" w:cs="Arial"/>
                <w:b/>
                <w:bCs/>
                <w:color w:val="000000"/>
                <w:sz w:val="20"/>
                <w:szCs w:val="20"/>
              </w:rPr>
              <w:t>63 Pomoći iz inozemstva i od subjekata unutar općeg proračuna</w:t>
            </w:r>
          </w:p>
        </w:tc>
        <w:tc>
          <w:tcPr>
            <w:tcW w:w="1700" w:type="dxa"/>
            <w:gridSpan w:val="2"/>
            <w:tcBorders>
              <w:top w:val="nil"/>
              <w:left w:val="nil"/>
              <w:bottom w:val="single" w:sz="4" w:space="0" w:color="auto"/>
              <w:right w:val="single" w:sz="4" w:space="0" w:color="auto"/>
            </w:tcBorders>
            <w:shd w:val="clear" w:color="000000" w:fill="FFFFFF"/>
            <w:vAlign w:val="bottom"/>
            <w:hideMark/>
          </w:tcPr>
          <w:p w14:paraId="70ADAE94"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631" w:type="dxa"/>
            <w:gridSpan w:val="2"/>
            <w:tcBorders>
              <w:top w:val="nil"/>
              <w:left w:val="nil"/>
              <w:bottom w:val="single" w:sz="4" w:space="0" w:color="auto"/>
              <w:right w:val="single" w:sz="4" w:space="0" w:color="auto"/>
            </w:tcBorders>
            <w:shd w:val="clear" w:color="000000" w:fill="FFFFFF"/>
            <w:vAlign w:val="bottom"/>
            <w:hideMark/>
          </w:tcPr>
          <w:p w14:paraId="520F4625"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420.503,00</w:t>
            </w:r>
          </w:p>
        </w:tc>
        <w:tc>
          <w:tcPr>
            <w:tcW w:w="1720" w:type="dxa"/>
            <w:gridSpan w:val="2"/>
            <w:tcBorders>
              <w:top w:val="nil"/>
              <w:left w:val="nil"/>
              <w:bottom w:val="single" w:sz="4" w:space="0" w:color="auto"/>
              <w:right w:val="single" w:sz="4" w:space="0" w:color="auto"/>
            </w:tcBorders>
            <w:shd w:val="clear" w:color="000000" w:fill="FFFFFF"/>
            <w:vAlign w:val="bottom"/>
            <w:hideMark/>
          </w:tcPr>
          <w:p w14:paraId="2F02E650"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489" w:type="dxa"/>
            <w:gridSpan w:val="2"/>
            <w:tcBorders>
              <w:top w:val="nil"/>
              <w:left w:val="nil"/>
              <w:bottom w:val="single" w:sz="4" w:space="0" w:color="auto"/>
              <w:right w:val="single" w:sz="4" w:space="0" w:color="auto"/>
            </w:tcBorders>
            <w:shd w:val="clear" w:color="000000" w:fill="FFFFFF"/>
            <w:vAlign w:val="bottom"/>
            <w:hideMark/>
          </w:tcPr>
          <w:p w14:paraId="1D4A61FB"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440" w:type="dxa"/>
            <w:gridSpan w:val="2"/>
            <w:tcBorders>
              <w:top w:val="nil"/>
              <w:left w:val="nil"/>
              <w:bottom w:val="single" w:sz="4" w:space="0" w:color="auto"/>
              <w:right w:val="single" w:sz="4" w:space="0" w:color="auto"/>
            </w:tcBorders>
            <w:shd w:val="clear" w:color="000000" w:fill="FFFFFF"/>
            <w:vAlign w:val="bottom"/>
            <w:hideMark/>
          </w:tcPr>
          <w:p w14:paraId="499DA8A2" w14:textId="77777777" w:rsidR="008906D5" w:rsidRDefault="008906D5">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8906D5" w14:paraId="230B9AEE" w14:textId="77777777" w:rsidTr="008906D5">
        <w:tblPrEx>
          <w:jc w:val="left"/>
        </w:tblPrEx>
        <w:trPr>
          <w:gridAfter w:val="1"/>
          <w:wAfter w:w="398" w:type="dxa"/>
          <w:trHeight w:val="510"/>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053A7435" w14:textId="77777777" w:rsidR="008906D5" w:rsidRDefault="008906D5">
            <w:pPr>
              <w:ind w:firstLineChars="500" w:firstLine="1004"/>
              <w:rPr>
                <w:rFonts w:ascii="Arial" w:hAnsi="Arial" w:cs="Arial"/>
                <w:b/>
                <w:bCs/>
                <w:color w:val="000000"/>
                <w:sz w:val="20"/>
                <w:szCs w:val="20"/>
              </w:rPr>
            </w:pPr>
            <w:r>
              <w:rPr>
                <w:rFonts w:ascii="Arial" w:hAnsi="Arial" w:cs="Arial"/>
                <w:b/>
                <w:bCs/>
                <w:color w:val="000000"/>
                <w:sz w:val="20"/>
                <w:szCs w:val="20"/>
              </w:rPr>
              <w:t>638 Pomoći temeljem prijenosa EU sredstava</w:t>
            </w:r>
          </w:p>
        </w:tc>
        <w:tc>
          <w:tcPr>
            <w:tcW w:w="1700" w:type="dxa"/>
            <w:gridSpan w:val="2"/>
            <w:tcBorders>
              <w:top w:val="nil"/>
              <w:left w:val="nil"/>
              <w:bottom w:val="single" w:sz="4" w:space="0" w:color="auto"/>
              <w:right w:val="single" w:sz="4" w:space="0" w:color="auto"/>
            </w:tcBorders>
            <w:shd w:val="clear" w:color="000000" w:fill="FFFFFF"/>
            <w:vAlign w:val="bottom"/>
            <w:hideMark/>
          </w:tcPr>
          <w:p w14:paraId="2E88D0E6"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631" w:type="dxa"/>
            <w:gridSpan w:val="2"/>
            <w:tcBorders>
              <w:top w:val="nil"/>
              <w:left w:val="nil"/>
              <w:bottom w:val="single" w:sz="4" w:space="0" w:color="auto"/>
              <w:right w:val="single" w:sz="4" w:space="0" w:color="auto"/>
            </w:tcBorders>
            <w:shd w:val="clear" w:color="000000" w:fill="FFFFFF"/>
            <w:vAlign w:val="bottom"/>
            <w:hideMark/>
          </w:tcPr>
          <w:p w14:paraId="51C2D182"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420.503,00</w:t>
            </w:r>
          </w:p>
        </w:tc>
        <w:tc>
          <w:tcPr>
            <w:tcW w:w="1720" w:type="dxa"/>
            <w:gridSpan w:val="2"/>
            <w:tcBorders>
              <w:top w:val="nil"/>
              <w:left w:val="nil"/>
              <w:bottom w:val="single" w:sz="4" w:space="0" w:color="auto"/>
              <w:right w:val="single" w:sz="4" w:space="0" w:color="auto"/>
            </w:tcBorders>
            <w:shd w:val="clear" w:color="000000" w:fill="FFFFFF"/>
            <w:vAlign w:val="bottom"/>
            <w:hideMark/>
          </w:tcPr>
          <w:p w14:paraId="39EC4CC8"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489" w:type="dxa"/>
            <w:gridSpan w:val="2"/>
            <w:tcBorders>
              <w:top w:val="nil"/>
              <w:left w:val="nil"/>
              <w:bottom w:val="single" w:sz="4" w:space="0" w:color="auto"/>
              <w:right w:val="single" w:sz="4" w:space="0" w:color="auto"/>
            </w:tcBorders>
            <w:shd w:val="clear" w:color="000000" w:fill="FFFFFF"/>
            <w:vAlign w:val="bottom"/>
            <w:hideMark/>
          </w:tcPr>
          <w:p w14:paraId="394A655B"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440" w:type="dxa"/>
            <w:gridSpan w:val="2"/>
            <w:tcBorders>
              <w:top w:val="nil"/>
              <w:left w:val="nil"/>
              <w:bottom w:val="single" w:sz="4" w:space="0" w:color="auto"/>
              <w:right w:val="single" w:sz="4" w:space="0" w:color="auto"/>
            </w:tcBorders>
            <w:shd w:val="clear" w:color="000000" w:fill="FFFFFF"/>
            <w:vAlign w:val="bottom"/>
            <w:hideMark/>
          </w:tcPr>
          <w:p w14:paraId="761F1F95" w14:textId="77777777" w:rsidR="008906D5" w:rsidRDefault="008906D5">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8906D5" w14:paraId="231BFED8" w14:textId="77777777" w:rsidTr="008906D5">
        <w:tblPrEx>
          <w:jc w:val="left"/>
        </w:tblPrEx>
        <w:trPr>
          <w:gridAfter w:val="1"/>
          <w:wAfter w:w="398" w:type="dxa"/>
          <w:trHeight w:val="510"/>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0F43636C" w14:textId="77777777" w:rsidR="008906D5" w:rsidRDefault="008906D5">
            <w:pPr>
              <w:ind w:firstLineChars="500" w:firstLine="1000"/>
              <w:rPr>
                <w:rFonts w:ascii="Arial" w:hAnsi="Arial" w:cs="Arial"/>
                <w:color w:val="000000"/>
                <w:sz w:val="20"/>
                <w:szCs w:val="20"/>
              </w:rPr>
            </w:pPr>
            <w:r>
              <w:rPr>
                <w:rFonts w:ascii="Arial" w:hAnsi="Arial" w:cs="Arial"/>
                <w:color w:val="000000"/>
                <w:sz w:val="20"/>
                <w:szCs w:val="20"/>
              </w:rPr>
              <w:t>6381 Tekuće pomoći temeljem prijenosa EU sredstava</w:t>
            </w:r>
          </w:p>
        </w:tc>
        <w:tc>
          <w:tcPr>
            <w:tcW w:w="1700" w:type="dxa"/>
            <w:gridSpan w:val="2"/>
            <w:tcBorders>
              <w:top w:val="nil"/>
              <w:left w:val="nil"/>
              <w:bottom w:val="single" w:sz="4" w:space="0" w:color="000000"/>
              <w:right w:val="single" w:sz="4" w:space="0" w:color="000000"/>
            </w:tcBorders>
            <w:shd w:val="clear" w:color="000000" w:fill="FFFFFF"/>
            <w:vAlign w:val="bottom"/>
            <w:hideMark/>
          </w:tcPr>
          <w:p w14:paraId="2749DA3D" w14:textId="77777777" w:rsidR="008906D5" w:rsidRDefault="008906D5">
            <w:pPr>
              <w:ind w:firstLineChars="100" w:firstLine="200"/>
              <w:rPr>
                <w:rFonts w:ascii="Arial" w:hAnsi="Arial" w:cs="Arial"/>
                <w:color w:val="000000"/>
                <w:sz w:val="20"/>
                <w:szCs w:val="20"/>
              </w:rPr>
            </w:pPr>
            <w:r>
              <w:rPr>
                <w:rFonts w:ascii="Arial" w:hAnsi="Arial" w:cs="Arial"/>
                <w:color w:val="000000"/>
                <w:sz w:val="20"/>
                <w:szCs w:val="20"/>
              </w:rPr>
              <w:t> </w:t>
            </w:r>
          </w:p>
        </w:tc>
        <w:tc>
          <w:tcPr>
            <w:tcW w:w="1631" w:type="dxa"/>
            <w:gridSpan w:val="2"/>
            <w:tcBorders>
              <w:top w:val="nil"/>
              <w:left w:val="nil"/>
              <w:bottom w:val="single" w:sz="4" w:space="0" w:color="000000"/>
              <w:right w:val="single" w:sz="4" w:space="0" w:color="000000"/>
            </w:tcBorders>
            <w:shd w:val="clear" w:color="000000" w:fill="FFFFFF"/>
            <w:vAlign w:val="bottom"/>
            <w:hideMark/>
          </w:tcPr>
          <w:p w14:paraId="57460BE2"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420.503,00</w:t>
            </w:r>
          </w:p>
        </w:tc>
        <w:tc>
          <w:tcPr>
            <w:tcW w:w="1720" w:type="dxa"/>
            <w:gridSpan w:val="2"/>
            <w:tcBorders>
              <w:top w:val="nil"/>
              <w:left w:val="nil"/>
              <w:bottom w:val="single" w:sz="4" w:space="0" w:color="000000"/>
              <w:right w:val="single" w:sz="4" w:space="0" w:color="000000"/>
            </w:tcBorders>
            <w:shd w:val="clear" w:color="000000" w:fill="FFFFFF"/>
            <w:vAlign w:val="bottom"/>
            <w:hideMark/>
          </w:tcPr>
          <w:p w14:paraId="3542C002" w14:textId="77777777" w:rsidR="008906D5" w:rsidRDefault="008906D5">
            <w:pPr>
              <w:ind w:firstLineChars="100" w:firstLine="200"/>
              <w:rPr>
                <w:rFonts w:ascii="Arial" w:hAnsi="Arial" w:cs="Arial"/>
                <w:color w:val="000000"/>
                <w:sz w:val="20"/>
                <w:szCs w:val="20"/>
              </w:rPr>
            </w:pPr>
            <w:r>
              <w:rPr>
                <w:rFonts w:ascii="Arial" w:hAnsi="Arial" w:cs="Arial"/>
                <w:color w:val="000000"/>
                <w:sz w:val="20"/>
                <w:szCs w:val="20"/>
              </w:rPr>
              <w:t> </w:t>
            </w:r>
          </w:p>
        </w:tc>
        <w:tc>
          <w:tcPr>
            <w:tcW w:w="1489" w:type="dxa"/>
            <w:gridSpan w:val="2"/>
            <w:tcBorders>
              <w:top w:val="nil"/>
              <w:left w:val="nil"/>
              <w:bottom w:val="single" w:sz="4" w:space="0" w:color="000000"/>
              <w:right w:val="single" w:sz="4" w:space="0" w:color="000000"/>
            </w:tcBorders>
            <w:shd w:val="clear" w:color="000000" w:fill="FFFFFF"/>
            <w:vAlign w:val="bottom"/>
            <w:hideMark/>
          </w:tcPr>
          <w:p w14:paraId="5CCCDD93" w14:textId="77777777" w:rsidR="008906D5" w:rsidRDefault="008906D5">
            <w:pPr>
              <w:ind w:firstLineChars="100" w:firstLine="200"/>
              <w:rPr>
                <w:rFonts w:ascii="Arial" w:hAnsi="Arial" w:cs="Arial"/>
                <w:color w:val="000000"/>
                <w:sz w:val="20"/>
                <w:szCs w:val="20"/>
              </w:rPr>
            </w:pPr>
            <w:r>
              <w:rPr>
                <w:rFonts w:ascii="Arial" w:hAnsi="Arial" w:cs="Arial"/>
                <w:color w:val="000000"/>
                <w:sz w:val="20"/>
                <w:szCs w:val="20"/>
              </w:rPr>
              <w:t> </w:t>
            </w:r>
          </w:p>
        </w:tc>
        <w:tc>
          <w:tcPr>
            <w:tcW w:w="1440" w:type="dxa"/>
            <w:gridSpan w:val="2"/>
            <w:tcBorders>
              <w:top w:val="nil"/>
              <w:left w:val="nil"/>
              <w:bottom w:val="single" w:sz="4" w:space="0" w:color="000000"/>
              <w:right w:val="single" w:sz="4" w:space="0" w:color="000000"/>
            </w:tcBorders>
            <w:shd w:val="clear" w:color="000000" w:fill="FFFFFF"/>
            <w:vAlign w:val="bottom"/>
            <w:hideMark/>
          </w:tcPr>
          <w:p w14:paraId="3A5D29DE" w14:textId="77777777" w:rsidR="008906D5" w:rsidRDefault="008906D5">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8906D5" w14:paraId="7C9CC8D4" w14:textId="77777777" w:rsidTr="008906D5">
        <w:tblPrEx>
          <w:jc w:val="left"/>
        </w:tblPrEx>
        <w:trPr>
          <w:gridAfter w:val="1"/>
          <w:wAfter w:w="398" w:type="dxa"/>
          <w:trHeight w:val="25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040C6C1B" w14:textId="77777777" w:rsidR="008906D5" w:rsidRDefault="008906D5">
            <w:pPr>
              <w:ind w:firstLineChars="300" w:firstLine="602"/>
              <w:rPr>
                <w:rFonts w:ascii="Arial" w:hAnsi="Arial" w:cs="Arial"/>
                <w:b/>
                <w:bCs/>
                <w:color w:val="000000"/>
                <w:sz w:val="20"/>
                <w:szCs w:val="20"/>
              </w:rPr>
            </w:pPr>
            <w:r>
              <w:rPr>
                <w:rFonts w:ascii="Arial" w:hAnsi="Arial" w:cs="Arial"/>
                <w:b/>
                <w:bCs/>
                <w:color w:val="000000"/>
                <w:sz w:val="20"/>
                <w:szCs w:val="20"/>
              </w:rPr>
              <w:t>Izvor: 52 Ostale pomoći</w:t>
            </w:r>
          </w:p>
        </w:tc>
        <w:tc>
          <w:tcPr>
            <w:tcW w:w="1700" w:type="dxa"/>
            <w:gridSpan w:val="2"/>
            <w:tcBorders>
              <w:top w:val="nil"/>
              <w:left w:val="nil"/>
              <w:bottom w:val="single" w:sz="4" w:space="0" w:color="000000"/>
              <w:right w:val="single" w:sz="4" w:space="0" w:color="000000"/>
            </w:tcBorders>
            <w:shd w:val="clear" w:color="000000" w:fill="FFFFFF"/>
            <w:vAlign w:val="bottom"/>
            <w:hideMark/>
          </w:tcPr>
          <w:p w14:paraId="6B9BEDCB"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1.282.901,00</w:t>
            </w:r>
          </w:p>
        </w:tc>
        <w:tc>
          <w:tcPr>
            <w:tcW w:w="1631" w:type="dxa"/>
            <w:gridSpan w:val="2"/>
            <w:tcBorders>
              <w:top w:val="nil"/>
              <w:left w:val="nil"/>
              <w:bottom w:val="single" w:sz="4" w:space="0" w:color="000000"/>
              <w:right w:val="single" w:sz="4" w:space="0" w:color="000000"/>
            </w:tcBorders>
            <w:shd w:val="clear" w:color="000000" w:fill="FFFFFF"/>
            <w:vAlign w:val="bottom"/>
            <w:hideMark/>
          </w:tcPr>
          <w:p w14:paraId="57FE8878"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1.574.206,00</w:t>
            </w:r>
          </w:p>
        </w:tc>
        <w:tc>
          <w:tcPr>
            <w:tcW w:w="1720" w:type="dxa"/>
            <w:gridSpan w:val="2"/>
            <w:tcBorders>
              <w:top w:val="nil"/>
              <w:left w:val="nil"/>
              <w:bottom w:val="single" w:sz="4" w:space="0" w:color="000000"/>
              <w:right w:val="single" w:sz="4" w:space="0" w:color="000000"/>
            </w:tcBorders>
            <w:shd w:val="clear" w:color="000000" w:fill="FFFFFF"/>
            <w:vAlign w:val="bottom"/>
            <w:hideMark/>
          </w:tcPr>
          <w:p w14:paraId="5AC64A05"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844.731,60</w:t>
            </w:r>
          </w:p>
        </w:tc>
        <w:tc>
          <w:tcPr>
            <w:tcW w:w="1489" w:type="dxa"/>
            <w:gridSpan w:val="2"/>
            <w:tcBorders>
              <w:top w:val="nil"/>
              <w:left w:val="nil"/>
              <w:bottom w:val="single" w:sz="4" w:space="0" w:color="000000"/>
              <w:right w:val="single" w:sz="4" w:space="0" w:color="000000"/>
            </w:tcBorders>
            <w:shd w:val="clear" w:color="000000" w:fill="FFFFFF"/>
            <w:vAlign w:val="bottom"/>
            <w:hideMark/>
          </w:tcPr>
          <w:p w14:paraId="04128746"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65,85</w:t>
            </w:r>
          </w:p>
        </w:tc>
        <w:tc>
          <w:tcPr>
            <w:tcW w:w="1440" w:type="dxa"/>
            <w:gridSpan w:val="2"/>
            <w:tcBorders>
              <w:top w:val="nil"/>
              <w:left w:val="nil"/>
              <w:bottom w:val="single" w:sz="4" w:space="0" w:color="000000"/>
              <w:right w:val="single" w:sz="4" w:space="0" w:color="000000"/>
            </w:tcBorders>
            <w:shd w:val="clear" w:color="000000" w:fill="FFFFFF"/>
            <w:vAlign w:val="bottom"/>
            <w:hideMark/>
          </w:tcPr>
          <w:p w14:paraId="55DC39A8" w14:textId="77777777" w:rsidR="008906D5" w:rsidRDefault="008906D5">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53,66</w:t>
            </w:r>
          </w:p>
        </w:tc>
      </w:tr>
      <w:tr w:rsidR="008906D5" w14:paraId="1FDC26B6" w14:textId="77777777" w:rsidTr="008906D5">
        <w:tblPrEx>
          <w:jc w:val="left"/>
        </w:tblPrEx>
        <w:trPr>
          <w:gridAfter w:val="1"/>
          <w:wAfter w:w="398" w:type="dxa"/>
          <w:trHeight w:val="510"/>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25D17550" w14:textId="77777777" w:rsidR="008906D5" w:rsidRDefault="008906D5">
            <w:pPr>
              <w:ind w:firstLineChars="400" w:firstLine="803"/>
              <w:rPr>
                <w:rFonts w:ascii="Arial" w:hAnsi="Arial" w:cs="Arial"/>
                <w:b/>
                <w:bCs/>
                <w:color w:val="000000"/>
                <w:sz w:val="20"/>
                <w:szCs w:val="20"/>
              </w:rPr>
            </w:pPr>
            <w:r>
              <w:rPr>
                <w:rFonts w:ascii="Arial" w:hAnsi="Arial" w:cs="Arial"/>
                <w:b/>
                <w:bCs/>
                <w:color w:val="000000"/>
                <w:sz w:val="20"/>
                <w:szCs w:val="20"/>
              </w:rPr>
              <w:t>63 Pomoći iz inozemstva i od subjekata unutar općeg proračuna</w:t>
            </w:r>
          </w:p>
        </w:tc>
        <w:tc>
          <w:tcPr>
            <w:tcW w:w="1700" w:type="dxa"/>
            <w:gridSpan w:val="2"/>
            <w:tcBorders>
              <w:top w:val="nil"/>
              <w:left w:val="nil"/>
              <w:bottom w:val="single" w:sz="4" w:space="0" w:color="000000"/>
              <w:right w:val="single" w:sz="4" w:space="0" w:color="000000"/>
            </w:tcBorders>
            <w:shd w:val="clear" w:color="000000" w:fill="FFFFFF"/>
            <w:vAlign w:val="bottom"/>
            <w:hideMark/>
          </w:tcPr>
          <w:p w14:paraId="6F8E411F"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1.282.901,00</w:t>
            </w:r>
          </w:p>
        </w:tc>
        <w:tc>
          <w:tcPr>
            <w:tcW w:w="1631" w:type="dxa"/>
            <w:gridSpan w:val="2"/>
            <w:tcBorders>
              <w:top w:val="nil"/>
              <w:left w:val="nil"/>
              <w:bottom w:val="single" w:sz="4" w:space="0" w:color="000000"/>
              <w:right w:val="single" w:sz="4" w:space="0" w:color="000000"/>
            </w:tcBorders>
            <w:shd w:val="clear" w:color="000000" w:fill="FFFFFF"/>
            <w:vAlign w:val="bottom"/>
            <w:hideMark/>
          </w:tcPr>
          <w:p w14:paraId="3F6531E8"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1.574.206,00</w:t>
            </w:r>
          </w:p>
        </w:tc>
        <w:tc>
          <w:tcPr>
            <w:tcW w:w="1720" w:type="dxa"/>
            <w:gridSpan w:val="2"/>
            <w:tcBorders>
              <w:top w:val="nil"/>
              <w:left w:val="nil"/>
              <w:bottom w:val="single" w:sz="4" w:space="0" w:color="000000"/>
              <w:right w:val="single" w:sz="4" w:space="0" w:color="000000"/>
            </w:tcBorders>
            <w:shd w:val="clear" w:color="000000" w:fill="FFFFFF"/>
            <w:vAlign w:val="bottom"/>
            <w:hideMark/>
          </w:tcPr>
          <w:p w14:paraId="28385DA3"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844.731,60</w:t>
            </w:r>
          </w:p>
        </w:tc>
        <w:tc>
          <w:tcPr>
            <w:tcW w:w="1489" w:type="dxa"/>
            <w:gridSpan w:val="2"/>
            <w:tcBorders>
              <w:top w:val="nil"/>
              <w:left w:val="nil"/>
              <w:bottom w:val="single" w:sz="4" w:space="0" w:color="000000"/>
              <w:right w:val="single" w:sz="4" w:space="0" w:color="000000"/>
            </w:tcBorders>
            <w:shd w:val="clear" w:color="000000" w:fill="FFFFFF"/>
            <w:vAlign w:val="bottom"/>
            <w:hideMark/>
          </w:tcPr>
          <w:p w14:paraId="156CED37"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65,85</w:t>
            </w:r>
          </w:p>
        </w:tc>
        <w:tc>
          <w:tcPr>
            <w:tcW w:w="1440" w:type="dxa"/>
            <w:gridSpan w:val="2"/>
            <w:tcBorders>
              <w:top w:val="nil"/>
              <w:left w:val="nil"/>
              <w:bottom w:val="single" w:sz="4" w:space="0" w:color="000000"/>
              <w:right w:val="single" w:sz="4" w:space="0" w:color="000000"/>
            </w:tcBorders>
            <w:shd w:val="clear" w:color="000000" w:fill="FFFFFF"/>
            <w:vAlign w:val="bottom"/>
            <w:hideMark/>
          </w:tcPr>
          <w:p w14:paraId="0ED516E6" w14:textId="77777777" w:rsidR="008906D5" w:rsidRDefault="008906D5">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53,66</w:t>
            </w:r>
          </w:p>
        </w:tc>
      </w:tr>
      <w:tr w:rsidR="008906D5" w14:paraId="1CC31273" w14:textId="77777777" w:rsidTr="008906D5">
        <w:tblPrEx>
          <w:jc w:val="left"/>
        </w:tblPrEx>
        <w:trPr>
          <w:gridAfter w:val="1"/>
          <w:wAfter w:w="398" w:type="dxa"/>
          <w:trHeight w:val="25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5BC5CD96" w14:textId="77777777" w:rsidR="008906D5" w:rsidRDefault="008906D5">
            <w:pPr>
              <w:ind w:firstLineChars="500" w:firstLine="1004"/>
              <w:rPr>
                <w:rFonts w:ascii="Arial" w:hAnsi="Arial" w:cs="Arial"/>
                <w:b/>
                <w:bCs/>
                <w:color w:val="000000"/>
                <w:sz w:val="20"/>
                <w:szCs w:val="20"/>
              </w:rPr>
            </w:pPr>
            <w:r>
              <w:rPr>
                <w:rFonts w:ascii="Arial" w:hAnsi="Arial" w:cs="Arial"/>
                <w:b/>
                <w:bCs/>
                <w:color w:val="000000"/>
                <w:sz w:val="20"/>
                <w:szCs w:val="20"/>
              </w:rPr>
              <w:t>634 Pomoći od izvanproračunskih korisnika</w:t>
            </w:r>
          </w:p>
        </w:tc>
        <w:tc>
          <w:tcPr>
            <w:tcW w:w="1700" w:type="dxa"/>
            <w:gridSpan w:val="2"/>
            <w:tcBorders>
              <w:top w:val="nil"/>
              <w:left w:val="nil"/>
              <w:bottom w:val="single" w:sz="4" w:space="0" w:color="000000"/>
              <w:right w:val="single" w:sz="4" w:space="0" w:color="000000"/>
            </w:tcBorders>
            <w:shd w:val="clear" w:color="000000" w:fill="FFFFFF"/>
            <w:vAlign w:val="bottom"/>
            <w:hideMark/>
          </w:tcPr>
          <w:p w14:paraId="4E6CD98B"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1.282.901,00</w:t>
            </w:r>
          </w:p>
        </w:tc>
        <w:tc>
          <w:tcPr>
            <w:tcW w:w="1631" w:type="dxa"/>
            <w:gridSpan w:val="2"/>
            <w:tcBorders>
              <w:top w:val="nil"/>
              <w:left w:val="nil"/>
              <w:bottom w:val="single" w:sz="4" w:space="0" w:color="000000"/>
              <w:right w:val="single" w:sz="4" w:space="0" w:color="000000"/>
            </w:tcBorders>
            <w:shd w:val="clear" w:color="000000" w:fill="FFFFFF"/>
            <w:vAlign w:val="bottom"/>
            <w:hideMark/>
          </w:tcPr>
          <w:p w14:paraId="40E29279"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1.500.000,00</w:t>
            </w:r>
          </w:p>
        </w:tc>
        <w:tc>
          <w:tcPr>
            <w:tcW w:w="1720" w:type="dxa"/>
            <w:gridSpan w:val="2"/>
            <w:tcBorders>
              <w:top w:val="nil"/>
              <w:left w:val="nil"/>
              <w:bottom w:val="single" w:sz="4" w:space="0" w:color="000000"/>
              <w:right w:val="single" w:sz="4" w:space="0" w:color="000000"/>
            </w:tcBorders>
            <w:shd w:val="clear" w:color="000000" w:fill="FFFFFF"/>
            <w:vAlign w:val="bottom"/>
            <w:hideMark/>
          </w:tcPr>
          <w:p w14:paraId="4F19F1CA"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731.328,09</w:t>
            </w:r>
          </w:p>
        </w:tc>
        <w:tc>
          <w:tcPr>
            <w:tcW w:w="1489" w:type="dxa"/>
            <w:gridSpan w:val="2"/>
            <w:tcBorders>
              <w:top w:val="nil"/>
              <w:left w:val="nil"/>
              <w:bottom w:val="single" w:sz="4" w:space="0" w:color="000000"/>
              <w:right w:val="single" w:sz="4" w:space="0" w:color="000000"/>
            </w:tcBorders>
            <w:shd w:val="clear" w:color="000000" w:fill="FFFFFF"/>
            <w:vAlign w:val="bottom"/>
            <w:hideMark/>
          </w:tcPr>
          <w:p w14:paraId="315DB750"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57,01</w:t>
            </w:r>
          </w:p>
        </w:tc>
        <w:tc>
          <w:tcPr>
            <w:tcW w:w="1440" w:type="dxa"/>
            <w:gridSpan w:val="2"/>
            <w:tcBorders>
              <w:top w:val="nil"/>
              <w:left w:val="nil"/>
              <w:bottom w:val="single" w:sz="4" w:space="0" w:color="000000"/>
              <w:right w:val="single" w:sz="4" w:space="0" w:color="000000"/>
            </w:tcBorders>
            <w:shd w:val="clear" w:color="000000" w:fill="FFFFFF"/>
            <w:vAlign w:val="bottom"/>
            <w:hideMark/>
          </w:tcPr>
          <w:p w14:paraId="734E453C" w14:textId="77777777" w:rsidR="008906D5" w:rsidRDefault="008906D5">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48,76</w:t>
            </w:r>
          </w:p>
        </w:tc>
      </w:tr>
      <w:tr w:rsidR="008906D5" w14:paraId="53FB6959" w14:textId="77777777" w:rsidTr="008906D5">
        <w:tblPrEx>
          <w:jc w:val="left"/>
        </w:tblPrEx>
        <w:trPr>
          <w:gridAfter w:val="1"/>
          <w:wAfter w:w="398" w:type="dxa"/>
          <w:trHeight w:val="510"/>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02A77ECD" w14:textId="77777777" w:rsidR="008906D5" w:rsidRDefault="008906D5">
            <w:pPr>
              <w:ind w:firstLineChars="500" w:firstLine="1000"/>
              <w:rPr>
                <w:rFonts w:ascii="Arial" w:hAnsi="Arial" w:cs="Arial"/>
                <w:color w:val="000000"/>
                <w:sz w:val="20"/>
                <w:szCs w:val="20"/>
              </w:rPr>
            </w:pPr>
            <w:r>
              <w:rPr>
                <w:rFonts w:ascii="Arial" w:hAnsi="Arial" w:cs="Arial"/>
                <w:color w:val="000000"/>
                <w:sz w:val="20"/>
                <w:szCs w:val="20"/>
              </w:rPr>
              <w:t>6341 Tekuće pomoći od izvanproračunskih korisnika</w:t>
            </w:r>
          </w:p>
        </w:tc>
        <w:tc>
          <w:tcPr>
            <w:tcW w:w="1700" w:type="dxa"/>
            <w:gridSpan w:val="2"/>
            <w:tcBorders>
              <w:top w:val="nil"/>
              <w:left w:val="nil"/>
              <w:bottom w:val="single" w:sz="4" w:space="0" w:color="000000"/>
              <w:right w:val="single" w:sz="4" w:space="0" w:color="000000"/>
            </w:tcBorders>
            <w:shd w:val="clear" w:color="000000" w:fill="FFFFFF"/>
            <w:vAlign w:val="bottom"/>
            <w:hideMark/>
          </w:tcPr>
          <w:p w14:paraId="6EB83AB6"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1.282.901,00</w:t>
            </w:r>
          </w:p>
        </w:tc>
        <w:tc>
          <w:tcPr>
            <w:tcW w:w="1631" w:type="dxa"/>
            <w:gridSpan w:val="2"/>
            <w:tcBorders>
              <w:top w:val="nil"/>
              <w:left w:val="nil"/>
              <w:bottom w:val="single" w:sz="4" w:space="0" w:color="000000"/>
              <w:right w:val="single" w:sz="4" w:space="0" w:color="000000"/>
            </w:tcBorders>
            <w:shd w:val="clear" w:color="000000" w:fill="FFFFFF"/>
            <w:vAlign w:val="bottom"/>
            <w:hideMark/>
          </w:tcPr>
          <w:p w14:paraId="2CB159D2"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1.500.000,00</w:t>
            </w:r>
          </w:p>
        </w:tc>
        <w:tc>
          <w:tcPr>
            <w:tcW w:w="1720" w:type="dxa"/>
            <w:gridSpan w:val="2"/>
            <w:tcBorders>
              <w:top w:val="nil"/>
              <w:left w:val="nil"/>
              <w:bottom w:val="single" w:sz="4" w:space="0" w:color="000000"/>
              <w:right w:val="single" w:sz="4" w:space="0" w:color="000000"/>
            </w:tcBorders>
            <w:shd w:val="clear" w:color="000000" w:fill="FFFFFF"/>
            <w:vAlign w:val="bottom"/>
            <w:hideMark/>
          </w:tcPr>
          <w:p w14:paraId="2ACFA7E1"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731.328,09</w:t>
            </w:r>
          </w:p>
        </w:tc>
        <w:tc>
          <w:tcPr>
            <w:tcW w:w="1489" w:type="dxa"/>
            <w:gridSpan w:val="2"/>
            <w:tcBorders>
              <w:top w:val="nil"/>
              <w:left w:val="nil"/>
              <w:bottom w:val="single" w:sz="4" w:space="0" w:color="000000"/>
              <w:right w:val="single" w:sz="4" w:space="0" w:color="000000"/>
            </w:tcBorders>
            <w:shd w:val="clear" w:color="000000" w:fill="FFFFFF"/>
            <w:vAlign w:val="bottom"/>
            <w:hideMark/>
          </w:tcPr>
          <w:p w14:paraId="7B682D5D"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57,01</w:t>
            </w:r>
          </w:p>
        </w:tc>
        <w:tc>
          <w:tcPr>
            <w:tcW w:w="1440" w:type="dxa"/>
            <w:gridSpan w:val="2"/>
            <w:tcBorders>
              <w:top w:val="nil"/>
              <w:left w:val="nil"/>
              <w:bottom w:val="single" w:sz="4" w:space="0" w:color="000000"/>
              <w:right w:val="single" w:sz="4" w:space="0" w:color="000000"/>
            </w:tcBorders>
            <w:shd w:val="clear" w:color="000000" w:fill="FFFFFF"/>
            <w:vAlign w:val="bottom"/>
            <w:hideMark/>
          </w:tcPr>
          <w:p w14:paraId="66A145B0" w14:textId="77777777" w:rsidR="008906D5" w:rsidRDefault="008906D5">
            <w:pPr>
              <w:ind w:firstLineChars="100" w:firstLine="180"/>
              <w:jc w:val="right"/>
              <w:rPr>
                <w:rFonts w:ascii="Verdana" w:hAnsi="Verdana" w:cs="Calibri"/>
                <w:color w:val="000000"/>
                <w:sz w:val="18"/>
                <w:szCs w:val="18"/>
              </w:rPr>
            </w:pPr>
            <w:r>
              <w:rPr>
                <w:rFonts w:ascii="Verdana" w:hAnsi="Verdana" w:cs="Calibri"/>
                <w:color w:val="000000"/>
                <w:sz w:val="18"/>
                <w:szCs w:val="18"/>
              </w:rPr>
              <w:t>48,76</w:t>
            </w:r>
          </w:p>
        </w:tc>
      </w:tr>
      <w:tr w:rsidR="008906D5" w14:paraId="33BD28BA" w14:textId="77777777" w:rsidTr="008906D5">
        <w:tblPrEx>
          <w:jc w:val="left"/>
        </w:tblPrEx>
        <w:trPr>
          <w:gridAfter w:val="1"/>
          <w:wAfter w:w="398" w:type="dxa"/>
          <w:trHeight w:val="510"/>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6F055133" w14:textId="77777777" w:rsidR="008906D5" w:rsidRDefault="008906D5">
            <w:pPr>
              <w:ind w:firstLineChars="500" w:firstLine="1004"/>
              <w:rPr>
                <w:rFonts w:ascii="Arial" w:hAnsi="Arial" w:cs="Arial"/>
                <w:b/>
                <w:bCs/>
                <w:color w:val="000000"/>
                <w:sz w:val="20"/>
                <w:szCs w:val="20"/>
              </w:rPr>
            </w:pPr>
            <w:r>
              <w:rPr>
                <w:rFonts w:ascii="Arial" w:hAnsi="Arial" w:cs="Arial"/>
                <w:b/>
                <w:bCs/>
                <w:color w:val="000000"/>
                <w:sz w:val="20"/>
                <w:szCs w:val="20"/>
              </w:rPr>
              <w:t>636 Pomoći proračunskim korisnicima iz proračuna koji im nije nadležan</w:t>
            </w:r>
          </w:p>
        </w:tc>
        <w:tc>
          <w:tcPr>
            <w:tcW w:w="1700" w:type="dxa"/>
            <w:gridSpan w:val="2"/>
            <w:tcBorders>
              <w:top w:val="nil"/>
              <w:left w:val="nil"/>
              <w:bottom w:val="single" w:sz="4" w:space="0" w:color="000000"/>
              <w:right w:val="single" w:sz="4" w:space="0" w:color="000000"/>
            </w:tcBorders>
            <w:shd w:val="clear" w:color="000000" w:fill="FFFFFF"/>
            <w:vAlign w:val="bottom"/>
            <w:hideMark/>
          </w:tcPr>
          <w:p w14:paraId="3A08F183"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631" w:type="dxa"/>
            <w:gridSpan w:val="2"/>
            <w:tcBorders>
              <w:top w:val="nil"/>
              <w:left w:val="nil"/>
              <w:bottom w:val="single" w:sz="4" w:space="0" w:color="000000"/>
              <w:right w:val="single" w:sz="4" w:space="0" w:color="000000"/>
            </w:tcBorders>
            <w:shd w:val="clear" w:color="000000" w:fill="FFFFFF"/>
            <w:vAlign w:val="bottom"/>
            <w:hideMark/>
          </w:tcPr>
          <w:p w14:paraId="0425FC4B"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74.206,00</w:t>
            </w:r>
          </w:p>
        </w:tc>
        <w:tc>
          <w:tcPr>
            <w:tcW w:w="1720" w:type="dxa"/>
            <w:gridSpan w:val="2"/>
            <w:tcBorders>
              <w:top w:val="nil"/>
              <w:left w:val="nil"/>
              <w:bottom w:val="single" w:sz="4" w:space="0" w:color="000000"/>
              <w:right w:val="single" w:sz="4" w:space="0" w:color="000000"/>
            </w:tcBorders>
            <w:shd w:val="clear" w:color="000000" w:fill="FFFFFF"/>
            <w:vAlign w:val="bottom"/>
            <w:hideMark/>
          </w:tcPr>
          <w:p w14:paraId="404C8A95"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113.403,51</w:t>
            </w:r>
          </w:p>
        </w:tc>
        <w:tc>
          <w:tcPr>
            <w:tcW w:w="1489" w:type="dxa"/>
            <w:gridSpan w:val="2"/>
            <w:tcBorders>
              <w:top w:val="nil"/>
              <w:left w:val="nil"/>
              <w:bottom w:val="single" w:sz="4" w:space="0" w:color="000000"/>
              <w:right w:val="single" w:sz="4" w:space="0" w:color="000000"/>
            </w:tcBorders>
            <w:shd w:val="clear" w:color="000000" w:fill="FFFFFF"/>
            <w:vAlign w:val="bottom"/>
            <w:hideMark/>
          </w:tcPr>
          <w:p w14:paraId="536D5EF4"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440" w:type="dxa"/>
            <w:gridSpan w:val="2"/>
            <w:tcBorders>
              <w:top w:val="nil"/>
              <w:left w:val="nil"/>
              <w:bottom w:val="single" w:sz="4" w:space="0" w:color="000000"/>
              <w:right w:val="single" w:sz="4" w:space="0" w:color="000000"/>
            </w:tcBorders>
            <w:shd w:val="clear" w:color="000000" w:fill="FFFFFF"/>
            <w:vAlign w:val="bottom"/>
            <w:hideMark/>
          </w:tcPr>
          <w:p w14:paraId="25E094E7" w14:textId="77777777" w:rsidR="008906D5" w:rsidRDefault="008906D5">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152,82</w:t>
            </w:r>
          </w:p>
        </w:tc>
      </w:tr>
      <w:tr w:rsidR="008906D5" w14:paraId="7DFD1716" w14:textId="77777777" w:rsidTr="008906D5">
        <w:tblPrEx>
          <w:jc w:val="left"/>
        </w:tblPrEx>
        <w:trPr>
          <w:gridAfter w:val="1"/>
          <w:wAfter w:w="398" w:type="dxa"/>
          <w:trHeight w:val="510"/>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7AD033FE" w14:textId="77777777" w:rsidR="008906D5" w:rsidRDefault="008906D5">
            <w:pPr>
              <w:ind w:firstLineChars="500" w:firstLine="1000"/>
              <w:rPr>
                <w:rFonts w:ascii="Arial" w:hAnsi="Arial" w:cs="Arial"/>
                <w:color w:val="000000"/>
                <w:sz w:val="20"/>
                <w:szCs w:val="20"/>
              </w:rPr>
            </w:pPr>
            <w:r>
              <w:rPr>
                <w:rFonts w:ascii="Arial" w:hAnsi="Arial" w:cs="Arial"/>
                <w:color w:val="000000"/>
                <w:sz w:val="20"/>
                <w:szCs w:val="20"/>
              </w:rPr>
              <w:t>6361 Tekuće pomoći proračunskim korisnicima iz proračuna koji im nije nadležan</w:t>
            </w:r>
          </w:p>
        </w:tc>
        <w:tc>
          <w:tcPr>
            <w:tcW w:w="1700" w:type="dxa"/>
            <w:gridSpan w:val="2"/>
            <w:tcBorders>
              <w:top w:val="nil"/>
              <w:left w:val="nil"/>
              <w:bottom w:val="single" w:sz="4" w:space="0" w:color="000000"/>
              <w:right w:val="single" w:sz="4" w:space="0" w:color="000000"/>
            </w:tcBorders>
            <w:shd w:val="clear" w:color="000000" w:fill="FFFFFF"/>
            <w:vAlign w:val="bottom"/>
            <w:hideMark/>
          </w:tcPr>
          <w:p w14:paraId="2067A1F8" w14:textId="77777777" w:rsidR="008906D5" w:rsidRDefault="008906D5">
            <w:pPr>
              <w:ind w:firstLineChars="100" w:firstLine="200"/>
              <w:rPr>
                <w:rFonts w:ascii="Arial" w:hAnsi="Arial" w:cs="Arial"/>
                <w:color w:val="000000"/>
                <w:sz w:val="20"/>
                <w:szCs w:val="20"/>
              </w:rPr>
            </w:pPr>
            <w:r>
              <w:rPr>
                <w:rFonts w:ascii="Arial" w:hAnsi="Arial" w:cs="Arial"/>
                <w:color w:val="000000"/>
                <w:sz w:val="20"/>
                <w:szCs w:val="20"/>
              </w:rPr>
              <w:t> </w:t>
            </w:r>
          </w:p>
        </w:tc>
        <w:tc>
          <w:tcPr>
            <w:tcW w:w="1631" w:type="dxa"/>
            <w:gridSpan w:val="2"/>
            <w:tcBorders>
              <w:top w:val="nil"/>
              <w:left w:val="nil"/>
              <w:bottom w:val="single" w:sz="4" w:space="0" w:color="000000"/>
              <w:right w:val="single" w:sz="4" w:space="0" w:color="000000"/>
            </w:tcBorders>
            <w:shd w:val="clear" w:color="000000" w:fill="FFFFFF"/>
            <w:vAlign w:val="bottom"/>
            <w:hideMark/>
          </w:tcPr>
          <w:p w14:paraId="42BD62F6"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74.206,00</w:t>
            </w:r>
          </w:p>
        </w:tc>
        <w:tc>
          <w:tcPr>
            <w:tcW w:w="1720" w:type="dxa"/>
            <w:gridSpan w:val="2"/>
            <w:tcBorders>
              <w:top w:val="nil"/>
              <w:left w:val="nil"/>
              <w:bottom w:val="single" w:sz="4" w:space="0" w:color="000000"/>
              <w:right w:val="single" w:sz="4" w:space="0" w:color="000000"/>
            </w:tcBorders>
            <w:shd w:val="clear" w:color="000000" w:fill="FFFFFF"/>
            <w:vAlign w:val="bottom"/>
            <w:hideMark/>
          </w:tcPr>
          <w:p w14:paraId="768A5639"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113.403,51</w:t>
            </w:r>
          </w:p>
        </w:tc>
        <w:tc>
          <w:tcPr>
            <w:tcW w:w="1489" w:type="dxa"/>
            <w:gridSpan w:val="2"/>
            <w:tcBorders>
              <w:top w:val="nil"/>
              <w:left w:val="nil"/>
              <w:bottom w:val="single" w:sz="4" w:space="0" w:color="000000"/>
              <w:right w:val="single" w:sz="4" w:space="0" w:color="000000"/>
            </w:tcBorders>
            <w:shd w:val="clear" w:color="000000" w:fill="FFFFFF"/>
            <w:vAlign w:val="bottom"/>
            <w:hideMark/>
          </w:tcPr>
          <w:p w14:paraId="341AC743" w14:textId="77777777" w:rsidR="008906D5" w:rsidRDefault="008906D5">
            <w:pPr>
              <w:ind w:firstLineChars="100" w:firstLine="200"/>
              <w:rPr>
                <w:rFonts w:ascii="Arial" w:hAnsi="Arial" w:cs="Arial"/>
                <w:color w:val="000000"/>
                <w:sz w:val="20"/>
                <w:szCs w:val="20"/>
              </w:rPr>
            </w:pPr>
            <w:r>
              <w:rPr>
                <w:rFonts w:ascii="Arial" w:hAnsi="Arial" w:cs="Arial"/>
                <w:color w:val="000000"/>
                <w:sz w:val="20"/>
                <w:szCs w:val="20"/>
              </w:rPr>
              <w:t> </w:t>
            </w:r>
          </w:p>
        </w:tc>
        <w:tc>
          <w:tcPr>
            <w:tcW w:w="1440" w:type="dxa"/>
            <w:gridSpan w:val="2"/>
            <w:tcBorders>
              <w:top w:val="nil"/>
              <w:left w:val="nil"/>
              <w:bottom w:val="single" w:sz="4" w:space="0" w:color="000000"/>
              <w:right w:val="single" w:sz="4" w:space="0" w:color="000000"/>
            </w:tcBorders>
            <w:shd w:val="clear" w:color="000000" w:fill="FFFFFF"/>
            <w:vAlign w:val="bottom"/>
            <w:hideMark/>
          </w:tcPr>
          <w:p w14:paraId="025B273E" w14:textId="77777777" w:rsidR="008906D5" w:rsidRDefault="008906D5">
            <w:pPr>
              <w:ind w:firstLineChars="100" w:firstLine="180"/>
              <w:jc w:val="right"/>
              <w:rPr>
                <w:rFonts w:ascii="Verdana" w:hAnsi="Verdana" w:cs="Calibri"/>
                <w:color w:val="000000"/>
                <w:sz w:val="18"/>
                <w:szCs w:val="18"/>
              </w:rPr>
            </w:pPr>
            <w:r>
              <w:rPr>
                <w:rFonts w:ascii="Verdana" w:hAnsi="Verdana" w:cs="Calibri"/>
                <w:color w:val="000000"/>
                <w:sz w:val="18"/>
                <w:szCs w:val="18"/>
              </w:rPr>
              <w:t>152,82</w:t>
            </w:r>
          </w:p>
        </w:tc>
      </w:tr>
      <w:tr w:rsidR="008906D5" w14:paraId="14FC2D6F" w14:textId="77777777" w:rsidTr="008906D5">
        <w:tblPrEx>
          <w:jc w:val="left"/>
        </w:tblPrEx>
        <w:trPr>
          <w:gridAfter w:val="1"/>
          <w:wAfter w:w="398" w:type="dxa"/>
          <w:trHeight w:val="25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716BB595" w14:textId="77777777" w:rsidR="008906D5" w:rsidRDefault="008906D5">
            <w:pPr>
              <w:ind w:firstLineChars="300" w:firstLine="602"/>
              <w:rPr>
                <w:rFonts w:ascii="Arial" w:hAnsi="Arial" w:cs="Arial"/>
                <w:b/>
                <w:bCs/>
                <w:color w:val="000000"/>
                <w:sz w:val="20"/>
                <w:szCs w:val="20"/>
              </w:rPr>
            </w:pPr>
            <w:r>
              <w:rPr>
                <w:rFonts w:ascii="Arial" w:hAnsi="Arial" w:cs="Arial"/>
                <w:b/>
                <w:bCs/>
                <w:color w:val="000000"/>
                <w:sz w:val="20"/>
                <w:szCs w:val="20"/>
              </w:rPr>
              <w:t>Izvor: 61 Donacije</w:t>
            </w:r>
          </w:p>
        </w:tc>
        <w:tc>
          <w:tcPr>
            <w:tcW w:w="1700" w:type="dxa"/>
            <w:gridSpan w:val="2"/>
            <w:tcBorders>
              <w:top w:val="nil"/>
              <w:left w:val="nil"/>
              <w:bottom w:val="single" w:sz="4" w:space="0" w:color="000000"/>
              <w:right w:val="single" w:sz="4" w:space="0" w:color="000000"/>
            </w:tcBorders>
            <w:shd w:val="clear" w:color="000000" w:fill="FFFFFF"/>
            <w:vAlign w:val="bottom"/>
            <w:hideMark/>
          </w:tcPr>
          <w:p w14:paraId="4C21F902"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631" w:type="dxa"/>
            <w:gridSpan w:val="2"/>
            <w:tcBorders>
              <w:top w:val="nil"/>
              <w:left w:val="nil"/>
              <w:bottom w:val="single" w:sz="4" w:space="0" w:color="000000"/>
              <w:right w:val="single" w:sz="4" w:space="0" w:color="000000"/>
            </w:tcBorders>
            <w:shd w:val="clear" w:color="000000" w:fill="FFFFFF"/>
            <w:vAlign w:val="bottom"/>
            <w:hideMark/>
          </w:tcPr>
          <w:p w14:paraId="4E5AA083"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20" w:type="dxa"/>
            <w:gridSpan w:val="2"/>
            <w:tcBorders>
              <w:top w:val="nil"/>
              <w:left w:val="nil"/>
              <w:bottom w:val="single" w:sz="4" w:space="0" w:color="000000"/>
              <w:right w:val="single" w:sz="4" w:space="0" w:color="000000"/>
            </w:tcBorders>
            <w:shd w:val="clear" w:color="000000" w:fill="FFFFFF"/>
            <w:vAlign w:val="bottom"/>
            <w:hideMark/>
          </w:tcPr>
          <w:p w14:paraId="05CC92D1"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27.464,00</w:t>
            </w:r>
          </w:p>
        </w:tc>
        <w:tc>
          <w:tcPr>
            <w:tcW w:w="1489" w:type="dxa"/>
            <w:gridSpan w:val="2"/>
            <w:tcBorders>
              <w:top w:val="nil"/>
              <w:left w:val="nil"/>
              <w:bottom w:val="single" w:sz="4" w:space="0" w:color="000000"/>
              <w:right w:val="single" w:sz="4" w:space="0" w:color="000000"/>
            </w:tcBorders>
            <w:shd w:val="clear" w:color="000000" w:fill="FFFFFF"/>
            <w:vAlign w:val="bottom"/>
            <w:hideMark/>
          </w:tcPr>
          <w:p w14:paraId="14290B82"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440" w:type="dxa"/>
            <w:gridSpan w:val="2"/>
            <w:tcBorders>
              <w:top w:val="nil"/>
              <w:left w:val="nil"/>
              <w:bottom w:val="single" w:sz="4" w:space="0" w:color="000000"/>
              <w:right w:val="single" w:sz="4" w:space="0" w:color="000000"/>
            </w:tcBorders>
            <w:shd w:val="clear" w:color="000000" w:fill="FFFFFF"/>
            <w:vAlign w:val="bottom"/>
            <w:hideMark/>
          </w:tcPr>
          <w:p w14:paraId="05AB3AD2" w14:textId="77777777" w:rsidR="008906D5" w:rsidRDefault="008906D5">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8906D5" w14:paraId="4457793F" w14:textId="77777777" w:rsidTr="008906D5">
        <w:tblPrEx>
          <w:jc w:val="left"/>
        </w:tblPrEx>
        <w:trPr>
          <w:gridAfter w:val="1"/>
          <w:wAfter w:w="398" w:type="dxa"/>
          <w:trHeight w:val="76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2967B612" w14:textId="77777777" w:rsidR="008906D5" w:rsidRDefault="008906D5">
            <w:pPr>
              <w:ind w:firstLineChars="400" w:firstLine="803"/>
              <w:rPr>
                <w:rFonts w:ascii="Arial" w:hAnsi="Arial" w:cs="Arial"/>
                <w:b/>
                <w:bCs/>
                <w:color w:val="000000"/>
                <w:sz w:val="20"/>
                <w:szCs w:val="20"/>
              </w:rPr>
            </w:pPr>
            <w:r>
              <w:rPr>
                <w:rFonts w:ascii="Arial" w:hAnsi="Arial" w:cs="Arial"/>
                <w:b/>
                <w:bCs/>
                <w:color w:val="000000"/>
                <w:sz w:val="20"/>
                <w:szCs w:val="20"/>
              </w:rPr>
              <w:t>66 Prihodi od prodaje proizvoda i robe te pruženih usluga i prihodi od donacija te povrati po protestiranim jamstvima</w:t>
            </w:r>
          </w:p>
        </w:tc>
        <w:tc>
          <w:tcPr>
            <w:tcW w:w="1700" w:type="dxa"/>
            <w:gridSpan w:val="2"/>
            <w:tcBorders>
              <w:top w:val="nil"/>
              <w:left w:val="nil"/>
              <w:bottom w:val="single" w:sz="4" w:space="0" w:color="000000"/>
              <w:right w:val="single" w:sz="4" w:space="0" w:color="000000"/>
            </w:tcBorders>
            <w:shd w:val="clear" w:color="000000" w:fill="FFFFFF"/>
            <w:vAlign w:val="bottom"/>
            <w:hideMark/>
          </w:tcPr>
          <w:p w14:paraId="0AC0939A"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631" w:type="dxa"/>
            <w:gridSpan w:val="2"/>
            <w:tcBorders>
              <w:top w:val="nil"/>
              <w:left w:val="nil"/>
              <w:bottom w:val="single" w:sz="4" w:space="0" w:color="000000"/>
              <w:right w:val="single" w:sz="4" w:space="0" w:color="000000"/>
            </w:tcBorders>
            <w:shd w:val="clear" w:color="000000" w:fill="FFFFFF"/>
            <w:vAlign w:val="bottom"/>
            <w:hideMark/>
          </w:tcPr>
          <w:p w14:paraId="18EB443A"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20" w:type="dxa"/>
            <w:gridSpan w:val="2"/>
            <w:tcBorders>
              <w:top w:val="nil"/>
              <w:left w:val="nil"/>
              <w:bottom w:val="single" w:sz="4" w:space="0" w:color="000000"/>
              <w:right w:val="single" w:sz="4" w:space="0" w:color="000000"/>
            </w:tcBorders>
            <w:shd w:val="clear" w:color="000000" w:fill="FFFFFF"/>
            <w:vAlign w:val="bottom"/>
            <w:hideMark/>
          </w:tcPr>
          <w:p w14:paraId="14A53146"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27.464,00</w:t>
            </w:r>
          </w:p>
        </w:tc>
        <w:tc>
          <w:tcPr>
            <w:tcW w:w="1489" w:type="dxa"/>
            <w:gridSpan w:val="2"/>
            <w:tcBorders>
              <w:top w:val="nil"/>
              <w:left w:val="nil"/>
              <w:bottom w:val="single" w:sz="4" w:space="0" w:color="000000"/>
              <w:right w:val="single" w:sz="4" w:space="0" w:color="000000"/>
            </w:tcBorders>
            <w:shd w:val="clear" w:color="000000" w:fill="FFFFFF"/>
            <w:vAlign w:val="bottom"/>
            <w:hideMark/>
          </w:tcPr>
          <w:p w14:paraId="206019DB"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440" w:type="dxa"/>
            <w:gridSpan w:val="2"/>
            <w:tcBorders>
              <w:top w:val="nil"/>
              <w:left w:val="nil"/>
              <w:bottom w:val="single" w:sz="4" w:space="0" w:color="000000"/>
              <w:right w:val="single" w:sz="4" w:space="0" w:color="000000"/>
            </w:tcBorders>
            <w:shd w:val="clear" w:color="000000" w:fill="FFFFFF"/>
            <w:vAlign w:val="bottom"/>
            <w:hideMark/>
          </w:tcPr>
          <w:p w14:paraId="21CCAEB7" w14:textId="77777777" w:rsidR="008906D5" w:rsidRDefault="008906D5">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8906D5" w14:paraId="39FADC28" w14:textId="77777777" w:rsidTr="008906D5">
        <w:tblPrEx>
          <w:jc w:val="left"/>
        </w:tblPrEx>
        <w:trPr>
          <w:gridAfter w:val="1"/>
          <w:wAfter w:w="398" w:type="dxa"/>
          <w:trHeight w:val="76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6AD34CC3" w14:textId="77777777" w:rsidR="008906D5" w:rsidRDefault="008906D5">
            <w:pPr>
              <w:ind w:firstLineChars="500" w:firstLine="1004"/>
              <w:rPr>
                <w:rFonts w:ascii="Arial" w:hAnsi="Arial" w:cs="Arial"/>
                <w:b/>
                <w:bCs/>
                <w:color w:val="000000"/>
                <w:sz w:val="20"/>
                <w:szCs w:val="20"/>
              </w:rPr>
            </w:pPr>
            <w:r>
              <w:rPr>
                <w:rFonts w:ascii="Arial" w:hAnsi="Arial" w:cs="Arial"/>
                <w:b/>
                <w:bCs/>
                <w:color w:val="000000"/>
                <w:sz w:val="20"/>
                <w:szCs w:val="20"/>
              </w:rPr>
              <w:t>663 Donacije od pravnih i fizičkih osoba izvan općeg proračuna i povrat donacija po protestiranim jamstvima</w:t>
            </w:r>
          </w:p>
        </w:tc>
        <w:tc>
          <w:tcPr>
            <w:tcW w:w="1700" w:type="dxa"/>
            <w:gridSpan w:val="2"/>
            <w:tcBorders>
              <w:top w:val="nil"/>
              <w:left w:val="nil"/>
              <w:bottom w:val="single" w:sz="4" w:space="0" w:color="000000"/>
              <w:right w:val="single" w:sz="4" w:space="0" w:color="000000"/>
            </w:tcBorders>
            <w:shd w:val="clear" w:color="000000" w:fill="FFFFFF"/>
            <w:vAlign w:val="bottom"/>
            <w:hideMark/>
          </w:tcPr>
          <w:p w14:paraId="4734BDBD"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631" w:type="dxa"/>
            <w:gridSpan w:val="2"/>
            <w:tcBorders>
              <w:top w:val="nil"/>
              <w:left w:val="nil"/>
              <w:bottom w:val="single" w:sz="4" w:space="0" w:color="000000"/>
              <w:right w:val="single" w:sz="4" w:space="0" w:color="000000"/>
            </w:tcBorders>
            <w:shd w:val="clear" w:color="000000" w:fill="FFFFFF"/>
            <w:vAlign w:val="bottom"/>
            <w:hideMark/>
          </w:tcPr>
          <w:p w14:paraId="4D5FE0E3"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20" w:type="dxa"/>
            <w:gridSpan w:val="2"/>
            <w:tcBorders>
              <w:top w:val="nil"/>
              <w:left w:val="nil"/>
              <w:bottom w:val="single" w:sz="4" w:space="0" w:color="000000"/>
              <w:right w:val="single" w:sz="4" w:space="0" w:color="000000"/>
            </w:tcBorders>
            <w:shd w:val="clear" w:color="000000" w:fill="FFFFFF"/>
            <w:vAlign w:val="bottom"/>
            <w:hideMark/>
          </w:tcPr>
          <w:p w14:paraId="72434D83"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27.464,00</w:t>
            </w:r>
          </w:p>
        </w:tc>
        <w:tc>
          <w:tcPr>
            <w:tcW w:w="1489" w:type="dxa"/>
            <w:gridSpan w:val="2"/>
            <w:tcBorders>
              <w:top w:val="nil"/>
              <w:left w:val="nil"/>
              <w:bottom w:val="single" w:sz="4" w:space="0" w:color="000000"/>
              <w:right w:val="single" w:sz="4" w:space="0" w:color="000000"/>
            </w:tcBorders>
            <w:shd w:val="clear" w:color="000000" w:fill="FFFFFF"/>
            <w:vAlign w:val="bottom"/>
            <w:hideMark/>
          </w:tcPr>
          <w:p w14:paraId="1B018DC2"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440" w:type="dxa"/>
            <w:gridSpan w:val="2"/>
            <w:tcBorders>
              <w:top w:val="nil"/>
              <w:left w:val="nil"/>
              <w:bottom w:val="single" w:sz="4" w:space="0" w:color="000000"/>
              <w:right w:val="single" w:sz="4" w:space="0" w:color="000000"/>
            </w:tcBorders>
            <w:shd w:val="clear" w:color="000000" w:fill="FFFFFF"/>
            <w:vAlign w:val="bottom"/>
            <w:hideMark/>
          </w:tcPr>
          <w:p w14:paraId="25A805FF" w14:textId="77777777" w:rsidR="008906D5" w:rsidRDefault="008906D5">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8906D5" w14:paraId="7CC33CD1" w14:textId="77777777" w:rsidTr="008906D5">
        <w:tblPrEx>
          <w:jc w:val="left"/>
        </w:tblPrEx>
        <w:trPr>
          <w:gridAfter w:val="1"/>
          <w:wAfter w:w="398" w:type="dxa"/>
          <w:trHeight w:val="25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67DCC02C" w14:textId="77777777" w:rsidR="008906D5" w:rsidRDefault="008906D5">
            <w:pPr>
              <w:ind w:firstLineChars="500" w:firstLine="1000"/>
              <w:rPr>
                <w:rFonts w:ascii="Arial" w:hAnsi="Arial" w:cs="Arial"/>
                <w:color w:val="000000"/>
                <w:sz w:val="20"/>
                <w:szCs w:val="20"/>
              </w:rPr>
            </w:pPr>
            <w:r>
              <w:rPr>
                <w:rFonts w:ascii="Arial" w:hAnsi="Arial" w:cs="Arial"/>
                <w:color w:val="000000"/>
                <w:sz w:val="20"/>
                <w:szCs w:val="20"/>
              </w:rPr>
              <w:t>6631 Tekuće donacije</w:t>
            </w:r>
          </w:p>
        </w:tc>
        <w:tc>
          <w:tcPr>
            <w:tcW w:w="1700" w:type="dxa"/>
            <w:gridSpan w:val="2"/>
            <w:tcBorders>
              <w:top w:val="nil"/>
              <w:left w:val="nil"/>
              <w:bottom w:val="single" w:sz="4" w:space="0" w:color="000000"/>
              <w:right w:val="single" w:sz="4" w:space="0" w:color="000000"/>
            </w:tcBorders>
            <w:shd w:val="clear" w:color="000000" w:fill="FFFFFF"/>
            <w:vAlign w:val="bottom"/>
            <w:hideMark/>
          </w:tcPr>
          <w:p w14:paraId="1AC5496E" w14:textId="77777777" w:rsidR="008906D5" w:rsidRDefault="008906D5">
            <w:pPr>
              <w:ind w:firstLineChars="100" w:firstLine="200"/>
              <w:rPr>
                <w:rFonts w:ascii="Arial" w:hAnsi="Arial" w:cs="Arial"/>
                <w:color w:val="000000"/>
                <w:sz w:val="20"/>
                <w:szCs w:val="20"/>
              </w:rPr>
            </w:pPr>
            <w:r>
              <w:rPr>
                <w:rFonts w:ascii="Arial" w:hAnsi="Arial" w:cs="Arial"/>
                <w:color w:val="000000"/>
                <w:sz w:val="20"/>
                <w:szCs w:val="20"/>
              </w:rPr>
              <w:t> </w:t>
            </w:r>
          </w:p>
        </w:tc>
        <w:tc>
          <w:tcPr>
            <w:tcW w:w="1631" w:type="dxa"/>
            <w:gridSpan w:val="2"/>
            <w:tcBorders>
              <w:top w:val="nil"/>
              <w:left w:val="nil"/>
              <w:bottom w:val="single" w:sz="4" w:space="0" w:color="000000"/>
              <w:right w:val="single" w:sz="4" w:space="0" w:color="000000"/>
            </w:tcBorders>
            <w:shd w:val="clear" w:color="000000" w:fill="FFFFFF"/>
            <w:vAlign w:val="bottom"/>
            <w:hideMark/>
          </w:tcPr>
          <w:p w14:paraId="1D9EB497" w14:textId="77777777" w:rsidR="008906D5" w:rsidRDefault="008906D5">
            <w:pPr>
              <w:ind w:firstLineChars="100" w:firstLine="200"/>
              <w:rPr>
                <w:rFonts w:ascii="Arial" w:hAnsi="Arial" w:cs="Arial"/>
                <w:color w:val="000000"/>
                <w:sz w:val="20"/>
                <w:szCs w:val="20"/>
              </w:rPr>
            </w:pPr>
            <w:r>
              <w:rPr>
                <w:rFonts w:ascii="Arial" w:hAnsi="Arial" w:cs="Arial"/>
                <w:color w:val="000000"/>
                <w:sz w:val="20"/>
                <w:szCs w:val="20"/>
              </w:rPr>
              <w:t> </w:t>
            </w:r>
          </w:p>
        </w:tc>
        <w:tc>
          <w:tcPr>
            <w:tcW w:w="1720" w:type="dxa"/>
            <w:gridSpan w:val="2"/>
            <w:tcBorders>
              <w:top w:val="nil"/>
              <w:left w:val="nil"/>
              <w:bottom w:val="single" w:sz="4" w:space="0" w:color="000000"/>
              <w:right w:val="single" w:sz="4" w:space="0" w:color="000000"/>
            </w:tcBorders>
            <w:shd w:val="clear" w:color="000000" w:fill="FFFFFF"/>
            <w:vAlign w:val="bottom"/>
            <w:hideMark/>
          </w:tcPr>
          <w:p w14:paraId="6C82BE19"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27.464,00</w:t>
            </w:r>
          </w:p>
        </w:tc>
        <w:tc>
          <w:tcPr>
            <w:tcW w:w="1489" w:type="dxa"/>
            <w:gridSpan w:val="2"/>
            <w:tcBorders>
              <w:top w:val="nil"/>
              <w:left w:val="nil"/>
              <w:bottom w:val="single" w:sz="4" w:space="0" w:color="000000"/>
              <w:right w:val="single" w:sz="4" w:space="0" w:color="000000"/>
            </w:tcBorders>
            <w:shd w:val="clear" w:color="000000" w:fill="FFFFFF"/>
            <w:vAlign w:val="bottom"/>
            <w:hideMark/>
          </w:tcPr>
          <w:p w14:paraId="6EC3BC97" w14:textId="77777777" w:rsidR="008906D5" w:rsidRDefault="008906D5">
            <w:pPr>
              <w:ind w:firstLineChars="100" w:firstLine="200"/>
              <w:rPr>
                <w:rFonts w:ascii="Arial" w:hAnsi="Arial" w:cs="Arial"/>
                <w:color w:val="000000"/>
                <w:sz w:val="20"/>
                <w:szCs w:val="20"/>
              </w:rPr>
            </w:pPr>
            <w:r>
              <w:rPr>
                <w:rFonts w:ascii="Arial" w:hAnsi="Arial" w:cs="Arial"/>
                <w:color w:val="000000"/>
                <w:sz w:val="20"/>
                <w:szCs w:val="20"/>
              </w:rPr>
              <w:t> </w:t>
            </w:r>
          </w:p>
        </w:tc>
        <w:tc>
          <w:tcPr>
            <w:tcW w:w="1440" w:type="dxa"/>
            <w:gridSpan w:val="2"/>
            <w:tcBorders>
              <w:top w:val="nil"/>
              <w:left w:val="nil"/>
              <w:bottom w:val="single" w:sz="4" w:space="0" w:color="000000"/>
              <w:right w:val="single" w:sz="4" w:space="0" w:color="000000"/>
            </w:tcBorders>
            <w:shd w:val="clear" w:color="000000" w:fill="FFFFFF"/>
            <w:vAlign w:val="bottom"/>
            <w:hideMark/>
          </w:tcPr>
          <w:p w14:paraId="6626E244" w14:textId="77777777" w:rsidR="008906D5" w:rsidRDefault="008906D5">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8906D5" w14:paraId="675C72C8" w14:textId="77777777" w:rsidTr="008906D5">
        <w:tblPrEx>
          <w:jc w:val="left"/>
        </w:tblPrEx>
        <w:trPr>
          <w:gridAfter w:val="1"/>
          <w:wAfter w:w="398" w:type="dxa"/>
          <w:trHeight w:val="25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69011044" w14:textId="77777777" w:rsidR="008906D5" w:rsidRDefault="008906D5">
            <w:pPr>
              <w:ind w:firstLineChars="300" w:firstLine="602"/>
              <w:rPr>
                <w:rFonts w:ascii="Arial" w:hAnsi="Arial" w:cs="Arial"/>
                <w:b/>
                <w:bCs/>
                <w:color w:val="000000"/>
                <w:sz w:val="20"/>
                <w:szCs w:val="20"/>
              </w:rPr>
            </w:pPr>
            <w:r>
              <w:rPr>
                <w:rFonts w:ascii="Arial" w:hAnsi="Arial" w:cs="Arial"/>
                <w:b/>
                <w:bCs/>
                <w:color w:val="000000"/>
                <w:sz w:val="20"/>
                <w:szCs w:val="20"/>
              </w:rPr>
              <w:t>Izvor: 71 Prihodi od nefinancijske imovine</w:t>
            </w:r>
          </w:p>
        </w:tc>
        <w:tc>
          <w:tcPr>
            <w:tcW w:w="1700" w:type="dxa"/>
            <w:gridSpan w:val="2"/>
            <w:tcBorders>
              <w:top w:val="nil"/>
              <w:left w:val="nil"/>
              <w:bottom w:val="single" w:sz="4" w:space="0" w:color="000000"/>
              <w:right w:val="single" w:sz="4" w:space="0" w:color="000000"/>
            </w:tcBorders>
            <w:shd w:val="clear" w:color="000000" w:fill="FFFFFF"/>
            <w:vAlign w:val="bottom"/>
            <w:hideMark/>
          </w:tcPr>
          <w:p w14:paraId="68D9E1BC"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44.081,00</w:t>
            </w:r>
          </w:p>
        </w:tc>
        <w:tc>
          <w:tcPr>
            <w:tcW w:w="1631" w:type="dxa"/>
            <w:gridSpan w:val="2"/>
            <w:tcBorders>
              <w:top w:val="nil"/>
              <w:left w:val="nil"/>
              <w:bottom w:val="single" w:sz="4" w:space="0" w:color="000000"/>
              <w:right w:val="single" w:sz="4" w:space="0" w:color="000000"/>
            </w:tcBorders>
            <w:shd w:val="clear" w:color="000000" w:fill="FFFFFF"/>
            <w:vAlign w:val="bottom"/>
            <w:hideMark/>
          </w:tcPr>
          <w:p w14:paraId="09B5CBC2"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20" w:type="dxa"/>
            <w:gridSpan w:val="2"/>
            <w:tcBorders>
              <w:top w:val="nil"/>
              <w:left w:val="nil"/>
              <w:bottom w:val="single" w:sz="4" w:space="0" w:color="000000"/>
              <w:right w:val="single" w:sz="4" w:space="0" w:color="000000"/>
            </w:tcBorders>
            <w:shd w:val="clear" w:color="000000" w:fill="FFFFFF"/>
            <w:vAlign w:val="bottom"/>
            <w:hideMark/>
          </w:tcPr>
          <w:p w14:paraId="1E567884"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13.017,26</w:t>
            </w:r>
          </w:p>
        </w:tc>
        <w:tc>
          <w:tcPr>
            <w:tcW w:w="1489" w:type="dxa"/>
            <w:gridSpan w:val="2"/>
            <w:tcBorders>
              <w:top w:val="nil"/>
              <w:left w:val="nil"/>
              <w:bottom w:val="single" w:sz="4" w:space="0" w:color="000000"/>
              <w:right w:val="single" w:sz="4" w:space="0" w:color="000000"/>
            </w:tcBorders>
            <w:shd w:val="clear" w:color="000000" w:fill="FFFFFF"/>
            <w:vAlign w:val="bottom"/>
            <w:hideMark/>
          </w:tcPr>
          <w:p w14:paraId="765A2BC7"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29,53</w:t>
            </w:r>
          </w:p>
        </w:tc>
        <w:tc>
          <w:tcPr>
            <w:tcW w:w="1440" w:type="dxa"/>
            <w:gridSpan w:val="2"/>
            <w:tcBorders>
              <w:top w:val="nil"/>
              <w:left w:val="nil"/>
              <w:bottom w:val="single" w:sz="4" w:space="0" w:color="000000"/>
              <w:right w:val="single" w:sz="4" w:space="0" w:color="000000"/>
            </w:tcBorders>
            <w:shd w:val="clear" w:color="000000" w:fill="FFFFFF"/>
            <w:vAlign w:val="bottom"/>
            <w:hideMark/>
          </w:tcPr>
          <w:p w14:paraId="7C4E6A99" w14:textId="77777777" w:rsidR="008906D5" w:rsidRDefault="008906D5">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8906D5" w14:paraId="260F04D8" w14:textId="77777777" w:rsidTr="008906D5">
        <w:tblPrEx>
          <w:jc w:val="left"/>
        </w:tblPrEx>
        <w:trPr>
          <w:gridAfter w:val="1"/>
          <w:wAfter w:w="398" w:type="dxa"/>
          <w:trHeight w:val="76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60AC3E97" w14:textId="77777777" w:rsidR="008906D5" w:rsidRDefault="008906D5">
            <w:pPr>
              <w:ind w:firstLineChars="400" w:firstLine="803"/>
              <w:rPr>
                <w:rFonts w:ascii="Arial" w:hAnsi="Arial" w:cs="Arial"/>
                <w:b/>
                <w:bCs/>
                <w:color w:val="000000"/>
                <w:sz w:val="20"/>
                <w:szCs w:val="20"/>
              </w:rPr>
            </w:pPr>
            <w:r>
              <w:rPr>
                <w:rFonts w:ascii="Arial" w:hAnsi="Arial" w:cs="Arial"/>
                <w:b/>
                <w:bCs/>
                <w:color w:val="000000"/>
                <w:sz w:val="20"/>
                <w:szCs w:val="20"/>
              </w:rPr>
              <w:t>65 Prihodi od upravnih i administrativnih pristojbi, pristojbi po posebnim propisima i naknada</w:t>
            </w:r>
          </w:p>
        </w:tc>
        <w:tc>
          <w:tcPr>
            <w:tcW w:w="1700" w:type="dxa"/>
            <w:gridSpan w:val="2"/>
            <w:tcBorders>
              <w:top w:val="nil"/>
              <w:left w:val="nil"/>
              <w:bottom w:val="single" w:sz="4" w:space="0" w:color="000000"/>
              <w:right w:val="single" w:sz="4" w:space="0" w:color="000000"/>
            </w:tcBorders>
            <w:shd w:val="clear" w:color="000000" w:fill="FFFFFF"/>
            <w:vAlign w:val="bottom"/>
            <w:hideMark/>
          </w:tcPr>
          <w:p w14:paraId="4AEA2230"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2.376,00</w:t>
            </w:r>
          </w:p>
        </w:tc>
        <w:tc>
          <w:tcPr>
            <w:tcW w:w="1631" w:type="dxa"/>
            <w:gridSpan w:val="2"/>
            <w:tcBorders>
              <w:top w:val="nil"/>
              <w:left w:val="nil"/>
              <w:bottom w:val="single" w:sz="4" w:space="0" w:color="000000"/>
              <w:right w:val="single" w:sz="4" w:space="0" w:color="000000"/>
            </w:tcBorders>
            <w:shd w:val="clear" w:color="000000" w:fill="FFFFFF"/>
            <w:vAlign w:val="bottom"/>
            <w:hideMark/>
          </w:tcPr>
          <w:p w14:paraId="132E6488"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20" w:type="dxa"/>
            <w:gridSpan w:val="2"/>
            <w:tcBorders>
              <w:top w:val="nil"/>
              <w:left w:val="nil"/>
              <w:bottom w:val="single" w:sz="4" w:space="0" w:color="000000"/>
              <w:right w:val="single" w:sz="4" w:space="0" w:color="000000"/>
            </w:tcBorders>
            <w:shd w:val="clear" w:color="000000" w:fill="FFFFFF"/>
            <w:vAlign w:val="bottom"/>
            <w:hideMark/>
          </w:tcPr>
          <w:p w14:paraId="75D367C1"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489" w:type="dxa"/>
            <w:gridSpan w:val="2"/>
            <w:tcBorders>
              <w:top w:val="nil"/>
              <w:left w:val="nil"/>
              <w:bottom w:val="single" w:sz="4" w:space="0" w:color="000000"/>
              <w:right w:val="single" w:sz="4" w:space="0" w:color="000000"/>
            </w:tcBorders>
            <w:shd w:val="clear" w:color="000000" w:fill="FFFFFF"/>
            <w:vAlign w:val="bottom"/>
            <w:hideMark/>
          </w:tcPr>
          <w:p w14:paraId="4A4059B7"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440" w:type="dxa"/>
            <w:gridSpan w:val="2"/>
            <w:tcBorders>
              <w:top w:val="nil"/>
              <w:left w:val="nil"/>
              <w:bottom w:val="single" w:sz="4" w:space="0" w:color="000000"/>
              <w:right w:val="single" w:sz="4" w:space="0" w:color="000000"/>
            </w:tcBorders>
            <w:shd w:val="clear" w:color="000000" w:fill="FFFFFF"/>
            <w:vAlign w:val="bottom"/>
            <w:hideMark/>
          </w:tcPr>
          <w:p w14:paraId="21BE8C09" w14:textId="77777777" w:rsidR="008906D5" w:rsidRDefault="008906D5">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8906D5" w14:paraId="7D72843C" w14:textId="77777777" w:rsidTr="008906D5">
        <w:tblPrEx>
          <w:jc w:val="left"/>
        </w:tblPrEx>
        <w:trPr>
          <w:gridAfter w:val="1"/>
          <w:wAfter w:w="398" w:type="dxa"/>
          <w:trHeight w:val="25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2939A890" w14:textId="77777777" w:rsidR="008906D5" w:rsidRDefault="008906D5">
            <w:pPr>
              <w:ind w:firstLineChars="500" w:firstLine="1004"/>
              <w:rPr>
                <w:rFonts w:ascii="Arial" w:hAnsi="Arial" w:cs="Arial"/>
                <w:b/>
                <w:bCs/>
                <w:color w:val="000000"/>
                <w:sz w:val="20"/>
                <w:szCs w:val="20"/>
              </w:rPr>
            </w:pPr>
            <w:r>
              <w:rPr>
                <w:rFonts w:ascii="Arial" w:hAnsi="Arial" w:cs="Arial"/>
                <w:b/>
                <w:bCs/>
                <w:color w:val="000000"/>
                <w:sz w:val="20"/>
                <w:szCs w:val="20"/>
              </w:rPr>
              <w:t>652 Prihodi po posebnim propisima</w:t>
            </w:r>
          </w:p>
        </w:tc>
        <w:tc>
          <w:tcPr>
            <w:tcW w:w="1700" w:type="dxa"/>
            <w:gridSpan w:val="2"/>
            <w:tcBorders>
              <w:top w:val="nil"/>
              <w:left w:val="nil"/>
              <w:bottom w:val="single" w:sz="4" w:space="0" w:color="000000"/>
              <w:right w:val="single" w:sz="4" w:space="0" w:color="000000"/>
            </w:tcBorders>
            <w:shd w:val="clear" w:color="000000" w:fill="FFFFFF"/>
            <w:vAlign w:val="bottom"/>
            <w:hideMark/>
          </w:tcPr>
          <w:p w14:paraId="24046AD7"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2.376,00</w:t>
            </w:r>
          </w:p>
        </w:tc>
        <w:tc>
          <w:tcPr>
            <w:tcW w:w="1631" w:type="dxa"/>
            <w:gridSpan w:val="2"/>
            <w:tcBorders>
              <w:top w:val="nil"/>
              <w:left w:val="nil"/>
              <w:bottom w:val="single" w:sz="4" w:space="0" w:color="000000"/>
              <w:right w:val="single" w:sz="4" w:space="0" w:color="000000"/>
            </w:tcBorders>
            <w:shd w:val="clear" w:color="000000" w:fill="FFFFFF"/>
            <w:vAlign w:val="bottom"/>
            <w:hideMark/>
          </w:tcPr>
          <w:p w14:paraId="58837B5E"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20" w:type="dxa"/>
            <w:gridSpan w:val="2"/>
            <w:tcBorders>
              <w:top w:val="nil"/>
              <w:left w:val="nil"/>
              <w:bottom w:val="single" w:sz="4" w:space="0" w:color="000000"/>
              <w:right w:val="single" w:sz="4" w:space="0" w:color="000000"/>
            </w:tcBorders>
            <w:shd w:val="clear" w:color="000000" w:fill="FFFFFF"/>
            <w:vAlign w:val="bottom"/>
            <w:hideMark/>
          </w:tcPr>
          <w:p w14:paraId="4720A701"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489" w:type="dxa"/>
            <w:gridSpan w:val="2"/>
            <w:tcBorders>
              <w:top w:val="nil"/>
              <w:left w:val="nil"/>
              <w:bottom w:val="single" w:sz="4" w:space="0" w:color="000000"/>
              <w:right w:val="single" w:sz="4" w:space="0" w:color="000000"/>
            </w:tcBorders>
            <w:shd w:val="clear" w:color="000000" w:fill="FFFFFF"/>
            <w:vAlign w:val="bottom"/>
            <w:hideMark/>
          </w:tcPr>
          <w:p w14:paraId="4AB3B3BE"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440" w:type="dxa"/>
            <w:gridSpan w:val="2"/>
            <w:tcBorders>
              <w:top w:val="nil"/>
              <w:left w:val="nil"/>
              <w:bottom w:val="single" w:sz="4" w:space="0" w:color="000000"/>
              <w:right w:val="single" w:sz="4" w:space="0" w:color="000000"/>
            </w:tcBorders>
            <w:shd w:val="clear" w:color="000000" w:fill="FFFFFF"/>
            <w:vAlign w:val="bottom"/>
            <w:hideMark/>
          </w:tcPr>
          <w:p w14:paraId="6B036CD1" w14:textId="77777777" w:rsidR="008906D5" w:rsidRDefault="008906D5">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8906D5" w14:paraId="6717DE52" w14:textId="77777777" w:rsidTr="008906D5">
        <w:tblPrEx>
          <w:jc w:val="left"/>
        </w:tblPrEx>
        <w:trPr>
          <w:gridAfter w:val="1"/>
          <w:wAfter w:w="398" w:type="dxa"/>
          <w:trHeight w:val="25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2D47EACF" w14:textId="77777777" w:rsidR="008906D5" w:rsidRDefault="008906D5">
            <w:pPr>
              <w:ind w:firstLineChars="500" w:firstLine="1000"/>
              <w:rPr>
                <w:rFonts w:ascii="Arial" w:hAnsi="Arial" w:cs="Arial"/>
                <w:color w:val="000000"/>
                <w:sz w:val="20"/>
                <w:szCs w:val="20"/>
              </w:rPr>
            </w:pPr>
            <w:r>
              <w:rPr>
                <w:rFonts w:ascii="Arial" w:hAnsi="Arial" w:cs="Arial"/>
                <w:color w:val="000000"/>
                <w:sz w:val="20"/>
                <w:szCs w:val="20"/>
              </w:rPr>
              <w:t>6526 Ostali nespomenuti prihodi</w:t>
            </w:r>
          </w:p>
        </w:tc>
        <w:tc>
          <w:tcPr>
            <w:tcW w:w="1700" w:type="dxa"/>
            <w:gridSpan w:val="2"/>
            <w:tcBorders>
              <w:top w:val="nil"/>
              <w:left w:val="nil"/>
              <w:bottom w:val="single" w:sz="4" w:space="0" w:color="000000"/>
              <w:right w:val="single" w:sz="4" w:space="0" w:color="000000"/>
            </w:tcBorders>
            <w:shd w:val="clear" w:color="000000" w:fill="FFFFFF"/>
            <w:vAlign w:val="bottom"/>
            <w:hideMark/>
          </w:tcPr>
          <w:p w14:paraId="3B07C82A"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2.376,00</w:t>
            </w:r>
          </w:p>
        </w:tc>
        <w:tc>
          <w:tcPr>
            <w:tcW w:w="1631" w:type="dxa"/>
            <w:gridSpan w:val="2"/>
            <w:tcBorders>
              <w:top w:val="nil"/>
              <w:left w:val="nil"/>
              <w:bottom w:val="single" w:sz="4" w:space="0" w:color="000000"/>
              <w:right w:val="single" w:sz="4" w:space="0" w:color="000000"/>
            </w:tcBorders>
            <w:shd w:val="clear" w:color="000000" w:fill="FFFFFF"/>
            <w:vAlign w:val="bottom"/>
            <w:hideMark/>
          </w:tcPr>
          <w:p w14:paraId="3496B93E" w14:textId="77777777" w:rsidR="008906D5" w:rsidRDefault="008906D5">
            <w:pPr>
              <w:ind w:firstLineChars="100" w:firstLine="200"/>
              <w:rPr>
                <w:rFonts w:ascii="Arial" w:hAnsi="Arial" w:cs="Arial"/>
                <w:color w:val="000000"/>
                <w:sz w:val="20"/>
                <w:szCs w:val="20"/>
              </w:rPr>
            </w:pPr>
            <w:r>
              <w:rPr>
                <w:rFonts w:ascii="Arial" w:hAnsi="Arial" w:cs="Arial"/>
                <w:color w:val="000000"/>
                <w:sz w:val="20"/>
                <w:szCs w:val="20"/>
              </w:rPr>
              <w:t> </w:t>
            </w:r>
          </w:p>
        </w:tc>
        <w:tc>
          <w:tcPr>
            <w:tcW w:w="1720" w:type="dxa"/>
            <w:gridSpan w:val="2"/>
            <w:tcBorders>
              <w:top w:val="nil"/>
              <w:left w:val="nil"/>
              <w:bottom w:val="single" w:sz="4" w:space="0" w:color="000000"/>
              <w:right w:val="single" w:sz="4" w:space="0" w:color="000000"/>
            </w:tcBorders>
            <w:shd w:val="clear" w:color="000000" w:fill="FFFFFF"/>
            <w:vAlign w:val="bottom"/>
            <w:hideMark/>
          </w:tcPr>
          <w:p w14:paraId="154D4C07" w14:textId="77777777" w:rsidR="008906D5" w:rsidRDefault="008906D5">
            <w:pPr>
              <w:ind w:firstLineChars="100" w:firstLine="200"/>
              <w:rPr>
                <w:rFonts w:ascii="Arial" w:hAnsi="Arial" w:cs="Arial"/>
                <w:color w:val="000000"/>
                <w:sz w:val="20"/>
                <w:szCs w:val="20"/>
              </w:rPr>
            </w:pPr>
            <w:r>
              <w:rPr>
                <w:rFonts w:ascii="Arial" w:hAnsi="Arial" w:cs="Arial"/>
                <w:color w:val="000000"/>
                <w:sz w:val="20"/>
                <w:szCs w:val="20"/>
              </w:rPr>
              <w:t> </w:t>
            </w:r>
          </w:p>
        </w:tc>
        <w:tc>
          <w:tcPr>
            <w:tcW w:w="1489" w:type="dxa"/>
            <w:gridSpan w:val="2"/>
            <w:tcBorders>
              <w:top w:val="nil"/>
              <w:left w:val="nil"/>
              <w:bottom w:val="single" w:sz="4" w:space="0" w:color="000000"/>
              <w:right w:val="single" w:sz="4" w:space="0" w:color="000000"/>
            </w:tcBorders>
            <w:shd w:val="clear" w:color="000000" w:fill="FFFFFF"/>
            <w:vAlign w:val="bottom"/>
            <w:hideMark/>
          </w:tcPr>
          <w:p w14:paraId="516A6D7A" w14:textId="77777777" w:rsidR="008906D5" w:rsidRDefault="008906D5">
            <w:pPr>
              <w:ind w:firstLineChars="100" w:firstLine="200"/>
              <w:rPr>
                <w:rFonts w:ascii="Arial" w:hAnsi="Arial" w:cs="Arial"/>
                <w:color w:val="000000"/>
                <w:sz w:val="20"/>
                <w:szCs w:val="20"/>
              </w:rPr>
            </w:pPr>
            <w:r>
              <w:rPr>
                <w:rFonts w:ascii="Arial" w:hAnsi="Arial" w:cs="Arial"/>
                <w:color w:val="000000"/>
                <w:sz w:val="20"/>
                <w:szCs w:val="20"/>
              </w:rPr>
              <w:t> </w:t>
            </w:r>
          </w:p>
        </w:tc>
        <w:tc>
          <w:tcPr>
            <w:tcW w:w="1440" w:type="dxa"/>
            <w:gridSpan w:val="2"/>
            <w:tcBorders>
              <w:top w:val="nil"/>
              <w:left w:val="nil"/>
              <w:bottom w:val="single" w:sz="4" w:space="0" w:color="000000"/>
              <w:right w:val="single" w:sz="4" w:space="0" w:color="000000"/>
            </w:tcBorders>
            <w:shd w:val="clear" w:color="000000" w:fill="FFFFFF"/>
            <w:vAlign w:val="bottom"/>
            <w:hideMark/>
          </w:tcPr>
          <w:p w14:paraId="7AF6BF5A" w14:textId="77777777" w:rsidR="008906D5" w:rsidRDefault="008906D5">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8906D5" w14:paraId="43DDD632" w14:textId="77777777" w:rsidTr="008906D5">
        <w:tblPrEx>
          <w:jc w:val="left"/>
        </w:tblPrEx>
        <w:trPr>
          <w:gridAfter w:val="1"/>
          <w:wAfter w:w="398" w:type="dxa"/>
          <w:trHeight w:val="510"/>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19B8EF18" w14:textId="77777777" w:rsidR="008906D5" w:rsidRDefault="008906D5">
            <w:pPr>
              <w:ind w:firstLineChars="400" w:firstLine="803"/>
              <w:rPr>
                <w:rFonts w:ascii="Arial" w:hAnsi="Arial" w:cs="Arial"/>
                <w:b/>
                <w:bCs/>
                <w:color w:val="000000"/>
                <w:sz w:val="20"/>
                <w:szCs w:val="20"/>
              </w:rPr>
            </w:pPr>
            <w:r>
              <w:rPr>
                <w:rFonts w:ascii="Arial" w:hAnsi="Arial" w:cs="Arial"/>
                <w:b/>
                <w:bCs/>
                <w:color w:val="000000"/>
                <w:sz w:val="20"/>
                <w:szCs w:val="20"/>
              </w:rPr>
              <w:t>72 Prihodi od prodaje proizvedene dugotrajne imovine</w:t>
            </w:r>
          </w:p>
        </w:tc>
        <w:tc>
          <w:tcPr>
            <w:tcW w:w="1700" w:type="dxa"/>
            <w:gridSpan w:val="2"/>
            <w:tcBorders>
              <w:top w:val="nil"/>
              <w:left w:val="nil"/>
              <w:bottom w:val="single" w:sz="4" w:space="0" w:color="000000"/>
              <w:right w:val="single" w:sz="4" w:space="0" w:color="000000"/>
            </w:tcBorders>
            <w:shd w:val="clear" w:color="000000" w:fill="FFFFFF"/>
            <w:vAlign w:val="bottom"/>
            <w:hideMark/>
          </w:tcPr>
          <w:p w14:paraId="66B9367F"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41.705,00</w:t>
            </w:r>
          </w:p>
        </w:tc>
        <w:tc>
          <w:tcPr>
            <w:tcW w:w="1631" w:type="dxa"/>
            <w:gridSpan w:val="2"/>
            <w:tcBorders>
              <w:top w:val="nil"/>
              <w:left w:val="nil"/>
              <w:bottom w:val="single" w:sz="4" w:space="0" w:color="000000"/>
              <w:right w:val="single" w:sz="4" w:space="0" w:color="000000"/>
            </w:tcBorders>
            <w:shd w:val="clear" w:color="000000" w:fill="FFFFFF"/>
            <w:vAlign w:val="bottom"/>
            <w:hideMark/>
          </w:tcPr>
          <w:p w14:paraId="6A6C8A9D"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20" w:type="dxa"/>
            <w:gridSpan w:val="2"/>
            <w:tcBorders>
              <w:top w:val="nil"/>
              <w:left w:val="nil"/>
              <w:bottom w:val="single" w:sz="4" w:space="0" w:color="000000"/>
              <w:right w:val="single" w:sz="4" w:space="0" w:color="000000"/>
            </w:tcBorders>
            <w:shd w:val="clear" w:color="000000" w:fill="FFFFFF"/>
            <w:vAlign w:val="bottom"/>
            <w:hideMark/>
          </w:tcPr>
          <w:p w14:paraId="610E9920"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13.017,26</w:t>
            </w:r>
          </w:p>
        </w:tc>
        <w:tc>
          <w:tcPr>
            <w:tcW w:w="1489" w:type="dxa"/>
            <w:gridSpan w:val="2"/>
            <w:tcBorders>
              <w:top w:val="nil"/>
              <w:left w:val="nil"/>
              <w:bottom w:val="single" w:sz="4" w:space="0" w:color="000000"/>
              <w:right w:val="single" w:sz="4" w:space="0" w:color="000000"/>
            </w:tcBorders>
            <w:shd w:val="clear" w:color="000000" w:fill="FFFFFF"/>
            <w:vAlign w:val="bottom"/>
            <w:hideMark/>
          </w:tcPr>
          <w:p w14:paraId="081556A4"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31,21</w:t>
            </w:r>
          </w:p>
        </w:tc>
        <w:tc>
          <w:tcPr>
            <w:tcW w:w="1440" w:type="dxa"/>
            <w:gridSpan w:val="2"/>
            <w:tcBorders>
              <w:top w:val="nil"/>
              <w:left w:val="nil"/>
              <w:bottom w:val="single" w:sz="4" w:space="0" w:color="000000"/>
              <w:right w:val="single" w:sz="4" w:space="0" w:color="000000"/>
            </w:tcBorders>
            <w:shd w:val="clear" w:color="000000" w:fill="FFFFFF"/>
            <w:vAlign w:val="bottom"/>
            <w:hideMark/>
          </w:tcPr>
          <w:p w14:paraId="35A98847" w14:textId="77777777" w:rsidR="008906D5" w:rsidRDefault="008906D5">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8906D5" w14:paraId="4163DB89" w14:textId="77777777" w:rsidTr="008906D5">
        <w:tblPrEx>
          <w:jc w:val="left"/>
        </w:tblPrEx>
        <w:trPr>
          <w:gridAfter w:val="1"/>
          <w:wAfter w:w="398" w:type="dxa"/>
          <w:trHeight w:val="510"/>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306F242A" w14:textId="77777777" w:rsidR="008906D5" w:rsidRDefault="008906D5">
            <w:pPr>
              <w:ind w:firstLineChars="500" w:firstLine="1004"/>
              <w:rPr>
                <w:rFonts w:ascii="Arial" w:hAnsi="Arial" w:cs="Arial"/>
                <w:b/>
                <w:bCs/>
                <w:color w:val="000000"/>
                <w:sz w:val="20"/>
                <w:szCs w:val="20"/>
              </w:rPr>
            </w:pPr>
            <w:r>
              <w:rPr>
                <w:rFonts w:ascii="Arial" w:hAnsi="Arial" w:cs="Arial"/>
                <w:b/>
                <w:bCs/>
                <w:color w:val="000000"/>
                <w:sz w:val="20"/>
                <w:szCs w:val="20"/>
              </w:rPr>
              <w:lastRenderedPageBreak/>
              <w:t>721 Prihodi od prodaje građevinskih objekata</w:t>
            </w:r>
          </w:p>
        </w:tc>
        <w:tc>
          <w:tcPr>
            <w:tcW w:w="1700" w:type="dxa"/>
            <w:gridSpan w:val="2"/>
            <w:tcBorders>
              <w:top w:val="nil"/>
              <w:left w:val="nil"/>
              <w:bottom w:val="single" w:sz="4" w:space="0" w:color="000000"/>
              <w:right w:val="single" w:sz="4" w:space="0" w:color="000000"/>
            </w:tcBorders>
            <w:shd w:val="clear" w:color="000000" w:fill="FFFFFF"/>
            <w:vAlign w:val="bottom"/>
            <w:hideMark/>
          </w:tcPr>
          <w:p w14:paraId="32CB3D98"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465</w:t>
            </w:r>
          </w:p>
        </w:tc>
        <w:tc>
          <w:tcPr>
            <w:tcW w:w="1631" w:type="dxa"/>
            <w:gridSpan w:val="2"/>
            <w:tcBorders>
              <w:top w:val="nil"/>
              <w:left w:val="nil"/>
              <w:bottom w:val="single" w:sz="4" w:space="0" w:color="000000"/>
              <w:right w:val="single" w:sz="4" w:space="0" w:color="000000"/>
            </w:tcBorders>
            <w:shd w:val="clear" w:color="000000" w:fill="FFFFFF"/>
            <w:vAlign w:val="bottom"/>
            <w:hideMark/>
          </w:tcPr>
          <w:p w14:paraId="3A06BDFF"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20" w:type="dxa"/>
            <w:gridSpan w:val="2"/>
            <w:tcBorders>
              <w:top w:val="nil"/>
              <w:left w:val="nil"/>
              <w:bottom w:val="single" w:sz="4" w:space="0" w:color="000000"/>
              <w:right w:val="single" w:sz="4" w:space="0" w:color="000000"/>
            </w:tcBorders>
            <w:shd w:val="clear" w:color="000000" w:fill="FFFFFF"/>
            <w:vAlign w:val="bottom"/>
            <w:hideMark/>
          </w:tcPr>
          <w:p w14:paraId="2FB3A7F2"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1.907,26</w:t>
            </w:r>
          </w:p>
        </w:tc>
        <w:tc>
          <w:tcPr>
            <w:tcW w:w="1489" w:type="dxa"/>
            <w:gridSpan w:val="2"/>
            <w:tcBorders>
              <w:top w:val="nil"/>
              <w:left w:val="nil"/>
              <w:bottom w:val="single" w:sz="4" w:space="0" w:color="000000"/>
              <w:right w:val="single" w:sz="4" w:space="0" w:color="000000"/>
            </w:tcBorders>
            <w:shd w:val="clear" w:color="000000" w:fill="FFFFFF"/>
            <w:vAlign w:val="bottom"/>
            <w:hideMark/>
          </w:tcPr>
          <w:p w14:paraId="1A3EAD42"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410,16</w:t>
            </w:r>
          </w:p>
        </w:tc>
        <w:tc>
          <w:tcPr>
            <w:tcW w:w="1440" w:type="dxa"/>
            <w:gridSpan w:val="2"/>
            <w:tcBorders>
              <w:top w:val="nil"/>
              <w:left w:val="nil"/>
              <w:bottom w:val="single" w:sz="4" w:space="0" w:color="000000"/>
              <w:right w:val="single" w:sz="4" w:space="0" w:color="000000"/>
            </w:tcBorders>
            <w:shd w:val="clear" w:color="000000" w:fill="FFFFFF"/>
            <w:vAlign w:val="bottom"/>
            <w:hideMark/>
          </w:tcPr>
          <w:p w14:paraId="7189753F" w14:textId="77777777" w:rsidR="008906D5" w:rsidRDefault="008906D5">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8906D5" w14:paraId="7E16309D" w14:textId="77777777" w:rsidTr="008906D5">
        <w:tblPrEx>
          <w:jc w:val="left"/>
        </w:tblPrEx>
        <w:trPr>
          <w:gridAfter w:val="1"/>
          <w:wAfter w:w="398" w:type="dxa"/>
          <w:trHeight w:val="25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2EE9F51B" w14:textId="77777777" w:rsidR="008906D5" w:rsidRDefault="008906D5">
            <w:pPr>
              <w:ind w:firstLineChars="500" w:firstLine="1000"/>
              <w:rPr>
                <w:rFonts w:ascii="Arial" w:hAnsi="Arial" w:cs="Arial"/>
                <w:color w:val="000000"/>
                <w:sz w:val="20"/>
                <w:szCs w:val="20"/>
              </w:rPr>
            </w:pPr>
            <w:r>
              <w:rPr>
                <w:rFonts w:ascii="Arial" w:hAnsi="Arial" w:cs="Arial"/>
                <w:color w:val="000000"/>
                <w:sz w:val="20"/>
                <w:szCs w:val="20"/>
              </w:rPr>
              <w:t>7211 Stambeni objekti</w:t>
            </w:r>
          </w:p>
        </w:tc>
        <w:tc>
          <w:tcPr>
            <w:tcW w:w="1700" w:type="dxa"/>
            <w:gridSpan w:val="2"/>
            <w:tcBorders>
              <w:top w:val="nil"/>
              <w:left w:val="nil"/>
              <w:bottom w:val="single" w:sz="4" w:space="0" w:color="000000"/>
              <w:right w:val="single" w:sz="4" w:space="0" w:color="000000"/>
            </w:tcBorders>
            <w:shd w:val="clear" w:color="000000" w:fill="FFFFFF"/>
            <w:vAlign w:val="bottom"/>
            <w:hideMark/>
          </w:tcPr>
          <w:p w14:paraId="606CDA95"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465</w:t>
            </w:r>
          </w:p>
        </w:tc>
        <w:tc>
          <w:tcPr>
            <w:tcW w:w="1631" w:type="dxa"/>
            <w:gridSpan w:val="2"/>
            <w:tcBorders>
              <w:top w:val="nil"/>
              <w:left w:val="nil"/>
              <w:bottom w:val="single" w:sz="4" w:space="0" w:color="000000"/>
              <w:right w:val="single" w:sz="4" w:space="0" w:color="000000"/>
            </w:tcBorders>
            <w:shd w:val="clear" w:color="000000" w:fill="FFFFFF"/>
            <w:vAlign w:val="bottom"/>
            <w:hideMark/>
          </w:tcPr>
          <w:p w14:paraId="4B0A74CC" w14:textId="77777777" w:rsidR="008906D5" w:rsidRDefault="008906D5">
            <w:pPr>
              <w:ind w:firstLineChars="100" w:firstLine="200"/>
              <w:rPr>
                <w:rFonts w:ascii="Arial" w:hAnsi="Arial" w:cs="Arial"/>
                <w:color w:val="000000"/>
                <w:sz w:val="20"/>
                <w:szCs w:val="20"/>
              </w:rPr>
            </w:pPr>
            <w:r>
              <w:rPr>
                <w:rFonts w:ascii="Arial" w:hAnsi="Arial" w:cs="Arial"/>
                <w:color w:val="000000"/>
                <w:sz w:val="20"/>
                <w:szCs w:val="20"/>
              </w:rPr>
              <w:t> </w:t>
            </w:r>
          </w:p>
        </w:tc>
        <w:tc>
          <w:tcPr>
            <w:tcW w:w="1720" w:type="dxa"/>
            <w:gridSpan w:val="2"/>
            <w:tcBorders>
              <w:top w:val="nil"/>
              <w:left w:val="nil"/>
              <w:bottom w:val="single" w:sz="4" w:space="0" w:color="000000"/>
              <w:right w:val="single" w:sz="4" w:space="0" w:color="000000"/>
            </w:tcBorders>
            <w:shd w:val="clear" w:color="000000" w:fill="FFFFFF"/>
            <w:vAlign w:val="bottom"/>
            <w:hideMark/>
          </w:tcPr>
          <w:p w14:paraId="6B2F9AD0"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1.907,26</w:t>
            </w:r>
          </w:p>
        </w:tc>
        <w:tc>
          <w:tcPr>
            <w:tcW w:w="1489" w:type="dxa"/>
            <w:gridSpan w:val="2"/>
            <w:tcBorders>
              <w:top w:val="nil"/>
              <w:left w:val="nil"/>
              <w:bottom w:val="single" w:sz="4" w:space="0" w:color="000000"/>
              <w:right w:val="single" w:sz="4" w:space="0" w:color="000000"/>
            </w:tcBorders>
            <w:shd w:val="clear" w:color="000000" w:fill="FFFFFF"/>
            <w:vAlign w:val="bottom"/>
            <w:hideMark/>
          </w:tcPr>
          <w:p w14:paraId="1C52FC33"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410,16</w:t>
            </w:r>
          </w:p>
        </w:tc>
        <w:tc>
          <w:tcPr>
            <w:tcW w:w="1440" w:type="dxa"/>
            <w:gridSpan w:val="2"/>
            <w:tcBorders>
              <w:top w:val="nil"/>
              <w:left w:val="nil"/>
              <w:bottom w:val="single" w:sz="4" w:space="0" w:color="000000"/>
              <w:right w:val="single" w:sz="4" w:space="0" w:color="000000"/>
            </w:tcBorders>
            <w:shd w:val="clear" w:color="000000" w:fill="FFFFFF"/>
            <w:vAlign w:val="bottom"/>
            <w:hideMark/>
          </w:tcPr>
          <w:p w14:paraId="36A1F3E4" w14:textId="77777777" w:rsidR="008906D5" w:rsidRDefault="008906D5">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8906D5" w14:paraId="2932DADD" w14:textId="77777777" w:rsidTr="008906D5">
        <w:tblPrEx>
          <w:jc w:val="left"/>
        </w:tblPrEx>
        <w:trPr>
          <w:gridAfter w:val="1"/>
          <w:wAfter w:w="398" w:type="dxa"/>
          <w:trHeight w:val="510"/>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3453FF7B" w14:textId="77777777" w:rsidR="008906D5" w:rsidRDefault="008906D5">
            <w:pPr>
              <w:ind w:firstLineChars="500" w:firstLine="1004"/>
              <w:rPr>
                <w:rFonts w:ascii="Arial" w:hAnsi="Arial" w:cs="Arial"/>
                <w:b/>
                <w:bCs/>
                <w:color w:val="000000"/>
                <w:sz w:val="20"/>
                <w:szCs w:val="20"/>
              </w:rPr>
            </w:pPr>
            <w:r>
              <w:rPr>
                <w:rFonts w:ascii="Arial" w:hAnsi="Arial" w:cs="Arial"/>
                <w:b/>
                <w:bCs/>
                <w:color w:val="000000"/>
                <w:sz w:val="20"/>
                <w:szCs w:val="20"/>
              </w:rPr>
              <w:t>723 Prihodi od prodaje prijevoznih sredstava</w:t>
            </w:r>
          </w:p>
        </w:tc>
        <w:tc>
          <w:tcPr>
            <w:tcW w:w="1700" w:type="dxa"/>
            <w:gridSpan w:val="2"/>
            <w:tcBorders>
              <w:top w:val="nil"/>
              <w:left w:val="nil"/>
              <w:bottom w:val="single" w:sz="4" w:space="0" w:color="000000"/>
              <w:right w:val="single" w:sz="4" w:space="0" w:color="000000"/>
            </w:tcBorders>
            <w:shd w:val="clear" w:color="000000" w:fill="FFFFFF"/>
            <w:vAlign w:val="bottom"/>
            <w:hideMark/>
          </w:tcPr>
          <w:p w14:paraId="157CE2AF"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41.240,00</w:t>
            </w:r>
          </w:p>
        </w:tc>
        <w:tc>
          <w:tcPr>
            <w:tcW w:w="1631" w:type="dxa"/>
            <w:gridSpan w:val="2"/>
            <w:tcBorders>
              <w:top w:val="nil"/>
              <w:left w:val="nil"/>
              <w:bottom w:val="single" w:sz="4" w:space="0" w:color="000000"/>
              <w:right w:val="single" w:sz="4" w:space="0" w:color="000000"/>
            </w:tcBorders>
            <w:shd w:val="clear" w:color="000000" w:fill="FFFFFF"/>
            <w:vAlign w:val="bottom"/>
            <w:hideMark/>
          </w:tcPr>
          <w:p w14:paraId="7311149C" w14:textId="77777777" w:rsidR="008906D5" w:rsidRDefault="008906D5">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20" w:type="dxa"/>
            <w:gridSpan w:val="2"/>
            <w:tcBorders>
              <w:top w:val="nil"/>
              <w:left w:val="nil"/>
              <w:bottom w:val="single" w:sz="4" w:space="0" w:color="000000"/>
              <w:right w:val="single" w:sz="4" w:space="0" w:color="000000"/>
            </w:tcBorders>
            <w:shd w:val="clear" w:color="000000" w:fill="FFFFFF"/>
            <w:vAlign w:val="bottom"/>
            <w:hideMark/>
          </w:tcPr>
          <w:p w14:paraId="715097FC"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11.110,00</w:t>
            </w:r>
          </w:p>
        </w:tc>
        <w:tc>
          <w:tcPr>
            <w:tcW w:w="1489" w:type="dxa"/>
            <w:gridSpan w:val="2"/>
            <w:tcBorders>
              <w:top w:val="nil"/>
              <w:left w:val="nil"/>
              <w:bottom w:val="single" w:sz="4" w:space="0" w:color="000000"/>
              <w:right w:val="single" w:sz="4" w:space="0" w:color="000000"/>
            </w:tcBorders>
            <w:shd w:val="clear" w:color="000000" w:fill="FFFFFF"/>
            <w:vAlign w:val="bottom"/>
            <w:hideMark/>
          </w:tcPr>
          <w:p w14:paraId="3BE38D5E" w14:textId="77777777" w:rsidR="008906D5" w:rsidRDefault="008906D5">
            <w:pPr>
              <w:ind w:firstLineChars="100" w:firstLine="201"/>
              <w:jc w:val="right"/>
              <w:rPr>
                <w:rFonts w:ascii="Arial" w:hAnsi="Arial" w:cs="Arial"/>
                <w:b/>
                <w:bCs/>
                <w:color w:val="000000"/>
                <w:sz w:val="20"/>
                <w:szCs w:val="20"/>
              </w:rPr>
            </w:pPr>
            <w:r>
              <w:rPr>
                <w:rFonts w:ascii="Arial" w:hAnsi="Arial" w:cs="Arial"/>
                <w:b/>
                <w:bCs/>
                <w:color w:val="000000"/>
                <w:sz w:val="20"/>
                <w:szCs w:val="20"/>
              </w:rPr>
              <w:t>26,94</w:t>
            </w:r>
          </w:p>
        </w:tc>
        <w:tc>
          <w:tcPr>
            <w:tcW w:w="1440" w:type="dxa"/>
            <w:gridSpan w:val="2"/>
            <w:tcBorders>
              <w:top w:val="nil"/>
              <w:left w:val="nil"/>
              <w:bottom w:val="single" w:sz="4" w:space="0" w:color="000000"/>
              <w:right w:val="single" w:sz="4" w:space="0" w:color="000000"/>
            </w:tcBorders>
            <w:shd w:val="clear" w:color="000000" w:fill="FFFFFF"/>
            <w:vAlign w:val="bottom"/>
            <w:hideMark/>
          </w:tcPr>
          <w:p w14:paraId="23B31B81" w14:textId="77777777" w:rsidR="008906D5" w:rsidRDefault="008906D5">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8906D5" w14:paraId="4DF06FEE" w14:textId="77777777" w:rsidTr="008906D5">
        <w:tblPrEx>
          <w:jc w:val="left"/>
        </w:tblPrEx>
        <w:trPr>
          <w:gridAfter w:val="1"/>
          <w:wAfter w:w="398" w:type="dxa"/>
          <w:trHeight w:val="25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1F031034" w14:textId="77777777" w:rsidR="008906D5" w:rsidRDefault="008906D5">
            <w:pPr>
              <w:ind w:firstLineChars="500" w:firstLine="1000"/>
              <w:rPr>
                <w:rFonts w:ascii="Arial" w:hAnsi="Arial" w:cs="Arial"/>
                <w:color w:val="000000"/>
                <w:sz w:val="20"/>
                <w:szCs w:val="20"/>
              </w:rPr>
            </w:pPr>
            <w:r>
              <w:rPr>
                <w:rFonts w:ascii="Arial" w:hAnsi="Arial" w:cs="Arial"/>
                <w:color w:val="000000"/>
                <w:sz w:val="20"/>
                <w:szCs w:val="20"/>
              </w:rPr>
              <w:t>7231 Prijevozna sredstva u cestovnom prometu</w:t>
            </w:r>
          </w:p>
        </w:tc>
        <w:tc>
          <w:tcPr>
            <w:tcW w:w="1700" w:type="dxa"/>
            <w:gridSpan w:val="2"/>
            <w:tcBorders>
              <w:top w:val="nil"/>
              <w:left w:val="nil"/>
              <w:bottom w:val="single" w:sz="4" w:space="0" w:color="000000"/>
              <w:right w:val="single" w:sz="4" w:space="0" w:color="000000"/>
            </w:tcBorders>
            <w:shd w:val="clear" w:color="000000" w:fill="FFFFFF"/>
            <w:vAlign w:val="bottom"/>
            <w:hideMark/>
          </w:tcPr>
          <w:p w14:paraId="53914C0B"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41.240,00</w:t>
            </w:r>
          </w:p>
        </w:tc>
        <w:tc>
          <w:tcPr>
            <w:tcW w:w="1631" w:type="dxa"/>
            <w:gridSpan w:val="2"/>
            <w:tcBorders>
              <w:top w:val="nil"/>
              <w:left w:val="nil"/>
              <w:bottom w:val="single" w:sz="4" w:space="0" w:color="000000"/>
              <w:right w:val="single" w:sz="4" w:space="0" w:color="000000"/>
            </w:tcBorders>
            <w:shd w:val="clear" w:color="000000" w:fill="FFFFFF"/>
            <w:vAlign w:val="bottom"/>
            <w:hideMark/>
          </w:tcPr>
          <w:p w14:paraId="081F21D5" w14:textId="77777777" w:rsidR="008906D5" w:rsidRDefault="008906D5">
            <w:pPr>
              <w:ind w:firstLineChars="100" w:firstLine="200"/>
              <w:rPr>
                <w:rFonts w:ascii="Arial" w:hAnsi="Arial" w:cs="Arial"/>
                <w:color w:val="000000"/>
                <w:sz w:val="20"/>
                <w:szCs w:val="20"/>
              </w:rPr>
            </w:pPr>
            <w:r>
              <w:rPr>
                <w:rFonts w:ascii="Arial" w:hAnsi="Arial" w:cs="Arial"/>
                <w:color w:val="000000"/>
                <w:sz w:val="20"/>
                <w:szCs w:val="20"/>
              </w:rPr>
              <w:t> </w:t>
            </w:r>
          </w:p>
        </w:tc>
        <w:tc>
          <w:tcPr>
            <w:tcW w:w="1720" w:type="dxa"/>
            <w:gridSpan w:val="2"/>
            <w:tcBorders>
              <w:top w:val="nil"/>
              <w:left w:val="nil"/>
              <w:bottom w:val="single" w:sz="4" w:space="0" w:color="000000"/>
              <w:right w:val="single" w:sz="4" w:space="0" w:color="000000"/>
            </w:tcBorders>
            <w:shd w:val="clear" w:color="000000" w:fill="FFFFFF"/>
            <w:vAlign w:val="bottom"/>
            <w:hideMark/>
          </w:tcPr>
          <w:p w14:paraId="2D61A812"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11.110,00</w:t>
            </w:r>
          </w:p>
        </w:tc>
        <w:tc>
          <w:tcPr>
            <w:tcW w:w="1489" w:type="dxa"/>
            <w:gridSpan w:val="2"/>
            <w:tcBorders>
              <w:top w:val="nil"/>
              <w:left w:val="nil"/>
              <w:bottom w:val="single" w:sz="4" w:space="0" w:color="000000"/>
              <w:right w:val="single" w:sz="4" w:space="0" w:color="000000"/>
            </w:tcBorders>
            <w:shd w:val="clear" w:color="000000" w:fill="FFFFFF"/>
            <w:vAlign w:val="bottom"/>
            <w:hideMark/>
          </w:tcPr>
          <w:p w14:paraId="16797D27" w14:textId="77777777" w:rsidR="008906D5" w:rsidRDefault="008906D5">
            <w:pPr>
              <w:ind w:firstLineChars="100" w:firstLine="200"/>
              <w:jc w:val="right"/>
              <w:rPr>
                <w:rFonts w:ascii="Arial" w:hAnsi="Arial" w:cs="Arial"/>
                <w:color w:val="000000"/>
                <w:sz w:val="20"/>
                <w:szCs w:val="20"/>
              </w:rPr>
            </w:pPr>
            <w:r>
              <w:rPr>
                <w:rFonts w:ascii="Arial" w:hAnsi="Arial" w:cs="Arial"/>
                <w:color w:val="000000"/>
                <w:sz w:val="20"/>
                <w:szCs w:val="20"/>
              </w:rPr>
              <w:t>26,94</w:t>
            </w:r>
          </w:p>
        </w:tc>
        <w:tc>
          <w:tcPr>
            <w:tcW w:w="1440" w:type="dxa"/>
            <w:gridSpan w:val="2"/>
            <w:tcBorders>
              <w:top w:val="nil"/>
              <w:left w:val="nil"/>
              <w:bottom w:val="single" w:sz="4" w:space="0" w:color="000000"/>
              <w:right w:val="single" w:sz="4" w:space="0" w:color="000000"/>
            </w:tcBorders>
            <w:shd w:val="clear" w:color="000000" w:fill="FFFFFF"/>
            <w:vAlign w:val="bottom"/>
            <w:hideMark/>
          </w:tcPr>
          <w:p w14:paraId="4DC30700" w14:textId="77777777" w:rsidR="008906D5" w:rsidRDefault="008906D5">
            <w:pPr>
              <w:ind w:firstLineChars="100" w:firstLine="180"/>
              <w:rPr>
                <w:rFonts w:ascii="Verdana" w:hAnsi="Verdana" w:cs="Calibri"/>
                <w:color w:val="000000"/>
                <w:sz w:val="18"/>
                <w:szCs w:val="18"/>
              </w:rPr>
            </w:pPr>
            <w:r>
              <w:rPr>
                <w:rFonts w:ascii="Verdana" w:hAnsi="Verdana" w:cs="Calibri"/>
                <w:color w:val="000000"/>
                <w:sz w:val="18"/>
                <w:szCs w:val="18"/>
              </w:rPr>
              <w:t> </w:t>
            </w:r>
          </w:p>
        </w:tc>
      </w:tr>
    </w:tbl>
    <w:p w14:paraId="55C7A380" w14:textId="7C96FD1E" w:rsidR="00BB7B4D" w:rsidRDefault="00BB7B4D" w:rsidP="005A5504">
      <w:pPr>
        <w:jc w:val="center"/>
        <w:rPr>
          <w:b/>
        </w:rPr>
      </w:pPr>
    </w:p>
    <w:p w14:paraId="477973B7" w14:textId="19590B39" w:rsidR="008906D5" w:rsidRDefault="008906D5">
      <w:pPr>
        <w:rPr>
          <w:b/>
        </w:rPr>
      </w:pPr>
      <w:r>
        <w:rPr>
          <w:b/>
        </w:rPr>
        <w:br w:type="page"/>
      </w:r>
    </w:p>
    <w:tbl>
      <w:tblPr>
        <w:tblW w:w="12860" w:type="dxa"/>
        <w:jc w:val="center"/>
        <w:tblLook w:val="04A0" w:firstRow="1" w:lastRow="0" w:firstColumn="1" w:lastColumn="0" w:noHBand="0" w:noVBand="1"/>
      </w:tblPr>
      <w:tblGrid>
        <w:gridCol w:w="5040"/>
        <w:gridCol w:w="1740"/>
        <w:gridCol w:w="1780"/>
        <w:gridCol w:w="1740"/>
        <w:gridCol w:w="1340"/>
        <w:gridCol w:w="1220"/>
      </w:tblGrid>
      <w:tr w:rsidR="00260C8F" w14:paraId="59B84B2D" w14:textId="77777777" w:rsidTr="00260C8F">
        <w:trPr>
          <w:trHeight w:val="510"/>
          <w:jc w:val="center"/>
        </w:trPr>
        <w:tc>
          <w:tcPr>
            <w:tcW w:w="12860" w:type="dxa"/>
            <w:gridSpan w:val="6"/>
            <w:tcBorders>
              <w:top w:val="single" w:sz="8" w:space="0" w:color="000000"/>
              <w:left w:val="single" w:sz="8" w:space="0" w:color="000000"/>
              <w:bottom w:val="nil"/>
              <w:right w:val="single" w:sz="8" w:space="0" w:color="000000"/>
            </w:tcBorders>
            <w:shd w:val="clear" w:color="auto" w:fill="auto"/>
            <w:vAlign w:val="center"/>
            <w:hideMark/>
          </w:tcPr>
          <w:p w14:paraId="0E792CCC" w14:textId="77777777" w:rsidR="00260C8F" w:rsidRDefault="00260C8F">
            <w:pPr>
              <w:jc w:val="center"/>
              <w:rPr>
                <w:rFonts w:ascii="Verdana" w:hAnsi="Verdana" w:cs="Calibri"/>
                <w:b/>
                <w:bCs/>
                <w:color w:val="000000"/>
              </w:rPr>
            </w:pPr>
            <w:r>
              <w:rPr>
                <w:rFonts w:ascii="Verdana" w:hAnsi="Verdana" w:cs="Calibri"/>
                <w:b/>
                <w:bCs/>
                <w:color w:val="000000"/>
              </w:rPr>
              <w:lastRenderedPageBreak/>
              <w:t>1.4. OPĆI DIO - Rashodi prema ekonomskoj klasifikaciji i izvorima financiranja</w:t>
            </w:r>
          </w:p>
        </w:tc>
      </w:tr>
      <w:tr w:rsidR="00260C8F" w14:paraId="6B214EDE" w14:textId="77777777" w:rsidTr="00260C8F">
        <w:trPr>
          <w:trHeight w:val="510"/>
          <w:jc w:val="center"/>
        </w:trPr>
        <w:tc>
          <w:tcPr>
            <w:tcW w:w="5040" w:type="dxa"/>
            <w:tcBorders>
              <w:top w:val="single" w:sz="8" w:space="0" w:color="000000"/>
              <w:left w:val="single" w:sz="4" w:space="0" w:color="auto"/>
              <w:bottom w:val="nil"/>
              <w:right w:val="nil"/>
            </w:tcBorders>
            <w:shd w:val="clear" w:color="auto" w:fill="auto"/>
            <w:vAlign w:val="center"/>
            <w:hideMark/>
          </w:tcPr>
          <w:p w14:paraId="0E28D89D" w14:textId="77777777" w:rsidR="00260C8F" w:rsidRDefault="00260C8F">
            <w:pPr>
              <w:jc w:val="center"/>
              <w:rPr>
                <w:rFonts w:ascii="Verdana" w:hAnsi="Verdana" w:cs="Calibri"/>
                <w:b/>
                <w:bCs/>
                <w:color w:val="000000"/>
                <w:sz w:val="20"/>
                <w:szCs w:val="20"/>
              </w:rPr>
            </w:pPr>
            <w:r>
              <w:rPr>
                <w:rFonts w:ascii="Verdana" w:hAnsi="Verdana" w:cs="Calibri"/>
                <w:b/>
                <w:bCs/>
                <w:color w:val="000000"/>
                <w:sz w:val="20"/>
                <w:szCs w:val="20"/>
              </w:rPr>
              <w:t>Oznaka</w:t>
            </w:r>
          </w:p>
        </w:tc>
        <w:tc>
          <w:tcPr>
            <w:tcW w:w="1740" w:type="dxa"/>
            <w:tcBorders>
              <w:top w:val="single" w:sz="4" w:space="0" w:color="auto"/>
              <w:left w:val="single" w:sz="4" w:space="0" w:color="auto"/>
              <w:bottom w:val="nil"/>
              <w:right w:val="single" w:sz="4" w:space="0" w:color="auto"/>
            </w:tcBorders>
            <w:shd w:val="clear" w:color="auto" w:fill="auto"/>
            <w:vAlign w:val="center"/>
            <w:hideMark/>
          </w:tcPr>
          <w:p w14:paraId="500ABBA7" w14:textId="77777777" w:rsidR="00260C8F" w:rsidRDefault="00260C8F">
            <w:pPr>
              <w:jc w:val="center"/>
              <w:rPr>
                <w:rFonts w:ascii="Verdana" w:hAnsi="Verdana" w:cs="Calibri"/>
                <w:b/>
                <w:bCs/>
                <w:color w:val="000000"/>
                <w:sz w:val="20"/>
                <w:szCs w:val="20"/>
              </w:rPr>
            </w:pPr>
            <w:r>
              <w:rPr>
                <w:rFonts w:ascii="Verdana" w:hAnsi="Verdana" w:cs="Calibri"/>
                <w:b/>
                <w:bCs/>
                <w:color w:val="000000"/>
                <w:sz w:val="20"/>
                <w:szCs w:val="20"/>
              </w:rPr>
              <w:t>Ostvarenje 2021.</w:t>
            </w:r>
          </w:p>
        </w:tc>
        <w:tc>
          <w:tcPr>
            <w:tcW w:w="1780" w:type="dxa"/>
            <w:tcBorders>
              <w:top w:val="single" w:sz="4" w:space="0" w:color="auto"/>
              <w:left w:val="nil"/>
              <w:bottom w:val="nil"/>
              <w:right w:val="single" w:sz="4" w:space="0" w:color="auto"/>
            </w:tcBorders>
            <w:shd w:val="clear" w:color="auto" w:fill="auto"/>
            <w:vAlign w:val="center"/>
            <w:hideMark/>
          </w:tcPr>
          <w:p w14:paraId="46CDCD7C" w14:textId="77777777" w:rsidR="00260C8F" w:rsidRDefault="00260C8F">
            <w:pPr>
              <w:jc w:val="center"/>
              <w:rPr>
                <w:rFonts w:ascii="Verdana" w:hAnsi="Verdana" w:cs="Calibri"/>
                <w:b/>
                <w:bCs/>
                <w:color w:val="000000"/>
                <w:sz w:val="20"/>
                <w:szCs w:val="20"/>
              </w:rPr>
            </w:pPr>
            <w:r>
              <w:rPr>
                <w:rFonts w:ascii="Verdana" w:hAnsi="Verdana" w:cs="Calibri"/>
                <w:b/>
                <w:bCs/>
                <w:color w:val="000000"/>
                <w:sz w:val="20"/>
                <w:szCs w:val="20"/>
              </w:rPr>
              <w:t>Tekući plan 2022.</w:t>
            </w:r>
          </w:p>
        </w:tc>
        <w:tc>
          <w:tcPr>
            <w:tcW w:w="1740" w:type="dxa"/>
            <w:tcBorders>
              <w:top w:val="single" w:sz="4" w:space="0" w:color="auto"/>
              <w:left w:val="nil"/>
              <w:bottom w:val="nil"/>
              <w:right w:val="single" w:sz="4" w:space="0" w:color="auto"/>
            </w:tcBorders>
            <w:shd w:val="clear" w:color="auto" w:fill="auto"/>
            <w:vAlign w:val="center"/>
            <w:hideMark/>
          </w:tcPr>
          <w:p w14:paraId="6050E363" w14:textId="77777777" w:rsidR="00260C8F" w:rsidRDefault="00260C8F">
            <w:pPr>
              <w:jc w:val="center"/>
              <w:rPr>
                <w:rFonts w:ascii="Verdana" w:hAnsi="Verdana" w:cs="Calibri"/>
                <w:b/>
                <w:bCs/>
                <w:color w:val="000000"/>
                <w:sz w:val="20"/>
                <w:szCs w:val="20"/>
              </w:rPr>
            </w:pPr>
            <w:r>
              <w:rPr>
                <w:rFonts w:ascii="Verdana" w:hAnsi="Verdana" w:cs="Calibri"/>
                <w:b/>
                <w:bCs/>
                <w:color w:val="000000"/>
                <w:sz w:val="20"/>
                <w:szCs w:val="20"/>
              </w:rPr>
              <w:t>Ostvarenje 2022.</w:t>
            </w:r>
          </w:p>
        </w:tc>
        <w:tc>
          <w:tcPr>
            <w:tcW w:w="1340" w:type="dxa"/>
            <w:tcBorders>
              <w:top w:val="single" w:sz="8" w:space="0" w:color="000000"/>
              <w:left w:val="single" w:sz="8" w:space="0" w:color="000000"/>
              <w:bottom w:val="nil"/>
              <w:right w:val="single" w:sz="8" w:space="0" w:color="000000"/>
            </w:tcBorders>
            <w:shd w:val="clear" w:color="auto" w:fill="auto"/>
            <w:vAlign w:val="center"/>
            <w:hideMark/>
          </w:tcPr>
          <w:p w14:paraId="1A3048E6" w14:textId="77777777" w:rsidR="00260C8F" w:rsidRDefault="00260C8F">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Indeks 4/2</w:t>
            </w:r>
          </w:p>
        </w:tc>
        <w:tc>
          <w:tcPr>
            <w:tcW w:w="1220" w:type="dxa"/>
            <w:tcBorders>
              <w:top w:val="single" w:sz="8" w:space="0" w:color="000000"/>
              <w:left w:val="nil"/>
              <w:bottom w:val="nil"/>
              <w:right w:val="single" w:sz="8" w:space="0" w:color="000000"/>
            </w:tcBorders>
            <w:shd w:val="clear" w:color="auto" w:fill="auto"/>
            <w:vAlign w:val="center"/>
            <w:hideMark/>
          </w:tcPr>
          <w:p w14:paraId="496963AA" w14:textId="77777777" w:rsidR="00260C8F" w:rsidRDefault="00260C8F">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Indeks 4/3</w:t>
            </w:r>
          </w:p>
        </w:tc>
      </w:tr>
      <w:tr w:rsidR="00260C8F" w14:paraId="3CB51DD9" w14:textId="77777777" w:rsidTr="00260C8F">
        <w:trPr>
          <w:trHeight w:val="510"/>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B79E1" w14:textId="77777777" w:rsidR="00260C8F" w:rsidRDefault="00260C8F">
            <w:pPr>
              <w:jc w:val="center"/>
              <w:rPr>
                <w:rFonts w:ascii="Verdana" w:hAnsi="Verdana" w:cs="Calibri"/>
                <w:b/>
                <w:bCs/>
                <w:color w:val="000000"/>
                <w:sz w:val="20"/>
                <w:szCs w:val="20"/>
              </w:rPr>
            </w:pPr>
            <w:r>
              <w:rPr>
                <w:rFonts w:ascii="Verdana" w:hAnsi="Verdana" w:cs="Calibri"/>
                <w:b/>
                <w:bCs/>
                <w:color w:val="000000"/>
                <w:sz w:val="20"/>
                <w:szCs w:val="20"/>
              </w:rPr>
              <w:t>1</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39DFA7D9" w14:textId="77777777" w:rsidR="00260C8F" w:rsidRDefault="00260C8F">
            <w:pPr>
              <w:jc w:val="center"/>
              <w:rPr>
                <w:rFonts w:ascii="Verdana" w:hAnsi="Verdana" w:cs="Calibri"/>
                <w:b/>
                <w:bCs/>
                <w:color w:val="000000"/>
                <w:sz w:val="20"/>
                <w:szCs w:val="20"/>
              </w:rPr>
            </w:pPr>
            <w:r>
              <w:rPr>
                <w:rFonts w:ascii="Verdana" w:hAnsi="Verdana" w:cs="Calibri"/>
                <w:b/>
                <w:bCs/>
                <w:color w:val="000000"/>
                <w:sz w:val="20"/>
                <w:szCs w:val="20"/>
              </w:rPr>
              <w:t>2</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436F417" w14:textId="77777777" w:rsidR="00260C8F" w:rsidRDefault="00260C8F">
            <w:pPr>
              <w:jc w:val="center"/>
              <w:rPr>
                <w:rFonts w:ascii="Verdana" w:hAnsi="Verdana" w:cs="Calibri"/>
                <w:b/>
                <w:bCs/>
                <w:color w:val="000000"/>
                <w:sz w:val="20"/>
                <w:szCs w:val="20"/>
              </w:rPr>
            </w:pPr>
            <w:r>
              <w:rPr>
                <w:rFonts w:ascii="Verdana" w:hAnsi="Verdana" w:cs="Calibri"/>
                <w:b/>
                <w:bCs/>
                <w:color w:val="000000"/>
                <w:sz w:val="20"/>
                <w:szCs w:val="20"/>
              </w:rPr>
              <w:t>3</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5B3F0267" w14:textId="77777777" w:rsidR="00260C8F" w:rsidRDefault="00260C8F">
            <w:pPr>
              <w:jc w:val="center"/>
              <w:rPr>
                <w:rFonts w:ascii="Verdana" w:hAnsi="Verdana" w:cs="Calibri"/>
                <w:b/>
                <w:bCs/>
                <w:color w:val="000000"/>
                <w:sz w:val="20"/>
                <w:szCs w:val="20"/>
              </w:rPr>
            </w:pPr>
            <w:r>
              <w:rPr>
                <w:rFonts w:ascii="Verdana" w:hAnsi="Verdana" w:cs="Calibri"/>
                <w:b/>
                <w:bCs/>
                <w:color w:val="000000"/>
                <w:sz w:val="20"/>
                <w:szCs w:val="20"/>
              </w:rPr>
              <w:t>4</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B4C006A" w14:textId="77777777" w:rsidR="00260C8F" w:rsidRDefault="00260C8F">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5</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DB89190" w14:textId="77777777" w:rsidR="00260C8F" w:rsidRDefault="00260C8F">
            <w:pPr>
              <w:ind w:firstLineChars="100" w:firstLine="201"/>
              <w:jc w:val="center"/>
              <w:rPr>
                <w:rFonts w:ascii="Verdana" w:hAnsi="Verdana" w:cs="Calibri"/>
                <w:b/>
                <w:bCs/>
                <w:color w:val="000000"/>
                <w:sz w:val="20"/>
                <w:szCs w:val="20"/>
              </w:rPr>
            </w:pPr>
            <w:r>
              <w:rPr>
                <w:rFonts w:ascii="Verdana" w:hAnsi="Verdana" w:cs="Calibri"/>
                <w:b/>
                <w:bCs/>
                <w:color w:val="000000"/>
                <w:sz w:val="20"/>
                <w:szCs w:val="20"/>
              </w:rPr>
              <w:t>6</w:t>
            </w:r>
          </w:p>
        </w:tc>
      </w:tr>
      <w:tr w:rsidR="00260C8F" w14:paraId="18E0C1D7"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0000FF"/>
            <w:vAlign w:val="bottom"/>
            <w:hideMark/>
          </w:tcPr>
          <w:p w14:paraId="0B46F430" w14:textId="77777777" w:rsidR="00260C8F" w:rsidRDefault="00260C8F">
            <w:pPr>
              <w:ind w:firstLineChars="100" w:firstLine="201"/>
              <w:rPr>
                <w:rFonts w:ascii="Arial" w:hAnsi="Arial" w:cs="Arial"/>
                <w:b/>
                <w:bCs/>
                <w:color w:val="FFFFFF"/>
                <w:sz w:val="20"/>
                <w:szCs w:val="20"/>
              </w:rPr>
            </w:pPr>
            <w:r>
              <w:rPr>
                <w:rFonts w:ascii="Arial" w:hAnsi="Arial" w:cs="Arial"/>
                <w:b/>
                <w:bCs/>
                <w:color w:val="FFFFFF"/>
                <w:sz w:val="20"/>
                <w:szCs w:val="20"/>
              </w:rPr>
              <w:t>SVEUKUPNO</w:t>
            </w:r>
          </w:p>
        </w:tc>
        <w:tc>
          <w:tcPr>
            <w:tcW w:w="1740" w:type="dxa"/>
            <w:tcBorders>
              <w:top w:val="nil"/>
              <w:left w:val="nil"/>
              <w:bottom w:val="single" w:sz="4" w:space="0" w:color="000000"/>
              <w:right w:val="single" w:sz="4" w:space="0" w:color="000000"/>
            </w:tcBorders>
            <w:shd w:val="clear" w:color="000000" w:fill="0000FF"/>
            <w:vAlign w:val="bottom"/>
            <w:hideMark/>
          </w:tcPr>
          <w:p w14:paraId="3C128D8F" w14:textId="77777777" w:rsidR="00260C8F" w:rsidRDefault="00260C8F">
            <w:pPr>
              <w:ind w:firstLineChars="100" w:firstLine="201"/>
              <w:jc w:val="right"/>
              <w:rPr>
                <w:rFonts w:ascii="Arial" w:hAnsi="Arial" w:cs="Arial"/>
                <w:b/>
                <w:bCs/>
                <w:color w:val="FFFFFF"/>
                <w:sz w:val="20"/>
                <w:szCs w:val="20"/>
              </w:rPr>
            </w:pPr>
            <w:r>
              <w:rPr>
                <w:rFonts w:ascii="Arial" w:hAnsi="Arial" w:cs="Arial"/>
                <w:b/>
                <w:bCs/>
                <w:color w:val="FFFFFF"/>
                <w:sz w:val="20"/>
                <w:szCs w:val="20"/>
              </w:rPr>
              <w:t>58.391.623,00</w:t>
            </w:r>
          </w:p>
        </w:tc>
        <w:tc>
          <w:tcPr>
            <w:tcW w:w="1780" w:type="dxa"/>
            <w:tcBorders>
              <w:top w:val="nil"/>
              <w:left w:val="nil"/>
              <w:bottom w:val="single" w:sz="4" w:space="0" w:color="000000"/>
              <w:right w:val="single" w:sz="4" w:space="0" w:color="000000"/>
            </w:tcBorders>
            <w:shd w:val="clear" w:color="000000" w:fill="0000FF"/>
            <w:vAlign w:val="bottom"/>
            <w:hideMark/>
          </w:tcPr>
          <w:p w14:paraId="2ECD82AA" w14:textId="77777777" w:rsidR="00260C8F" w:rsidRDefault="00260C8F">
            <w:pPr>
              <w:ind w:firstLineChars="100" w:firstLine="201"/>
              <w:jc w:val="right"/>
              <w:rPr>
                <w:rFonts w:ascii="Arial" w:hAnsi="Arial" w:cs="Arial"/>
                <w:b/>
                <w:bCs/>
                <w:color w:val="FFFFFF"/>
                <w:sz w:val="20"/>
                <w:szCs w:val="20"/>
              </w:rPr>
            </w:pPr>
            <w:r>
              <w:rPr>
                <w:rFonts w:ascii="Arial" w:hAnsi="Arial" w:cs="Arial"/>
                <w:b/>
                <w:bCs/>
                <w:color w:val="FFFFFF"/>
                <w:sz w:val="20"/>
                <w:szCs w:val="20"/>
              </w:rPr>
              <w:t>73.551.499,00</w:t>
            </w:r>
          </w:p>
        </w:tc>
        <w:tc>
          <w:tcPr>
            <w:tcW w:w="1740" w:type="dxa"/>
            <w:tcBorders>
              <w:top w:val="nil"/>
              <w:left w:val="nil"/>
              <w:bottom w:val="single" w:sz="4" w:space="0" w:color="000000"/>
              <w:right w:val="single" w:sz="4" w:space="0" w:color="000000"/>
            </w:tcBorders>
            <w:shd w:val="clear" w:color="000000" w:fill="0000FF"/>
            <w:vAlign w:val="bottom"/>
            <w:hideMark/>
          </w:tcPr>
          <w:p w14:paraId="1D1A73D3" w14:textId="77777777" w:rsidR="00260C8F" w:rsidRDefault="00260C8F">
            <w:pPr>
              <w:ind w:firstLineChars="100" w:firstLine="201"/>
              <w:jc w:val="right"/>
              <w:rPr>
                <w:rFonts w:ascii="Arial" w:hAnsi="Arial" w:cs="Arial"/>
                <w:b/>
                <w:bCs/>
                <w:color w:val="FFFFFF"/>
                <w:sz w:val="20"/>
                <w:szCs w:val="20"/>
              </w:rPr>
            </w:pPr>
            <w:r>
              <w:rPr>
                <w:rFonts w:ascii="Arial" w:hAnsi="Arial" w:cs="Arial"/>
                <w:b/>
                <w:bCs/>
                <w:color w:val="FFFFFF"/>
                <w:sz w:val="20"/>
                <w:szCs w:val="20"/>
              </w:rPr>
              <w:t>38.881.609,36</w:t>
            </w:r>
          </w:p>
        </w:tc>
        <w:tc>
          <w:tcPr>
            <w:tcW w:w="1340" w:type="dxa"/>
            <w:tcBorders>
              <w:top w:val="nil"/>
              <w:left w:val="nil"/>
              <w:bottom w:val="single" w:sz="4" w:space="0" w:color="000000"/>
              <w:right w:val="single" w:sz="4" w:space="0" w:color="000000"/>
            </w:tcBorders>
            <w:shd w:val="clear" w:color="000000" w:fill="0000FF"/>
            <w:vAlign w:val="bottom"/>
            <w:hideMark/>
          </w:tcPr>
          <w:p w14:paraId="1ADA24BF" w14:textId="77777777" w:rsidR="00260C8F" w:rsidRDefault="00260C8F">
            <w:pPr>
              <w:ind w:firstLineChars="100" w:firstLine="201"/>
              <w:jc w:val="right"/>
              <w:rPr>
                <w:rFonts w:ascii="Arial" w:hAnsi="Arial" w:cs="Arial"/>
                <w:b/>
                <w:bCs/>
                <w:color w:val="FFFFFF"/>
                <w:sz w:val="20"/>
                <w:szCs w:val="20"/>
              </w:rPr>
            </w:pPr>
            <w:r>
              <w:rPr>
                <w:rFonts w:ascii="Arial" w:hAnsi="Arial" w:cs="Arial"/>
                <w:b/>
                <w:bCs/>
                <w:color w:val="FFFFFF"/>
                <w:sz w:val="20"/>
                <w:szCs w:val="20"/>
              </w:rPr>
              <w:t>66,59</w:t>
            </w:r>
          </w:p>
        </w:tc>
        <w:tc>
          <w:tcPr>
            <w:tcW w:w="1220" w:type="dxa"/>
            <w:tcBorders>
              <w:top w:val="nil"/>
              <w:left w:val="nil"/>
              <w:bottom w:val="single" w:sz="4" w:space="0" w:color="000000"/>
              <w:right w:val="single" w:sz="4" w:space="0" w:color="000000"/>
            </w:tcBorders>
            <w:shd w:val="clear" w:color="000000" w:fill="0000FF"/>
            <w:vAlign w:val="bottom"/>
            <w:hideMark/>
          </w:tcPr>
          <w:p w14:paraId="3DC0649D" w14:textId="77777777" w:rsidR="00260C8F" w:rsidRDefault="00260C8F">
            <w:pPr>
              <w:ind w:firstLineChars="100" w:firstLine="181"/>
              <w:jc w:val="right"/>
              <w:rPr>
                <w:rFonts w:ascii="Verdana" w:hAnsi="Verdana" w:cs="Calibri"/>
                <w:b/>
                <w:bCs/>
                <w:color w:val="FFFFFF"/>
                <w:sz w:val="18"/>
                <w:szCs w:val="18"/>
              </w:rPr>
            </w:pPr>
            <w:r>
              <w:rPr>
                <w:rFonts w:ascii="Verdana" w:hAnsi="Verdana" w:cs="Calibri"/>
                <w:b/>
                <w:bCs/>
                <w:color w:val="FFFFFF"/>
                <w:sz w:val="18"/>
                <w:szCs w:val="18"/>
              </w:rPr>
              <w:t>52,86</w:t>
            </w:r>
          </w:p>
        </w:tc>
      </w:tr>
      <w:tr w:rsidR="00260C8F" w14:paraId="000B868B"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017910AD" w14:textId="77777777" w:rsidR="00260C8F" w:rsidRDefault="00260C8F">
            <w:pPr>
              <w:ind w:firstLineChars="300" w:firstLine="602"/>
              <w:rPr>
                <w:rFonts w:ascii="Arial" w:hAnsi="Arial" w:cs="Arial"/>
                <w:b/>
                <w:bCs/>
                <w:color w:val="000000"/>
                <w:sz w:val="20"/>
                <w:szCs w:val="20"/>
              </w:rPr>
            </w:pPr>
            <w:r>
              <w:rPr>
                <w:rFonts w:ascii="Arial" w:hAnsi="Arial" w:cs="Arial"/>
                <w:b/>
                <w:bCs/>
                <w:color w:val="000000"/>
                <w:sz w:val="20"/>
                <w:szCs w:val="20"/>
              </w:rPr>
              <w:t>Izvor: 31 Vlastiti prihodi</w:t>
            </w:r>
          </w:p>
        </w:tc>
        <w:tc>
          <w:tcPr>
            <w:tcW w:w="1740" w:type="dxa"/>
            <w:tcBorders>
              <w:top w:val="nil"/>
              <w:left w:val="nil"/>
              <w:bottom w:val="single" w:sz="4" w:space="0" w:color="000000"/>
              <w:right w:val="single" w:sz="4" w:space="0" w:color="000000"/>
            </w:tcBorders>
            <w:shd w:val="clear" w:color="000000" w:fill="FFFFFF"/>
            <w:vAlign w:val="bottom"/>
            <w:hideMark/>
          </w:tcPr>
          <w:p w14:paraId="1C817FD6"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17.468.854,00</w:t>
            </w:r>
          </w:p>
        </w:tc>
        <w:tc>
          <w:tcPr>
            <w:tcW w:w="1780" w:type="dxa"/>
            <w:tcBorders>
              <w:top w:val="nil"/>
              <w:left w:val="nil"/>
              <w:bottom w:val="single" w:sz="4" w:space="0" w:color="000000"/>
              <w:right w:val="single" w:sz="4" w:space="0" w:color="000000"/>
            </w:tcBorders>
            <w:shd w:val="clear" w:color="000000" w:fill="FFFFFF"/>
            <w:vAlign w:val="bottom"/>
            <w:hideMark/>
          </w:tcPr>
          <w:p w14:paraId="2F11F70E"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25.654.000,00</w:t>
            </w:r>
          </w:p>
        </w:tc>
        <w:tc>
          <w:tcPr>
            <w:tcW w:w="1740" w:type="dxa"/>
            <w:tcBorders>
              <w:top w:val="nil"/>
              <w:left w:val="nil"/>
              <w:bottom w:val="single" w:sz="4" w:space="0" w:color="000000"/>
              <w:right w:val="single" w:sz="4" w:space="0" w:color="000000"/>
            </w:tcBorders>
            <w:shd w:val="clear" w:color="000000" w:fill="FFFFFF"/>
            <w:vAlign w:val="bottom"/>
            <w:hideMark/>
          </w:tcPr>
          <w:p w14:paraId="5F3FAFE9"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10.722.478,46</w:t>
            </w:r>
          </w:p>
        </w:tc>
        <w:tc>
          <w:tcPr>
            <w:tcW w:w="1340" w:type="dxa"/>
            <w:tcBorders>
              <w:top w:val="nil"/>
              <w:left w:val="nil"/>
              <w:bottom w:val="single" w:sz="4" w:space="0" w:color="000000"/>
              <w:right w:val="single" w:sz="4" w:space="0" w:color="000000"/>
            </w:tcBorders>
            <w:shd w:val="clear" w:color="000000" w:fill="FFFFFF"/>
            <w:vAlign w:val="bottom"/>
            <w:hideMark/>
          </w:tcPr>
          <w:p w14:paraId="294C5B58"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61,38</w:t>
            </w:r>
          </w:p>
        </w:tc>
        <w:tc>
          <w:tcPr>
            <w:tcW w:w="1220" w:type="dxa"/>
            <w:tcBorders>
              <w:top w:val="nil"/>
              <w:left w:val="nil"/>
              <w:bottom w:val="single" w:sz="4" w:space="0" w:color="000000"/>
              <w:right w:val="single" w:sz="4" w:space="0" w:color="000000"/>
            </w:tcBorders>
            <w:shd w:val="clear" w:color="000000" w:fill="FFFFFF"/>
            <w:vAlign w:val="bottom"/>
            <w:hideMark/>
          </w:tcPr>
          <w:p w14:paraId="71590B18"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41,80</w:t>
            </w:r>
          </w:p>
        </w:tc>
      </w:tr>
      <w:tr w:rsidR="00260C8F" w14:paraId="5F50AEDC"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5535287C" w14:textId="77777777" w:rsidR="00260C8F" w:rsidRDefault="00260C8F">
            <w:pPr>
              <w:ind w:firstLineChars="400" w:firstLine="803"/>
              <w:rPr>
                <w:rFonts w:ascii="Arial" w:hAnsi="Arial" w:cs="Arial"/>
                <w:b/>
                <w:bCs/>
                <w:color w:val="000000"/>
                <w:sz w:val="20"/>
                <w:szCs w:val="20"/>
              </w:rPr>
            </w:pPr>
            <w:r>
              <w:rPr>
                <w:rFonts w:ascii="Arial" w:hAnsi="Arial" w:cs="Arial"/>
                <w:b/>
                <w:bCs/>
                <w:color w:val="000000"/>
                <w:sz w:val="20"/>
                <w:szCs w:val="20"/>
              </w:rPr>
              <w:t>31 Rashodi za zaposlene</w:t>
            </w:r>
          </w:p>
        </w:tc>
        <w:tc>
          <w:tcPr>
            <w:tcW w:w="1740" w:type="dxa"/>
            <w:tcBorders>
              <w:top w:val="nil"/>
              <w:left w:val="nil"/>
              <w:bottom w:val="single" w:sz="4" w:space="0" w:color="000000"/>
              <w:right w:val="single" w:sz="4" w:space="0" w:color="000000"/>
            </w:tcBorders>
            <w:shd w:val="clear" w:color="000000" w:fill="FFFFFF"/>
            <w:vAlign w:val="bottom"/>
            <w:hideMark/>
          </w:tcPr>
          <w:p w14:paraId="735EFA68"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7.789.281,00</w:t>
            </w:r>
          </w:p>
        </w:tc>
        <w:tc>
          <w:tcPr>
            <w:tcW w:w="1780" w:type="dxa"/>
            <w:tcBorders>
              <w:top w:val="nil"/>
              <w:left w:val="nil"/>
              <w:bottom w:val="single" w:sz="4" w:space="0" w:color="000000"/>
              <w:right w:val="single" w:sz="4" w:space="0" w:color="000000"/>
            </w:tcBorders>
            <w:shd w:val="clear" w:color="000000" w:fill="FFFFFF"/>
            <w:vAlign w:val="bottom"/>
            <w:hideMark/>
          </w:tcPr>
          <w:p w14:paraId="1DB95BB3"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9.224.100,00</w:t>
            </w:r>
          </w:p>
        </w:tc>
        <w:tc>
          <w:tcPr>
            <w:tcW w:w="1740" w:type="dxa"/>
            <w:tcBorders>
              <w:top w:val="nil"/>
              <w:left w:val="nil"/>
              <w:bottom w:val="single" w:sz="4" w:space="0" w:color="000000"/>
              <w:right w:val="single" w:sz="4" w:space="0" w:color="000000"/>
            </w:tcBorders>
            <w:shd w:val="clear" w:color="000000" w:fill="FFFFFF"/>
            <w:vAlign w:val="bottom"/>
            <w:hideMark/>
          </w:tcPr>
          <w:p w14:paraId="6AFF9580"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6.530.906,43</w:t>
            </w:r>
          </w:p>
        </w:tc>
        <w:tc>
          <w:tcPr>
            <w:tcW w:w="1340" w:type="dxa"/>
            <w:tcBorders>
              <w:top w:val="nil"/>
              <w:left w:val="nil"/>
              <w:bottom w:val="single" w:sz="4" w:space="0" w:color="000000"/>
              <w:right w:val="single" w:sz="4" w:space="0" w:color="000000"/>
            </w:tcBorders>
            <w:shd w:val="clear" w:color="000000" w:fill="FFFFFF"/>
            <w:vAlign w:val="bottom"/>
            <w:hideMark/>
          </w:tcPr>
          <w:p w14:paraId="6A174788"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83,84</w:t>
            </w:r>
          </w:p>
        </w:tc>
        <w:tc>
          <w:tcPr>
            <w:tcW w:w="1220" w:type="dxa"/>
            <w:tcBorders>
              <w:top w:val="nil"/>
              <w:left w:val="nil"/>
              <w:bottom w:val="single" w:sz="4" w:space="0" w:color="000000"/>
              <w:right w:val="single" w:sz="4" w:space="0" w:color="000000"/>
            </w:tcBorders>
            <w:shd w:val="clear" w:color="000000" w:fill="FFFFFF"/>
            <w:vAlign w:val="bottom"/>
            <w:hideMark/>
          </w:tcPr>
          <w:p w14:paraId="1A202C50"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70,80</w:t>
            </w:r>
          </w:p>
        </w:tc>
      </w:tr>
      <w:tr w:rsidR="00260C8F" w14:paraId="4523D7DA"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355117CC"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311 Plaće (Bruto)</w:t>
            </w:r>
          </w:p>
        </w:tc>
        <w:tc>
          <w:tcPr>
            <w:tcW w:w="1740" w:type="dxa"/>
            <w:tcBorders>
              <w:top w:val="nil"/>
              <w:left w:val="nil"/>
              <w:bottom w:val="single" w:sz="4" w:space="0" w:color="000000"/>
              <w:right w:val="single" w:sz="4" w:space="0" w:color="000000"/>
            </w:tcBorders>
            <w:shd w:val="clear" w:color="000000" w:fill="FFFFFF"/>
            <w:vAlign w:val="bottom"/>
            <w:hideMark/>
          </w:tcPr>
          <w:p w14:paraId="030AB9D7"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6.503.270,00</w:t>
            </w:r>
          </w:p>
        </w:tc>
        <w:tc>
          <w:tcPr>
            <w:tcW w:w="1780" w:type="dxa"/>
            <w:tcBorders>
              <w:top w:val="nil"/>
              <w:left w:val="nil"/>
              <w:bottom w:val="single" w:sz="4" w:space="0" w:color="000000"/>
              <w:right w:val="single" w:sz="4" w:space="0" w:color="000000"/>
            </w:tcBorders>
            <w:shd w:val="clear" w:color="000000" w:fill="FFFFFF"/>
            <w:vAlign w:val="bottom"/>
            <w:hideMark/>
          </w:tcPr>
          <w:p w14:paraId="4D882095"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7.578.300,00</w:t>
            </w:r>
          </w:p>
        </w:tc>
        <w:tc>
          <w:tcPr>
            <w:tcW w:w="1740" w:type="dxa"/>
            <w:tcBorders>
              <w:top w:val="nil"/>
              <w:left w:val="nil"/>
              <w:bottom w:val="single" w:sz="4" w:space="0" w:color="000000"/>
              <w:right w:val="single" w:sz="4" w:space="0" w:color="000000"/>
            </w:tcBorders>
            <w:shd w:val="clear" w:color="000000" w:fill="FFFFFF"/>
            <w:vAlign w:val="bottom"/>
            <w:hideMark/>
          </w:tcPr>
          <w:p w14:paraId="7A56C5CD"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5.407.408,98</w:t>
            </w:r>
          </w:p>
        </w:tc>
        <w:tc>
          <w:tcPr>
            <w:tcW w:w="1340" w:type="dxa"/>
            <w:tcBorders>
              <w:top w:val="nil"/>
              <w:left w:val="nil"/>
              <w:bottom w:val="single" w:sz="4" w:space="0" w:color="000000"/>
              <w:right w:val="single" w:sz="4" w:space="0" w:color="000000"/>
            </w:tcBorders>
            <w:shd w:val="clear" w:color="000000" w:fill="FFFFFF"/>
            <w:vAlign w:val="bottom"/>
            <w:hideMark/>
          </w:tcPr>
          <w:p w14:paraId="6DEF39DD"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83,15</w:t>
            </w:r>
          </w:p>
        </w:tc>
        <w:tc>
          <w:tcPr>
            <w:tcW w:w="1220" w:type="dxa"/>
            <w:tcBorders>
              <w:top w:val="nil"/>
              <w:left w:val="nil"/>
              <w:bottom w:val="single" w:sz="4" w:space="0" w:color="000000"/>
              <w:right w:val="single" w:sz="4" w:space="0" w:color="000000"/>
            </w:tcBorders>
            <w:shd w:val="clear" w:color="000000" w:fill="FFFFFF"/>
            <w:vAlign w:val="bottom"/>
            <w:hideMark/>
          </w:tcPr>
          <w:p w14:paraId="0D8BBED0"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71,35</w:t>
            </w:r>
          </w:p>
        </w:tc>
      </w:tr>
      <w:tr w:rsidR="00260C8F" w14:paraId="1DC92AC3"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0B1C9912"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3111 Plaće za redovan rad</w:t>
            </w:r>
          </w:p>
        </w:tc>
        <w:tc>
          <w:tcPr>
            <w:tcW w:w="1740" w:type="dxa"/>
            <w:tcBorders>
              <w:top w:val="nil"/>
              <w:left w:val="nil"/>
              <w:bottom w:val="single" w:sz="4" w:space="0" w:color="000000"/>
              <w:right w:val="single" w:sz="4" w:space="0" w:color="000000"/>
            </w:tcBorders>
            <w:shd w:val="clear" w:color="000000" w:fill="FFFFFF"/>
            <w:vAlign w:val="bottom"/>
            <w:hideMark/>
          </w:tcPr>
          <w:p w14:paraId="6328F6F8"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6.503.270,00</w:t>
            </w:r>
          </w:p>
        </w:tc>
        <w:tc>
          <w:tcPr>
            <w:tcW w:w="1780" w:type="dxa"/>
            <w:tcBorders>
              <w:top w:val="nil"/>
              <w:left w:val="nil"/>
              <w:bottom w:val="single" w:sz="4" w:space="0" w:color="000000"/>
              <w:right w:val="single" w:sz="4" w:space="0" w:color="000000"/>
            </w:tcBorders>
            <w:shd w:val="clear" w:color="000000" w:fill="FFFFFF"/>
            <w:vAlign w:val="bottom"/>
            <w:hideMark/>
          </w:tcPr>
          <w:p w14:paraId="3597611C"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0B7540EC"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5.407.408,98</w:t>
            </w:r>
          </w:p>
        </w:tc>
        <w:tc>
          <w:tcPr>
            <w:tcW w:w="1340" w:type="dxa"/>
            <w:tcBorders>
              <w:top w:val="nil"/>
              <w:left w:val="nil"/>
              <w:bottom w:val="single" w:sz="4" w:space="0" w:color="000000"/>
              <w:right w:val="single" w:sz="4" w:space="0" w:color="000000"/>
            </w:tcBorders>
            <w:shd w:val="clear" w:color="000000" w:fill="FFFFFF"/>
            <w:vAlign w:val="bottom"/>
            <w:hideMark/>
          </w:tcPr>
          <w:p w14:paraId="2C4857BB"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83,15</w:t>
            </w:r>
          </w:p>
        </w:tc>
        <w:tc>
          <w:tcPr>
            <w:tcW w:w="1220" w:type="dxa"/>
            <w:tcBorders>
              <w:top w:val="nil"/>
              <w:left w:val="nil"/>
              <w:bottom w:val="single" w:sz="4" w:space="0" w:color="000000"/>
              <w:right w:val="single" w:sz="4" w:space="0" w:color="000000"/>
            </w:tcBorders>
            <w:shd w:val="clear" w:color="000000" w:fill="FFFFFF"/>
            <w:vAlign w:val="bottom"/>
            <w:hideMark/>
          </w:tcPr>
          <w:p w14:paraId="6E5A6B09"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4ABD437F"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97A434C"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312 Ostali rashodi za zaposlene</w:t>
            </w:r>
          </w:p>
        </w:tc>
        <w:tc>
          <w:tcPr>
            <w:tcW w:w="1740" w:type="dxa"/>
            <w:tcBorders>
              <w:top w:val="nil"/>
              <w:left w:val="nil"/>
              <w:bottom w:val="single" w:sz="4" w:space="0" w:color="000000"/>
              <w:right w:val="single" w:sz="4" w:space="0" w:color="000000"/>
            </w:tcBorders>
            <w:shd w:val="clear" w:color="000000" w:fill="FFFFFF"/>
            <w:vAlign w:val="bottom"/>
            <w:hideMark/>
          </w:tcPr>
          <w:p w14:paraId="727486E2"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224.332,00</w:t>
            </w:r>
          </w:p>
        </w:tc>
        <w:tc>
          <w:tcPr>
            <w:tcW w:w="1780" w:type="dxa"/>
            <w:tcBorders>
              <w:top w:val="nil"/>
              <w:left w:val="nil"/>
              <w:bottom w:val="single" w:sz="4" w:space="0" w:color="000000"/>
              <w:right w:val="single" w:sz="4" w:space="0" w:color="000000"/>
            </w:tcBorders>
            <w:shd w:val="clear" w:color="000000" w:fill="FFFFFF"/>
            <w:vAlign w:val="bottom"/>
            <w:hideMark/>
          </w:tcPr>
          <w:p w14:paraId="7B6788DB"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300.000,00</w:t>
            </w:r>
          </w:p>
        </w:tc>
        <w:tc>
          <w:tcPr>
            <w:tcW w:w="1740" w:type="dxa"/>
            <w:tcBorders>
              <w:top w:val="nil"/>
              <w:left w:val="nil"/>
              <w:bottom w:val="single" w:sz="4" w:space="0" w:color="000000"/>
              <w:right w:val="single" w:sz="4" w:space="0" w:color="000000"/>
            </w:tcBorders>
            <w:shd w:val="clear" w:color="000000" w:fill="FFFFFF"/>
            <w:vAlign w:val="bottom"/>
            <w:hideMark/>
          </w:tcPr>
          <w:p w14:paraId="4DFA2408"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230.665,33</w:t>
            </w:r>
          </w:p>
        </w:tc>
        <w:tc>
          <w:tcPr>
            <w:tcW w:w="1340" w:type="dxa"/>
            <w:tcBorders>
              <w:top w:val="nil"/>
              <w:left w:val="nil"/>
              <w:bottom w:val="single" w:sz="4" w:space="0" w:color="000000"/>
              <w:right w:val="single" w:sz="4" w:space="0" w:color="000000"/>
            </w:tcBorders>
            <w:shd w:val="clear" w:color="000000" w:fill="FFFFFF"/>
            <w:vAlign w:val="bottom"/>
            <w:hideMark/>
          </w:tcPr>
          <w:p w14:paraId="10452518"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102,82</w:t>
            </w:r>
          </w:p>
        </w:tc>
        <w:tc>
          <w:tcPr>
            <w:tcW w:w="1220" w:type="dxa"/>
            <w:tcBorders>
              <w:top w:val="nil"/>
              <w:left w:val="nil"/>
              <w:bottom w:val="single" w:sz="4" w:space="0" w:color="000000"/>
              <w:right w:val="single" w:sz="4" w:space="0" w:color="000000"/>
            </w:tcBorders>
            <w:shd w:val="clear" w:color="000000" w:fill="FFFFFF"/>
            <w:vAlign w:val="bottom"/>
            <w:hideMark/>
          </w:tcPr>
          <w:p w14:paraId="47ACC98F"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76,89</w:t>
            </w:r>
          </w:p>
        </w:tc>
      </w:tr>
      <w:tr w:rsidR="00260C8F" w14:paraId="49920D96"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59D34317"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3121 Ostali rashodi za zaposlene</w:t>
            </w:r>
          </w:p>
        </w:tc>
        <w:tc>
          <w:tcPr>
            <w:tcW w:w="1740" w:type="dxa"/>
            <w:tcBorders>
              <w:top w:val="nil"/>
              <w:left w:val="nil"/>
              <w:bottom w:val="single" w:sz="4" w:space="0" w:color="000000"/>
              <w:right w:val="single" w:sz="4" w:space="0" w:color="000000"/>
            </w:tcBorders>
            <w:shd w:val="clear" w:color="000000" w:fill="FFFFFF"/>
            <w:vAlign w:val="bottom"/>
            <w:hideMark/>
          </w:tcPr>
          <w:p w14:paraId="18C1AF09"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224.332,00</w:t>
            </w:r>
          </w:p>
        </w:tc>
        <w:tc>
          <w:tcPr>
            <w:tcW w:w="1780" w:type="dxa"/>
            <w:tcBorders>
              <w:top w:val="nil"/>
              <w:left w:val="nil"/>
              <w:bottom w:val="single" w:sz="4" w:space="0" w:color="000000"/>
              <w:right w:val="single" w:sz="4" w:space="0" w:color="000000"/>
            </w:tcBorders>
            <w:shd w:val="clear" w:color="000000" w:fill="FFFFFF"/>
            <w:vAlign w:val="bottom"/>
            <w:hideMark/>
          </w:tcPr>
          <w:p w14:paraId="5964B267"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071CF3DC"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230.665,33</w:t>
            </w:r>
          </w:p>
        </w:tc>
        <w:tc>
          <w:tcPr>
            <w:tcW w:w="1340" w:type="dxa"/>
            <w:tcBorders>
              <w:top w:val="nil"/>
              <w:left w:val="nil"/>
              <w:bottom w:val="single" w:sz="4" w:space="0" w:color="000000"/>
              <w:right w:val="single" w:sz="4" w:space="0" w:color="000000"/>
            </w:tcBorders>
            <w:shd w:val="clear" w:color="000000" w:fill="FFFFFF"/>
            <w:vAlign w:val="bottom"/>
            <w:hideMark/>
          </w:tcPr>
          <w:p w14:paraId="7CC3FB9C"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102,82</w:t>
            </w:r>
          </w:p>
        </w:tc>
        <w:tc>
          <w:tcPr>
            <w:tcW w:w="1220" w:type="dxa"/>
            <w:tcBorders>
              <w:top w:val="nil"/>
              <w:left w:val="nil"/>
              <w:bottom w:val="single" w:sz="4" w:space="0" w:color="000000"/>
              <w:right w:val="single" w:sz="4" w:space="0" w:color="000000"/>
            </w:tcBorders>
            <w:shd w:val="clear" w:color="000000" w:fill="FFFFFF"/>
            <w:vAlign w:val="bottom"/>
            <w:hideMark/>
          </w:tcPr>
          <w:p w14:paraId="059894D3"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524B8FA7"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03201068"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313 Doprinosi na plaće</w:t>
            </w:r>
          </w:p>
        </w:tc>
        <w:tc>
          <w:tcPr>
            <w:tcW w:w="1740" w:type="dxa"/>
            <w:tcBorders>
              <w:top w:val="nil"/>
              <w:left w:val="nil"/>
              <w:bottom w:val="single" w:sz="4" w:space="0" w:color="000000"/>
              <w:right w:val="single" w:sz="4" w:space="0" w:color="000000"/>
            </w:tcBorders>
            <w:shd w:val="clear" w:color="000000" w:fill="FFFFFF"/>
            <w:vAlign w:val="bottom"/>
            <w:hideMark/>
          </w:tcPr>
          <w:p w14:paraId="00222241"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1.061.679,00</w:t>
            </w:r>
          </w:p>
        </w:tc>
        <w:tc>
          <w:tcPr>
            <w:tcW w:w="1780" w:type="dxa"/>
            <w:tcBorders>
              <w:top w:val="nil"/>
              <w:left w:val="nil"/>
              <w:bottom w:val="single" w:sz="4" w:space="0" w:color="000000"/>
              <w:right w:val="single" w:sz="4" w:space="0" w:color="000000"/>
            </w:tcBorders>
            <w:shd w:val="clear" w:color="000000" w:fill="FFFFFF"/>
            <w:vAlign w:val="bottom"/>
            <w:hideMark/>
          </w:tcPr>
          <w:p w14:paraId="3888BB22"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1.345.800,00</w:t>
            </w:r>
          </w:p>
        </w:tc>
        <w:tc>
          <w:tcPr>
            <w:tcW w:w="1740" w:type="dxa"/>
            <w:tcBorders>
              <w:top w:val="nil"/>
              <w:left w:val="nil"/>
              <w:bottom w:val="single" w:sz="4" w:space="0" w:color="000000"/>
              <w:right w:val="single" w:sz="4" w:space="0" w:color="000000"/>
            </w:tcBorders>
            <w:shd w:val="clear" w:color="000000" w:fill="FFFFFF"/>
            <w:vAlign w:val="bottom"/>
            <w:hideMark/>
          </w:tcPr>
          <w:p w14:paraId="707FD592"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892.832,12</w:t>
            </w:r>
          </w:p>
        </w:tc>
        <w:tc>
          <w:tcPr>
            <w:tcW w:w="1340" w:type="dxa"/>
            <w:tcBorders>
              <w:top w:val="nil"/>
              <w:left w:val="nil"/>
              <w:bottom w:val="single" w:sz="4" w:space="0" w:color="000000"/>
              <w:right w:val="single" w:sz="4" w:space="0" w:color="000000"/>
            </w:tcBorders>
            <w:shd w:val="clear" w:color="000000" w:fill="FFFFFF"/>
            <w:vAlign w:val="bottom"/>
            <w:hideMark/>
          </w:tcPr>
          <w:p w14:paraId="733123E5"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84,1</w:t>
            </w:r>
          </w:p>
        </w:tc>
        <w:tc>
          <w:tcPr>
            <w:tcW w:w="1220" w:type="dxa"/>
            <w:tcBorders>
              <w:top w:val="nil"/>
              <w:left w:val="nil"/>
              <w:bottom w:val="single" w:sz="4" w:space="0" w:color="000000"/>
              <w:right w:val="single" w:sz="4" w:space="0" w:color="000000"/>
            </w:tcBorders>
            <w:shd w:val="clear" w:color="000000" w:fill="FFFFFF"/>
            <w:vAlign w:val="bottom"/>
            <w:hideMark/>
          </w:tcPr>
          <w:p w14:paraId="3F3AEAB9"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66,34</w:t>
            </w:r>
          </w:p>
        </w:tc>
      </w:tr>
      <w:tr w:rsidR="00260C8F" w14:paraId="30FFE2D2"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37D2C858"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3132 Doprinosi za obvezno zdravstveno osiguranje</w:t>
            </w:r>
          </w:p>
        </w:tc>
        <w:tc>
          <w:tcPr>
            <w:tcW w:w="1740" w:type="dxa"/>
            <w:tcBorders>
              <w:top w:val="nil"/>
              <w:left w:val="nil"/>
              <w:bottom w:val="single" w:sz="4" w:space="0" w:color="000000"/>
              <w:right w:val="single" w:sz="4" w:space="0" w:color="000000"/>
            </w:tcBorders>
            <w:shd w:val="clear" w:color="000000" w:fill="FFFFFF"/>
            <w:vAlign w:val="bottom"/>
            <w:hideMark/>
          </w:tcPr>
          <w:p w14:paraId="2C5CA72B"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1.057.784,00</w:t>
            </w:r>
          </w:p>
        </w:tc>
        <w:tc>
          <w:tcPr>
            <w:tcW w:w="1780" w:type="dxa"/>
            <w:tcBorders>
              <w:top w:val="nil"/>
              <w:left w:val="nil"/>
              <w:bottom w:val="single" w:sz="4" w:space="0" w:color="000000"/>
              <w:right w:val="single" w:sz="4" w:space="0" w:color="000000"/>
            </w:tcBorders>
            <w:shd w:val="clear" w:color="000000" w:fill="FFFFFF"/>
            <w:vAlign w:val="bottom"/>
            <w:hideMark/>
          </w:tcPr>
          <w:p w14:paraId="7985F63B"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23443EEE"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892.225,48</w:t>
            </w:r>
          </w:p>
        </w:tc>
        <w:tc>
          <w:tcPr>
            <w:tcW w:w="1340" w:type="dxa"/>
            <w:tcBorders>
              <w:top w:val="nil"/>
              <w:left w:val="nil"/>
              <w:bottom w:val="single" w:sz="4" w:space="0" w:color="000000"/>
              <w:right w:val="single" w:sz="4" w:space="0" w:color="000000"/>
            </w:tcBorders>
            <w:shd w:val="clear" w:color="000000" w:fill="FFFFFF"/>
            <w:vAlign w:val="bottom"/>
            <w:hideMark/>
          </w:tcPr>
          <w:p w14:paraId="0C2EEFEE"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84,35</w:t>
            </w:r>
          </w:p>
        </w:tc>
        <w:tc>
          <w:tcPr>
            <w:tcW w:w="1220" w:type="dxa"/>
            <w:tcBorders>
              <w:top w:val="nil"/>
              <w:left w:val="nil"/>
              <w:bottom w:val="single" w:sz="4" w:space="0" w:color="000000"/>
              <w:right w:val="single" w:sz="4" w:space="0" w:color="000000"/>
            </w:tcBorders>
            <w:shd w:val="clear" w:color="000000" w:fill="FFFFFF"/>
            <w:vAlign w:val="bottom"/>
            <w:hideMark/>
          </w:tcPr>
          <w:p w14:paraId="7FB72B2A"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0C1EAD16"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3AD4FCE"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3133 Doprinosi za obvezno osiguranje u slučaju nezaposlenosti</w:t>
            </w:r>
          </w:p>
        </w:tc>
        <w:tc>
          <w:tcPr>
            <w:tcW w:w="1740" w:type="dxa"/>
            <w:tcBorders>
              <w:top w:val="nil"/>
              <w:left w:val="nil"/>
              <w:bottom w:val="single" w:sz="4" w:space="0" w:color="000000"/>
              <w:right w:val="single" w:sz="4" w:space="0" w:color="000000"/>
            </w:tcBorders>
            <w:shd w:val="clear" w:color="000000" w:fill="FFFFFF"/>
            <w:vAlign w:val="bottom"/>
            <w:hideMark/>
          </w:tcPr>
          <w:p w14:paraId="0ADB708D"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3.895,00</w:t>
            </w:r>
          </w:p>
        </w:tc>
        <w:tc>
          <w:tcPr>
            <w:tcW w:w="1780" w:type="dxa"/>
            <w:tcBorders>
              <w:top w:val="nil"/>
              <w:left w:val="nil"/>
              <w:bottom w:val="single" w:sz="4" w:space="0" w:color="000000"/>
              <w:right w:val="single" w:sz="4" w:space="0" w:color="000000"/>
            </w:tcBorders>
            <w:shd w:val="clear" w:color="000000" w:fill="FFFFFF"/>
            <w:vAlign w:val="bottom"/>
            <w:hideMark/>
          </w:tcPr>
          <w:p w14:paraId="1F79751E"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118EB39A"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606,64</w:t>
            </w:r>
          </w:p>
        </w:tc>
        <w:tc>
          <w:tcPr>
            <w:tcW w:w="1340" w:type="dxa"/>
            <w:tcBorders>
              <w:top w:val="nil"/>
              <w:left w:val="nil"/>
              <w:bottom w:val="single" w:sz="4" w:space="0" w:color="000000"/>
              <w:right w:val="single" w:sz="4" w:space="0" w:color="000000"/>
            </w:tcBorders>
            <w:shd w:val="clear" w:color="000000" w:fill="FFFFFF"/>
            <w:vAlign w:val="bottom"/>
            <w:hideMark/>
          </w:tcPr>
          <w:p w14:paraId="2A8CDB29"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15,57</w:t>
            </w:r>
          </w:p>
        </w:tc>
        <w:tc>
          <w:tcPr>
            <w:tcW w:w="1220" w:type="dxa"/>
            <w:tcBorders>
              <w:top w:val="nil"/>
              <w:left w:val="nil"/>
              <w:bottom w:val="single" w:sz="4" w:space="0" w:color="000000"/>
              <w:right w:val="single" w:sz="4" w:space="0" w:color="000000"/>
            </w:tcBorders>
            <w:shd w:val="clear" w:color="000000" w:fill="FFFFFF"/>
            <w:vAlign w:val="bottom"/>
            <w:hideMark/>
          </w:tcPr>
          <w:p w14:paraId="78C080EB"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161DC863"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0FE2E642" w14:textId="77777777" w:rsidR="00260C8F" w:rsidRDefault="00260C8F">
            <w:pPr>
              <w:ind w:firstLineChars="400" w:firstLine="803"/>
              <w:rPr>
                <w:rFonts w:ascii="Arial" w:hAnsi="Arial" w:cs="Arial"/>
                <w:b/>
                <w:bCs/>
                <w:color w:val="000000"/>
                <w:sz w:val="20"/>
                <w:szCs w:val="20"/>
              </w:rPr>
            </w:pPr>
            <w:r>
              <w:rPr>
                <w:rFonts w:ascii="Arial" w:hAnsi="Arial" w:cs="Arial"/>
                <w:b/>
                <w:bCs/>
                <w:color w:val="000000"/>
                <w:sz w:val="20"/>
                <w:szCs w:val="20"/>
              </w:rPr>
              <w:t>32 Materijalni rashodi</w:t>
            </w:r>
          </w:p>
        </w:tc>
        <w:tc>
          <w:tcPr>
            <w:tcW w:w="1740" w:type="dxa"/>
            <w:tcBorders>
              <w:top w:val="nil"/>
              <w:left w:val="nil"/>
              <w:bottom w:val="single" w:sz="4" w:space="0" w:color="000000"/>
              <w:right w:val="single" w:sz="4" w:space="0" w:color="000000"/>
            </w:tcBorders>
            <w:shd w:val="clear" w:color="000000" w:fill="FFFFFF"/>
            <w:vAlign w:val="bottom"/>
            <w:hideMark/>
          </w:tcPr>
          <w:p w14:paraId="0EA82D79"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8.395.436,00</w:t>
            </w:r>
          </w:p>
        </w:tc>
        <w:tc>
          <w:tcPr>
            <w:tcW w:w="1780" w:type="dxa"/>
            <w:tcBorders>
              <w:top w:val="nil"/>
              <w:left w:val="nil"/>
              <w:bottom w:val="single" w:sz="4" w:space="0" w:color="000000"/>
              <w:right w:val="single" w:sz="4" w:space="0" w:color="000000"/>
            </w:tcBorders>
            <w:shd w:val="clear" w:color="000000" w:fill="FFFFFF"/>
            <w:vAlign w:val="bottom"/>
            <w:hideMark/>
          </w:tcPr>
          <w:p w14:paraId="64E536F9"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13.739.900,00</w:t>
            </w:r>
          </w:p>
        </w:tc>
        <w:tc>
          <w:tcPr>
            <w:tcW w:w="1740" w:type="dxa"/>
            <w:tcBorders>
              <w:top w:val="nil"/>
              <w:left w:val="nil"/>
              <w:bottom w:val="single" w:sz="4" w:space="0" w:color="000000"/>
              <w:right w:val="single" w:sz="4" w:space="0" w:color="000000"/>
            </w:tcBorders>
            <w:shd w:val="clear" w:color="000000" w:fill="FFFFFF"/>
            <w:vAlign w:val="bottom"/>
            <w:hideMark/>
          </w:tcPr>
          <w:p w14:paraId="487ADB41"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3.966.687,43</w:t>
            </w:r>
          </w:p>
        </w:tc>
        <w:tc>
          <w:tcPr>
            <w:tcW w:w="1340" w:type="dxa"/>
            <w:tcBorders>
              <w:top w:val="nil"/>
              <w:left w:val="nil"/>
              <w:bottom w:val="single" w:sz="4" w:space="0" w:color="000000"/>
              <w:right w:val="single" w:sz="4" w:space="0" w:color="000000"/>
            </w:tcBorders>
            <w:shd w:val="clear" w:color="000000" w:fill="FFFFFF"/>
            <w:vAlign w:val="bottom"/>
            <w:hideMark/>
          </w:tcPr>
          <w:p w14:paraId="2C3A1C90"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47,25</w:t>
            </w:r>
          </w:p>
        </w:tc>
        <w:tc>
          <w:tcPr>
            <w:tcW w:w="1220" w:type="dxa"/>
            <w:tcBorders>
              <w:top w:val="nil"/>
              <w:left w:val="nil"/>
              <w:bottom w:val="single" w:sz="4" w:space="0" w:color="000000"/>
              <w:right w:val="single" w:sz="4" w:space="0" w:color="000000"/>
            </w:tcBorders>
            <w:shd w:val="clear" w:color="000000" w:fill="FFFFFF"/>
            <w:vAlign w:val="bottom"/>
            <w:hideMark/>
          </w:tcPr>
          <w:p w14:paraId="4C6692E2"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28,87</w:t>
            </w:r>
          </w:p>
        </w:tc>
      </w:tr>
      <w:tr w:rsidR="00260C8F" w14:paraId="21FE8C90"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0F9D411B"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321 Naknade troškova zaposlenima</w:t>
            </w:r>
          </w:p>
        </w:tc>
        <w:tc>
          <w:tcPr>
            <w:tcW w:w="1740" w:type="dxa"/>
            <w:tcBorders>
              <w:top w:val="nil"/>
              <w:left w:val="nil"/>
              <w:bottom w:val="single" w:sz="4" w:space="0" w:color="000000"/>
              <w:right w:val="single" w:sz="4" w:space="0" w:color="000000"/>
            </w:tcBorders>
            <w:shd w:val="clear" w:color="000000" w:fill="FFFFFF"/>
            <w:vAlign w:val="bottom"/>
            <w:hideMark/>
          </w:tcPr>
          <w:p w14:paraId="1ED752B2"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230.874,00</w:t>
            </w:r>
          </w:p>
        </w:tc>
        <w:tc>
          <w:tcPr>
            <w:tcW w:w="1780" w:type="dxa"/>
            <w:tcBorders>
              <w:top w:val="nil"/>
              <w:left w:val="nil"/>
              <w:bottom w:val="single" w:sz="4" w:space="0" w:color="000000"/>
              <w:right w:val="single" w:sz="4" w:space="0" w:color="000000"/>
            </w:tcBorders>
            <w:shd w:val="clear" w:color="000000" w:fill="FFFFFF"/>
            <w:vAlign w:val="bottom"/>
            <w:hideMark/>
          </w:tcPr>
          <w:p w14:paraId="458C3EBF"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400.000,00</w:t>
            </w:r>
          </w:p>
        </w:tc>
        <w:tc>
          <w:tcPr>
            <w:tcW w:w="1740" w:type="dxa"/>
            <w:tcBorders>
              <w:top w:val="nil"/>
              <w:left w:val="nil"/>
              <w:bottom w:val="single" w:sz="4" w:space="0" w:color="000000"/>
              <w:right w:val="single" w:sz="4" w:space="0" w:color="000000"/>
            </w:tcBorders>
            <w:shd w:val="clear" w:color="000000" w:fill="FFFFFF"/>
            <w:vAlign w:val="bottom"/>
            <w:hideMark/>
          </w:tcPr>
          <w:p w14:paraId="304FF530"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271.720,15</w:t>
            </w:r>
          </w:p>
        </w:tc>
        <w:tc>
          <w:tcPr>
            <w:tcW w:w="1340" w:type="dxa"/>
            <w:tcBorders>
              <w:top w:val="nil"/>
              <w:left w:val="nil"/>
              <w:bottom w:val="single" w:sz="4" w:space="0" w:color="000000"/>
              <w:right w:val="single" w:sz="4" w:space="0" w:color="000000"/>
            </w:tcBorders>
            <w:shd w:val="clear" w:color="000000" w:fill="FFFFFF"/>
            <w:vAlign w:val="bottom"/>
            <w:hideMark/>
          </w:tcPr>
          <w:p w14:paraId="067DF713"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117,69</w:t>
            </w:r>
          </w:p>
        </w:tc>
        <w:tc>
          <w:tcPr>
            <w:tcW w:w="1220" w:type="dxa"/>
            <w:tcBorders>
              <w:top w:val="nil"/>
              <w:left w:val="nil"/>
              <w:bottom w:val="single" w:sz="4" w:space="0" w:color="000000"/>
              <w:right w:val="single" w:sz="4" w:space="0" w:color="000000"/>
            </w:tcBorders>
            <w:shd w:val="clear" w:color="000000" w:fill="FFFFFF"/>
            <w:vAlign w:val="bottom"/>
            <w:hideMark/>
          </w:tcPr>
          <w:p w14:paraId="297C5611"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67,93</w:t>
            </w:r>
          </w:p>
        </w:tc>
      </w:tr>
      <w:tr w:rsidR="00260C8F" w14:paraId="184670CE"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3D63479B"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3211 Službena putovanja</w:t>
            </w:r>
          </w:p>
        </w:tc>
        <w:tc>
          <w:tcPr>
            <w:tcW w:w="1740" w:type="dxa"/>
            <w:tcBorders>
              <w:top w:val="nil"/>
              <w:left w:val="nil"/>
              <w:bottom w:val="single" w:sz="4" w:space="0" w:color="000000"/>
              <w:right w:val="single" w:sz="4" w:space="0" w:color="000000"/>
            </w:tcBorders>
            <w:shd w:val="clear" w:color="000000" w:fill="FFFFFF"/>
            <w:vAlign w:val="bottom"/>
            <w:hideMark/>
          </w:tcPr>
          <w:p w14:paraId="24BED03D"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3.358,00</w:t>
            </w:r>
          </w:p>
        </w:tc>
        <w:tc>
          <w:tcPr>
            <w:tcW w:w="1780" w:type="dxa"/>
            <w:tcBorders>
              <w:top w:val="nil"/>
              <w:left w:val="nil"/>
              <w:bottom w:val="single" w:sz="4" w:space="0" w:color="000000"/>
              <w:right w:val="single" w:sz="4" w:space="0" w:color="000000"/>
            </w:tcBorders>
            <w:shd w:val="clear" w:color="000000" w:fill="FFFFFF"/>
            <w:vAlign w:val="bottom"/>
            <w:hideMark/>
          </w:tcPr>
          <w:p w14:paraId="47478036"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1D0E7F78"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8.541,01</w:t>
            </w:r>
          </w:p>
        </w:tc>
        <w:tc>
          <w:tcPr>
            <w:tcW w:w="1340" w:type="dxa"/>
            <w:tcBorders>
              <w:top w:val="nil"/>
              <w:left w:val="nil"/>
              <w:bottom w:val="single" w:sz="4" w:space="0" w:color="000000"/>
              <w:right w:val="single" w:sz="4" w:space="0" w:color="000000"/>
            </w:tcBorders>
            <w:shd w:val="clear" w:color="000000" w:fill="FFFFFF"/>
            <w:vAlign w:val="bottom"/>
            <w:hideMark/>
          </w:tcPr>
          <w:p w14:paraId="503CEEFE"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254,35</w:t>
            </w:r>
          </w:p>
        </w:tc>
        <w:tc>
          <w:tcPr>
            <w:tcW w:w="1220" w:type="dxa"/>
            <w:tcBorders>
              <w:top w:val="nil"/>
              <w:left w:val="nil"/>
              <w:bottom w:val="single" w:sz="4" w:space="0" w:color="000000"/>
              <w:right w:val="single" w:sz="4" w:space="0" w:color="000000"/>
            </w:tcBorders>
            <w:shd w:val="clear" w:color="000000" w:fill="FFFFFF"/>
            <w:vAlign w:val="bottom"/>
            <w:hideMark/>
          </w:tcPr>
          <w:p w14:paraId="4CA95C4A"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2041A6B8"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1625438"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3212 Naknade za prijevoz, za rad na terenu i odvojeni život</w:t>
            </w:r>
          </w:p>
        </w:tc>
        <w:tc>
          <w:tcPr>
            <w:tcW w:w="1740" w:type="dxa"/>
            <w:tcBorders>
              <w:top w:val="nil"/>
              <w:left w:val="nil"/>
              <w:bottom w:val="single" w:sz="4" w:space="0" w:color="000000"/>
              <w:right w:val="single" w:sz="4" w:space="0" w:color="000000"/>
            </w:tcBorders>
            <w:shd w:val="clear" w:color="000000" w:fill="FFFFFF"/>
            <w:vAlign w:val="bottom"/>
            <w:hideMark/>
          </w:tcPr>
          <w:p w14:paraId="1445C9D4"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201.490,00</w:t>
            </w:r>
          </w:p>
        </w:tc>
        <w:tc>
          <w:tcPr>
            <w:tcW w:w="1780" w:type="dxa"/>
            <w:tcBorders>
              <w:top w:val="nil"/>
              <w:left w:val="nil"/>
              <w:bottom w:val="single" w:sz="4" w:space="0" w:color="000000"/>
              <w:right w:val="single" w:sz="4" w:space="0" w:color="000000"/>
            </w:tcBorders>
            <w:shd w:val="clear" w:color="000000" w:fill="FFFFFF"/>
            <w:vAlign w:val="bottom"/>
            <w:hideMark/>
          </w:tcPr>
          <w:p w14:paraId="545C898E"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7D15E79F"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214.920,41</w:t>
            </w:r>
          </w:p>
        </w:tc>
        <w:tc>
          <w:tcPr>
            <w:tcW w:w="1340" w:type="dxa"/>
            <w:tcBorders>
              <w:top w:val="nil"/>
              <w:left w:val="nil"/>
              <w:bottom w:val="single" w:sz="4" w:space="0" w:color="000000"/>
              <w:right w:val="single" w:sz="4" w:space="0" w:color="000000"/>
            </w:tcBorders>
            <w:shd w:val="clear" w:color="000000" w:fill="FFFFFF"/>
            <w:vAlign w:val="bottom"/>
            <w:hideMark/>
          </w:tcPr>
          <w:p w14:paraId="4C63B333"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106,67</w:t>
            </w:r>
          </w:p>
        </w:tc>
        <w:tc>
          <w:tcPr>
            <w:tcW w:w="1220" w:type="dxa"/>
            <w:tcBorders>
              <w:top w:val="nil"/>
              <w:left w:val="nil"/>
              <w:bottom w:val="single" w:sz="4" w:space="0" w:color="000000"/>
              <w:right w:val="single" w:sz="4" w:space="0" w:color="000000"/>
            </w:tcBorders>
            <w:shd w:val="clear" w:color="000000" w:fill="FFFFFF"/>
            <w:vAlign w:val="bottom"/>
            <w:hideMark/>
          </w:tcPr>
          <w:p w14:paraId="27DE8FDC"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308C7405"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11A59260"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3213 Stručno usavršavanje zaposlenika</w:t>
            </w:r>
          </w:p>
        </w:tc>
        <w:tc>
          <w:tcPr>
            <w:tcW w:w="1740" w:type="dxa"/>
            <w:tcBorders>
              <w:top w:val="nil"/>
              <w:left w:val="nil"/>
              <w:bottom w:val="single" w:sz="4" w:space="0" w:color="000000"/>
              <w:right w:val="single" w:sz="4" w:space="0" w:color="000000"/>
            </w:tcBorders>
            <w:shd w:val="clear" w:color="000000" w:fill="FFFFFF"/>
            <w:vAlign w:val="bottom"/>
            <w:hideMark/>
          </w:tcPr>
          <w:p w14:paraId="17ED22D3"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22.668,00</w:t>
            </w:r>
          </w:p>
        </w:tc>
        <w:tc>
          <w:tcPr>
            <w:tcW w:w="1780" w:type="dxa"/>
            <w:tcBorders>
              <w:top w:val="nil"/>
              <w:left w:val="nil"/>
              <w:bottom w:val="single" w:sz="4" w:space="0" w:color="000000"/>
              <w:right w:val="single" w:sz="4" w:space="0" w:color="000000"/>
            </w:tcBorders>
            <w:shd w:val="clear" w:color="000000" w:fill="FFFFFF"/>
            <w:vAlign w:val="bottom"/>
            <w:hideMark/>
          </w:tcPr>
          <w:p w14:paraId="7F5DCA19"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4C1F0BEE"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33.258,73</w:t>
            </w:r>
          </w:p>
        </w:tc>
        <w:tc>
          <w:tcPr>
            <w:tcW w:w="1340" w:type="dxa"/>
            <w:tcBorders>
              <w:top w:val="nil"/>
              <w:left w:val="nil"/>
              <w:bottom w:val="single" w:sz="4" w:space="0" w:color="000000"/>
              <w:right w:val="single" w:sz="4" w:space="0" w:color="000000"/>
            </w:tcBorders>
            <w:shd w:val="clear" w:color="000000" w:fill="FFFFFF"/>
            <w:vAlign w:val="bottom"/>
            <w:hideMark/>
          </w:tcPr>
          <w:p w14:paraId="5E198433"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146,72</w:t>
            </w:r>
          </w:p>
        </w:tc>
        <w:tc>
          <w:tcPr>
            <w:tcW w:w="1220" w:type="dxa"/>
            <w:tcBorders>
              <w:top w:val="nil"/>
              <w:left w:val="nil"/>
              <w:bottom w:val="single" w:sz="4" w:space="0" w:color="000000"/>
              <w:right w:val="single" w:sz="4" w:space="0" w:color="000000"/>
            </w:tcBorders>
            <w:shd w:val="clear" w:color="000000" w:fill="FFFFFF"/>
            <w:vAlign w:val="bottom"/>
            <w:hideMark/>
          </w:tcPr>
          <w:p w14:paraId="13F17118"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37E5BF0E"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174BB68A"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3214 Ostale naknade troškova zaposlenima</w:t>
            </w:r>
          </w:p>
        </w:tc>
        <w:tc>
          <w:tcPr>
            <w:tcW w:w="1740" w:type="dxa"/>
            <w:tcBorders>
              <w:top w:val="nil"/>
              <w:left w:val="nil"/>
              <w:bottom w:val="single" w:sz="4" w:space="0" w:color="000000"/>
              <w:right w:val="single" w:sz="4" w:space="0" w:color="000000"/>
            </w:tcBorders>
            <w:shd w:val="clear" w:color="000000" w:fill="FFFFFF"/>
            <w:vAlign w:val="bottom"/>
            <w:hideMark/>
          </w:tcPr>
          <w:p w14:paraId="4EA693FD"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3.358,00</w:t>
            </w:r>
          </w:p>
        </w:tc>
        <w:tc>
          <w:tcPr>
            <w:tcW w:w="1780" w:type="dxa"/>
            <w:tcBorders>
              <w:top w:val="nil"/>
              <w:left w:val="nil"/>
              <w:bottom w:val="single" w:sz="4" w:space="0" w:color="000000"/>
              <w:right w:val="single" w:sz="4" w:space="0" w:color="000000"/>
            </w:tcBorders>
            <w:shd w:val="clear" w:color="000000" w:fill="FFFFFF"/>
            <w:vAlign w:val="bottom"/>
            <w:hideMark/>
          </w:tcPr>
          <w:p w14:paraId="6788322A"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6EF96C9E"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15.000,00</w:t>
            </w:r>
          </w:p>
        </w:tc>
        <w:tc>
          <w:tcPr>
            <w:tcW w:w="1340" w:type="dxa"/>
            <w:tcBorders>
              <w:top w:val="nil"/>
              <w:left w:val="nil"/>
              <w:bottom w:val="single" w:sz="4" w:space="0" w:color="000000"/>
              <w:right w:val="single" w:sz="4" w:space="0" w:color="000000"/>
            </w:tcBorders>
            <w:shd w:val="clear" w:color="000000" w:fill="FFFFFF"/>
            <w:vAlign w:val="bottom"/>
            <w:hideMark/>
          </w:tcPr>
          <w:p w14:paraId="71C8D0CC"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446,69</w:t>
            </w:r>
          </w:p>
        </w:tc>
        <w:tc>
          <w:tcPr>
            <w:tcW w:w="1220" w:type="dxa"/>
            <w:tcBorders>
              <w:top w:val="nil"/>
              <w:left w:val="nil"/>
              <w:bottom w:val="single" w:sz="4" w:space="0" w:color="000000"/>
              <w:right w:val="single" w:sz="4" w:space="0" w:color="000000"/>
            </w:tcBorders>
            <w:shd w:val="clear" w:color="000000" w:fill="FFFFFF"/>
            <w:vAlign w:val="bottom"/>
            <w:hideMark/>
          </w:tcPr>
          <w:p w14:paraId="3FFF156D"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7CEDE02C"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03DF485E"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322 Rashodi za materijal i energiju</w:t>
            </w:r>
          </w:p>
        </w:tc>
        <w:tc>
          <w:tcPr>
            <w:tcW w:w="1740" w:type="dxa"/>
            <w:tcBorders>
              <w:top w:val="nil"/>
              <w:left w:val="nil"/>
              <w:bottom w:val="single" w:sz="4" w:space="0" w:color="000000"/>
              <w:right w:val="single" w:sz="4" w:space="0" w:color="000000"/>
            </w:tcBorders>
            <w:shd w:val="clear" w:color="000000" w:fill="FFFFFF"/>
            <w:vAlign w:val="bottom"/>
            <w:hideMark/>
          </w:tcPr>
          <w:p w14:paraId="27E7EE2E"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6.451.925,00</w:t>
            </w:r>
          </w:p>
        </w:tc>
        <w:tc>
          <w:tcPr>
            <w:tcW w:w="1780" w:type="dxa"/>
            <w:tcBorders>
              <w:top w:val="nil"/>
              <w:left w:val="nil"/>
              <w:bottom w:val="single" w:sz="4" w:space="0" w:color="000000"/>
              <w:right w:val="single" w:sz="4" w:space="0" w:color="000000"/>
            </w:tcBorders>
            <w:shd w:val="clear" w:color="000000" w:fill="FFFFFF"/>
            <w:vAlign w:val="bottom"/>
            <w:hideMark/>
          </w:tcPr>
          <w:p w14:paraId="07A91EC0"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11.332.900,00</w:t>
            </w:r>
          </w:p>
        </w:tc>
        <w:tc>
          <w:tcPr>
            <w:tcW w:w="1740" w:type="dxa"/>
            <w:tcBorders>
              <w:top w:val="nil"/>
              <w:left w:val="nil"/>
              <w:bottom w:val="single" w:sz="4" w:space="0" w:color="000000"/>
              <w:right w:val="single" w:sz="4" w:space="0" w:color="000000"/>
            </w:tcBorders>
            <w:shd w:val="clear" w:color="000000" w:fill="FFFFFF"/>
            <w:vAlign w:val="bottom"/>
            <w:hideMark/>
          </w:tcPr>
          <w:p w14:paraId="7E0D5C86"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2.540.606,53</w:t>
            </w:r>
          </w:p>
        </w:tc>
        <w:tc>
          <w:tcPr>
            <w:tcW w:w="1340" w:type="dxa"/>
            <w:tcBorders>
              <w:top w:val="nil"/>
              <w:left w:val="nil"/>
              <w:bottom w:val="single" w:sz="4" w:space="0" w:color="000000"/>
              <w:right w:val="single" w:sz="4" w:space="0" w:color="000000"/>
            </w:tcBorders>
            <w:shd w:val="clear" w:color="000000" w:fill="FFFFFF"/>
            <w:vAlign w:val="bottom"/>
            <w:hideMark/>
          </w:tcPr>
          <w:p w14:paraId="61A38A65"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39,38</w:t>
            </w:r>
          </w:p>
        </w:tc>
        <w:tc>
          <w:tcPr>
            <w:tcW w:w="1220" w:type="dxa"/>
            <w:tcBorders>
              <w:top w:val="nil"/>
              <w:left w:val="nil"/>
              <w:bottom w:val="single" w:sz="4" w:space="0" w:color="000000"/>
              <w:right w:val="single" w:sz="4" w:space="0" w:color="000000"/>
            </w:tcBorders>
            <w:shd w:val="clear" w:color="000000" w:fill="FFFFFF"/>
            <w:vAlign w:val="bottom"/>
            <w:hideMark/>
          </w:tcPr>
          <w:p w14:paraId="5A013F7F"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22,42</w:t>
            </w:r>
          </w:p>
        </w:tc>
      </w:tr>
      <w:tr w:rsidR="00260C8F" w14:paraId="37DAF1E8"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CBDED8C"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3221 Uredski materijal i ostali materijalni rashodi</w:t>
            </w:r>
          </w:p>
        </w:tc>
        <w:tc>
          <w:tcPr>
            <w:tcW w:w="1740" w:type="dxa"/>
            <w:tcBorders>
              <w:top w:val="nil"/>
              <w:left w:val="nil"/>
              <w:bottom w:val="single" w:sz="4" w:space="0" w:color="000000"/>
              <w:right w:val="single" w:sz="4" w:space="0" w:color="000000"/>
            </w:tcBorders>
            <w:shd w:val="clear" w:color="000000" w:fill="FFFFFF"/>
            <w:vAlign w:val="bottom"/>
            <w:hideMark/>
          </w:tcPr>
          <w:p w14:paraId="2D4EED8D"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104.943,00</w:t>
            </w:r>
          </w:p>
        </w:tc>
        <w:tc>
          <w:tcPr>
            <w:tcW w:w="1780" w:type="dxa"/>
            <w:tcBorders>
              <w:top w:val="nil"/>
              <w:left w:val="nil"/>
              <w:bottom w:val="single" w:sz="4" w:space="0" w:color="000000"/>
              <w:right w:val="single" w:sz="4" w:space="0" w:color="000000"/>
            </w:tcBorders>
            <w:shd w:val="clear" w:color="000000" w:fill="FFFFFF"/>
            <w:vAlign w:val="bottom"/>
            <w:hideMark/>
          </w:tcPr>
          <w:p w14:paraId="47FBFDF5"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294A81A3"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116.986,30</w:t>
            </w:r>
          </w:p>
        </w:tc>
        <w:tc>
          <w:tcPr>
            <w:tcW w:w="1340" w:type="dxa"/>
            <w:tcBorders>
              <w:top w:val="nil"/>
              <w:left w:val="nil"/>
              <w:bottom w:val="single" w:sz="4" w:space="0" w:color="000000"/>
              <w:right w:val="single" w:sz="4" w:space="0" w:color="000000"/>
            </w:tcBorders>
            <w:shd w:val="clear" w:color="000000" w:fill="FFFFFF"/>
            <w:vAlign w:val="bottom"/>
            <w:hideMark/>
          </w:tcPr>
          <w:p w14:paraId="2A5C17B1"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111,48</w:t>
            </w:r>
          </w:p>
        </w:tc>
        <w:tc>
          <w:tcPr>
            <w:tcW w:w="1220" w:type="dxa"/>
            <w:tcBorders>
              <w:top w:val="nil"/>
              <w:left w:val="nil"/>
              <w:bottom w:val="single" w:sz="4" w:space="0" w:color="000000"/>
              <w:right w:val="single" w:sz="4" w:space="0" w:color="000000"/>
            </w:tcBorders>
            <w:shd w:val="clear" w:color="000000" w:fill="FFFFFF"/>
            <w:vAlign w:val="bottom"/>
            <w:hideMark/>
          </w:tcPr>
          <w:p w14:paraId="2A05B419"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2AF37512"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57F2E6A"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3222 Materijal i sirovine</w:t>
            </w:r>
          </w:p>
        </w:tc>
        <w:tc>
          <w:tcPr>
            <w:tcW w:w="1740" w:type="dxa"/>
            <w:tcBorders>
              <w:top w:val="nil"/>
              <w:left w:val="nil"/>
              <w:bottom w:val="single" w:sz="4" w:space="0" w:color="000000"/>
              <w:right w:val="single" w:sz="4" w:space="0" w:color="000000"/>
            </w:tcBorders>
            <w:shd w:val="clear" w:color="000000" w:fill="FFFFFF"/>
            <w:vAlign w:val="bottom"/>
            <w:hideMark/>
          </w:tcPr>
          <w:p w14:paraId="5B24903E"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6.175.764,00</w:t>
            </w:r>
          </w:p>
        </w:tc>
        <w:tc>
          <w:tcPr>
            <w:tcW w:w="1780" w:type="dxa"/>
            <w:tcBorders>
              <w:top w:val="nil"/>
              <w:left w:val="nil"/>
              <w:bottom w:val="single" w:sz="4" w:space="0" w:color="000000"/>
              <w:right w:val="single" w:sz="4" w:space="0" w:color="000000"/>
            </w:tcBorders>
            <w:shd w:val="clear" w:color="000000" w:fill="FFFFFF"/>
            <w:vAlign w:val="bottom"/>
            <w:hideMark/>
          </w:tcPr>
          <w:p w14:paraId="24BE7E68"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3B041421"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2.114.590,62</w:t>
            </w:r>
          </w:p>
        </w:tc>
        <w:tc>
          <w:tcPr>
            <w:tcW w:w="1340" w:type="dxa"/>
            <w:tcBorders>
              <w:top w:val="nil"/>
              <w:left w:val="nil"/>
              <w:bottom w:val="single" w:sz="4" w:space="0" w:color="000000"/>
              <w:right w:val="single" w:sz="4" w:space="0" w:color="000000"/>
            </w:tcBorders>
            <w:shd w:val="clear" w:color="000000" w:fill="FFFFFF"/>
            <w:vAlign w:val="bottom"/>
            <w:hideMark/>
          </w:tcPr>
          <w:p w14:paraId="2685003E"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34,24</w:t>
            </w:r>
          </w:p>
        </w:tc>
        <w:tc>
          <w:tcPr>
            <w:tcW w:w="1220" w:type="dxa"/>
            <w:tcBorders>
              <w:top w:val="nil"/>
              <w:left w:val="nil"/>
              <w:bottom w:val="single" w:sz="4" w:space="0" w:color="000000"/>
              <w:right w:val="single" w:sz="4" w:space="0" w:color="000000"/>
            </w:tcBorders>
            <w:shd w:val="clear" w:color="000000" w:fill="FFFFFF"/>
            <w:vAlign w:val="bottom"/>
            <w:hideMark/>
          </w:tcPr>
          <w:p w14:paraId="57672496"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2554A8F9"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58DF0090"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3223 Energija</w:t>
            </w:r>
          </w:p>
        </w:tc>
        <w:tc>
          <w:tcPr>
            <w:tcW w:w="1740" w:type="dxa"/>
            <w:tcBorders>
              <w:top w:val="nil"/>
              <w:left w:val="nil"/>
              <w:bottom w:val="single" w:sz="4" w:space="0" w:color="000000"/>
              <w:right w:val="single" w:sz="4" w:space="0" w:color="000000"/>
            </w:tcBorders>
            <w:shd w:val="clear" w:color="000000" w:fill="FFFFFF"/>
            <w:vAlign w:val="bottom"/>
            <w:hideMark/>
          </w:tcPr>
          <w:p w14:paraId="7E258A05"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138.525,00</w:t>
            </w:r>
          </w:p>
        </w:tc>
        <w:tc>
          <w:tcPr>
            <w:tcW w:w="1780" w:type="dxa"/>
            <w:tcBorders>
              <w:top w:val="nil"/>
              <w:left w:val="nil"/>
              <w:bottom w:val="single" w:sz="4" w:space="0" w:color="000000"/>
              <w:right w:val="single" w:sz="4" w:space="0" w:color="000000"/>
            </w:tcBorders>
            <w:shd w:val="clear" w:color="000000" w:fill="FFFFFF"/>
            <w:vAlign w:val="bottom"/>
            <w:hideMark/>
          </w:tcPr>
          <w:p w14:paraId="012CEFBC"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33F5B3F9"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267.223,04</w:t>
            </w:r>
          </w:p>
        </w:tc>
        <w:tc>
          <w:tcPr>
            <w:tcW w:w="1340" w:type="dxa"/>
            <w:tcBorders>
              <w:top w:val="nil"/>
              <w:left w:val="nil"/>
              <w:bottom w:val="single" w:sz="4" w:space="0" w:color="000000"/>
              <w:right w:val="single" w:sz="4" w:space="0" w:color="000000"/>
            </w:tcBorders>
            <w:shd w:val="clear" w:color="000000" w:fill="FFFFFF"/>
            <w:vAlign w:val="bottom"/>
            <w:hideMark/>
          </w:tcPr>
          <w:p w14:paraId="74062588"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192,91</w:t>
            </w:r>
          </w:p>
        </w:tc>
        <w:tc>
          <w:tcPr>
            <w:tcW w:w="1220" w:type="dxa"/>
            <w:tcBorders>
              <w:top w:val="nil"/>
              <w:left w:val="nil"/>
              <w:bottom w:val="single" w:sz="4" w:space="0" w:color="000000"/>
              <w:right w:val="single" w:sz="4" w:space="0" w:color="000000"/>
            </w:tcBorders>
            <w:shd w:val="clear" w:color="000000" w:fill="FFFFFF"/>
            <w:vAlign w:val="bottom"/>
            <w:hideMark/>
          </w:tcPr>
          <w:p w14:paraId="2ADAC217"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4272D763"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3BE33046"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3224 Materijal i dijelovi za tekuće i investicijsko održavanje</w:t>
            </w:r>
          </w:p>
        </w:tc>
        <w:tc>
          <w:tcPr>
            <w:tcW w:w="1740" w:type="dxa"/>
            <w:tcBorders>
              <w:top w:val="nil"/>
              <w:left w:val="nil"/>
              <w:bottom w:val="single" w:sz="4" w:space="0" w:color="000000"/>
              <w:right w:val="single" w:sz="4" w:space="0" w:color="000000"/>
            </w:tcBorders>
            <w:shd w:val="clear" w:color="000000" w:fill="FFFFFF"/>
            <w:vAlign w:val="bottom"/>
            <w:hideMark/>
          </w:tcPr>
          <w:p w14:paraId="15BFC2C7"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1.630,00</w:t>
            </w:r>
          </w:p>
        </w:tc>
        <w:tc>
          <w:tcPr>
            <w:tcW w:w="1780" w:type="dxa"/>
            <w:tcBorders>
              <w:top w:val="nil"/>
              <w:left w:val="nil"/>
              <w:bottom w:val="single" w:sz="4" w:space="0" w:color="000000"/>
              <w:right w:val="single" w:sz="4" w:space="0" w:color="000000"/>
            </w:tcBorders>
            <w:shd w:val="clear" w:color="000000" w:fill="FFFFFF"/>
            <w:vAlign w:val="bottom"/>
            <w:hideMark/>
          </w:tcPr>
          <w:p w14:paraId="789FFB7F"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2C80219D"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8.472,60</w:t>
            </w:r>
          </w:p>
        </w:tc>
        <w:tc>
          <w:tcPr>
            <w:tcW w:w="1340" w:type="dxa"/>
            <w:tcBorders>
              <w:top w:val="nil"/>
              <w:left w:val="nil"/>
              <w:bottom w:val="single" w:sz="4" w:space="0" w:color="000000"/>
              <w:right w:val="single" w:sz="4" w:space="0" w:color="000000"/>
            </w:tcBorders>
            <w:shd w:val="clear" w:color="000000" w:fill="FFFFFF"/>
            <w:vAlign w:val="bottom"/>
            <w:hideMark/>
          </w:tcPr>
          <w:p w14:paraId="4A963BDB"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519,79</w:t>
            </w:r>
          </w:p>
        </w:tc>
        <w:tc>
          <w:tcPr>
            <w:tcW w:w="1220" w:type="dxa"/>
            <w:tcBorders>
              <w:top w:val="nil"/>
              <w:left w:val="nil"/>
              <w:bottom w:val="single" w:sz="4" w:space="0" w:color="000000"/>
              <w:right w:val="single" w:sz="4" w:space="0" w:color="000000"/>
            </w:tcBorders>
            <w:shd w:val="clear" w:color="000000" w:fill="FFFFFF"/>
            <w:vAlign w:val="bottom"/>
            <w:hideMark/>
          </w:tcPr>
          <w:p w14:paraId="008326C4"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6284D81A"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ABDD4EC"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3225 Sitni inventar i auto gume</w:t>
            </w:r>
          </w:p>
        </w:tc>
        <w:tc>
          <w:tcPr>
            <w:tcW w:w="1740" w:type="dxa"/>
            <w:tcBorders>
              <w:top w:val="nil"/>
              <w:left w:val="nil"/>
              <w:bottom w:val="single" w:sz="4" w:space="0" w:color="000000"/>
              <w:right w:val="single" w:sz="4" w:space="0" w:color="000000"/>
            </w:tcBorders>
            <w:shd w:val="clear" w:color="000000" w:fill="FFFFFF"/>
            <w:vAlign w:val="bottom"/>
            <w:hideMark/>
          </w:tcPr>
          <w:p w14:paraId="6F9E2C83"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10.914,00</w:t>
            </w:r>
          </w:p>
        </w:tc>
        <w:tc>
          <w:tcPr>
            <w:tcW w:w="1780" w:type="dxa"/>
            <w:tcBorders>
              <w:top w:val="nil"/>
              <w:left w:val="nil"/>
              <w:bottom w:val="single" w:sz="4" w:space="0" w:color="000000"/>
              <w:right w:val="single" w:sz="4" w:space="0" w:color="000000"/>
            </w:tcBorders>
            <w:shd w:val="clear" w:color="000000" w:fill="FFFFFF"/>
            <w:vAlign w:val="bottom"/>
            <w:hideMark/>
          </w:tcPr>
          <w:p w14:paraId="221E8212"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0770B659"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13.796,31</w:t>
            </w:r>
          </w:p>
        </w:tc>
        <w:tc>
          <w:tcPr>
            <w:tcW w:w="1340" w:type="dxa"/>
            <w:tcBorders>
              <w:top w:val="nil"/>
              <w:left w:val="nil"/>
              <w:bottom w:val="single" w:sz="4" w:space="0" w:color="000000"/>
              <w:right w:val="single" w:sz="4" w:space="0" w:color="000000"/>
            </w:tcBorders>
            <w:shd w:val="clear" w:color="000000" w:fill="FFFFFF"/>
            <w:vAlign w:val="bottom"/>
            <w:hideMark/>
          </w:tcPr>
          <w:p w14:paraId="0A102497"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126,41</w:t>
            </w:r>
          </w:p>
        </w:tc>
        <w:tc>
          <w:tcPr>
            <w:tcW w:w="1220" w:type="dxa"/>
            <w:tcBorders>
              <w:top w:val="nil"/>
              <w:left w:val="nil"/>
              <w:bottom w:val="single" w:sz="4" w:space="0" w:color="000000"/>
              <w:right w:val="single" w:sz="4" w:space="0" w:color="000000"/>
            </w:tcBorders>
            <w:shd w:val="clear" w:color="000000" w:fill="FFFFFF"/>
            <w:vAlign w:val="bottom"/>
            <w:hideMark/>
          </w:tcPr>
          <w:p w14:paraId="2858676F"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53E97CC5"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1D6341ED"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lastRenderedPageBreak/>
              <w:t>3227 Službena, radna i zaštitna odjeća i obuća</w:t>
            </w:r>
          </w:p>
        </w:tc>
        <w:tc>
          <w:tcPr>
            <w:tcW w:w="1740" w:type="dxa"/>
            <w:tcBorders>
              <w:top w:val="nil"/>
              <w:left w:val="nil"/>
              <w:bottom w:val="single" w:sz="4" w:space="0" w:color="000000"/>
              <w:right w:val="single" w:sz="4" w:space="0" w:color="000000"/>
            </w:tcBorders>
            <w:shd w:val="clear" w:color="000000" w:fill="FFFFFF"/>
            <w:vAlign w:val="bottom"/>
            <w:hideMark/>
          </w:tcPr>
          <w:p w14:paraId="03E4EAD5"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20.149,00</w:t>
            </w:r>
          </w:p>
        </w:tc>
        <w:tc>
          <w:tcPr>
            <w:tcW w:w="1780" w:type="dxa"/>
            <w:tcBorders>
              <w:top w:val="nil"/>
              <w:left w:val="nil"/>
              <w:bottom w:val="single" w:sz="4" w:space="0" w:color="000000"/>
              <w:right w:val="single" w:sz="4" w:space="0" w:color="000000"/>
            </w:tcBorders>
            <w:shd w:val="clear" w:color="000000" w:fill="FFFFFF"/>
            <w:vAlign w:val="bottom"/>
            <w:hideMark/>
          </w:tcPr>
          <w:p w14:paraId="001196AB"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3DCDD4D2"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19.537,66</w:t>
            </w:r>
          </w:p>
        </w:tc>
        <w:tc>
          <w:tcPr>
            <w:tcW w:w="1340" w:type="dxa"/>
            <w:tcBorders>
              <w:top w:val="nil"/>
              <w:left w:val="nil"/>
              <w:bottom w:val="single" w:sz="4" w:space="0" w:color="000000"/>
              <w:right w:val="single" w:sz="4" w:space="0" w:color="000000"/>
            </w:tcBorders>
            <w:shd w:val="clear" w:color="000000" w:fill="FFFFFF"/>
            <w:vAlign w:val="bottom"/>
            <w:hideMark/>
          </w:tcPr>
          <w:p w14:paraId="1C6A46B2"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96,97</w:t>
            </w:r>
          </w:p>
        </w:tc>
        <w:tc>
          <w:tcPr>
            <w:tcW w:w="1220" w:type="dxa"/>
            <w:tcBorders>
              <w:top w:val="nil"/>
              <w:left w:val="nil"/>
              <w:bottom w:val="single" w:sz="4" w:space="0" w:color="000000"/>
              <w:right w:val="single" w:sz="4" w:space="0" w:color="000000"/>
            </w:tcBorders>
            <w:shd w:val="clear" w:color="000000" w:fill="FFFFFF"/>
            <w:vAlign w:val="bottom"/>
            <w:hideMark/>
          </w:tcPr>
          <w:p w14:paraId="3426E9F0"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4D85D022"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3F647093"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323 Rashodi za usluge</w:t>
            </w:r>
          </w:p>
        </w:tc>
        <w:tc>
          <w:tcPr>
            <w:tcW w:w="1740" w:type="dxa"/>
            <w:tcBorders>
              <w:top w:val="nil"/>
              <w:left w:val="nil"/>
              <w:bottom w:val="single" w:sz="4" w:space="0" w:color="000000"/>
              <w:right w:val="single" w:sz="4" w:space="0" w:color="000000"/>
            </w:tcBorders>
            <w:shd w:val="clear" w:color="000000" w:fill="FFFFFF"/>
            <w:vAlign w:val="bottom"/>
            <w:hideMark/>
          </w:tcPr>
          <w:p w14:paraId="0B3F9D88"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1.031.146,00</w:t>
            </w:r>
          </w:p>
        </w:tc>
        <w:tc>
          <w:tcPr>
            <w:tcW w:w="1780" w:type="dxa"/>
            <w:tcBorders>
              <w:top w:val="nil"/>
              <w:left w:val="nil"/>
              <w:bottom w:val="single" w:sz="4" w:space="0" w:color="000000"/>
              <w:right w:val="single" w:sz="4" w:space="0" w:color="000000"/>
            </w:tcBorders>
            <w:shd w:val="clear" w:color="000000" w:fill="FFFFFF"/>
            <w:vAlign w:val="bottom"/>
            <w:hideMark/>
          </w:tcPr>
          <w:p w14:paraId="228B33FD"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1.807.000,00</w:t>
            </w:r>
          </w:p>
        </w:tc>
        <w:tc>
          <w:tcPr>
            <w:tcW w:w="1740" w:type="dxa"/>
            <w:tcBorders>
              <w:top w:val="nil"/>
              <w:left w:val="nil"/>
              <w:bottom w:val="single" w:sz="4" w:space="0" w:color="000000"/>
              <w:right w:val="single" w:sz="4" w:space="0" w:color="000000"/>
            </w:tcBorders>
            <w:shd w:val="clear" w:color="000000" w:fill="FFFFFF"/>
            <w:vAlign w:val="bottom"/>
            <w:hideMark/>
          </w:tcPr>
          <w:p w14:paraId="5156329F"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1.032.590,36</w:t>
            </w:r>
          </w:p>
        </w:tc>
        <w:tc>
          <w:tcPr>
            <w:tcW w:w="1340" w:type="dxa"/>
            <w:tcBorders>
              <w:top w:val="nil"/>
              <w:left w:val="nil"/>
              <w:bottom w:val="single" w:sz="4" w:space="0" w:color="000000"/>
              <w:right w:val="single" w:sz="4" w:space="0" w:color="000000"/>
            </w:tcBorders>
            <w:shd w:val="clear" w:color="000000" w:fill="FFFFFF"/>
            <w:vAlign w:val="bottom"/>
            <w:hideMark/>
          </w:tcPr>
          <w:p w14:paraId="72E0E310"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100,14</w:t>
            </w:r>
          </w:p>
        </w:tc>
        <w:tc>
          <w:tcPr>
            <w:tcW w:w="1220" w:type="dxa"/>
            <w:tcBorders>
              <w:top w:val="nil"/>
              <w:left w:val="nil"/>
              <w:bottom w:val="single" w:sz="4" w:space="0" w:color="000000"/>
              <w:right w:val="single" w:sz="4" w:space="0" w:color="000000"/>
            </w:tcBorders>
            <w:shd w:val="clear" w:color="000000" w:fill="FFFFFF"/>
            <w:vAlign w:val="bottom"/>
            <w:hideMark/>
          </w:tcPr>
          <w:p w14:paraId="3873CCD5"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57,14</w:t>
            </w:r>
          </w:p>
        </w:tc>
      </w:tr>
      <w:tr w:rsidR="00260C8F" w14:paraId="4075EC88"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218E9081"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3231 Usluge telefona, pošte i prijevoza</w:t>
            </w:r>
          </w:p>
        </w:tc>
        <w:tc>
          <w:tcPr>
            <w:tcW w:w="1740" w:type="dxa"/>
            <w:tcBorders>
              <w:top w:val="nil"/>
              <w:left w:val="nil"/>
              <w:bottom w:val="single" w:sz="4" w:space="0" w:color="000000"/>
              <w:right w:val="single" w:sz="4" w:space="0" w:color="000000"/>
            </w:tcBorders>
            <w:shd w:val="clear" w:color="000000" w:fill="FFFFFF"/>
            <w:vAlign w:val="bottom"/>
            <w:hideMark/>
          </w:tcPr>
          <w:p w14:paraId="754A6AC5"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49.323,00</w:t>
            </w:r>
          </w:p>
        </w:tc>
        <w:tc>
          <w:tcPr>
            <w:tcW w:w="1780" w:type="dxa"/>
            <w:tcBorders>
              <w:top w:val="nil"/>
              <w:left w:val="nil"/>
              <w:bottom w:val="single" w:sz="4" w:space="0" w:color="000000"/>
              <w:right w:val="single" w:sz="4" w:space="0" w:color="000000"/>
            </w:tcBorders>
            <w:shd w:val="clear" w:color="000000" w:fill="FFFFFF"/>
            <w:vAlign w:val="bottom"/>
            <w:hideMark/>
          </w:tcPr>
          <w:p w14:paraId="42EEF377"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63FEE549"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64.846,03</w:t>
            </w:r>
          </w:p>
        </w:tc>
        <w:tc>
          <w:tcPr>
            <w:tcW w:w="1340" w:type="dxa"/>
            <w:tcBorders>
              <w:top w:val="nil"/>
              <w:left w:val="nil"/>
              <w:bottom w:val="single" w:sz="4" w:space="0" w:color="000000"/>
              <w:right w:val="single" w:sz="4" w:space="0" w:color="000000"/>
            </w:tcBorders>
            <w:shd w:val="clear" w:color="000000" w:fill="FFFFFF"/>
            <w:vAlign w:val="bottom"/>
            <w:hideMark/>
          </w:tcPr>
          <w:p w14:paraId="44AEFF2E"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131,47</w:t>
            </w:r>
          </w:p>
        </w:tc>
        <w:tc>
          <w:tcPr>
            <w:tcW w:w="1220" w:type="dxa"/>
            <w:tcBorders>
              <w:top w:val="nil"/>
              <w:left w:val="nil"/>
              <w:bottom w:val="single" w:sz="4" w:space="0" w:color="000000"/>
              <w:right w:val="single" w:sz="4" w:space="0" w:color="000000"/>
            </w:tcBorders>
            <w:shd w:val="clear" w:color="000000" w:fill="FFFFFF"/>
            <w:vAlign w:val="bottom"/>
            <w:hideMark/>
          </w:tcPr>
          <w:p w14:paraId="08806380"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0F8E4CB8"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06FFFEBE"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3232 Usluge tekućeg i investicijskog održavanja</w:t>
            </w:r>
          </w:p>
        </w:tc>
        <w:tc>
          <w:tcPr>
            <w:tcW w:w="1740" w:type="dxa"/>
            <w:tcBorders>
              <w:top w:val="nil"/>
              <w:left w:val="nil"/>
              <w:bottom w:val="single" w:sz="4" w:space="0" w:color="000000"/>
              <w:right w:val="single" w:sz="4" w:space="0" w:color="000000"/>
            </w:tcBorders>
            <w:shd w:val="clear" w:color="000000" w:fill="FFFFFF"/>
            <w:vAlign w:val="bottom"/>
            <w:hideMark/>
          </w:tcPr>
          <w:p w14:paraId="25DC70A1"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200.000,00</w:t>
            </w:r>
          </w:p>
        </w:tc>
        <w:tc>
          <w:tcPr>
            <w:tcW w:w="1780" w:type="dxa"/>
            <w:tcBorders>
              <w:top w:val="nil"/>
              <w:left w:val="nil"/>
              <w:bottom w:val="single" w:sz="4" w:space="0" w:color="000000"/>
              <w:right w:val="single" w:sz="4" w:space="0" w:color="000000"/>
            </w:tcBorders>
            <w:shd w:val="clear" w:color="000000" w:fill="FFFFFF"/>
            <w:vAlign w:val="bottom"/>
            <w:hideMark/>
          </w:tcPr>
          <w:p w14:paraId="14D98D68"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79129C1B"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207.627,45</w:t>
            </w:r>
          </w:p>
        </w:tc>
        <w:tc>
          <w:tcPr>
            <w:tcW w:w="1340" w:type="dxa"/>
            <w:tcBorders>
              <w:top w:val="nil"/>
              <w:left w:val="nil"/>
              <w:bottom w:val="single" w:sz="4" w:space="0" w:color="000000"/>
              <w:right w:val="single" w:sz="4" w:space="0" w:color="000000"/>
            </w:tcBorders>
            <w:shd w:val="clear" w:color="000000" w:fill="FFFFFF"/>
            <w:vAlign w:val="bottom"/>
            <w:hideMark/>
          </w:tcPr>
          <w:p w14:paraId="59FBA308"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103,81</w:t>
            </w:r>
          </w:p>
        </w:tc>
        <w:tc>
          <w:tcPr>
            <w:tcW w:w="1220" w:type="dxa"/>
            <w:tcBorders>
              <w:top w:val="nil"/>
              <w:left w:val="nil"/>
              <w:bottom w:val="single" w:sz="4" w:space="0" w:color="000000"/>
              <w:right w:val="single" w:sz="4" w:space="0" w:color="000000"/>
            </w:tcBorders>
            <w:shd w:val="clear" w:color="000000" w:fill="FFFFFF"/>
            <w:vAlign w:val="bottom"/>
            <w:hideMark/>
          </w:tcPr>
          <w:p w14:paraId="25AA410D"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0BEB8708"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121DCC6"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3233 Usluge promidžbe i informiranja</w:t>
            </w:r>
          </w:p>
        </w:tc>
        <w:tc>
          <w:tcPr>
            <w:tcW w:w="1740" w:type="dxa"/>
            <w:tcBorders>
              <w:top w:val="nil"/>
              <w:left w:val="nil"/>
              <w:bottom w:val="single" w:sz="4" w:space="0" w:color="000000"/>
              <w:right w:val="single" w:sz="4" w:space="0" w:color="000000"/>
            </w:tcBorders>
            <w:shd w:val="clear" w:color="000000" w:fill="FFFFFF"/>
            <w:vAlign w:val="bottom"/>
            <w:hideMark/>
          </w:tcPr>
          <w:p w14:paraId="6B1F7F07"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17.000,00</w:t>
            </w:r>
          </w:p>
        </w:tc>
        <w:tc>
          <w:tcPr>
            <w:tcW w:w="1780" w:type="dxa"/>
            <w:tcBorders>
              <w:top w:val="nil"/>
              <w:left w:val="nil"/>
              <w:bottom w:val="single" w:sz="4" w:space="0" w:color="000000"/>
              <w:right w:val="single" w:sz="4" w:space="0" w:color="000000"/>
            </w:tcBorders>
            <w:shd w:val="clear" w:color="000000" w:fill="FFFFFF"/>
            <w:vAlign w:val="bottom"/>
            <w:hideMark/>
          </w:tcPr>
          <w:p w14:paraId="32592D59"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222D8846"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29.588,07</w:t>
            </w:r>
          </w:p>
        </w:tc>
        <w:tc>
          <w:tcPr>
            <w:tcW w:w="1340" w:type="dxa"/>
            <w:tcBorders>
              <w:top w:val="nil"/>
              <w:left w:val="nil"/>
              <w:bottom w:val="single" w:sz="4" w:space="0" w:color="000000"/>
              <w:right w:val="single" w:sz="4" w:space="0" w:color="000000"/>
            </w:tcBorders>
            <w:shd w:val="clear" w:color="000000" w:fill="FFFFFF"/>
            <w:vAlign w:val="bottom"/>
            <w:hideMark/>
          </w:tcPr>
          <w:p w14:paraId="47D1B035"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174,05</w:t>
            </w:r>
          </w:p>
        </w:tc>
        <w:tc>
          <w:tcPr>
            <w:tcW w:w="1220" w:type="dxa"/>
            <w:tcBorders>
              <w:top w:val="nil"/>
              <w:left w:val="nil"/>
              <w:bottom w:val="single" w:sz="4" w:space="0" w:color="000000"/>
              <w:right w:val="single" w:sz="4" w:space="0" w:color="000000"/>
            </w:tcBorders>
            <w:shd w:val="clear" w:color="000000" w:fill="FFFFFF"/>
            <w:vAlign w:val="bottom"/>
            <w:hideMark/>
          </w:tcPr>
          <w:p w14:paraId="5261C5BB"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2D897604"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5A7E731"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3234 Komunalne usluge</w:t>
            </w:r>
          </w:p>
        </w:tc>
        <w:tc>
          <w:tcPr>
            <w:tcW w:w="1740" w:type="dxa"/>
            <w:tcBorders>
              <w:top w:val="nil"/>
              <w:left w:val="nil"/>
              <w:bottom w:val="single" w:sz="4" w:space="0" w:color="000000"/>
              <w:right w:val="single" w:sz="4" w:space="0" w:color="000000"/>
            </w:tcBorders>
            <w:shd w:val="clear" w:color="000000" w:fill="FFFFFF"/>
            <w:vAlign w:val="bottom"/>
            <w:hideMark/>
          </w:tcPr>
          <w:p w14:paraId="755D1FDC"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84.794,00</w:t>
            </w:r>
          </w:p>
        </w:tc>
        <w:tc>
          <w:tcPr>
            <w:tcW w:w="1780" w:type="dxa"/>
            <w:tcBorders>
              <w:top w:val="nil"/>
              <w:left w:val="nil"/>
              <w:bottom w:val="single" w:sz="4" w:space="0" w:color="000000"/>
              <w:right w:val="single" w:sz="4" w:space="0" w:color="000000"/>
            </w:tcBorders>
            <w:shd w:val="clear" w:color="000000" w:fill="FFFFFF"/>
            <w:vAlign w:val="bottom"/>
            <w:hideMark/>
          </w:tcPr>
          <w:p w14:paraId="109C2BB1"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5244E703"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91.967,32</w:t>
            </w:r>
          </w:p>
        </w:tc>
        <w:tc>
          <w:tcPr>
            <w:tcW w:w="1340" w:type="dxa"/>
            <w:tcBorders>
              <w:top w:val="nil"/>
              <w:left w:val="nil"/>
              <w:bottom w:val="single" w:sz="4" w:space="0" w:color="000000"/>
              <w:right w:val="single" w:sz="4" w:space="0" w:color="000000"/>
            </w:tcBorders>
            <w:shd w:val="clear" w:color="000000" w:fill="FFFFFF"/>
            <w:vAlign w:val="bottom"/>
            <w:hideMark/>
          </w:tcPr>
          <w:p w14:paraId="385F4365"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108,46</w:t>
            </w:r>
          </w:p>
        </w:tc>
        <w:tc>
          <w:tcPr>
            <w:tcW w:w="1220" w:type="dxa"/>
            <w:tcBorders>
              <w:top w:val="nil"/>
              <w:left w:val="nil"/>
              <w:bottom w:val="single" w:sz="4" w:space="0" w:color="000000"/>
              <w:right w:val="single" w:sz="4" w:space="0" w:color="000000"/>
            </w:tcBorders>
            <w:shd w:val="clear" w:color="000000" w:fill="FFFFFF"/>
            <w:vAlign w:val="bottom"/>
            <w:hideMark/>
          </w:tcPr>
          <w:p w14:paraId="39A94359"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03E928A1"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0D813246"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3235 Zakupnine i najamnine</w:t>
            </w:r>
          </w:p>
        </w:tc>
        <w:tc>
          <w:tcPr>
            <w:tcW w:w="1740" w:type="dxa"/>
            <w:tcBorders>
              <w:top w:val="nil"/>
              <w:left w:val="nil"/>
              <w:bottom w:val="single" w:sz="4" w:space="0" w:color="000000"/>
              <w:right w:val="single" w:sz="4" w:space="0" w:color="000000"/>
            </w:tcBorders>
            <w:shd w:val="clear" w:color="000000" w:fill="FFFFFF"/>
            <w:vAlign w:val="bottom"/>
            <w:hideMark/>
          </w:tcPr>
          <w:p w14:paraId="30727176"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10.074,00</w:t>
            </w:r>
          </w:p>
        </w:tc>
        <w:tc>
          <w:tcPr>
            <w:tcW w:w="1780" w:type="dxa"/>
            <w:tcBorders>
              <w:top w:val="nil"/>
              <w:left w:val="nil"/>
              <w:bottom w:val="single" w:sz="4" w:space="0" w:color="000000"/>
              <w:right w:val="single" w:sz="4" w:space="0" w:color="000000"/>
            </w:tcBorders>
            <w:shd w:val="clear" w:color="000000" w:fill="FFFFFF"/>
            <w:vAlign w:val="bottom"/>
            <w:hideMark/>
          </w:tcPr>
          <w:p w14:paraId="31778107"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509DB61E"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13.704,13</w:t>
            </w:r>
          </w:p>
        </w:tc>
        <w:tc>
          <w:tcPr>
            <w:tcW w:w="1340" w:type="dxa"/>
            <w:tcBorders>
              <w:top w:val="nil"/>
              <w:left w:val="nil"/>
              <w:bottom w:val="single" w:sz="4" w:space="0" w:color="000000"/>
              <w:right w:val="single" w:sz="4" w:space="0" w:color="000000"/>
            </w:tcBorders>
            <w:shd w:val="clear" w:color="000000" w:fill="FFFFFF"/>
            <w:vAlign w:val="bottom"/>
            <w:hideMark/>
          </w:tcPr>
          <w:p w14:paraId="4D608F2A"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136,03</w:t>
            </w:r>
          </w:p>
        </w:tc>
        <w:tc>
          <w:tcPr>
            <w:tcW w:w="1220" w:type="dxa"/>
            <w:tcBorders>
              <w:top w:val="nil"/>
              <w:left w:val="nil"/>
              <w:bottom w:val="single" w:sz="4" w:space="0" w:color="000000"/>
              <w:right w:val="single" w:sz="4" w:space="0" w:color="000000"/>
            </w:tcBorders>
            <w:shd w:val="clear" w:color="000000" w:fill="FFFFFF"/>
            <w:vAlign w:val="bottom"/>
            <w:hideMark/>
          </w:tcPr>
          <w:p w14:paraId="0C61182D"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237DE9F2"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22C85765"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3236 Zdravstvene i veterinarske usluge</w:t>
            </w:r>
          </w:p>
        </w:tc>
        <w:tc>
          <w:tcPr>
            <w:tcW w:w="1740" w:type="dxa"/>
            <w:tcBorders>
              <w:top w:val="nil"/>
              <w:left w:val="nil"/>
              <w:bottom w:val="single" w:sz="4" w:space="0" w:color="000000"/>
              <w:right w:val="single" w:sz="4" w:space="0" w:color="000000"/>
            </w:tcBorders>
            <w:shd w:val="clear" w:color="000000" w:fill="FFFFFF"/>
            <w:vAlign w:val="bottom"/>
            <w:hideMark/>
          </w:tcPr>
          <w:p w14:paraId="7ACD8C4A"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136.845,00</w:t>
            </w:r>
          </w:p>
        </w:tc>
        <w:tc>
          <w:tcPr>
            <w:tcW w:w="1780" w:type="dxa"/>
            <w:tcBorders>
              <w:top w:val="nil"/>
              <w:left w:val="nil"/>
              <w:bottom w:val="single" w:sz="4" w:space="0" w:color="000000"/>
              <w:right w:val="single" w:sz="4" w:space="0" w:color="000000"/>
            </w:tcBorders>
            <w:shd w:val="clear" w:color="000000" w:fill="FFFFFF"/>
            <w:vAlign w:val="bottom"/>
            <w:hideMark/>
          </w:tcPr>
          <w:p w14:paraId="3A8BE17A"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2355E30F"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123.841,96</w:t>
            </w:r>
          </w:p>
        </w:tc>
        <w:tc>
          <w:tcPr>
            <w:tcW w:w="1340" w:type="dxa"/>
            <w:tcBorders>
              <w:top w:val="nil"/>
              <w:left w:val="nil"/>
              <w:bottom w:val="single" w:sz="4" w:space="0" w:color="000000"/>
              <w:right w:val="single" w:sz="4" w:space="0" w:color="000000"/>
            </w:tcBorders>
            <w:shd w:val="clear" w:color="000000" w:fill="FFFFFF"/>
            <w:vAlign w:val="bottom"/>
            <w:hideMark/>
          </w:tcPr>
          <w:p w14:paraId="30F472D8"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90,5</w:t>
            </w:r>
          </w:p>
        </w:tc>
        <w:tc>
          <w:tcPr>
            <w:tcW w:w="1220" w:type="dxa"/>
            <w:tcBorders>
              <w:top w:val="nil"/>
              <w:left w:val="nil"/>
              <w:bottom w:val="single" w:sz="4" w:space="0" w:color="000000"/>
              <w:right w:val="single" w:sz="4" w:space="0" w:color="000000"/>
            </w:tcBorders>
            <w:shd w:val="clear" w:color="000000" w:fill="FFFFFF"/>
            <w:vAlign w:val="bottom"/>
            <w:hideMark/>
          </w:tcPr>
          <w:p w14:paraId="2CE68B62"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287B5E53"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3084BD5C"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3237 Intelektualne i osobne usluge</w:t>
            </w:r>
          </w:p>
        </w:tc>
        <w:tc>
          <w:tcPr>
            <w:tcW w:w="1740" w:type="dxa"/>
            <w:tcBorders>
              <w:top w:val="nil"/>
              <w:left w:val="nil"/>
              <w:bottom w:val="single" w:sz="4" w:space="0" w:color="000000"/>
              <w:right w:val="single" w:sz="4" w:space="0" w:color="000000"/>
            </w:tcBorders>
            <w:shd w:val="clear" w:color="000000" w:fill="FFFFFF"/>
            <w:vAlign w:val="bottom"/>
            <w:hideMark/>
          </w:tcPr>
          <w:p w14:paraId="6F614118"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449.156,00</w:t>
            </w:r>
          </w:p>
        </w:tc>
        <w:tc>
          <w:tcPr>
            <w:tcW w:w="1780" w:type="dxa"/>
            <w:tcBorders>
              <w:top w:val="nil"/>
              <w:left w:val="nil"/>
              <w:bottom w:val="single" w:sz="4" w:space="0" w:color="000000"/>
              <w:right w:val="single" w:sz="4" w:space="0" w:color="000000"/>
            </w:tcBorders>
            <w:shd w:val="clear" w:color="000000" w:fill="FFFFFF"/>
            <w:vAlign w:val="bottom"/>
            <w:hideMark/>
          </w:tcPr>
          <w:p w14:paraId="010B2B49"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248842D9"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386.950,66</w:t>
            </w:r>
          </w:p>
        </w:tc>
        <w:tc>
          <w:tcPr>
            <w:tcW w:w="1340" w:type="dxa"/>
            <w:tcBorders>
              <w:top w:val="nil"/>
              <w:left w:val="nil"/>
              <w:bottom w:val="single" w:sz="4" w:space="0" w:color="000000"/>
              <w:right w:val="single" w:sz="4" w:space="0" w:color="000000"/>
            </w:tcBorders>
            <w:shd w:val="clear" w:color="000000" w:fill="FFFFFF"/>
            <w:vAlign w:val="bottom"/>
            <w:hideMark/>
          </w:tcPr>
          <w:p w14:paraId="1A794292"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86,15</w:t>
            </w:r>
          </w:p>
        </w:tc>
        <w:tc>
          <w:tcPr>
            <w:tcW w:w="1220" w:type="dxa"/>
            <w:tcBorders>
              <w:top w:val="nil"/>
              <w:left w:val="nil"/>
              <w:bottom w:val="single" w:sz="4" w:space="0" w:color="000000"/>
              <w:right w:val="single" w:sz="4" w:space="0" w:color="000000"/>
            </w:tcBorders>
            <w:shd w:val="clear" w:color="000000" w:fill="FFFFFF"/>
            <w:vAlign w:val="bottom"/>
            <w:hideMark/>
          </w:tcPr>
          <w:p w14:paraId="38FBA1CF"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50498A4E"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1FDE6953"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3238 Računalne usluge</w:t>
            </w:r>
          </w:p>
        </w:tc>
        <w:tc>
          <w:tcPr>
            <w:tcW w:w="1740" w:type="dxa"/>
            <w:tcBorders>
              <w:top w:val="nil"/>
              <w:left w:val="nil"/>
              <w:bottom w:val="single" w:sz="4" w:space="0" w:color="000000"/>
              <w:right w:val="single" w:sz="4" w:space="0" w:color="000000"/>
            </w:tcBorders>
            <w:shd w:val="clear" w:color="000000" w:fill="FFFFFF"/>
            <w:vAlign w:val="bottom"/>
            <w:hideMark/>
          </w:tcPr>
          <w:p w14:paraId="327B6075"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40.000,00</w:t>
            </w:r>
          </w:p>
        </w:tc>
        <w:tc>
          <w:tcPr>
            <w:tcW w:w="1780" w:type="dxa"/>
            <w:tcBorders>
              <w:top w:val="nil"/>
              <w:left w:val="nil"/>
              <w:bottom w:val="single" w:sz="4" w:space="0" w:color="000000"/>
              <w:right w:val="single" w:sz="4" w:space="0" w:color="000000"/>
            </w:tcBorders>
            <w:shd w:val="clear" w:color="000000" w:fill="FFFFFF"/>
            <w:vAlign w:val="bottom"/>
            <w:hideMark/>
          </w:tcPr>
          <w:p w14:paraId="42303109"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4DD5F984"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52.295,03</w:t>
            </w:r>
          </w:p>
        </w:tc>
        <w:tc>
          <w:tcPr>
            <w:tcW w:w="1340" w:type="dxa"/>
            <w:tcBorders>
              <w:top w:val="nil"/>
              <w:left w:val="nil"/>
              <w:bottom w:val="single" w:sz="4" w:space="0" w:color="000000"/>
              <w:right w:val="single" w:sz="4" w:space="0" w:color="000000"/>
            </w:tcBorders>
            <w:shd w:val="clear" w:color="000000" w:fill="FFFFFF"/>
            <w:vAlign w:val="bottom"/>
            <w:hideMark/>
          </w:tcPr>
          <w:p w14:paraId="24D20F3A"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130,74</w:t>
            </w:r>
          </w:p>
        </w:tc>
        <w:tc>
          <w:tcPr>
            <w:tcW w:w="1220" w:type="dxa"/>
            <w:tcBorders>
              <w:top w:val="nil"/>
              <w:left w:val="nil"/>
              <w:bottom w:val="single" w:sz="4" w:space="0" w:color="000000"/>
              <w:right w:val="single" w:sz="4" w:space="0" w:color="000000"/>
            </w:tcBorders>
            <w:shd w:val="clear" w:color="000000" w:fill="FFFFFF"/>
            <w:vAlign w:val="bottom"/>
            <w:hideMark/>
          </w:tcPr>
          <w:p w14:paraId="299EE87B"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067D68DD"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304BA116"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3239 Ostale usluge</w:t>
            </w:r>
          </w:p>
        </w:tc>
        <w:tc>
          <w:tcPr>
            <w:tcW w:w="1740" w:type="dxa"/>
            <w:tcBorders>
              <w:top w:val="nil"/>
              <w:left w:val="nil"/>
              <w:bottom w:val="single" w:sz="4" w:space="0" w:color="000000"/>
              <w:right w:val="single" w:sz="4" w:space="0" w:color="000000"/>
            </w:tcBorders>
            <w:shd w:val="clear" w:color="000000" w:fill="FFFFFF"/>
            <w:vAlign w:val="bottom"/>
            <w:hideMark/>
          </w:tcPr>
          <w:p w14:paraId="606F9F28"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43.954,00</w:t>
            </w:r>
          </w:p>
        </w:tc>
        <w:tc>
          <w:tcPr>
            <w:tcW w:w="1780" w:type="dxa"/>
            <w:tcBorders>
              <w:top w:val="nil"/>
              <w:left w:val="nil"/>
              <w:bottom w:val="single" w:sz="4" w:space="0" w:color="000000"/>
              <w:right w:val="single" w:sz="4" w:space="0" w:color="000000"/>
            </w:tcBorders>
            <w:shd w:val="clear" w:color="000000" w:fill="FFFFFF"/>
            <w:vAlign w:val="bottom"/>
            <w:hideMark/>
          </w:tcPr>
          <w:p w14:paraId="3539BD64"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03236279"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61.769,71</w:t>
            </w:r>
          </w:p>
        </w:tc>
        <w:tc>
          <w:tcPr>
            <w:tcW w:w="1340" w:type="dxa"/>
            <w:tcBorders>
              <w:top w:val="nil"/>
              <w:left w:val="nil"/>
              <w:bottom w:val="single" w:sz="4" w:space="0" w:color="000000"/>
              <w:right w:val="single" w:sz="4" w:space="0" w:color="000000"/>
            </w:tcBorders>
            <w:shd w:val="clear" w:color="000000" w:fill="FFFFFF"/>
            <w:vAlign w:val="bottom"/>
            <w:hideMark/>
          </w:tcPr>
          <w:p w14:paraId="7F8577D2"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140,53</w:t>
            </w:r>
          </w:p>
        </w:tc>
        <w:tc>
          <w:tcPr>
            <w:tcW w:w="1220" w:type="dxa"/>
            <w:tcBorders>
              <w:top w:val="nil"/>
              <w:left w:val="nil"/>
              <w:bottom w:val="single" w:sz="4" w:space="0" w:color="000000"/>
              <w:right w:val="single" w:sz="4" w:space="0" w:color="000000"/>
            </w:tcBorders>
            <w:shd w:val="clear" w:color="000000" w:fill="FFFFFF"/>
            <w:vAlign w:val="bottom"/>
            <w:hideMark/>
          </w:tcPr>
          <w:p w14:paraId="3E52B884"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2DC09154"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142C8FA6"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324 Naknade troškova osobama izvan radnog odnosa</w:t>
            </w:r>
          </w:p>
        </w:tc>
        <w:tc>
          <w:tcPr>
            <w:tcW w:w="1740" w:type="dxa"/>
            <w:tcBorders>
              <w:top w:val="nil"/>
              <w:left w:val="nil"/>
              <w:bottom w:val="single" w:sz="4" w:space="0" w:color="000000"/>
              <w:right w:val="single" w:sz="4" w:space="0" w:color="000000"/>
            </w:tcBorders>
            <w:shd w:val="clear" w:color="000000" w:fill="FFFFFF"/>
            <w:vAlign w:val="bottom"/>
            <w:hideMark/>
          </w:tcPr>
          <w:p w14:paraId="0C8F90F9"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270.434,00</w:t>
            </w:r>
          </w:p>
        </w:tc>
        <w:tc>
          <w:tcPr>
            <w:tcW w:w="1780" w:type="dxa"/>
            <w:tcBorders>
              <w:top w:val="nil"/>
              <w:left w:val="nil"/>
              <w:bottom w:val="single" w:sz="4" w:space="0" w:color="000000"/>
              <w:right w:val="single" w:sz="4" w:space="0" w:color="000000"/>
            </w:tcBorders>
            <w:shd w:val="clear" w:color="000000" w:fill="FFFFFF"/>
            <w:vAlign w:val="bottom"/>
            <w:hideMark/>
          </w:tcPr>
          <w:p w14:paraId="7AB966BD"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35A74909"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6DA9B928"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23311A09"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2F8CC8BF"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F9416FC"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3241 Naknade troškova osobama izvan radnog odnosa</w:t>
            </w:r>
          </w:p>
        </w:tc>
        <w:tc>
          <w:tcPr>
            <w:tcW w:w="1740" w:type="dxa"/>
            <w:tcBorders>
              <w:top w:val="nil"/>
              <w:left w:val="nil"/>
              <w:bottom w:val="single" w:sz="4" w:space="0" w:color="000000"/>
              <w:right w:val="single" w:sz="4" w:space="0" w:color="000000"/>
            </w:tcBorders>
            <w:shd w:val="clear" w:color="000000" w:fill="FFFFFF"/>
            <w:vAlign w:val="bottom"/>
            <w:hideMark/>
          </w:tcPr>
          <w:p w14:paraId="7F42A8B8"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270.434,00</w:t>
            </w:r>
          </w:p>
        </w:tc>
        <w:tc>
          <w:tcPr>
            <w:tcW w:w="1780" w:type="dxa"/>
            <w:tcBorders>
              <w:top w:val="nil"/>
              <w:left w:val="nil"/>
              <w:bottom w:val="single" w:sz="4" w:space="0" w:color="000000"/>
              <w:right w:val="single" w:sz="4" w:space="0" w:color="000000"/>
            </w:tcBorders>
            <w:shd w:val="clear" w:color="000000" w:fill="FFFFFF"/>
            <w:vAlign w:val="bottom"/>
            <w:hideMark/>
          </w:tcPr>
          <w:p w14:paraId="3B4F9F9E"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78AB4524"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5D8860A0"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53EFBF5A"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68AACC08"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6FE1430"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329 Ostali nespomenuti rashodi poslovanja</w:t>
            </w:r>
          </w:p>
        </w:tc>
        <w:tc>
          <w:tcPr>
            <w:tcW w:w="1740" w:type="dxa"/>
            <w:tcBorders>
              <w:top w:val="nil"/>
              <w:left w:val="nil"/>
              <w:bottom w:val="single" w:sz="4" w:space="0" w:color="000000"/>
              <w:right w:val="single" w:sz="4" w:space="0" w:color="000000"/>
            </w:tcBorders>
            <w:shd w:val="clear" w:color="000000" w:fill="FFFFFF"/>
            <w:vAlign w:val="bottom"/>
            <w:hideMark/>
          </w:tcPr>
          <w:p w14:paraId="1C59563F"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411.057,00</w:t>
            </w:r>
          </w:p>
        </w:tc>
        <w:tc>
          <w:tcPr>
            <w:tcW w:w="1780" w:type="dxa"/>
            <w:tcBorders>
              <w:top w:val="nil"/>
              <w:left w:val="nil"/>
              <w:bottom w:val="single" w:sz="4" w:space="0" w:color="000000"/>
              <w:right w:val="single" w:sz="4" w:space="0" w:color="000000"/>
            </w:tcBorders>
            <w:shd w:val="clear" w:color="000000" w:fill="FFFFFF"/>
            <w:vAlign w:val="bottom"/>
            <w:hideMark/>
          </w:tcPr>
          <w:p w14:paraId="2A4E7C70"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200.000,00</w:t>
            </w:r>
          </w:p>
        </w:tc>
        <w:tc>
          <w:tcPr>
            <w:tcW w:w="1740" w:type="dxa"/>
            <w:tcBorders>
              <w:top w:val="nil"/>
              <w:left w:val="nil"/>
              <w:bottom w:val="single" w:sz="4" w:space="0" w:color="000000"/>
              <w:right w:val="single" w:sz="4" w:space="0" w:color="000000"/>
            </w:tcBorders>
            <w:shd w:val="clear" w:color="000000" w:fill="FFFFFF"/>
            <w:vAlign w:val="bottom"/>
            <w:hideMark/>
          </w:tcPr>
          <w:p w14:paraId="2008AE74"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121.770,39</w:t>
            </w:r>
          </w:p>
        </w:tc>
        <w:tc>
          <w:tcPr>
            <w:tcW w:w="1340" w:type="dxa"/>
            <w:tcBorders>
              <w:top w:val="nil"/>
              <w:left w:val="nil"/>
              <w:bottom w:val="single" w:sz="4" w:space="0" w:color="000000"/>
              <w:right w:val="single" w:sz="4" w:space="0" w:color="000000"/>
            </w:tcBorders>
            <w:shd w:val="clear" w:color="000000" w:fill="FFFFFF"/>
            <w:vAlign w:val="bottom"/>
            <w:hideMark/>
          </w:tcPr>
          <w:p w14:paraId="081962D9"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29,62</w:t>
            </w:r>
          </w:p>
        </w:tc>
        <w:tc>
          <w:tcPr>
            <w:tcW w:w="1220" w:type="dxa"/>
            <w:tcBorders>
              <w:top w:val="nil"/>
              <w:left w:val="nil"/>
              <w:bottom w:val="single" w:sz="4" w:space="0" w:color="000000"/>
              <w:right w:val="single" w:sz="4" w:space="0" w:color="000000"/>
            </w:tcBorders>
            <w:shd w:val="clear" w:color="000000" w:fill="FFFFFF"/>
            <w:vAlign w:val="bottom"/>
            <w:hideMark/>
          </w:tcPr>
          <w:p w14:paraId="50F1D5FB"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60,89</w:t>
            </w:r>
          </w:p>
        </w:tc>
      </w:tr>
      <w:tr w:rsidR="00260C8F" w14:paraId="3E728392"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7B62448A"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3291 Naknade za rad predstavničkih i izvršnih tijela, povjerenstava i slično</w:t>
            </w:r>
          </w:p>
        </w:tc>
        <w:tc>
          <w:tcPr>
            <w:tcW w:w="1740" w:type="dxa"/>
            <w:tcBorders>
              <w:top w:val="nil"/>
              <w:left w:val="nil"/>
              <w:bottom w:val="single" w:sz="4" w:space="0" w:color="000000"/>
              <w:right w:val="single" w:sz="4" w:space="0" w:color="000000"/>
            </w:tcBorders>
            <w:shd w:val="clear" w:color="000000" w:fill="FFFFFF"/>
            <w:vAlign w:val="bottom"/>
            <w:hideMark/>
          </w:tcPr>
          <w:p w14:paraId="03EC6915"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67.900,00</w:t>
            </w:r>
          </w:p>
        </w:tc>
        <w:tc>
          <w:tcPr>
            <w:tcW w:w="1780" w:type="dxa"/>
            <w:tcBorders>
              <w:top w:val="nil"/>
              <w:left w:val="nil"/>
              <w:bottom w:val="single" w:sz="4" w:space="0" w:color="000000"/>
              <w:right w:val="single" w:sz="4" w:space="0" w:color="000000"/>
            </w:tcBorders>
            <w:shd w:val="clear" w:color="000000" w:fill="FFFFFF"/>
            <w:vAlign w:val="bottom"/>
            <w:hideMark/>
          </w:tcPr>
          <w:p w14:paraId="1F88035A"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3FF55A6E"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21.527,37</w:t>
            </w:r>
          </w:p>
        </w:tc>
        <w:tc>
          <w:tcPr>
            <w:tcW w:w="1340" w:type="dxa"/>
            <w:tcBorders>
              <w:top w:val="nil"/>
              <w:left w:val="nil"/>
              <w:bottom w:val="single" w:sz="4" w:space="0" w:color="000000"/>
              <w:right w:val="single" w:sz="4" w:space="0" w:color="000000"/>
            </w:tcBorders>
            <w:shd w:val="clear" w:color="000000" w:fill="FFFFFF"/>
            <w:vAlign w:val="bottom"/>
            <w:hideMark/>
          </w:tcPr>
          <w:p w14:paraId="429AF36B"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31,7</w:t>
            </w:r>
          </w:p>
        </w:tc>
        <w:tc>
          <w:tcPr>
            <w:tcW w:w="1220" w:type="dxa"/>
            <w:tcBorders>
              <w:top w:val="nil"/>
              <w:left w:val="nil"/>
              <w:bottom w:val="single" w:sz="4" w:space="0" w:color="000000"/>
              <w:right w:val="single" w:sz="4" w:space="0" w:color="000000"/>
            </w:tcBorders>
            <w:shd w:val="clear" w:color="000000" w:fill="FFFFFF"/>
            <w:vAlign w:val="bottom"/>
            <w:hideMark/>
          </w:tcPr>
          <w:p w14:paraId="4D793852"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02113ADF"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A2E5374"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3292 Premije osiguranja</w:t>
            </w:r>
          </w:p>
        </w:tc>
        <w:tc>
          <w:tcPr>
            <w:tcW w:w="1740" w:type="dxa"/>
            <w:tcBorders>
              <w:top w:val="nil"/>
              <w:left w:val="nil"/>
              <w:bottom w:val="single" w:sz="4" w:space="0" w:color="000000"/>
              <w:right w:val="single" w:sz="4" w:space="0" w:color="000000"/>
            </w:tcBorders>
            <w:shd w:val="clear" w:color="000000" w:fill="FFFFFF"/>
            <w:vAlign w:val="bottom"/>
            <w:hideMark/>
          </w:tcPr>
          <w:p w14:paraId="6E4453B1"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140.386,00</w:t>
            </w:r>
          </w:p>
        </w:tc>
        <w:tc>
          <w:tcPr>
            <w:tcW w:w="1780" w:type="dxa"/>
            <w:tcBorders>
              <w:top w:val="nil"/>
              <w:left w:val="nil"/>
              <w:bottom w:val="single" w:sz="4" w:space="0" w:color="000000"/>
              <w:right w:val="single" w:sz="4" w:space="0" w:color="000000"/>
            </w:tcBorders>
            <w:shd w:val="clear" w:color="000000" w:fill="FFFFFF"/>
            <w:vAlign w:val="bottom"/>
            <w:hideMark/>
          </w:tcPr>
          <w:p w14:paraId="4E4BA33D"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46C23167"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63.374,14</w:t>
            </w:r>
          </w:p>
        </w:tc>
        <w:tc>
          <w:tcPr>
            <w:tcW w:w="1340" w:type="dxa"/>
            <w:tcBorders>
              <w:top w:val="nil"/>
              <w:left w:val="nil"/>
              <w:bottom w:val="single" w:sz="4" w:space="0" w:color="000000"/>
              <w:right w:val="single" w:sz="4" w:space="0" w:color="000000"/>
            </w:tcBorders>
            <w:shd w:val="clear" w:color="000000" w:fill="FFFFFF"/>
            <w:vAlign w:val="bottom"/>
            <w:hideMark/>
          </w:tcPr>
          <w:p w14:paraId="22EE18E2"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45,14</w:t>
            </w:r>
          </w:p>
        </w:tc>
        <w:tc>
          <w:tcPr>
            <w:tcW w:w="1220" w:type="dxa"/>
            <w:tcBorders>
              <w:top w:val="nil"/>
              <w:left w:val="nil"/>
              <w:bottom w:val="single" w:sz="4" w:space="0" w:color="000000"/>
              <w:right w:val="single" w:sz="4" w:space="0" w:color="000000"/>
            </w:tcBorders>
            <w:shd w:val="clear" w:color="000000" w:fill="FFFFFF"/>
            <w:vAlign w:val="bottom"/>
            <w:hideMark/>
          </w:tcPr>
          <w:p w14:paraId="233D4F20"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4BDB9DD3"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A0C31FC"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3293 Reprezentacija</w:t>
            </w:r>
          </w:p>
        </w:tc>
        <w:tc>
          <w:tcPr>
            <w:tcW w:w="1740" w:type="dxa"/>
            <w:tcBorders>
              <w:top w:val="nil"/>
              <w:left w:val="nil"/>
              <w:bottom w:val="single" w:sz="4" w:space="0" w:color="000000"/>
              <w:right w:val="single" w:sz="4" w:space="0" w:color="000000"/>
            </w:tcBorders>
            <w:shd w:val="clear" w:color="000000" w:fill="FFFFFF"/>
            <w:vAlign w:val="bottom"/>
            <w:hideMark/>
          </w:tcPr>
          <w:p w14:paraId="70E67A7F"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134.436,00</w:t>
            </w:r>
          </w:p>
        </w:tc>
        <w:tc>
          <w:tcPr>
            <w:tcW w:w="1780" w:type="dxa"/>
            <w:tcBorders>
              <w:top w:val="nil"/>
              <w:left w:val="nil"/>
              <w:bottom w:val="single" w:sz="4" w:space="0" w:color="000000"/>
              <w:right w:val="single" w:sz="4" w:space="0" w:color="000000"/>
            </w:tcBorders>
            <w:shd w:val="clear" w:color="000000" w:fill="FFFFFF"/>
            <w:vAlign w:val="bottom"/>
            <w:hideMark/>
          </w:tcPr>
          <w:p w14:paraId="54F644D5"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06BB9266"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12.339,27</w:t>
            </w:r>
          </w:p>
        </w:tc>
        <w:tc>
          <w:tcPr>
            <w:tcW w:w="1340" w:type="dxa"/>
            <w:tcBorders>
              <w:top w:val="nil"/>
              <w:left w:val="nil"/>
              <w:bottom w:val="single" w:sz="4" w:space="0" w:color="000000"/>
              <w:right w:val="single" w:sz="4" w:space="0" w:color="000000"/>
            </w:tcBorders>
            <w:shd w:val="clear" w:color="000000" w:fill="FFFFFF"/>
            <w:vAlign w:val="bottom"/>
            <w:hideMark/>
          </w:tcPr>
          <w:p w14:paraId="64EBFF8F"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9,18</w:t>
            </w:r>
          </w:p>
        </w:tc>
        <w:tc>
          <w:tcPr>
            <w:tcW w:w="1220" w:type="dxa"/>
            <w:tcBorders>
              <w:top w:val="nil"/>
              <w:left w:val="nil"/>
              <w:bottom w:val="single" w:sz="4" w:space="0" w:color="000000"/>
              <w:right w:val="single" w:sz="4" w:space="0" w:color="000000"/>
            </w:tcBorders>
            <w:shd w:val="clear" w:color="000000" w:fill="FFFFFF"/>
            <w:vAlign w:val="bottom"/>
            <w:hideMark/>
          </w:tcPr>
          <w:p w14:paraId="4CB80D1B"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083CFCDF"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3427966"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3294 Članarine i norme</w:t>
            </w:r>
          </w:p>
        </w:tc>
        <w:tc>
          <w:tcPr>
            <w:tcW w:w="1740" w:type="dxa"/>
            <w:tcBorders>
              <w:top w:val="nil"/>
              <w:left w:val="nil"/>
              <w:bottom w:val="single" w:sz="4" w:space="0" w:color="000000"/>
              <w:right w:val="single" w:sz="4" w:space="0" w:color="000000"/>
            </w:tcBorders>
            <w:shd w:val="clear" w:color="000000" w:fill="FFFFFF"/>
            <w:vAlign w:val="bottom"/>
            <w:hideMark/>
          </w:tcPr>
          <w:p w14:paraId="68381E69"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26.608,00</w:t>
            </w:r>
          </w:p>
        </w:tc>
        <w:tc>
          <w:tcPr>
            <w:tcW w:w="1780" w:type="dxa"/>
            <w:tcBorders>
              <w:top w:val="nil"/>
              <w:left w:val="nil"/>
              <w:bottom w:val="single" w:sz="4" w:space="0" w:color="000000"/>
              <w:right w:val="single" w:sz="4" w:space="0" w:color="000000"/>
            </w:tcBorders>
            <w:shd w:val="clear" w:color="000000" w:fill="FFFFFF"/>
            <w:vAlign w:val="bottom"/>
            <w:hideMark/>
          </w:tcPr>
          <w:p w14:paraId="4BF3929D"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5A4C5D29"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5.290,62</w:t>
            </w:r>
          </w:p>
        </w:tc>
        <w:tc>
          <w:tcPr>
            <w:tcW w:w="1340" w:type="dxa"/>
            <w:tcBorders>
              <w:top w:val="nil"/>
              <w:left w:val="nil"/>
              <w:bottom w:val="single" w:sz="4" w:space="0" w:color="000000"/>
              <w:right w:val="single" w:sz="4" w:space="0" w:color="000000"/>
            </w:tcBorders>
            <w:shd w:val="clear" w:color="000000" w:fill="FFFFFF"/>
            <w:vAlign w:val="bottom"/>
            <w:hideMark/>
          </w:tcPr>
          <w:p w14:paraId="3E9EDCB7"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19,88</w:t>
            </w:r>
          </w:p>
        </w:tc>
        <w:tc>
          <w:tcPr>
            <w:tcW w:w="1220" w:type="dxa"/>
            <w:tcBorders>
              <w:top w:val="nil"/>
              <w:left w:val="nil"/>
              <w:bottom w:val="single" w:sz="4" w:space="0" w:color="000000"/>
              <w:right w:val="single" w:sz="4" w:space="0" w:color="000000"/>
            </w:tcBorders>
            <w:shd w:val="clear" w:color="000000" w:fill="FFFFFF"/>
            <w:vAlign w:val="bottom"/>
            <w:hideMark/>
          </w:tcPr>
          <w:p w14:paraId="6F8624C1"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79CDF7BE"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26BDBB20"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3295 Pristojbe i naknade</w:t>
            </w:r>
          </w:p>
        </w:tc>
        <w:tc>
          <w:tcPr>
            <w:tcW w:w="1740" w:type="dxa"/>
            <w:tcBorders>
              <w:top w:val="nil"/>
              <w:left w:val="nil"/>
              <w:bottom w:val="single" w:sz="4" w:space="0" w:color="000000"/>
              <w:right w:val="single" w:sz="4" w:space="0" w:color="000000"/>
            </w:tcBorders>
            <w:shd w:val="clear" w:color="000000" w:fill="FFFFFF"/>
            <w:vAlign w:val="bottom"/>
            <w:hideMark/>
          </w:tcPr>
          <w:p w14:paraId="57C0725F"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28.906,00</w:t>
            </w:r>
          </w:p>
        </w:tc>
        <w:tc>
          <w:tcPr>
            <w:tcW w:w="1780" w:type="dxa"/>
            <w:tcBorders>
              <w:top w:val="nil"/>
              <w:left w:val="nil"/>
              <w:bottom w:val="single" w:sz="4" w:space="0" w:color="000000"/>
              <w:right w:val="single" w:sz="4" w:space="0" w:color="000000"/>
            </w:tcBorders>
            <w:shd w:val="clear" w:color="000000" w:fill="FFFFFF"/>
            <w:vAlign w:val="bottom"/>
            <w:hideMark/>
          </w:tcPr>
          <w:p w14:paraId="0CF085C0"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0247C50F"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15.426,85</w:t>
            </w:r>
          </w:p>
        </w:tc>
        <w:tc>
          <w:tcPr>
            <w:tcW w:w="1340" w:type="dxa"/>
            <w:tcBorders>
              <w:top w:val="nil"/>
              <w:left w:val="nil"/>
              <w:bottom w:val="single" w:sz="4" w:space="0" w:color="000000"/>
              <w:right w:val="single" w:sz="4" w:space="0" w:color="000000"/>
            </w:tcBorders>
            <w:shd w:val="clear" w:color="000000" w:fill="FFFFFF"/>
            <w:vAlign w:val="bottom"/>
            <w:hideMark/>
          </w:tcPr>
          <w:p w14:paraId="165F8DAB"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53,37</w:t>
            </w:r>
          </w:p>
        </w:tc>
        <w:tc>
          <w:tcPr>
            <w:tcW w:w="1220" w:type="dxa"/>
            <w:tcBorders>
              <w:top w:val="nil"/>
              <w:left w:val="nil"/>
              <w:bottom w:val="single" w:sz="4" w:space="0" w:color="000000"/>
              <w:right w:val="single" w:sz="4" w:space="0" w:color="000000"/>
            </w:tcBorders>
            <w:shd w:val="clear" w:color="000000" w:fill="FFFFFF"/>
            <w:vAlign w:val="bottom"/>
            <w:hideMark/>
          </w:tcPr>
          <w:p w14:paraId="6ACA9BF5"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31A0472E"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DA62A08"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3296 Troškovi sudskih postupaka</w:t>
            </w:r>
          </w:p>
        </w:tc>
        <w:tc>
          <w:tcPr>
            <w:tcW w:w="1740" w:type="dxa"/>
            <w:tcBorders>
              <w:top w:val="nil"/>
              <w:left w:val="nil"/>
              <w:bottom w:val="single" w:sz="4" w:space="0" w:color="000000"/>
              <w:right w:val="single" w:sz="4" w:space="0" w:color="000000"/>
            </w:tcBorders>
            <w:shd w:val="clear" w:color="000000" w:fill="FFFFFF"/>
            <w:vAlign w:val="bottom"/>
            <w:hideMark/>
          </w:tcPr>
          <w:p w14:paraId="1AA77868"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2.500,00</w:t>
            </w:r>
          </w:p>
        </w:tc>
        <w:tc>
          <w:tcPr>
            <w:tcW w:w="1780" w:type="dxa"/>
            <w:tcBorders>
              <w:top w:val="nil"/>
              <w:left w:val="nil"/>
              <w:bottom w:val="single" w:sz="4" w:space="0" w:color="000000"/>
              <w:right w:val="single" w:sz="4" w:space="0" w:color="000000"/>
            </w:tcBorders>
            <w:shd w:val="clear" w:color="000000" w:fill="FFFFFF"/>
            <w:vAlign w:val="bottom"/>
            <w:hideMark/>
          </w:tcPr>
          <w:p w14:paraId="25C2FF3B"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44C63EEB"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1.250,00</w:t>
            </w:r>
          </w:p>
        </w:tc>
        <w:tc>
          <w:tcPr>
            <w:tcW w:w="1340" w:type="dxa"/>
            <w:tcBorders>
              <w:top w:val="nil"/>
              <w:left w:val="nil"/>
              <w:bottom w:val="single" w:sz="4" w:space="0" w:color="000000"/>
              <w:right w:val="single" w:sz="4" w:space="0" w:color="000000"/>
            </w:tcBorders>
            <w:shd w:val="clear" w:color="000000" w:fill="FFFFFF"/>
            <w:vAlign w:val="bottom"/>
            <w:hideMark/>
          </w:tcPr>
          <w:p w14:paraId="046897F7"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50</w:t>
            </w:r>
          </w:p>
        </w:tc>
        <w:tc>
          <w:tcPr>
            <w:tcW w:w="1220" w:type="dxa"/>
            <w:tcBorders>
              <w:top w:val="nil"/>
              <w:left w:val="nil"/>
              <w:bottom w:val="single" w:sz="4" w:space="0" w:color="000000"/>
              <w:right w:val="single" w:sz="4" w:space="0" w:color="000000"/>
            </w:tcBorders>
            <w:shd w:val="clear" w:color="000000" w:fill="FFFFFF"/>
            <w:vAlign w:val="bottom"/>
            <w:hideMark/>
          </w:tcPr>
          <w:p w14:paraId="3B9A82FF"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4A03EE09"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CD781AE"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3299 Ostali nespomenuti rashodi poslovanja</w:t>
            </w:r>
          </w:p>
        </w:tc>
        <w:tc>
          <w:tcPr>
            <w:tcW w:w="1740" w:type="dxa"/>
            <w:tcBorders>
              <w:top w:val="nil"/>
              <w:left w:val="nil"/>
              <w:bottom w:val="single" w:sz="4" w:space="0" w:color="000000"/>
              <w:right w:val="single" w:sz="4" w:space="0" w:color="000000"/>
            </w:tcBorders>
            <w:shd w:val="clear" w:color="000000" w:fill="FFFFFF"/>
            <w:vAlign w:val="bottom"/>
            <w:hideMark/>
          </w:tcPr>
          <w:p w14:paraId="2296E57A"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10.321,00</w:t>
            </w:r>
          </w:p>
        </w:tc>
        <w:tc>
          <w:tcPr>
            <w:tcW w:w="1780" w:type="dxa"/>
            <w:tcBorders>
              <w:top w:val="nil"/>
              <w:left w:val="nil"/>
              <w:bottom w:val="single" w:sz="4" w:space="0" w:color="000000"/>
              <w:right w:val="single" w:sz="4" w:space="0" w:color="000000"/>
            </w:tcBorders>
            <w:shd w:val="clear" w:color="000000" w:fill="FFFFFF"/>
            <w:vAlign w:val="bottom"/>
            <w:hideMark/>
          </w:tcPr>
          <w:p w14:paraId="11EE3724"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7AC60DEE"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2.562,14</w:t>
            </w:r>
          </w:p>
        </w:tc>
        <w:tc>
          <w:tcPr>
            <w:tcW w:w="1340" w:type="dxa"/>
            <w:tcBorders>
              <w:top w:val="nil"/>
              <w:left w:val="nil"/>
              <w:bottom w:val="single" w:sz="4" w:space="0" w:color="000000"/>
              <w:right w:val="single" w:sz="4" w:space="0" w:color="000000"/>
            </w:tcBorders>
            <w:shd w:val="clear" w:color="000000" w:fill="FFFFFF"/>
            <w:vAlign w:val="bottom"/>
            <w:hideMark/>
          </w:tcPr>
          <w:p w14:paraId="1B1169F6"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24,82</w:t>
            </w:r>
          </w:p>
        </w:tc>
        <w:tc>
          <w:tcPr>
            <w:tcW w:w="1220" w:type="dxa"/>
            <w:tcBorders>
              <w:top w:val="nil"/>
              <w:left w:val="nil"/>
              <w:bottom w:val="single" w:sz="4" w:space="0" w:color="000000"/>
              <w:right w:val="single" w:sz="4" w:space="0" w:color="000000"/>
            </w:tcBorders>
            <w:shd w:val="clear" w:color="000000" w:fill="FFFFFF"/>
            <w:vAlign w:val="bottom"/>
            <w:hideMark/>
          </w:tcPr>
          <w:p w14:paraId="061AB7A5"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7712EC6A"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13CFB8D9" w14:textId="77777777" w:rsidR="00260C8F" w:rsidRDefault="00260C8F">
            <w:pPr>
              <w:ind w:firstLineChars="400" w:firstLine="803"/>
              <w:rPr>
                <w:rFonts w:ascii="Arial" w:hAnsi="Arial" w:cs="Arial"/>
                <w:b/>
                <w:bCs/>
                <w:color w:val="000000"/>
                <w:sz w:val="20"/>
                <w:szCs w:val="20"/>
              </w:rPr>
            </w:pPr>
            <w:r>
              <w:rPr>
                <w:rFonts w:ascii="Arial" w:hAnsi="Arial" w:cs="Arial"/>
                <w:b/>
                <w:bCs/>
                <w:color w:val="000000"/>
                <w:sz w:val="20"/>
                <w:szCs w:val="20"/>
              </w:rPr>
              <w:t>34 Financijski rashodi</w:t>
            </w:r>
          </w:p>
        </w:tc>
        <w:tc>
          <w:tcPr>
            <w:tcW w:w="1740" w:type="dxa"/>
            <w:tcBorders>
              <w:top w:val="nil"/>
              <w:left w:val="nil"/>
              <w:bottom w:val="single" w:sz="4" w:space="0" w:color="000000"/>
              <w:right w:val="single" w:sz="4" w:space="0" w:color="000000"/>
            </w:tcBorders>
            <w:shd w:val="clear" w:color="000000" w:fill="FFFFFF"/>
            <w:vAlign w:val="bottom"/>
            <w:hideMark/>
          </w:tcPr>
          <w:p w14:paraId="22F30DB0"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122.285,00</w:t>
            </w:r>
          </w:p>
        </w:tc>
        <w:tc>
          <w:tcPr>
            <w:tcW w:w="1780" w:type="dxa"/>
            <w:tcBorders>
              <w:top w:val="nil"/>
              <w:left w:val="nil"/>
              <w:bottom w:val="single" w:sz="4" w:space="0" w:color="000000"/>
              <w:right w:val="single" w:sz="4" w:space="0" w:color="000000"/>
            </w:tcBorders>
            <w:shd w:val="clear" w:color="000000" w:fill="FFFFFF"/>
            <w:vAlign w:val="bottom"/>
            <w:hideMark/>
          </w:tcPr>
          <w:p w14:paraId="6160DCE5"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250.000,00</w:t>
            </w:r>
          </w:p>
        </w:tc>
        <w:tc>
          <w:tcPr>
            <w:tcW w:w="1740" w:type="dxa"/>
            <w:tcBorders>
              <w:top w:val="nil"/>
              <w:left w:val="nil"/>
              <w:bottom w:val="single" w:sz="4" w:space="0" w:color="000000"/>
              <w:right w:val="single" w:sz="4" w:space="0" w:color="000000"/>
            </w:tcBorders>
            <w:shd w:val="clear" w:color="000000" w:fill="FFFFFF"/>
            <w:vAlign w:val="bottom"/>
            <w:hideMark/>
          </w:tcPr>
          <w:p w14:paraId="5C0733BA"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52.470,78</w:t>
            </w:r>
          </w:p>
        </w:tc>
        <w:tc>
          <w:tcPr>
            <w:tcW w:w="1340" w:type="dxa"/>
            <w:tcBorders>
              <w:top w:val="nil"/>
              <w:left w:val="nil"/>
              <w:bottom w:val="single" w:sz="4" w:space="0" w:color="000000"/>
              <w:right w:val="single" w:sz="4" w:space="0" w:color="000000"/>
            </w:tcBorders>
            <w:shd w:val="clear" w:color="000000" w:fill="FFFFFF"/>
            <w:vAlign w:val="bottom"/>
            <w:hideMark/>
          </w:tcPr>
          <w:p w14:paraId="1B584E0D"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42,91</w:t>
            </w:r>
          </w:p>
        </w:tc>
        <w:tc>
          <w:tcPr>
            <w:tcW w:w="1220" w:type="dxa"/>
            <w:tcBorders>
              <w:top w:val="nil"/>
              <w:left w:val="nil"/>
              <w:bottom w:val="single" w:sz="4" w:space="0" w:color="000000"/>
              <w:right w:val="single" w:sz="4" w:space="0" w:color="000000"/>
            </w:tcBorders>
            <w:shd w:val="clear" w:color="000000" w:fill="FFFFFF"/>
            <w:vAlign w:val="bottom"/>
            <w:hideMark/>
          </w:tcPr>
          <w:p w14:paraId="25B6F648"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20,99</w:t>
            </w:r>
          </w:p>
        </w:tc>
      </w:tr>
      <w:tr w:rsidR="00260C8F" w14:paraId="71C70448"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2C048A8E"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343 Ostali financijski rashodi</w:t>
            </w:r>
          </w:p>
        </w:tc>
        <w:tc>
          <w:tcPr>
            <w:tcW w:w="1740" w:type="dxa"/>
            <w:tcBorders>
              <w:top w:val="nil"/>
              <w:left w:val="nil"/>
              <w:bottom w:val="single" w:sz="4" w:space="0" w:color="000000"/>
              <w:right w:val="single" w:sz="4" w:space="0" w:color="000000"/>
            </w:tcBorders>
            <w:shd w:val="clear" w:color="000000" w:fill="FFFFFF"/>
            <w:vAlign w:val="bottom"/>
            <w:hideMark/>
          </w:tcPr>
          <w:p w14:paraId="454440BA"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122.285,00</w:t>
            </w:r>
          </w:p>
        </w:tc>
        <w:tc>
          <w:tcPr>
            <w:tcW w:w="1780" w:type="dxa"/>
            <w:tcBorders>
              <w:top w:val="nil"/>
              <w:left w:val="nil"/>
              <w:bottom w:val="single" w:sz="4" w:space="0" w:color="000000"/>
              <w:right w:val="single" w:sz="4" w:space="0" w:color="000000"/>
            </w:tcBorders>
            <w:shd w:val="clear" w:color="000000" w:fill="FFFFFF"/>
            <w:vAlign w:val="bottom"/>
            <w:hideMark/>
          </w:tcPr>
          <w:p w14:paraId="667402EC"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250.000,00</w:t>
            </w:r>
          </w:p>
        </w:tc>
        <w:tc>
          <w:tcPr>
            <w:tcW w:w="1740" w:type="dxa"/>
            <w:tcBorders>
              <w:top w:val="nil"/>
              <w:left w:val="nil"/>
              <w:bottom w:val="single" w:sz="4" w:space="0" w:color="000000"/>
              <w:right w:val="single" w:sz="4" w:space="0" w:color="000000"/>
            </w:tcBorders>
            <w:shd w:val="clear" w:color="000000" w:fill="FFFFFF"/>
            <w:vAlign w:val="bottom"/>
            <w:hideMark/>
          </w:tcPr>
          <w:p w14:paraId="0BA11265"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52.470,78</w:t>
            </w:r>
          </w:p>
        </w:tc>
        <w:tc>
          <w:tcPr>
            <w:tcW w:w="1340" w:type="dxa"/>
            <w:tcBorders>
              <w:top w:val="nil"/>
              <w:left w:val="nil"/>
              <w:bottom w:val="single" w:sz="4" w:space="0" w:color="000000"/>
              <w:right w:val="single" w:sz="4" w:space="0" w:color="000000"/>
            </w:tcBorders>
            <w:shd w:val="clear" w:color="000000" w:fill="FFFFFF"/>
            <w:vAlign w:val="bottom"/>
            <w:hideMark/>
          </w:tcPr>
          <w:p w14:paraId="3D4B6D6E"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42,91</w:t>
            </w:r>
          </w:p>
        </w:tc>
        <w:tc>
          <w:tcPr>
            <w:tcW w:w="1220" w:type="dxa"/>
            <w:tcBorders>
              <w:top w:val="nil"/>
              <w:left w:val="nil"/>
              <w:bottom w:val="single" w:sz="4" w:space="0" w:color="000000"/>
              <w:right w:val="single" w:sz="4" w:space="0" w:color="000000"/>
            </w:tcBorders>
            <w:shd w:val="clear" w:color="000000" w:fill="FFFFFF"/>
            <w:vAlign w:val="bottom"/>
            <w:hideMark/>
          </w:tcPr>
          <w:p w14:paraId="11B1EC68"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20,99</w:t>
            </w:r>
          </w:p>
        </w:tc>
      </w:tr>
      <w:tr w:rsidR="00260C8F" w14:paraId="4C1E4C3F"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7AFC2854"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3431 Bankarske usluge i usluge platnog prometa</w:t>
            </w:r>
          </w:p>
        </w:tc>
        <w:tc>
          <w:tcPr>
            <w:tcW w:w="1740" w:type="dxa"/>
            <w:tcBorders>
              <w:top w:val="nil"/>
              <w:left w:val="nil"/>
              <w:bottom w:val="single" w:sz="4" w:space="0" w:color="000000"/>
              <w:right w:val="single" w:sz="4" w:space="0" w:color="000000"/>
            </w:tcBorders>
            <w:shd w:val="clear" w:color="000000" w:fill="FFFFFF"/>
            <w:vAlign w:val="bottom"/>
            <w:hideMark/>
          </w:tcPr>
          <w:p w14:paraId="36A40731"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52.271,00</w:t>
            </w:r>
          </w:p>
        </w:tc>
        <w:tc>
          <w:tcPr>
            <w:tcW w:w="1780" w:type="dxa"/>
            <w:tcBorders>
              <w:top w:val="nil"/>
              <w:left w:val="nil"/>
              <w:bottom w:val="single" w:sz="4" w:space="0" w:color="000000"/>
              <w:right w:val="single" w:sz="4" w:space="0" w:color="000000"/>
            </w:tcBorders>
            <w:shd w:val="clear" w:color="000000" w:fill="FFFFFF"/>
            <w:vAlign w:val="bottom"/>
            <w:hideMark/>
          </w:tcPr>
          <w:p w14:paraId="4DB4B333"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284B818C"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36.438,78</w:t>
            </w:r>
          </w:p>
        </w:tc>
        <w:tc>
          <w:tcPr>
            <w:tcW w:w="1340" w:type="dxa"/>
            <w:tcBorders>
              <w:top w:val="nil"/>
              <w:left w:val="nil"/>
              <w:bottom w:val="single" w:sz="4" w:space="0" w:color="000000"/>
              <w:right w:val="single" w:sz="4" w:space="0" w:color="000000"/>
            </w:tcBorders>
            <w:shd w:val="clear" w:color="000000" w:fill="FFFFFF"/>
            <w:vAlign w:val="bottom"/>
            <w:hideMark/>
          </w:tcPr>
          <w:p w14:paraId="73B59F6A"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69,71</w:t>
            </w:r>
          </w:p>
        </w:tc>
        <w:tc>
          <w:tcPr>
            <w:tcW w:w="1220" w:type="dxa"/>
            <w:tcBorders>
              <w:top w:val="nil"/>
              <w:left w:val="nil"/>
              <w:bottom w:val="single" w:sz="4" w:space="0" w:color="000000"/>
              <w:right w:val="single" w:sz="4" w:space="0" w:color="000000"/>
            </w:tcBorders>
            <w:shd w:val="clear" w:color="000000" w:fill="FFFFFF"/>
            <w:vAlign w:val="bottom"/>
            <w:hideMark/>
          </w:tcPr>
          <w:p w14:paraId="19B19142"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3BE9D700"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15FDA5D"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3433 Zatezne kamate</w:t>
            </w:r>
          </w:p>
        </w:tc>
        <w:tc>
          <w:tcPr>
            <w:tcW w:w="1740" w:type="dxa"/>
            <w:tcBorders>
              <w:top w:val="nil"/>
              <w:left w:val="nil"/>
              <w:bottom w:val="single" w:sz="4" w:space="0" w:color="000000"/>
              <w:right w:val="single" w:sz="4" w:space="0" w:color="000000"/>
            </w:tcBorders>
            <w:shd w:val="clear" w:color="000000" w:fill="FFFFFF"/>
            <w:vAlign w:val="bottom"/>
            <w:hideMark/>
          </w:tcPr>
          <w:p w14:paraId="1548F495"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69.712,00</w:t>
            </w:r>
          </w:p>
        </w:tc>
        <w:tc>
          <w:tcPr>
            <w:tcW w:w="1780" w:type="dxa"/>
            <w:tcBorders>
              <w:top w:val="nil"/>
              <w:left w:val="nil"/>
              <w:bottom w:val="single" w:sz="4" w:space="0" w:color="000000"/>
              <w:right w:val="single" w:sz="4" w:space="0" w:color="000000"/>
            </w:tcBorders>
            <w:shd w:val="clear" w:color="000000" w:fill="FFFFFF"/>
            <w:vAlign w:val="bottom"/>
            <w:hideMark/>
          </w:tcPr>
          <w:p w14:paraId="2ADBC6F5"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4C6C5BC7"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13.656,23</w:t>
            </w:r>
          </w:p>
        </w:tc>
        <w:tc>
          <w:tcPr>
            <w:tcW w:w="1340" w:type="dxa"/>
            <w:tcBorders>
              <w:top w:val="nil"/>
              <w:left w:val="nil"/>
              <w:bottom w:val="single" w:sz="4" w:space="0" w:color="000000"/>
              <w:right w:val="single" w:sz="4" w:space="0" w:color="000000"/>
            </w:tcBorders>
            <w:shd w:val="clear" w:color="000000" w:fill="FFFFFF"/>
            <w:vAlign w:val="bottom"/>
            <w:hideMark/>
          </w:tcPr>
          <w:p w14:paraId="7409B2AA"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19,59</w:t>
            </w:r>
          </w:p>
        </w:tc>
        <w:tc>
          <w:tcPr>
            <w:tcW w:w="1220" w:type="dxa"/>
            <w:tcBorders>
              <w:top w:val="nil"/>
              <w:left w:val="nil"/>
              <w:bottom w:val="single" w:sz="4" w:space="0" w:color="000000"/>
              <w:right w:val="single" w:sz="4" w:space="0" w:color="000000"/>
            </w:tcBorders>
            <w:shd w:val="clear" w:color="000000" w:fill="FFFFFF"/>
            <w:vAlign w:val="bottom"/>
            <w:hideMark/>
          </w:tcPr>
          <w:p w14:paraId="331807A3"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1199AFA1"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14E9EC3A"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3434 Ostali nespomenuti financijski rashodi</w:t>
            </w:r>
          </w:p>
        </w:tc>
        <w:tc>
          <w:tcPr>
            <w:tcW w:w="1740" w:type="dxa"/>
            <w:tcBorders>
              <w:top w:val="nil"/>
              <w:left w:val="nil"/>
              <w:bottom w:val="single" w:sz="4" w:space="0" w:color="000000"/>
              <w:right w:val="single" w:sz="4" w:space="0" w:color="000000"/>
            </w:tcBorders>
            <w:shd w:val="clear" w:color="000000" w:fill="FFFFFF"/>
            <w:vAlign w:val="bottom"/>
            <w:hideMark/>
          </w:tcPr>
          <w:p w14:paraId="6D181CA6"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302</w:t>
            </w:r>
          </w:p>
        </w:tc>
        <w:tc>
          <w:tcPr>
            <w:tcW w:w="1780" w:type="dxa"/>
            <w:tcBorders>
              <w:top w:val="nil"/>
              <w:left w:val="nil"/>
              <w:bottom w:val="single" w:sz="4" w:space="0" w:color="000000"/>
              <w:right w:val="single" w:sz="4" w:space="0" w:color="000000"/>
            </w:tcBorders>
            <w:shd w:val="clear" w:color="000000" w:fill="FFFFFF"/>
            <w:vAlign w:val="bottom"/>
            <w:hideMark/>
          </w:tcPr>
          <w:p w14:paraId="510FF341"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6BF3F4A1"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2.375,77</w:t>
            </w:r>
          </w:p>
        </w:tc>
        <w:tc>
          <w:tcPr>
            <w:tcW w:w="1340" w:type="dxa"/>
            <w:tcBorders>
              <w:top w:val="nil"/>
              <w:left w:val="nil"/>
              <w:bottom w:val="single" w:sz="4" w:space="0" w:color="000000"/>
              <w:right w:val="single" w:sz="4" w:space="0" w:color="000000"/>
            </w:tcBorders>
            <w:shd w:val="clear" w:color="000000" w:fill="FFFFFF"/>
            <w:vAlign w:val="bottom"/>
            <w:hideMark/>
          </w:tcPr>
          <w:p w14:paraId="08FCB389"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786,68</w:t>
            </w:r>
          </w:p>
        </w:tc>
        <w:tc>
          <w:tcPr>
            <w:tcW w:w="1220" w:type="dxa"/>
            <w:tcBorders>
              <w:top w:val="nil"/>
              <w:left w:val="nil"/>
              <w:bottom w:val="single" w:sz="4" w:space="0" w:color="000000"/>
              <w:right w:val="single" w:sz="4" w:space="0" w:color="000000"/>
            </w:tcBorders>
            <w:shd w:val="clear" w:color="000000" w:fill="FFFFFF"/>
            <w:vAlign w:val="bottom"/>
            <w:hideMark/>
          </w:tcPr>
          <w:p w14:paraId="618049BD"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24CA59D5"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FF37068" w14:textId="77777777" w:rsidR="00260C8F" w:rsidRDefault="00260C8F">
            <w:pPr>
              <w:ind w:firstLineChars="400" w:firstLine="803"/>
              <w:rPr>
                <w:rFonts w:ascii="Arial" w:hAnsi="Arial" w:cs="Arial"/>
                <w:b/>
                <w:bCs/>
                <w:color w:val="000000"/>
                <w:sz w:val="20"/>
                <w:szCs w:val="20"/>
              </w:rPr>
            </w:pPr>
            <w:r>
              <w:rPr>
                <w:rFonts w:ascii="Arial" w:hAnsi="Arial" w:cs="Arial"/>
                <w:b/>
                <w:bCs/>
                <w:color w:val="000000"/>
                <w:sz w:val="20"/>
                <w:szCs w:val="20"/>
              </w:rPr>
              <w:t>38 Ostali rashodi</w:t>
            </w:r>
          </w:p>
        </w:tc>
        <w:tc>
          <w:tcPr>
            <w:tcW w:w="1740" w:type="dxa"/>
            <w:tcBorders>
              <w:top w:val="nil"/>
              <w:left w:val="nil"/>
              <w:bottom w:val="single" w:sz="4" w:space="0" w:color="000000"/>
              <w:right w:val="single" w:sz="4" w:space="0" w:color="000000"/>
            </w:tcBorders>
            <w:shd w:val="clear" w:color="000000" w:fill="FFFFFF"/>
            <w:vAlign w:val="bottom"/>
            <w:hideMark/>
          </w:tcPr>
          <w:p w14:paraId="492C131B"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10.000,00</w:t>
            </w:r>
          </w:p>
        </w:tc>
        <w:tc>
          <w:tcPr>
            <w:tcW w:w="1780" w:type="dxa"/>
            <w:tcBorders>
              <w:top w:val="nil"/>
              <w:left w:val="nil"/>
              <w:bottom w:val="single" w:sz="4" w:space="0" w:color="000000"/>
              <w:right w:val="single" w:sz="4" w:space="0" w:color="000000"/>
            </w:tcBorders>
            <w:shd w:val="clear" w:color="000000" w:fill="FFFFFF"/>
            <w:vAlign w:val="bottom"/>
            <w:hideMark/>
          </w:tcPr>
          <w:p w14:paraId="3AE5DE08"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1F83AFFA"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6.270,00</w:t>
            </w:r>
          </w:p>
        </w:tc>
        <w:tc>
          <w:tcPr>
            <w:tcW w:w="1340" w:type="dxa"/>
            <w:tcBorders>
              <w:top w:val="nil"/>
              <w:left w:val="nil"/>
              <w:bottom w:val="single" w:sz="4" w:space="0" w:color="000000"/>
              <w:right w:val="single" w:sz="4" w:space="0" w:color="000000"/>
            </w:tcBorders>
            <w:shd w:val="clear" w:color="000000" w:fill="FFFFFF"/>
            <w:vAlign w:val="bottom"/>
            <w:hideMark/>
          </w:tcPr>
          <w:p w14:paraId="1A02BFD9"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62,7</w:t>
            </w:r>
          </w:p>
        </w:tc>
        <w:tc>
          <w:tcPr>
            <w:tcW w:w="1220" w:type="dxa"/>
            <w:tcBorders>
              <w:top w:val="nil"/>
              <w:left w:val="nil"/>
              <w:bottom w:val="single" w:sz="4" w:space="0" w:color="000000"/>
              <w:right w:val="single" w:sz="4" w:space="0" w:color="000000"/>
            </w:tcBorders>
            <w:shd w:val="clear" w:color="000000" w:fill="FFFFFF"/>
            <w:vAlign w:val="bottom"/>
            <w:hideMark/>
          </w:tcPr>
          <w:p w14:paraId="768699E2"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2A2E633F"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01E4F50F"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lastRenderedPageBreak/>
              <w:t>381 Tekuće donacije</w:t>
            </w:r>
          </w:p>
        </w:tc>
        <w:tc>
          <w:tcPr>
            <w:tcW w:w="1740" w:type="dxa"/>
            <w:tcBorders>
              <w:top w:val="nil"/>
              <w:left w:val="nil"/>
              <w:bottom w:val="single" w:sz="4" w:space="0" w:color="000000"/>
              <w:right w:val="single" w:sz="4" w:space="0" w:color="000000"/>
            </w:tcBorders>
            <w:shd w:val="clear" w:color="000000" w:fill="FFFFFF"/>
            <w:vAlign w:val="bottom"/>
            <w:hideMark/>
          </w:tcPr>
          <w:p w14:paraId="4799E829"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10.000,00</w:t>
            </w:r>
          </w:p>
        </w:tc>
        <w:tc>
          <w:tcPr>
            <w:tcW w:w="1780" w:type="dxa"/>
            <w:tcBorders>
              <w:top w:val="nil"/>
              <w:left w:val="nil"/>
              <w:bottom w:val="single" w:sz="4" w:space="0" w:color="000000"/>
              <w:right w:val="single" w:sz="4" w:space="0" w:color="000000"/>
            </w:tcBorders>
            <w:shd w:val="clear" w:color="000000" w:fill="FFFFFF"/>
            <w:vAlign w:val="bottom"/>
            <w:hideMark/>
          </w:tcPr>
          <w:p w14:paraId="766C5113"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346F3120"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6.270,00</w:t>
            </w:r>
          </w:p>
        </w:tc>
        <w:tc>
          <w:tcPr>
            <w:tcW w:w="1340" w:type="dxa"/>
            <w:tcBorders>
              <w:top w:val="nil"/>
              <w:left w:val="nil"/>
              <w:bottom w:val="single" w:sz="4" w:space="0" w:color="000000"/>
              <w:right w:val="single" w:sz="4" w:space="0" w:color="000000"/>
            </w:tcBorders>
            <w:shd w:val="clear" w:color="000000" w:fill="FFFFFF"/>
            <w:vAlign w:val="bottom"/>
            <w:hideMark/>
          </w:tcPr>
          <w:p w14:paraId="28BC6FC5"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62,7</w:t>
            </w:r>
          </w:p>
        </w:tc>
        <w:tc>
          <w:tcPr>
            <w:tcW w:w="1220" w:type="dxa"/>
            <w:tcBorders>
              <w:top w:val="nil"/>
              <w:left w:val="nil"/>
              <w:bottom w:val="single" w:sz="4" w:space="0" w:color="000000"/>
              <w:right w:val="single" w:sz="4" w:space="0" w:color="000000"/>
            </w:tcBorders>
            <w:shd w:val="clear" w:color="000000" w:fill="FFFFFF"/>
            <w:vAlign w:val="bottom"/>
            <w:hideMark/>
          </w:tcPr>
          <w:p w14:paraId="6018958E"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3525C013"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50A228A0"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3811 Tekuće donacije u novcu</w:t>
            </w:r>
          </w:p>
        </w:tc>
        <w:tc>
          <w:tcPr>
            <w:tcW w:w="1740" w:type="dxa"/>
            <w:tcBorders>
              <w:top w:val="nil"/>
              <w:left w:val="nil"/>
              <w:bottom w:val="single" w:sz="4" w:space="0" w:color="000000"/>
              <w:right w:val="single" w:sz="4" w:space="0" w:color="000000"/>
            </w:tcBorders>
            <w:shd w:val="clear" w:color="000000" w:fill="FFFFFF"/>
            <w:vAlign w:val="bottom"/>
            <w:hideMark/>
          </w:tcPr>
          <w:p w14:paraId="77FD5990"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10.000,00</w:t>
            </w:r>
          </w:p>
        </w:tc>
        <w:tc>
          <w:tcPr>
            <w:tcW w:w="1780" w:type="dxa"/>
            <w:tcBorders>
              <w:top w:val="nil"/>
              <w:left w:val="nil"/>
              <w:bottom w:val="single" w:sz="4" w:space="0" w:color="000000"/>
              <w:right w:val="single" w:sz="4" w:space="0" w:color="000000"/>
            </w:tcBorders>
            <w:shd w:val="clear" w:color="000000" w:fill="FFFFFF"/>
            <w:vAlign w:val="bottom"/>
            <w:hideMark/>
          </w:tcPr>
          <w:p w14:paraId="4D61E88A"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4022E075"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1509B8AE"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30FEAC53"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614C7051"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04465D2A"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3812 Tekuće donacije u naravi</w:t>
            </w:r>
          </w:p>
        </w:tc>
        <w:tc>
          <w:tcPr>
            <w:tcW w:w="1740" w:type="dxa"/>
            <w:tcBorders>
              <w:top w:val="nil"/>
              <w:left w:val="nil"/>
              <w:bottom w:val="single" w:sz="4" w:space="0" w:color="000000"/>
              <w:right w:val="single" w:sz="4" w:space="0" w:color="000000"/>
            </w:tcBorders>
            <w:shd w:val="clear" w:color="000000" w:fill="FFFFFF"/>
            <w:vAlign w:val="bottom"/>
            <w:hideMark/>
          </w:tcPr>
          <w:p w14:paraId="1A70D9F2"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7665C98A"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39F1AEEA"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6.270,00</w:t>
            </w:r>
          </w:p>
        </w:tc>
        <w:tc>
          <w:tcPr>
            <w:tcW w:w="1340" w:type="dxa"/>
            <w:tcBorders>
              <w:top w:val="nil"/>
              <w:left w:val="nil"/>
              <w:bottom w:val="single" w:sz="4" w:space="0" w:color="000000"/>
              <w:right w:val="single" w:sz="4" w:space="0" w:color="000000"/>
            </w:tcBorders>
            <w:shd w:val="clear" w:color="000000" w:fill="FFFFFF"/>
            <w:vAlign w:val="bottom"/>
            <w:hideMark/>
          </w:tcPr>
          <w:p w14:paraId="07D0238C"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56F071D9"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7A3AF7D2"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C7DAF23" w14:textId="77777777" w:rsidR="00260C8F" w:rsidRDefault="00260C8F">
            <w:pPr>
              <w:ind w:firstLineChars="400" w:firstLine="803"/>
              <w:rPr>
                <w:rFonts w:ascii="Arial" w:hAnsi="Arial" w:cs="Arial"/>
                <w:b/>
                <w:bCs/>
                <w:color w:val="000000"/>
                <w:sz w:val="20"/>
                <w:szCs w:val="20"/>
              </w:rPr>
            </w:pPr>
            <w:r>
              <w:rPr>
                <w:rFonts w:ascii="Arial" w:hAnsi="Arial" w:cs="Arial"/>
                <w:b/>
                <w:bCs/>
                <w:color w:val="000000"/>
                <w:sz w:val="20"/>
                <w:szCs w:val="20"/>
              </w:rPr>
              <w:t>42 Rashodi za nabavu proizvedene dugotrajne imovine</w:t>
            </w:r>
          </w:p>
        </w:tc>
        <w:tc>
          <w:tcPr>
            <w:tcW w:w="1740" w:type="dxa"/>
            <w:tcBorders>
              <w:top w:val="nil"/>
              <w:left w:val="nil"/>
              <w:bottom w:val="single" w:sz="4" w:space="0" w:color="000000"/>
              <w:right w:val="single" w:sz="4" w:space="0" w:color="000000"/>
            </w:tcBorders>
            <w:shd w:val="clear" w:color="000000" w:fill="FFFFFF"/>
            <w:vAlign w:val="bottom"/>
            <w:hideMark/>
          </w:tcPr>
          <w:p w14:paraId="0CB4B825"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500.476,00</w:t>
            </w:r>
          </w:p>
        </w:tc>
        <w:tc>
          <w:tcPr>
            <w:tcW w:w="1780" w:type="dxa"/>
            <w:tcBorders>
              <w:top w:val="nil"/>
              <w:left w:val="nil"/>
              <w:bottom w:val="single" w:sz="4" w:space="0" w:color="000000"/>
              <w:right w:val="single" w:sz="4" w:space="0" w:color="000000"/>
            </w:tcBorders>
            <w:shd w:val="clear" w:color="000000" w:fill="FFFFFF"/>
            <w:vAlign w:val="bottom"/>
            <w:hideMark/>
          </w:tcPr>
          <w:p w14:paraId="0C092289"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440.000,00</w:t>
            </w:r>
          </w:p>
        </w:tc>
        <w:tc>
          <w:tcPr>
            <w:tcW w:w="1740" w:type="dxa"/>
            <w:tcBorders>
              <w:top w:val="nil"/>
              <w:left w:val="nil"/>
              <w:bottom w:val="single" w:sz="4" w:space="0" w:color="000000"/>
              <w:right w:val="single" w:sz="4" w:space="0" w:color="000000"/>
            </w:tcBorders>
            <w:shd w:val="clear" w:color="000000" w:fill="FFFFFF"/>
            <w:vAlign w:val="bottom"/>
            <w:hideMark/>
          </w:tcPr>
          <w:p w14:paraId="557E92FF"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166.143,82</w:t>
            </w:r>
          </w:p>
        </w:tc>
        <w:tc>
          <w:tcPr>
            <w:tcW w:w="1340" w:type="dxa"/>
            <w:tcBorders>
              <w:top w:val="nil"/>
              <w:left w:val="nil"/>
              <w:bottom w:val="single" w:sz="4" w:space="0" w:color="000000"/>
              <w:right w:val="single" w:sz="4" w:space="0" w:color="000000"/>
            </w:tcBorders>
            <w:shd w:val="clear" w:color="000000" w:fill="FFFFFF"/>
            <w:vAlign w:val="bottom"/>
            <w:hideMark/>
          </w:tcPr>
          <w:p w14:paraId="73DA276F"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33,2</w:t>
            </w:r>
          </w:p>
        </w:tc>
        <w:tc>
          <w:tcPr>
            <w:tcW w:w="1220" w:type="dxa"/>
            <w:tcBorders>
              <w:top w:val="nil"/>
              <w:left w:val="nil"/>
              <w:bottom w:val="single" w:sz="4" w:space="0" w:color="000000"/>
              <w:right w:val="single" w:sz="4" w:space="0" w:color="000000"/>
            </w:tcBorders>
            <w:shd w:val="clear" w:color="000000" w:fill="FFFFFF"/>
            <w:vAlign w:val="bottom"/>
            <w:hideMark/>
          </w:tcPr>
          <w:p w14:paraId="1327D59F"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37,76</w:t>
            </w:r>
          </w:p>
        </w:tc>
      </w:tr>
      <w:tr w:rsidR="00260C8F" w14:paraId="7F79134D"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34222EF"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422 Postrojenja i oprema</w:t>
            </w:r>
          </w:p>
        </w:tc>
        <w:tc>
          <w:tcPr>
            <w:tcW w:w="1740" w:type="dxa"/>
            <w:tcBorders>
              <w:top w:val="nil"/>
              <w:left w:val="nil"/>
              <w:bottom w:val="single" w:sz="4" w:space="0" w:color="000000"/>
              <w:right w:val="single" w:sz="4" w:space="0" w:color="000000"/>
            </w:tcBorders>
            <w:shd w:val="clear" w:color="000000" w:fill="FFFFFF"/>
            <w:vAlign w:val="bottom"/>
            <w:hideMark/>
          </w:tcPr>
          <w:p w14:paraId="5B42F72D"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336.824,00</w:t>
            </w:r>
          </w:p>
        </w:tc>
        <w:tc>
          <w:tcPr>
            <w:tcW w:w="1780" w:type="dxa"/>
            <w:tcBorders>
              <w:top w:val="nil"/>
              <w:left w:val="nil"/>
              <w:bottom w:val="single" w:sz="4" w:space="0" w:color="000000"/>
              <w:right w:val="single" w:sz="4" w:space="0" w:color="000000"/>
            </w:tcBorders>
            <w:shd w:val="clear" w:color="000000" w:fill="FFFFFF"/>
            <w:vAlign w:val="bottom"/>
            <w:hideMark/>
          </w:tcPr>
          <w:p w14:paraId="331156B6"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440.000,00</w:t>
            </w:r>
          </w:p>
        </w:tc>
        <w:tc>
          <w:tcPr>
            <w:tcW w:w="1740" w:type="dxa"/>
            <w:tcBorders>
              <w:top w:val="nil"/>
              <w:left w:val="nil"/>
              <w:bottom w:val="single" w:sz="4" w:space="0" w:color="000000"/>
              <w:right w:val="single" w:sz="4" w:space="0" w:color="000000"/>
            </w:tcBorders>
            <w:shd w:val="clear" w:color="000000" w:fill="FFFFFF"/>
            <w:vAlign w:val="bottom"/>
            <w:hideMark/>
          </w:tcPr>
          <w:p w14:paraId="3B384408"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166.143,82</w:t>
            </w:r>
          </w:p>
        </w:tc>
        <w:tc>
          <w:tcPr>
            <w:tcW w:w="1340" w:type="dxa"/>
            <w:tcBorders>
              <w:top w:val="nil"/>
              <w:left w:val="nil"/>
              <w:bottom w:val="single" w:sz="4" w:space="0" w:color="000000"/>
              <w:right w:val="single" w:sz="4" w:space="0" w:color="000000"/>
            </w:tcBorders>
            <w:shd w:val="clear" w:color="000000" w:fill="FFFFFF"/>
            <w:vAlign w:val="bottom"/>
            <w:hideMark/>
          </w:tcPr>
          <w:p w14:paraId="7896BE6B"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49,33</w:t>
            </w:r>
          </w:p>
        </w:tc>
        <w:tc>
          <w:tcPr>
            <w:tcW w:w="1220" w:type="dxa"/>
            <w:tcBorders>
              <w:top w:val="nil"/>
              <w:left w:val="nil"/>
              <w:bottom w:val="single" w:sz="4" w:space="0" w:color="000000"/>
              <w:right w:val="single" w:sz="4" w:space="0" w:color="000000"/>
            </w:tcBorders>
            <w:shd w:val="clear" w:color="000000" w:fill="FFFFFF"/>
            <w:vAlign w:val="bottom"/>
            <w:hideMark/>
          </w:tcPr>
          <w:p w14:paraId="4A141511"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37,76</w:t>
            </w:r>
          </w:p>
        </w:tc>
      </w:tr>
      <w:tr w:rsidR="00260C8F" w14:paraId="6325B3D3"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2E660EA"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4221 Uredska oprema i namještaj</w:t>
            </w:r>
          </w:p>
        </w:tc>
        <w:tc>
          <w:tcPr>
            <w:tcW w:w="1740" w:type="dxa"/>
            <w:tcBorders>
              <w:top w:val="nil"/>
              <w:left w:val="nil"/>
              <w:bottom w:val="single" w:sz="4" w:space="0" w:color="000000"/>
              <w:right w:val="single" w:sz="4" w:space="0" w:color="000000"/>
            </w:tcBorders>
            <w:shd w:val="clear" w:color="000000" w:fill="FFFFFF"/>
            <w:vAlign w:val="bottom"/>
            <w:hideMark/>
          </w:tcPr>
          <w:p w14:paraId="3B20D93C"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93.873,00</w:t>
            </w:r>
          </w:p>
        </w:tc>
        <w:tc>
          <w:tcPr>
            <w:tcW w:w="1780" w:type="dxa"/>
            <w:tcBorders>
              <w:top w:val="nil"/>
              <w:left w:val="nil"/>
              <w:bottom w:val="single" w:sz="4" w:space="0" w:color="000000"/>
              <w:right w:val="single" w:sz="4" w:space="0" w:color="000000"/>
            </w:tcBorders>
            <w:shd w:val="clear" w:color="000000" w:fill="FFFFFF"/>
            <w:vAlign w:val="bottom"/>
            <w:hideMark/>
          </w:tcPr>
          <w:p w14:paraId="763A9FAC"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420C7143"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121.471,84</w:t>
            </w:r>
          </w:p>
        </w:tc>
        <w:tc>
          <w:tcPr>
            <w:tcW w:w="1340" w:type="dxa"/>
            <w:tcBorders>
              <w:top w:val="nil"/>
              <w:left w:val="nil"/>
              <w:bottom w:val="single" w:sz="4" w:space="0" w:color="000000"/>
              <w:right w:val="single" w:sz="4" w:space="0" w:color="000000"/>
            </w:tcBorders>
            <w:shd w:val="clear" w:color="000000" w:fill="FFFFFF"/>
            <w:vAlign w:val="bottom"/>
            <w:hideMark/>
          </w:tcPr>
          <w:p w14:paraId="7261E0D7"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129,4</w:t>
            </w:r>
          </w:p>
        </w:tc>
        <w:tc>
          <w:tcPr>
            <w:tcW w:w="1220" w:type="dxa"/>
            <w:tcBorders>
              <w:top w:val="nil"/>
              <w:left w:val="nil"/>
              <w:bottom w:val="single" w:sz="4" w:space="0" w:color="000000"/>
              <w:right w:val="single" w:sz="4" w:space="0" w:color="000000"/>
            </w:tcBorders>
            <w:shd w:val="clear" w:color="000000" w:fill="FFFFFF"/>
            <w:vAlign w:val="bottom"/>
            <w:hideMark/>
          </w:tcPr>
          <w:p w14:paraId="2FFB9F94"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23724893"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3870954C"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4222 Komunikacijska oprema</w:t>
            </w:r>
          </w:p>
        </w:tc>
        <w:tc>
          <w:tcPr>
            <w:tcW w:w="1740" w:type="dxa"/>
            <w:tcBorders>
              <w:top w:val="nil"/>
              <w:left w:val="nil"/>
              <w:bottom w:val="single" w:sz="4" w:space="0" w:color="000000"/>
              <w:right w:val="single" w:sz="4" w:space="0" w:color="000000"/>
            </w:tcBorders>
            <w:shd w:val="clear" w:color="000000" w:fill="FFFFFF"/>
            <w:vAlign w:val="bottom"/>
            <w:hideMark/>
          </w:tcPr>
          <w:p w14:paraId="521C50D0"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5.190,00</w:t>
            </w:r>
          </w:p>
        </w:tc>
        <w:tc>
          <w:tcPr>
            <w:tcW w:w="1780" w:type="dxa"/>
            <w:tcBorders>
              <w:top w:val="nil"/>
              <w:left w:val="nil"/>
              <w:bottom w:val="single" w:sz="4" w:space="0" w:color="000000"/>
              <w:right w:val="single" w:sz="4" w:space="0" w:color="000000"/>
            </w:tcBorders>
            <w:shd w:val="clear" w:color="000000" w:fill="FFFFFF"/>
            <w:vAlign w:val="bottom"/>
            <w:hideMark/>
          </w:tcPr>
          <w:p w14:paraId="23550AFD"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10935412"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680</w:t>
            </w:r>
          </w:p>
        </w:tc>
        <w:tc>
          <w:tcPr>
            <w:tcW w:w="1340" w:type="dxa"/>
            <w:tcBorders>
              <w:top w:val="nil"/>
              <w:left w:val="nil"/>
              <w:bottom w:val="single" w:sz="4" w:space="0" w:color="000000"/>
              <w:right w:val="single" w:sz="4" w:space="0" w:color="000000"/>
            </w:tcBorders>
            <w:shd w:val="clear" w:color="000000" w:fill="FFFFFF"/>
            <w:vAlign w:val="bottom"/>
            <w:hideMark/>
          </w:tcPr>
          <w:p w14:paraId="7F0CE6F0"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13,1</w:t>
            </w:r>
          </w:p>
        </w:tc>
        <w:tc>
          <w:tcPr>
            <w:tcW w:w="1220" w:type="dxa"/>
            <w:tcBorders>
              <w:top w:val="nil"/>
              <w:left w:val="nil"/>
              <w:bottom w:val="single" w:sz="4" w:space="0" w:color="000000"/>
              <w:right w:val="single" w:sz="4" w:space="0" w:color="000000"/>
            </w:tcBorders>
            <w:shd w:val="clear" w:color="000000" w:fill="FFFFFF"/>
            <w:vAlign w:val="bottom"/>
            <w:hideMark/>
          </w:tcPr>
          <w:p w14:paraId="2D04926E"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47949136"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7256F53C"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4223 Oprema za održavanje i zaštitu</w:t>
            </w:r>
          </w:p>
        </w:tc>
        <w:tc>
          <w:tcPr>
            <w:tcW w:w="1740" w:type="dxa"/>
            <w:tcBorders>
              <w:top w:val="nil"/>
              <w:left w:val="nil"/>
              <w:bottom w:val="single" w:sz="4" w:space="0" w:color="000000"/>
              <w:right w:val="single" w:sz="4" w:space="0" w:color="000000"/>
            </w:tcBorders>
            <w:shd w:val="clear" w:color="000000" w:fill="FFFFFF"/>
            <w:vAlign w:val="bottom"/>
            <w:hideMark/>
          </w:tcPr>
          <w:p w14:paraId="0D0AE3BB"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22.766,00</w:t>
            </w:r>
          </w:p>
        </w:tc>
        <w:tc>
          <w:tcPr>
            <w:tcW w:w="1780" w:type="dxa"/>
            <w:tcBorders>
              <w:top w:val="nil"/>
              <w:left w:val="nil"/>
              <w:bottom w:val="single" w:sz="4" w:space="0" w:color="000000"/>
              <w:right w:val="single" w:sz="4" w:space="0" w:color="000000"/>
            </w:tcBorders>
            <w:shd w:val="clear" w:color="000000" w:fill="FFFFFF"/>
            <w:vAlign w:val="bottom"/>
            <w:hideMark/>
          </w:tcPr>
          <w:p w14:paraId="75CF23D2"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269E138C"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1.836,00</w:t>
            </w:r>
          </w:p>
        </w:tc>
        <w:tc>
          <w:tcPr>
            <w:tcW w:w="1340" w:type="dxa"/>
            <w:tcBorders>
              <w:top w:val="nil"/>
              <w:left w:val="nil"/>
              <w:bottom w:val="single" w:sz="4" w:space="0" w:color="000000"/>
              <w:right w:val="single" w:sz="4" w:space="0" w:color="000000"/>
            </w:tcBorders>
            <w:shd w:val="clear" w:color="000000" w:fill="FFFFFF"/>
            <w:vAlign w:val="bottom"/>
            <w:hideMark/>
          </w:tcPr>
          <w:p w14:paraId="196096D6"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8,06</w:t>
            </w:r>
          </w:p>
        </w:tc>
        <w:tc>
          <w:tcPr>
            <w:tcW w:w="1220" w:type="dxa"/>
            <w:tcBorders>
              <w:top w:val="nil"/>
              <w:left w:val="nil"/>
              <w:bottom w:val="single" w:sz="4" w:space="0" w:color="000000"/>
              <w:right w:val="single" w:sz="4" w:space="0" w:color="000000"/>
            </w:tcBorders>
            <w:shd w:val="clear" w:color="000000" w:fill="FFFFFF"/>
            <w:vAlign w:val="bottom"/>
            <w:hideMark/>
          </w:tcPr>
          <w:p w14:paraId="29875354"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4950492D"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29939A56"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4224 Medicinska i laboratorijska oprema</w:t>
            </w:r>
          </w:p>
        </w:tc>
        <w:tc>
          <w:tcPr>
            <w:tcW w:w="1740" w:type="dxa"/>
            <w:tcBorders>
              <w:top w:val="nil"/>
              <w:left w:val="nil"/>
              <w:bottom w:val="single" w:sz="4" w:space="0" w:color="000000"/>
              <w:right w:val="single" w:sz="4" w:space="0" w:color="000000"/>
            </w:tcBorders>
            <w:shd w:val="clear" w:color="000000" w:fill="FFFFFF"/>
            <w:vAlign w:val="bottom"/>
            <w:hideMark/>
          </w:tcPr>
          <w:p w14:paraId="1E94A74B"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214.995,00</w:t>
            </w:r>
          </w:p>
        </w:tc>
        <w:tc>
          <w:tcPr>
            <w:tcW w:w="1780" w:type="dxa"/>
            <w:tcBorders>
              <w:top w:val="nil"/>
              <w:left w:val="nil"/>
              <w:bottom w:val="single" w:sz="4" w:space="0" w:color="000000"/>
              <w:right w:val="single" w:sz="4" w:space="0" w:color="000000"/>
            </w:tcBorders>
            <w:shd w:val="clear" w:color="000000" w:fill="FFFFFF"/>
            <w:vAlign w:val="bottom"/>
            <w:hideMark/>
          </w:tcPr>
          <w:p w14:paraId="47E297C0"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5AE480BB"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40.323,98</w:t>
            </w:r>
          </w:p>
        </w:tc>
        <w:tc>
          <w:tcPr>
            <w:tcW w:w="1340" w:type="dxa"/>
            <w:tcBorders>
              <w:top w:val="nil"/>
              <w:left w:val="nil"/>
              <w:bottom w:val="single" w:sz="4" w:space="0" w:color="000000"/>
              <w:right w:val="single" w:sz="4" w:space="0" w:color="000000"/>
            </w:tcBorders>
            <w:shd w:val="clear" w:color="000000" w:fill="FFFFFF"/>
            <w:vAlign w:val="bottom"/>
            <w:hideMark/>
          </w:tcPr>
          <w:p w14:paraId="0B2B79ED"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18,76</w:t>
            </w:r>
          </w:p>
        </w:tc>
        <w:tc>
          <w:tcPr>
            <w:tcW w:w="1220" w:type="dxa"/>
            <w:tcBorders>
              <w:top w:val="nil"/>
              <w:left w:val="nil"/>
              <w:bottom w:val="single" w:sz="4" w:space="0" w:color="000000"/>
              <w:right w:val="single" w:sz="4" w:space="0" w:color="000000"/>
            </w:tcBorders>
            <w:shd w:val="clear" w:color="000000" w:fill="FFFFFF"/>
            <w:vAlign w:val="bottom"/>
            <w:hideMark/>
          </w:tcPr>
          <w:p w14:paraId="1DF13378"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4DD16A46"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2814213C"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4227 Uređaji, strojevi i oprema za ostale namjene</w:t>
            </w:r>
          </w:p>
        </w:tc>
        <w:tc>
          <w:tcPr>
            <w:tcW w:w="1740" w:type="dxa"/>
            <w:tcBorders>
              <w:top w:val="nil"/>
              <w:left w:val="nil"/>
              <w:bottom w:val="single" w:sz="4" w:space="0" w:color="000000"/>
              <w:right w:val="single" w:sz="4" w:space="0" w:color="000000"/>
            </w:tcBorders>
            <w:shd w:val="clear" w:color="000000" w:fill="FFFFFF"/>
            <w:vAlign w:val="bottom"/>
            <w:hideMark/>
          </w:tcPr>
          <w:p w14:paraId="274BC521"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20D63DA9"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5608387C"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1.832,00</w:t>
            </w:r>
          </w:p>
        </w:tc>
        <w:tc>
          <w:tcPr>
            <w:tcW w:w="1340" w:type="dxa"/>
            <w:tcBorders>
              <w:top w:val="nil"/>
              <w:left w:val="nil"/>
              <w:bottom w:val="single" w:sz="4" w:space="0" w:color="000000"/>
              <w:right w:val="single" w:sz="4" w:space="0" w:color="000000"/>
            </w:tcBorders>
            <w:shd w:val="clear" w:color="000000" w:fill="FFFFFF"/>
            <w:vAlign w:val="bottom"/>
            <w:hideMark/>
          </w:tcPr>
          <w:p w14:paraId="146BE0D0"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099C5765"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63896D86"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75E6DC30"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423 Prijevozna sredstva</w:t>
            </w:r>
          </w:p>
        </w:tc>
        <w:tc>
          <w:tcPr>
            <w:tcW w:w="1740" w:type="dxa"/>
            <w:tcBorders>
              <w:top w:val="nil"/>
              <w:left w:val="nil"/>
              <w:bottom w:val="single" w:sz="4" w:space="0" w:color="000000"/>
              <w:right w:val="single" w:sz="4" w:space="0" w:color="000000"/>
            </w:tcBorders>
            <w:shd w:val="clear" w:color="000000" w:fill="FFFFFF"/>
            <w:vAlign w:val="bottom"/>
            <w:hideMark/>
          </w:tcPr>
          <w:p w14:paraId="349A18B2"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163.652,00</w:t>
            </w:r>
          </w:p>
        </w:tc>
        <w:tc>
          <w:tcPr>
            <w:tcW w:w="1780" w:type="dxa"/>
            <w:tcBorders>
              <w:top w:val="nil"/>
              <w:left w:val="nil"/>
              <w:bottom w:val="single" w:sz="4" w:space="0" w:color="000000"/>
              <w:right w:val="single" w:sz="4" w:space="0" w:color="000000"/>
            </w:tcBorders>
            <w:shd w:val="clear" w:color="000000" w:fill="FFFFFF"/>
            <w:vAlign w:val="bottom"/>
            <w:hideMark/>
          </w:tcPr>
          <w:p w14:paraId="16B236DD"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4DEF79BA"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771DAC4F"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48684770"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4F82D27B"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2A3BA5B7"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4231 Prijevozna sredstva u cestovnom prometu</w:t>
            </w:r>
          </w:p>
        </w:tc>
        <w:tc>
          <w:tcPr>
            <w:tcW w:w="1740" w:type="dxa"/>
            <w:tcBorders>
              <w:top w:val="nil"/>
              <w:left w:val="nil"/>
              <w:bottom w:val="single" w:sz="4" w:space="0" w:color="000000"/>
              <w:right w:val="single" w:sz="4" w:space="0" w:color="000000"/>
            </w:tcBorders>
            <w:shd w:val="clear" w:color="000000" w:fill="FFFFFF"/>
            <w:vAlign w:val="bottom"/>
            <w:hideMark/>
          </w:tcPr>
          <w:p w14:paraId="4D5136DF"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163.652,00</w:t>
            </w:r>
          </w:p>
        </w:tc>
        <w:tc>
          <w:tcPr>
            <w:tcW w:w="1780" w:type="dxa"/>
            <w:tcBorders>
              <w:top w:val="nil"/>
              <w:left w:val="nil"/>
              <w:bottom w:val="single" w:sz="4" w:space="0" w:color="000000"/>
              <w:right w:val="single" w:sz="4" w:space="0" w:color="000000"/>
            </w:tcBorders>
            <w:shd w:val="clear" w:color="000000" w:fill="FFFFFF"/>
            <w:vAlign w:val="bottom"/>
            <w:hideMark/>
          </w:tcPr>
          <w:p w14:paraId="3FB2D73D"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4AF80AEA"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28C77EFD"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085F6A6F"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2A6E0E8E"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8D18E53" w14:textId="77777777" w:rsidR="00260C8F" w:rsidRDefault="00260C8F">
            <w:pPr>
              <w:ind w:firstLineChars="400" w:firstLine="803"/>
              <w:rPr>
                <w:rFonts w:ascii="Arial" w:hAnsi="Arial" w:cs="Arial"/>
                <w:b/>
                <w:bCs/>
                <w:color w:val="000000"/>
                <w:sz w:val="20"/>
                <w:szCs w:val="20"/>
              </w:rPr>
            </w:pPr>
            <w:r>
              <w:rPr>
                <w:rFonts w:ascii="Arial" w:hAnsi="Arial" w:cs="Arial"/>
                <w:b/>
                <w:bCs/>
                <w:color w:val="000000"/>
                <w:sz w:val="20"/>
                <w:szCs w:val="20"/>
              </w:rPr>
              <w:t>45 Rashodi za dodatna ulaganja na nefinancijskoj imovini</w:t>
            </w:r>
          </w:p>
        </w:tc>
        <w:tc>
          <w:tcPr>
            <w:tcW w:w="1740" w:type="dxa"/>
            <w:tcBorders>
              <w:top w:val="nil"/>
              <w:left w:val="nil"/>
              <w:bottom w:val="single" w:sz="4" w:space="0" w:color="000000"/>
              <w:right w:val="single" w:sz="4" w:space="0" w:color="000000"/>
            </w:tcBorders>
            <w:shd w:val="clear" w:color="000000" w:fill="FFFFFF"/>
            <w:vAlign w:val="bottom"/>
            <w:hideMark/>
          </w:tcPr>
          <w:p w14:paraId="4A4DF798"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651.376,00</w:t>
            </w:r>
          </w:p>
        </w:tc>
        <w:tc>
          <w:tcPr>
            <w:tcW w:w="1780" w:type="dxa"/>
            <w:tcBorders>
              <w:top w:val="nil"/>
              <w:left w:val="nil"/>
              <w:bottom w:val="single" w:sz="4" w:space="0" w:color="000000"/>
              <w:right w:val="single" w:sz="4" w:space="0" w:color="000000"/>
            </w:tcBorders>
            <w:shd w:val="clear" w:color="000000" w:fill="FFFFFF"/>
            <w:vAlign w:val="bottom"/>
            <w:hideMark/>
          </w:tcPr>
          <w:p w14:paraId="2C205C36"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2.000.000,00</w:t>
            </w:r>
          </w:p>
        </w:tc>
        <w:tc>
          <w:tcPr>
            <w:tcW w:w="1740" w:type="dxa"/>
            <w:tcBorders>
              <w:top w:val="nil"/>
              <w:left w:val="nil"/>
              <w:bottom w:val="single" w:sz="4" w:space="0" w:color="000000"/>
              <w:right w:val="single" w:sz="4" w:space="0" w:color="000000"/>
            </w:tcBorders>
            <w:shd w:val="clear" w:color="000000" w:fill="FFFFFF"/>
            <w:vAlign w:val="bottom"/>
            <w:hideMark/>
          </w:tcPr>
          <w:p w14:paraId="707E3CDC"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35F1BB6F"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15B06060"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11EA3E20"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5B312298"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451 Dodatna ulaganja na građevinskim objektima</w:t>
            </w:r>
          </w:p>
        </w:tc>
        <w:tc>
          <w:tcPr>
            <w:tcW w:w="1740" w:type="dxa"/>
            <w:tcBorders>
              <w:top w:val="nil"/>
              <w:left w:val="nil"/>
              <w:bottom w:val="single" w:sz="4" w:space="0" w:color="000000"/>
              <w:right w:val="single" w:sz="4" w:space="0" w:color="000000"/>
            </w:tcBorders>
            <w:shd w:val="clear" w:color="000000" w:fill="FFFFFF"/>
            <w:vAlign w:val="bottom"/>
            <w:hideMark/>
          </w:tcPr>
          <w:p w14:paraId="0709063A"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651.376,00</w:t>
            </w:r>
          </w:p>
        </w:tc>
        <w:tc>
          <w:tcPr>
            <w:tcW w:w="1780" w:type="dxa"/>
            <w:tcBorders>
              <w:top w:val="nil"/>
              <w:left w:val="nil"/>
              <w:bottom w:val="single" w:sz="4" w:space="0" w:color="000000"/>
              <w:right w:val="single" w:sz="4" w:space="0" w:color="000000"/>
            </w:tcBorders>
            <w:shd w:val="clear" w:color="000000" w:fill="FFFFFF"/>
            <w:vAlign w:val="bottom"/>
            <w:hideMark/>
          </w:tcPr>
          <w:p w14:paraId="00408CDB"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2.000.000,00</w:t>
            </w:r>
          </w:p>
        </w:tc>
        <w:tc>
          <w:tcPr>
            <w:tcW w:w="1740" w:type="dxa"/>
            <w:tcBorders>
              <w:top w:val="nil"/>
              <w:left w:val="nil"/>
              <w:bottom w:val="single" w:sz="4" w:space="0" w:color="000000"/>
              <w:right w:val="single" w:sz="4" w:space="0" w:color="000000"/>
            </w:tcBorders>
            <w:shd w:val="clear" w:color="000000" w:fill="FFFFFF"/>
            <w:vAlign w:val="bottom"/>
            <w:hideMark/>
          </w:tcPr>
          <w:p w14:paraId="4768605C"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0A45891C"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28A9B750"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2BC4DAA8"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25DFEBB"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4511 Dodatna ulaganja na građevinskim objektima</w:t>
            </w:r>
          </w:p>
        </w:tc>
        <w:tc>
          <w:tcPr>
            <w:tcW w:w="1740" w:type="dxa"/>
            <w:tcBorders>
              <w:top w:val="nil"/>
              <w:left w:val="nil"/>
              <w:bottom w:val="single" w:sz="4" w:space="0" w:color="000000"/>
              <w:right w:val="single" w:sz="4" w:space="0" w:color="000000"/>
            </w:tcBorders>
            <w:shd w:val="clear" w:color="000000" w:fill="FFFFFF"/>
            <w:vAlign w:val="bottom"/>
            <w:hideMark/>
          </w:tcPr>
          <w:p w14:paraId="4B02331C"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651.376,00</w:t>
            </w:r>
          </w:p>
        </w:tc>
        <w:tc>
          <w:tcPr>
            <w:tcW w:w="1780" w:type="dxa"/>
            <w:tcBorders>
              <w:top w:val="nil"/>
              <w:left w:val="nil"/>
              <w:bottom w:val="single" w:sz="4" w:space="0" w:color="000000"/>
              <w:right w:val="single" w:sz="4" w:space="0" w:color="000000"/>
            </w:tcBorders>
            <w:shd w:val="clear" w:color="000000" w:fill="FFFFFF"/>
            <w:vAlign w:val="bottom"/>
            <w:hideMark/>
          </w:tcPr>
          <w:p w14:paraId="2E6F9795"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0A1703E0"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2FFC6C90"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01DD8F08"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501E624E"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3A053414" w14:textId="77777777" w:rsidR="00260C8F" w:rsidRDefault="00260C8F">
            <w:pPr>
              <w:ind w:firstLineChars="300" w:firstLine="602"/>
              <w:rPr>
                <w:rFonts w:ascii="Arial" w:hAnsi="Arial" w:cs="Arial"/>
                <w:b/>
                <w:bCs/>
                <w:color w:val="000000"/>
                <w:sz w:val="20"/>
                <w:szCs w:val="20"/>
              </w:rPr>
            </w:pPr>
            <w:r>
              <w:rPr>
                <w:rFonts w:ascii="Arial" w:hAnsi="Arial" w:cs="Arial"/>
                <w:b/>
                <w:bCs/>
                <w:color w:val="000000"/>
                <w:sz w:val="20"/>
                <w:szCs w:val="20"/>
              </w:rPr>
              <w:t>Izvor: 43 Ostali prihodi za posebne namjene</w:t>
            </w:r>
          </w:p>
        </w:tc>
        <w:tc>
          <w:tcPr>
            <w:tcW w:w="1740" w:type="dxa"/>
            <w:tcBorders>
              <w:top w:val="nil"/>
              <w:left w:val="nil"/>
              <w:bottom w:val="single" w:sz="4" w:space="0" w:color="000000"/>
              <w:right w:val="single" w:sz="4" w:space="0" w:color="000000"/>
            </w:tcBorders>
            <w:shd w:val="clear" w:color="000000" w:fill="FFFFFF"/>
            <w:vAlign w:val="bottom"/>
            <w:hideMark/>
          </w:tcPr>
          <w:p w14:paraId="74ABB3F6"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39.598.128,00</w:t>
            </w:r>
          </w:p>
        </w:tc>
        <w:tc>
          <w:tcPr>
            <w:tcW w:w="1780" w:type="dxa"/>
            <w:tcBorders>
              <w:top w:val="nil"/>
              <w:left w:val="nil"/>
              <w:bottom w:val="single" w:sz="4" w:space="0" w:color="000000"/>
              <w:right w:val="single" w:sz="4" w:space="0" w:color="000000"/>
            </w:tcBorders>
            <w:shd w:val="clear" w:color="000000" w:fill="FFFFFF"/>
            <w:vAlign w:val="bottom"/>
            <w:hideMark/>
          </w:tcPr>
          <w:p w14:paraId="7A23D641"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45.902.790,00</w:t>
            </w:r>
          </w:p>
        </w:tc>
        <w:tc>
          <w:tcPr>
            <w:tcW w:w="1740" w:type="dxa"/>
            <w:tcBorders>
              <w:top w:val="nil"/>
              <w:left w:val="nil"/>
              <w:bottom w:val="single" w:sz="4" w:space="0" w:color="000000"/>
              <w:right w:val="single" w:sz="4" w:space="0" w:color="000000"/>
            </w:tcBorders>
            <w:shd w:val="clear" w:color="000000" w:fill="FFFFFF"/>
            <w:vAlign w:val="bottom"/>
            <w:hideMark/>
          </w:tcPr>
          <w:p w14:paraId="4BDF7F69"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27.121.482,72</w:t>
            </w:r>
          </w:p>
        </w:tc>
        <w:tc>
          <w:tcPr>
            <w:tcW w:w="1340" w:type="dxa"/>
            <w:tcBorders>
              <w:top w:val="nil"/>
              <w:left w:val="nil"/>
              <w:bottom w:val="single" w:sz="4" w:space="0" w:color="000000"/>
              <w:right w:val="single" w:sz="4" w:space="0" w:color="000000"/>
            </w:tcBorders>
            <w:shd w:val="clear" w:color="000000" w:fill="FFFFFF"/>
            <w:vAlign w:val="bottom"/>
            <w:hideMark/>
          </w:tcPr>
          <w:p w14:paraId="5827CC77"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68,49</w:t>
            </w:r>
          </w:p>
        </w:tc>
        <w:tc>
          <w:tcPr>
            <w:tcW w:w="1220" w:type="dxa"/>
            <w:tcBorders>
              <w:top w:val="nil"/>
              <w:left w:val="nil"/>
              <w:bottom w:val="single" w:sz="4" w:space="0" w:color="000000"/>
              <w:right w:val="single" w:sz="4" w:space="0" w:color="000000"/>
            </w:tcBorders>
            <w:shd w:val="clear" w:color="000000" w:fill="FFFFFF"/>
            <w:vAlign w:val="bottom"/>
            <w:hideMark/>
          </w:tcPr>
          <w:p w14:paraId="09DBCB99"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59,08</w:t>
            </w:r>
          </w:p>
        </w:tc>
      </w:tr>
      <w:tr w:rsidR="00260C8F" w14:paraId="0668F368"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38AE2D3E" w14:textId="77777777" w:rsidR="00260C8F" w:rsidRDefault="00260C8F">
            <w:pPr>
              <w:ind w:firstLineChars="400" w:firstLine="803"/>
              <w:rPr>
                <w:rFonts w:ascii="Arial" w:hAnsi="Arial" w:cs="Arial"/>
                <w:b/>
                <w:bCs/>
                <w:color w:val="000000"/>
                <w:sz w:val="20"/>
                <w:szCs w:val="20"/>
              </w:rPr>
            </w:pPr>
            <w:r>
              <w:rPr>
                <w:rFonts w:ascii="Arial" w:hAnsi="Arial" w:cs="Arial"/>
                <w:b/>
                <w:bCs/>
                <w:color w:val="000000"/>
                <w:sz w:val="20"/>
                <w:szCs w:val="20"/>
              </w:rPr>
              <w:t>31 Rashodi za zaposlene</w:t>
            </w:r>
          </w:p>
        </w:tc>
        <w:tc>
          <w:tcPr>
            <w:tcW w:w="1740" w:type="dxa"/>
            <w:tcBorders>
              <w:top w:val="nil"/>
              <w:left w:val="nil"/>
              <w:bottom w:val="single" w:sz="4" w:space="0" w:color="000000"/>
              <w:right w:val="single" w:sz="4" w:space="0" w:color="000000"/>
            </w:tcBorders>
            <w:shd w:val="clear" w:color="000000" w:fill="FFFFFF"/>
            <w:vAlign w:val="bottom"/>
            <w:hideMark/>
          </w:tcPr>
          <w:p w14:paraId="0D0A7460"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11.222.487,00</w:t>
            </w:r>
          </w:p>
        </w:tc>
        <w:tc>
          <w:tcPr>
            <w:tcW w:w="1780" w:type="dxa"/>
            <w:tcBorders>
              <w:top w:val="nil"/>
              <w:left w:val="nil"/>
              <w:bottom w:val="single" w:sz="4" w:space="0" w:color="000000"/>
              <w:right w:val="single" w:sz="4" w:space="0" w:color="000000"/>
            </w:tcBorders>
            <w:shd w:val="clear" w:color="000000" w:fill="FFFFFF"/>
            <w:vAlign w:val="bottom"/>
            <w:hideMark/>
          </w:tcPr>
          <w:p w14:paraId="651F39F9"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12.100.000,00</w:t>
            </w:r>
          </w:p>
        </w:tc>
        <w:tc>
          <w:tcPr>
            <w:tcW w:w="1740" w:type="dxa"/>
            <w:tcBorders>
              <w:top w:val="nil"/>
              <w:left w:val="nil"/>
              <w:bottom w:val="single" w:sz="4" w:space="0" w:color="000000"/>
              <w:right w:val="single" w:sz="4" w:space="0" w:color="000000"/>
            </w:tcBorders>
            <w:shd w:val="clear" w:color="000000" w:fill="FFFFFF"/>
            <w:vAlign w:val="bottom"/>
            <w:hideMark/>
          </w:tcPr>
          <w:p w14:paraId="7A000103"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11.557.151,37</w:t>
            </w:r>
          </w:p>
        </w:tc>
        <w:tc>
          <w:tcPr>
            <w:tcW w:w="1340" w:type="dxa"/>
            <w:tcBorders>
              <w:top w:val="nil"/>
              <w:left w:val="nil"/>
              <w:bottom w:val="single" w:sz="4" w:space="0" w:color="000000"/>
              <w:right w:val="single" w:sz="4" w:space="0" w:color="000000"/>
            </w:tcBorders>
            <w:shd w:val="clear" w:color="000000" w:fill="FFFFFF"/>
            <w:vAlign w:val="bottom"/>
            <w:hideMark/>
          </w:tcPr>
          <w:p w14:paraId="6D33BE15"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102,98</w:t>
            </w:r>
          </w:p>
        </w:tc>
        <w:tc>
          <w:tcPr>
            <w:tcW w:w="1220" w:type="dxa"/>
            <w:tcBorders>
              <w:top w:val="nil"/>
              <w:left w:val="nil"/>
              <w:bottom w:val="single" w:sz="4" w:space="0" w:color="000000"/>
              <w:right w:val="single" w:sz="4" w:space="0" w:color="000000"/>
            </w:tcBorders>
            <w:shd w:val="clear" w:color="000000" w:fill="FFFFFF"/>
            <w:vAlign w:val="bottom"/>
            <w:hideMark/>
          </w:tcPr>
          <w:p w14:paraId="75101E57"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95,51</w:t>
            </w:r>
          </w:p>
        </w:tc>
      </w:tr>
      <w:tr w:rsidR="00260C8F" w14:paraId="53961519"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034EA3BE"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311 Plaće (Bruto)</w:t>
            </w:r>
          </w:p>
        </w:tc>
        <w:tc>
          <w:tcPr>
            <w:tcW w:w="1740" w:type="dxa"/>
            <w:tcBorders>
              <w:top w:val="nil"/>
              <w:left w:val="nil"/>
              <w:bottom w:val="single" w:sz="4" w:space="0" w:color="000000"/>
              <w:right w:val="single" w:sz="4" w:space="0" w:color="000000"/>
            </w:tcBorders>
            <w:shd w:val="clear" w:color="000000" w:fill="FFFFFF"/>
            <w:vAlign w:val="bottom"/>
            <w:hideMark/>
          </w:tcPr>
          <w:p w14:paraId="7AEC6405"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9.374.965,00</w:t>
            </w:r>
          </w:p>
        </w:tc>
        <w:tc>
          <w:tcPr>
            <w:tcW w:w="1780" w:type="dxa"/>
            <w:tcBorders>
              <w:top w:val="nil"/>
              <w:left w:val="nil"/>
              <w:bottom w:val="single" w:sz="4" w:space="0" w:color="000000"/>
              <w:right w:val="single" w:sz="4" w:space="0" w:color="000000"/>
            </w:tcBorders>
            <w:shd w:val="clear" w:color="000000" w:fill="FFFFFF"/>
            <w:vAlign w:val="bottom"/>
            <w:hideMark/>
          </w:tcPr>
          <w:p w14:paraId="59C61645"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10.000.000,00</w:t>
            </w:r>
          </w:p>
        </w:tc>
        <w:tc>
          <w:tcPr>
            <w:tcW w:w="1740" w:type="dxa"/>
            <w:tcBorders>
              <w:top w:val="nil"/>
              <w:left w:val="nil"/>
              <w:bottom w:val="single" w:sz="4" w:space="0" w:color="000000"/>
              <w:right w:val="single" w:sz="4" w:space="0" w:color="000000"/>
            </w:tcBorders>
            <w:shd w:val="clear" w:color="000000" w:fill="FFFFFF"/>
            <w:vAlign w:val="bottom"/>
            <w:hideMark/>
          </w:tcPr>
          <w:p w14:paraId="1F51289D"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9.615.593,37</w:t>
            </w:r>
          </w:p>
        </w:tc>
        <w:tc>
          <w:tcPr>
            <w:tcW w:w="1340" w:type="dxa"/>
            <w:tcBorders>
              <w:top w:val="nil"/>
              <w:left w:val="nil"/>
              <w:bottom w:val="single" w:sz="4" w:space="0" w:color="000000"/>
              <w:right w:val="single" w:sz="4" w:space="0" w:color="000000"/>
            </w:tcBorders>
            <w:shd w:val="clear" w:color="000000" w:fill="FFFFFF"/>
            <w:vAlign w:val="bottom"/>
            <w:hideMark/>
          </w:tcPr>
          <w:p w14:paraId="078FD6D2"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102,57</w:t>
            </w:r>
          </w:p>
        </w:tc>
        <w:tc>
          <w:tcPr>
            <w:tcW w:w="1220" w:type="dxa"/>
            <w:tcBorders>
              <w:top w:val="nil"/>
              <w:left w:val="nil"/>
              <w:bottom w:val="single" w:sz="4" w:space="0" w:color="000000"/>
              <w:right w:val="single" w:sz="4" w:space="0" w:color="000000"/>
            </w:tcBorders>
            <w:shd w:val="clear" w:color="000000" w:fill="FFFFFF"/>
            <w:vAlign w:val="bottom"/>
            <w:hideMark/>
          </w:tcPr>
          <w:p w14:paraId="3430EA37"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96,16</w:t>
            </w:r>
          </w:p>
        </w:tc>
      </w:tr>
      <w:tr w:rsidR="00260C8F" w14:paraId="4A096677"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3FB4471C"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3111 Plaće za redovan rad</w:t>
            </w:r>
          </w:p>
        </w:tc>
        <w:tc>
          <w:tcPr>
            <w:tcW w:w="1740" w:type="dxa"/>
            <w:tcBorders>
              <w:top w:val="nil"/>
              <w:left w:val="nil"/>
              <w:bottom w:val="single" w:sz="4" w:space="0" w:color="000000"/>
              <w:right w:val="single" w:sz="4" w:space="0" w:color="000000"/>
            </w:tcBorders>
            <w:shd w:val="clear" w:color="000000" w:fill="FFFFFF"/>
            <w:vAlign w:val="bottom"/>
            <w:hideMark/>
          </w:tcPr>
          <w:p w14:paraId="0218CDA6"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9.374.965,00</w:t>
            </w:r>
          </w:p>
        </w:tc>
        <w:tc>
          <w:tcPr>
            <w:tcW w:w="1780" w:type="dxa"/>
            <w:tcBorders>
              <w:top w:val="nil"/>
              <w:left w:val="nil"/>
              <w:bottom w:val="single" w:sz="4" w:space="0" w:color="000000"/>
              <w:right w:val="single" w:sz="4" w:space="0" w:color="000000"/>
            </w:tcBorders>
            <w:shd w:val="clear" w:color="000000" w:fill="FFFFFF"/>
            <w:vAlign w:val="bottom"/>
            <w:hideMark/>
          </w:tcPr>
          <w:p w14:paraId="0C960FEE"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73EDE0E5"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9.615.593,37</w:t>
            </w:r>
          </w:p>
        </w:tc>
        <w:tc>
          <w:tcPr>
            <w:tcW w:w="1340" w:type="dxa"/>
            <w:tcBorders>
              <w:top w:val="nil"/>
              <w:left w:val="nil"/>
              <w:bottom w:val="single" w:sz="4" w:space="0" w:color="000000"/>
              <w:right w:val="single" w:sz="4" w:space="0" w:color="000000"/>
            </w:tcBorders>
            <w:shd w:val="clear" w:color="000000" w:fill="FFFFFF"/>
            <w:vAlign w:val="bottom"/>
            <w:hideMark/>
          </w:tcPr>
          <w:p w14:paraId="07D9B44F"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102,57</w:t>
            </w:r>
          </w:p>
        </w:tc>
        <w:tc>
          <w:tcPr>
            <w:tcW w:w="1220" w:type="dxa"/>
            <w:tcBorders>
              <w:top w:val="nil"/>
              <w:left w:val="nil"/>
              <w:bottom w:val="single" w:sz="4" w:space="0" w:color="000000"/>
              <w:right w:val="single" w:sz="4" w:space="0" w:color="000000"/>
            </w:tcBorders>
            <w:shd w:val="clear" w:color="000000" w:fill="FFFFFF"/>
            <w:vAlign w:val="bottom"/>
            <w:hideMark/>
          </w:tcPr>
          <w:p w14:paraId="45E70075"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382A195A"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5ACB487"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312 Ostali rashodi za zaposlene</w:t>
            </w:r>
          </w:p>
        </w:tc>
        <w:tc>
          <w:tcPr>
            <w:tcW w:w="1740" w:type="dxa"/>
            <w:tcBorders>
              <w:top w:val="nil"/>
              <w:left w:val="nil"/>
              <w:bottom w:val="single" w:sz="4" w:space="0" w:color="000000"/>
              <w:right w:val="single" w:sz="4" w:space="0" w:color="000000"/>
            </w:tcBorders>
            <w:shd w:val="clear" w:color="000000" w:fill="FFFFFF"/>
            <w:vAlign w:val="bottom"/>
            <w:hideMark/>
          </w:tcPr>
          <w:p w14:paraId="2D967BF5"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319.324,00</w:t>
            </w:r>
          </w:p>
        </w:tc>
        <w:tc>
          <w:tcPr>
            <w:tcW w:w="1780" w:type="dxa"/>
            <w:tcBorders>
              <w:top w:val="nil"/>
              <w:left w:val="nil"/>
              <w:bottom w:val="single" w:sz="4" w:space="0" w:color="000000"/>
              <w:right w:val="single" w:sz="4" w:space="0" w:color="000000"/>
            </w:tcBorders>
            <w:shd w:val="clear" w:color="000000" w:fill="FFFFFF"/>
            <w:vAlign w:val="bottom"/>
            <w:hideMark/>
          </w:tcPr>
          <w:p w14:paraId="011E227A"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400.000,00</w:t>
            </w:r>
          </w:p>
        </w:tc>
        <w:tc>
          <w:tcPr>
            <w:tcW w:w="1740" w:type="dxa"/>
            <w:tcBorders>
              <w:top w:val="nil"/>
              <w:left w:val="nil"/>
              <w:bottom w:val="single" w:sz="4" w:space="0" w:color="000000"/>
              <w:right w:val="single" w:sz="4" w:space="0" w:color="000000"/>
            </w:tcBorders>
            <w:shd w:val="clear" w:color="000000" w:fill="FFFFFF"/>
            <w:vAlign w:val="bottom"/>
            <w:hideMark/>
          </w:tcPr>
          <w:p w14:paraId="7C1D45D5"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418.578,93</w:t>
            </w:r>
          </w:p>
        </w:tc>
        <w:tc>
          <w:tcPr>
            <w:tcW w:w="1340" w:type="dxa"/>
            <w:tcBorders>
              <w:top w:val="nil"/>
              <w:left w:val="nil"/>
              <w:bottom w:val="single" w:sz="4" w:space="0" w:color="000000"/>
              <w:right w:val="single" w:sz="4" w:space="0" w:color="000000"/>
            </w:tcBorders>
            <w:shd w:val="clear" w:color="000000" w:fill="FFFFFF"/>
            <w:vAlign w:val="bottom"/>
            <w:hideMark/>
          </w:tcPr>
          <w:p w14:paraId="0A0D0055"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131,08</w:t>
            </w:r>
          </w:p>
        </w:tc>
        <w:tc>
          <w:tcPr>
            <w:tcW w:w="1220" w:type="dxa"/>
            <w:tcBorders>
              <w:top w:val="nil"/>
              <w:left w:val="nil"/>
              <w:bottom w:val="single" w:sz="4" w:space="0" w:color="000000"/>
              <w:right w:val="single" w:sz="4" w:space="0" w:color="000000"/>
            </w:tcBorders>
            <w:shd w:val="clear" w:color="000000" w:fill="FFFFFF"/>
            <w:vAlign w:val="bottom"/>
            <w:hideMark/>
          </w:tcPr>
          <w:p w14:paraId="2FD276F3"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104,64</w:t>
            </w:r>
          </w:p>
        </w:tc>
      </w:tr>
      <w:tr w:rsidR="00260C8F" w14:paraId="04C233DE"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21B59B4"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3121 Ostali rashodi za zaposlene</w:t>
            </w:r>
          </w:p>
        </w:tc>
        <w:tc>
          <w:tcPr>
            <w:tcW w:w="1740" w:type="dxa"/>
            <w:tcBorders>
              <w:top w:val="nil"/>
              <w:left w:val="nil"/>
              <w:bottom w:val="single" w:sz="4" w:space="0" w:color="000000"/>
              <w:right w:val="single" w:sz="4" w:space="0" w:color="000000"/>
            </w:tcBorders>
            <w:shd w:val="clear" w:color="000000" w:fill="FFFFFF"/>
            <w:vAlign w:val="bottom"/>
            <w:hideMark/>
          </w:tcPr>
          <w:p w14:paraId="2E4D1739"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319.324,00</w:t>
            </w:r>
          </w:p>
        </w:tc>
        <w:tc>
          <w:tcPr>
            <w:tcW w:w="1780" w:type="dxa"/>
            <w:tcBorders>
              <w:top w:val="nil"/>
              <w:left w:val="nil"/>
              <w:bottom w:val="single" w:sz="4" w:space="0" w:color="000000"/>
              <w:right w:val="single" w:sz="4" w:space="0" w:color="000000"/>
            </w:tcBorders>
            <w:shd w:val="clear" w:color="000000" w:fill="FFFFFF"/>
            <w:vAlign w:val="bottom"/>
            <w:hideMark/>
          </w:tcPr>
          <w:p w14:paraId="5E80AE76"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09B1CD05"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418.578,93</w:t>
            </w:r>
          </w:p>
        </w:tc>
        <w:tc>
          <w:tcPr>
            <w:tcW w:w="1340" w:type="dxa"/>
            <w:tcBorders>
              <w:top w:val="nil"/>
              <w:left w:val="nil"/>
              <w:bottom w:val="single" w:sz="4" w:space="0" w:color="000000"/>
              <w:right w:val="single" w:sz="4" w:space="0" w:color="000000"/>
            </w:tcBorders>
            <w:shd w:val="clear" w:color="000000" w:fill="FFFFFF"/>
            <w:vAlign w:val="bottom"/>
            <w:hideMark/>
          </w:tcPr>
          <w:p w14:paraId="0512FEBA"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131,08</w:t>
            </w:r>
          </w:p>
        </w:tc>
        <w:tc>
          <w:tcPr>
            <w:tcW w:w="1220" w:type="dxa"/>
            <w:tcBorders>
              <w:top w:val="nil"/>
              <w:left w:val="nil"/>
              <w:bottom w:val="single" w:sz="4" w:space="0" w:color="000000"/>
              <w:right w:val="single" w:sz="4" w:space="0" w:color="000000"/>
            </w:tcBorders>
            <w:shd w:val="clear" w:color="000000" w:fill="FFFFFF"/>
            <w:vAlign w:val="bottom"/>
            <w:hideMark/>
          </w:tcPr>
          <w:p w14:paraId="44C2EB1B"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6C57BA3F"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294C82F2"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313 Doprinosi na plaće</w:t>
            </w:r>
          </w:p>
        </w:tc>
        <w:tc>
          <w:tcPr>
            <w:tcW w:w="1740" w:type="dxa"/>
            <w:tcBorders>
              <w:top w:val="nil"/>
              <w:left w:val="nil"/>
              <w:bottom w:val="single" w:sz="4" w:space="0" w:color="000000"/>
              <w:right w:val="single" w:sz="4" w:space="0" w:color="000000"/>
            </w:tcBorders>
            <w:shd w:val="clear" w:color="000000" w:fill="FFFFFF"/>
            <w:vAlign w:val="bottom"/>
            <w:hideMark/>
          </w:tcPr>
          <w:p w14:paraId="774859B3"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1.528.198,00</w:t>
            </w:r>
          </w:p>
        </w:tc>
        <w:tc>
          <w:tcPr>
            <w:tcW w:w="1780" w:type="dxa"/>
            <w:tcBorders>
              <w:top w:val="nil"/>
              <w:left w:val="nil"/>
              <w:bottom w:val="single" w:sz="4" w:space="0" w:color="000000"/>
              <w:right w:val="single" w:sz="4" w:space="0" w:color="000000"/>
            </w:tcBorders>
            <w:shd w:val="clear" w:color="000000" w:fill="FFFFFF"/>
            <w:vAlign w:val="bottom"/>
            <w:hideMark/>
          </w:tcPr>
          <w:p w14:paraId="2DA6156D"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1.700.000,00</w:t>
            </w:r>
          </w:p>
        </w:tc>
        <w:tc>
          <w:tcPr>
            <w:tcW w:w="1740" w:type="dxa"/>
            <w:tcBorders>
              <w:top w:val="nil"/>
              <w:left w:val="nil"/>
              <w:bottom w:val="single" w:sz="4" w:space="0" w:color="000000"/>
              <w:right w:val="single" w:sz="4" w:space="0" w:color="000000"/>
            </w:tcBorders>
            <w:shd w:val="clear" w:color="000000" w:fill="FFFFFF"/>
            <w:vAlign w:val="bottom"/>
            <w:hideMark/>
          </w:tcPr>
          <w:p w14:paraId="5790B191"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1.522.979,07</w:t>
            </w:r>
          </w:p>
        </w:tc>
        <w:tc>
          <w:tcPr>
            <w:tcW w:w="1340" w:type="dxa"/>
            <w:tcBorders>
              <w:top w:val="nil"/>
              <w:left w:val="nil"/>
              <w:bottom w:val="single" w:sz="4" w:space="0" w:color="000000"/>
              <w:right w:val="single" w:sz="4" w:space="0" w:color="000000"/>
            </w:tcBorders>
            <w:shd w:val="clear" w:color="000000" w:fill="FFFFFF"/>
            <w:vAlign w:val="bottom"/>
            <w:hideMark/>
          </w:tcPr>
          <w:p w14:paraId="64F8DFA4"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99,66</w:t>
            </w:r>
          </w:p>
        </w:tc>
        <w:tc>
          <w:tcPr>
            <w:tcW w:w="1220" w:type="dxa"/>
            <w:tcBorders>
              <w:top w:val="nil"/>
              <w:left w:val="nil"/>
              <w:bottom w:val="single" w:sz="4" w:space="0" w:color="000000"/>
              <w:right w:val="single" w:sz="4" w:space="0" w:color="000000"/>
            </w:tcBorders>
            <w:shd w:val="clear" w:color="000000" w:fill="FFFFFF"/>
            <w:vAlign w:val="bottom"/>
            <w:hideMark/>
          </w:tcPr>
          <w:p w14:paraId="3AA879DC"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89,59</w:t>
            </w:r>
          </w:p>
        </w:tc>
      </w:tr>
      <w:tr w:rsidR="00260C8F" w14:paraId="47C70B99"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7C90EE1B"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3132 Doprinosi za obvezno zdravstveno osiguranje</w:t>
            </w:r>
          </w:p>
        </w:tc>
        <w:tc>
          <w:tcPr>
            <w:tcW w:w="1740" w:type="dxa"/>
            <w:tcBorders>
              <w:top w:val="nil"/>
              <w:left w:val="nil"/>
              <w:bottom w:val="single" w:sz="4" w:space="0" w:color="000000"/>
              <w:right w:val="single" w:sz="4" w:space="0" w:color="000000"/>
            </w:tcBorders>
            <w:shd w:val="clear" w:color="000000" w:fill="FFFFFF"/>
            <w:vAlign w:val="bottom"/>
            <w:hideMark/>
          </w:tcPr>
          <w:p w14:paraId="5F0B7F50"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1.522.243,00</w:t>
            </w:r>
          </w:p>
        </w:tc>
        <w:tc>
          <w:tcPr>
            <w:tcW w:w="1780" w:type="dxa"/>
            <w:tcBorders>
              <w:top w:val="nil"/>
              <w:left w:val="nil"/>
              <w:bottom w:val="single" w:sz="4" w:space="0" w:color="000000"/>
              <w:right w:val="single" w:sz="4" w:space="0" w:color="000000"/>
            </w:tcBorders>
            <w:shd w:val="clear" w:color="000000" w:fill="FFFFFF"/>
            <w:vAlign w:val="bottom"/>
            <w:hideMark/>
          </w:tcPr>
          <w:p w14:paraId="5720037E"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0232D40A"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1.522.979,07</w:t>
            </w:r>
          </w:p>
        </w:tc>
        <w:tc>
          <w:tcPr>
            <w:tcW w:w="1340" w:type="dxa"/>
            <w:tcBorders>
              <w:top w:val="nil"/>
              <w:left w:val="nil"/>
              <w:bottom w:val="single" w:sz="4" w:space="0" w:color="000000"/>
              <w:right w:val="single" w:sz="4" w:space="0" w:color="000000"/>
            </w:tcBorders>
            <w:shd w:val="clear" w:color="000000" w:fill="FFFFFF"/>
            <w:vAlign w:val="bottom"/>
            <w:hideMark/>
          </w:tcPr>
          <w:p w14:paraId="72FD403F"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100,05</w:t>
            </w:r>
          </w:p>
        </w:tc>
        <w:tc>
          <w:tcPr>
            <w:tcW w:w="1220" w:type="dxa"/>
            <w:tcBorders>
              <w:top w:val="nil"/>
              <w:left w:val="nil"/>
              <w:bottom w:val="single" w:sz="4" w:space="0" w:color="000000"/>
              <w:right w:val="single" w:sz="4" w:space="0" w:color="000000"/>
            </w:tcBorders>
            <w:shd w:val="clear" w:color="000000" w:fill="FFFFFF"/>
            <w:vAlign w:val="bottom"/>
            <w:hideMark/>
          </w:tcPr>
          <w:p w14:paraId="7896AF11"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7C5F1BD1"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3A14C021"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3133 Doprinosi za obvezno osiguranje u slučaju nezaposlenosti</w:t>
            </w:r>
          </w:p>
        </w:tc>
        <w:tc>
          <w:tcPr>
            <w:tcW w:w="1740" w:type="dxa"/>
            <w:tcBorders>
              <w:top w:val="nil"/>
              <w:left w:val="nil"/>
              <w:bottom w:val="single" w:sz="4" w:space="0" w:color="000000"/>
              <w:right w:val="single" w:sz="4" w:space="0" w:color="000000"/>
            </w:tcBorders>
            <w:shd w:val="clear" w:color="000000" w:fill="FFFFFF"/>
            <w:vAlign w:val="bottom"/>
            <w:hideMark/>
          </w:tcPr>
          <w:p w14:paraId="491B79C5"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5.955,00</w:t>
            </w:r>
          </w:p>
        </w:tc>
        <w:tc>
          <w:tcPr>
            <w:tcW w:w="1780" w:type="dxa"/>
            <w:tcBorders>
              <w:top w:val="nil"/>
              <w:left w:val="nil"/>
              <w:bottom w:val="single" w:sz="4" w:space="0" w:color="000000"/>
              <w:right w:val="single" w:sz="4" w:space="0" w:color="000000"/>
            </w:tcBorders>
            <w:shd w:val="clear" w:color="000000" w:fill="FFFFFF"/>
            <w:vAlign w:val="bottom"/>
            <w:hideMark/>
          </w:tcPr>
          <w:p w14:paraId="3E1B54DB"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39932AAE"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5DD915DF"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6C2902D8"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4AAE219F"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7BB0ACC" w14:textId="77777777" w:rsidR="00260C8F" w:rsidRDefault="00260C8F">
            <w:pPr>
              <w:ind w:firstLineChars="400" w:firstLine="803"/>
              <w:rPr>
                <w:rFonts w:ascii="Arial" w:hAnsi="Arial" w:cs="Arial"/>
                <w:b/>
                <w:bCs/>
                <w:color w:val="000000"/>
                <w:sz w:val="20"/>
                <w:szCs w:val="20"/>
              </w:rPr>
            </w:pPr>
            <w:r>
              <w:rPr>
                <w:rFonts w:ascii="Arial" w:hAnsi="Arial" w:cs="Arial"/>
                <w:b/>
                <w:bCs/>
                <w:color w:val="000000"/>
                <w:sz w:val="20"/>
                <w:szCs w:val="20"/>
              </w:rPr>
              <w:t>32 Materijalni rashodi</w:t>
            </w:r>
          </w:p>
        </w:tc>
        <w:tc>
          <w:tcPr>
            <w:tcW w:w="1740" w:type="dxa"/>
            <w:tcBorders>
              <w:top w:val="nil"/>
              <w:left w:val="nil"/>
              <w:bottom w:val="single" w:sz="4" w:space="0" w:color="000000"/>
              <w:right w:val="single" w:sz="4" w:space="0" w:color="000000"/>
            </w:tcBorders>
            <w:shd w:val="clear" w:color="000000" w:fill="FFFFFF"/>
            <w:vAlign w:val="bottom"/>
            <w:hideMark/>
          </w:tcPr>
          <w:p w14:paraId="0D9A2747"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24.683.882,00</w:t>
            </w:r>
          </w:p>
        </w:tc>
        <w:tc>
          <w:tcPr>
            <w:tcW w:w="1780" w:type="dxa"/>
            <w:tcBorders>
              <w:top w:val="nil"/>
              <w:left w:val="nil"/>
              <w:bottom w:val="single" w:sz="4" w:space="0" w:color="000000"/>
              <w:right w:val="single" w:sz="4" w:space="0" w:color="000000"/>
            </w:tcBorders>
            <w:shd w:val="clear" w:color="000000" w:fill="FFFFFF"/>
            <w:vAlign w:val="bottom"/>
            <w:hideMark/>
          </w:tcPr>
          <w:p w14:paraId="6DE1893C"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27.340.000,00</w:t>
            </w:r>
          </w:p>
        </w:tc>
        <w:tc>
          <w:tcPr>
            <w:tcW w:w="1740" w:type="dxa"/>
            <w:tcBorders>
              <w:top w:val="nil"/>
              <w:left w:val="nil"/>
              <w:bottom w:val="single" w:sz="4" w:space="0" w:color="000000"/>
              <w:right w:val="single" w:sz="4" w:space="0" w:color="000000"/>
            </w:tcBorders>
            <w:shd w:val="clear" w:color="000000" w:fill="FFFFFF"/>
            <w:vAlign w:val="bottom"/>
            <w:hideMark/>
          </w:tcPr>
          <w:p w14:paraId="005AB6B7"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14.903.319,02</w:t>
            </w:r>
          </w:p>
        </w:tc>
        <w:tc>
          <w:tcPr>
            <w:tcW w:w="1340" w:type="dxa"/>
            <w:tcBorders>
              <w:top w:val="nil"/>
              <w:left w:val="nil"/>
              <w:bottom w:val="single" w:sz="4" w:space="0" w:color="000000"/>
              <w:right w:val="single" w:sz="4" w:space="0" w:color="000000"/>
            </w:tcBorders>
            <w:shd w:val="clear" w:color="000000" w:fill="FFFFFF"/>
            <w:vAlign w:val="bottom"/>
            <w:hideMark/>
          </w:tcPr>
          <w:p w14:paraId="33203DF5"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60,38</w:t>
            </w:r>
          </w:p>
        </w:tc>
        <w:tc>
          <w:tcPr>
            <w:tcW w:w="1220" w:type="dxa"/>
            <w:tcBorders>
              <w:top w:val="nil"/>
              <w:left w:val="nil"/>
              <w:bottom w:val="single" w:sz="4" w:space="0" w:color="000000"/>
              <w:right w:val="single" w:sz="4" w:space="0" w:color="000000"/>
            </w:tcBorders>
            <w:shd w:val="clear" w:color="000000" w:fill="FFFFFF"/>
            <w:vAlign w:val="bottom"/>
            <w:hideMark/>
          </w:tcPr>
          <w:p w14:paraId="76F5B1AD"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54,51</w:t>
            </w:r>
          </w:p>
        </w:tc>
      </w:tr>
      <w:tr w:rsidR="00260C8F" w14:paraId="3EC37EB2"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154CC0A2"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321 Naknade troškova zaposlenima</w:t>
            </w:r>
          </w:p>
        </w:tc>
        <w:tc>
          <w:tcPr>
            <w:tcW w:w="1740" w:type="dxa"/>
            <w:tcBorders>
              <w:top w:val="nil"/>
              <w:left w:val="nil"/>
              <w:bottom w:val="single" w:sz="4" w:space="0" w:color="000000"/>
              <w:right w:val="single" w:sz="4" w:space="0" w:color="000000"/>
            </w:tcBorders>
            <w:shd w:val="clear" w:color="000000" w:fill="FFFFFF"/>
            <w:vAlign w:val="bottom"/>
            <w:hideMark/>
          </w:tcPr>
          <w:p w14:paraId="3C86C199"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645.950,00</w:t>
            </w:r>
          </w:p>
        </w:tc>
        <w:tc>
          <w:tcPr>
            <w:tcW w:w="1780" w:type="dxa"/>
            <w:tcBorders>
              <w:top w:val="nil"/>
              <w:left w:val="nil"/>
              <w:bottom w:val="single" w:sz="4" w:space="0" w:color="000000"/>
              <w:right w:val="single" w:sz="4" w:space="0" w:color="000000"/>
            </w:tcBorders>
            <w:shd w:val="clear" w:color="000000" w:fill="FFFFFF"/>
            <w:vAlign w:val="bottom"/>
            <w:hideMark/>
          </w:tcPr>
          <w:p w14:paraId="18BDCDA5"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500.000,00</w:t>
            </w:r>
          </w:p>
        </w:tc>
        <w:tc>
          <w:tcPr>
            <w:tcW w:w="1740" w:type="dxa"/>
            <w:tcBorders>
              <w:top w:val="nil"/>
              <w:left w:val="nil"/>
              <w:bottom w:val="single" w:sz="4" w:space="0" w:color="000000"/>
              <w:right w:val="single" w:sz="4" w:space="0" w:color="000000"/>
            </w:tcBorders>
            <w:shd w:val="clear" w:color="000000" w:fill="FFFFFF"/>
            <w:vAlign w:val="bottom"/>
            <w:hideMark/>
          </w:tcPr>
          <w:p w14:paraId="4486FC39"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670.391,46</w:t>
            </w:r>
          </w:p>
        </w:tc>
        <w:tc>
          <w:tcPr>
            <w:tcW w:w="1340" w:type="dxa"/>
            <w:tcBorders>
              <w:top w:val="nil"/>
              <w:left w:val="nil"/>
              <w:bottom w:val="single" w:sz="4" w:space="0" w:color="000000"/>
              <w:right w:val="single" w:sz="4" w:space="0" w:color="000000"/>
            </w:tcBorders>
            <w:shd w:val="clear" w:color="000000" w:fill="FFFFFF"/>
            <w:vAlign w:val="bottom"/>
            <w:hideMark/>
          </w:tcPr>
          <w:p w14:paraId="0986E2EA"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103,78</w:t>
            </w:r>
          </w:p>
        </w:tc>
        <w:tc>
          <w:tcPr>
            <w:tcW w:w="1220" w:type="dxa"/>
            <w:tcBorders>
              <w:top w:val="nil"/>
              <w:left w:val="nil"/>
              <w:bottom w:val="single" w:sz="4" w:space="0" w:color="000000"/>
              <w:right w:val="single" w:sz="4" w:space="0" w:color="000000"/>
            </w:tcBorders>
            <w:shd w:val="clear" w:color="000000" w:fill="FFFFFF"/>
            <w:vAlign w:val="bottom"/>
            <w:hideMark/>
          </w:tcPr>
          <w:p w14:paraId="16BBD412"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134,08</w:t>
            </w:r>
          </w:p>
        </w:tc>
      </w:tr>
      <w:tr w:rsidR="00260C8F" w14:paraId="6A82B214"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CE0496E"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3211 Službena putovanja</w:t>
            </w:r>
          </w:p>
        </w:tc>
        <w:tc>
          <w:tcPr>
            <w:tcW w:w="1740" w:type="dxa"/>
            <w:tcBorders>
              <w:top w:val="nil"/>
              <w:left w:val="nil"/>
              <w:bottom w:val="single" w:sz="4" w:space="0" w:color="000000"/>
              <w:right w:val="single" w:sz="4" w:space="0" w:color="000000"/>
            </w:tcBorders>
            <w:shd w:val="clear" w:color="000000" w:fill="FFFFFF"/>
            <w:vAlign w:val="bottom"/>
            <w:hideMark/>
          </w:tcPr>
          <w:p w14:paraId="736DE7D6"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9.995,00</w:t>
            </w:r>
          </w:p>
        </w:tc>
        <w:tc>
          <w:tcPr>
            <w:tcW w:w="1780" w:type="dxa"/>
            <w:tcBorders>
              <w:top w:val="nil"/>
              <w:left w:val="nil"/>
              <w:bottom w:val="single" w:sz="4" w:space="0" w:color="000000"/>
              <w:right w:val="single" w:sz="4" w:space="0" w:color="000000"/>
            </w:tcBorders>
            <w:shd w:val="clear" w:color="000000" w:fill="FFFFFF"/>
            <w:vAlign w:val="bottom"/>
            <w:hideMark/>
          </w:tcPr>
          <w:p w14:paraId="5A63E5B7"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457089C0"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35.279,64</w:t>
            </w:r>
          </w:p>
        </w:tc>
        <w:tc>
          <w:tcPr>
            <w:tcW w:w="1340" w:type="dxa"/>
            <w:tcBorders>
              <w:top w:val="nil"/>
              <w:left w:val="nil"/>
              <w:bottom w:val="single" w:sz="4" w:space="0" w:color="000000"/>
              <w:right w:val="single" w:sz="4" w:space="0" w:color="000000"/>
            </w:tcBorders>
            <w:shd w:val="clear" w:color="000000" w:fill="FFFFFF"/>
            <w:vAlign w:val="bottom"/>
            <w:hideMark/>
          </w:tcPr>
          <w:p w14:paraId="096176A7"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352,97</w:t>
            </w:r>
          </w:p>
        </w:tc>
        <w:tc>
          <w:tcPr>
            <w:tcW w:w="1220" w:type="dxa"/>
            <w:tcBorders>
              <w:top w:val="nil"/>
              <w:left w:val="nil"/>
              <w:bottom w:val="single" w:sz="4" w:space="0" w:color="000000"/>
              <w:right w:val="single" w:sz="4" w:space="0" w:color="000000"/>
            </w:tcBorders>
            <w:shd w:val="clear" w:color="000000" w:fill="FFFFFF"/>
            <w:vAlign w:val="bottom"/>
            <w:hideMark/>
          </w:tcPr>
          <w:p w14:paraId="7B11875B"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3138194A"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32F6AB91"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lastRenderedPageBreak/>
              <w:t>3212 Naknade za prijevoz, za rad na terenu i odvojeni život</w:t>
            </w:r>
          </w:p>
        </w:tc>
        <w:tc>
          <w:tcPr>
            <w:tcW w:w="1740" w:type="dxa"/>
            <w:tcBorders>
              <w:top w:val="nil"/>
              <w:left w:val="nil"/>
              <w:bottom w:val="single" w:sz="4" w:space="0" w:color="000000"/>
              <w:right w:val="single" w:sz="4" w:space="0" w:color="000000"/>
            </w:tcBorders>
            <w:shd w:val="clear" w:color="000000" w:fill="FFFFFF"/>
            <w:vAlign w:val="bottom"/>
            <w:hideMark/>
          </w:tcPr>
          <w:p w14:paraId="3C20AEA5"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565.135,00</w:t>
            </w:r>
          </w:p>
        </w:tc>
        <w:tc>
          <w:tcPr>
            <w:tcW w:w="1780" w:type="dxa"/>
            <w:tcBorders>
              <w:top w:val="nil"/>
              <w:left w:val="nil"/>
              <w:bottom w:val="single" w:sz="4" w:space="0" w:color="000000"/>
              <w:right w:val="single" w:sz="4" w:space="0" w:color="000000"/>
            </w:tcBorders>
            <w:shd w:val="clear" w:color="000000" w:fill="FFFFFF"/>
            <w:vAlign w:val="bottom"/>
            <w:hideMark/>
          </w:tcPr>
          <w:p w14:paraId="4CD8C908"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33A5109F"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580.500,09</w:t>
            </w:r>
          </w:p>
        </w:tc>
        <w:tc>
          <w:tcPr>
            <w:tcW w:w="1340" w:type="dxa"/>
            <w:tcBorders>
              <w:top w:val="nil"/>
              <w:left w:val="nil"/>
              <w:bottom w:val="single" w:sz="4" w:space="0" w:color="000000"/>
              <w:right w:val="single" w:sz="4" w:space="0" w:color="000000"/>
            </w:tcBorders>
            <w:shd w:val="clear" w:color="000000" w:fill="FFFFFF"/>
            <w:vAlign w:val="bottom"/>
            <w:hideMark/>
          </w:tcPr>
          <w:p w14:paraId="5E7B7FFF"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102,72</w:t>
            </w:r>
          </w:p>
        </w:tc>
        <w:tc>
          <w:tcPr>
            <w:tcW w:w="1220" w:type="dxa"/>
            <w:tcBorders>
              <w:top w:val="nil"/>
              <w:left w:val="nil"/>
              <w:bottom w:val="single" w:sz="4" w:space="0" w:color="000000"/>
              <w:right w:val="single" w:sz="4" w:space="0" w:color="000000"/>
            </w:tcBorders>
            <w:shd w:val="clear" w:color="000000" w:fill="FFFFFF"/>
            <w:vAlign w:val="bottom"/>
            <w:hideMark/>
          </w:tcPr>
          <w:p w14:paraId="42EA4A7B"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0195A817"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502F0619"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3213 Stručno usavršavanje zaposlenika</w:t>
            </w:r>
          </w:p>
        </w:tc>
        <w:tc>
          <w:tcPr>
            <w:tcW w:w="1740" w:type="dxa"/>
            <w:tcBorders>
              <w:top w:val="nil"/>
              <w:left w:val="nil"/>
              <w:bottom w:val="single" w:sz="4" w:space="0" w:color="000000"/>
              <w:right w:val="single" w:sz="4" w:space="0" w:color="000000"/>
            </w:tcBorders>
            <w:shd w:val="clear" w:color="000000" w:fill="FFFFFF"/>
            <w:vAlign w:val="bottom"/>
            <w:hideMark/>
          </w:tcPr>
          <w:p w14:paraId="3709BB3C"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62.228,00</w:t>
            </w:r>
          </w:p>
        </w:tc>
        <w:tc>
          <w:tcPr>
            <w:tcW w:w="1780" w:type="dxa"/>
            <w:tcBorders>
              <w:top w:val="nil"/>
              <w:left w:val="nil"/>
              <w:bottom w:val="single" w:sz="4" w:space="0" w:color="000000"/>
              <w:right w:val="single" w:sz="4" w:space="0" w:color="000000"/>
            </w:tcBorders>
            <w:shd w:val="clear" w:color="000000" w:fill="FFFFFF"/>
            <w:vAlign w:val="bottom"/>
            <w:hideMark/>
          </w:tcPr>
          <w:p w14:paraId="0B60B196"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1789713B"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54.611,73</w:t>
            </w:r>
          </w:p>
        </w:tc>
        <w:tc>
          <w:tcPr>
            <w:tcW w:w="1340" w:type="dxa"/>
            <w:tcBorders>
              <w:top w:val="nil"/>
              <w:left w:val="nil"/>
              <w:bottom w:val="single" w:sz="4" w:space="0" w:color="000000"/>
              <w:right w:val="single" w:sz="4" w:space="0" w:color="000000"/>
            </w:tcBorders>
            <w:shd w:val="clear" w:color="000000" w:fill="FFFFFF"/>
            <w:vAlign w:val="bottom"/>
            <w:hideMark/>
          </w:tcPr>
          <w:p w14:paraId="0EC99E95"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87,76</w:t>
            </w:r>
          </w:p>
        </w:tc>
        <w:tc>
          <w:tcPr>
            <w:tcW w:w="1220" w:type="dxa"/>
            <w:tcBorders>
              <w:top w:val="nil"/>
              <w:left w:val="nil"/>
              <w:bottom w:val="single" w:sz="4" w:space="0" w:color="000000"/>
              <w:right w:val="single" w:sz="4" w:space="0" w:color="000000"/>
            </w:tcBorders>
            <w:shd w:val="clear" w:color="000000" w:fill="FFFFFF"/>
            <w:vAlign w:val="bottom"/>
            <w:hideMark/>
          </w:tcPr>
          <w:p w14:paraId="67D56BCE"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5D0DA736"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55E1D32"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3214 Ostale naknade troškova zaposlenima</w:t>
            </w:r>
          </w:p>
        </w:tc>
        <w:tc>
          <w:tcPr>
            <w:tcW w:w="1740" w:type="dxa"/>
            <w:tcBorders>
              <w:top w:val="nil"/>
              <w:left w:val="nil"/>
              <w:bottom w:val="single" w:sz="4" w:space="0" w:color="000000"/>
              <w:right w:val="single" w:sz="4" w:space="0" w:color="000000"/>
            </w:tcBorders>
            <w:shd w:val="clear" w:color="000000" w:fill="FFFFFF"/>
            <w:vAlign w:val="bottom"/>
            <w:hideMark/>
          </w:tcPr>
          <w:p w14:paraId="6692F2C3"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8.592,00</w:t>
            </w:r>
          </w:p>
        </w:tc>
        <w:tc>
          <w:tcPr>
            <w:tcW w:w="1780" w:type="dxa"/>
            <w:tcBorders>
              <w:top w:val="nil"/>
              <w:left w:val="nil"/>
              <w:bottom w:val="single" w:sz="4" w:space="0" w:color="000000"/>
              <w:right w:val="single" w:sz="4" w:space="0" w:color="000000"/>
            </w:tcBorders>
            <w:shd w:val="clear" w:color="000000" w:fill="FFFFFF"/>
            <w:vAlign w:val="bottom"/>
            <w:hideMark/>
          </w:tcPr>
          <w:p w14:paraId="2E7801DA"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4CEBC7F5"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0C62F1F3"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4AE8B8FD"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38BE3C21"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FD4B2A2"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322 Rashodi za materijal i energiju</w:t>
            </w:r>
          </w:p>
        </w:tc>
        <w:tc>
          <w:tcPr>
            <w:tcW w:w="1740" w:type="dxa"/>
            <w:tcBorders>
              <w:top w:val="nil"/>
              <w:left w:val="nil"/>
              <w:bottom w:val="single" w:sz="4" w:space="0" w:color="000000"/>
              <w:right w:val="single" w:sz="4" w:space="0" w:color="000000"/>
            </w:tcBorders>
            <w:shd w:val="clear" w:color="000000" w:fill="FFFFFF"/>
            <w:vAlign w:val="bottom"/>
            <w:hideMark/>
          </w:tcPr>
          <w:p w14:paraId="4DD5DFE5"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21.397.494,00</w:t>
            </w:r>
          </w:p>
        </w:tc>
        <w:tc>
          <w:tcPr>
            <w:tcW w:w="1780" w:type="dxa"/>
            <w:tcBorders>
              <w:top w:val="nil"/>
              <w:left w:val="nil"/>
              <w:bottom w:val="single" w:sz="4" w:space="0" w:color="000000"/>
              <w:right w:val="single" w:sz="4" w:space="0" w:color="000000"/>
            </w:tcBorders>
            <w:shd w:val="clear" w:color="000000" w:fill="FFFFFF"/>
            <w:vAlign w:val="bottom"/>
            <w:hideMark/>
          </w:tcPr>
          <w:p w14:paraId="20FB3587"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23.800.000,00</w:t>
            </w:r>
          </w:p>
        </w:tc>
        <w:tc>
          <w:tcPr>
            <w:tcW w:w="1740" w:type="dxa"/>
            <w:tcBorders>
              <w:top w:val="nil"/>
              <w:left w:val="nil"/>
              <w:bottom w:val="single" w:sz="4" w:space="0" w:color="000000"/>
              <w:right w:val="single" w:sz="4" w:space="0" w:color="000000"/>
            </w:tcBorders>
            <w:shd w:val="clear" w:color="000000" w:fill="FFFFFF"/>
            <w:vAlign w:val="bottom"/>
            <w:hideMark/>
          </w:tcPr>
          <w:p w14:paraId="60412DA5"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11.627.456,57</w:t>
            </w:r>
          </w:p>
        </w:tc>
        <w:tc>
          <w:tcPr>
            <w:tcW w:w="1340" w:type="dxa"/>
            <w:tcBorders>
              <w:top w:val="nil"/>
              <w:left w:val="nil"/>
              <w:bottom w:val="single" w:sz="4" w:space="0" w:color="000000"/>
              <w:right w:val="single" w:sz="4" w:space="0" w:color="000000"/>
            </w:tcBorders>
            <w:shd w:val="clear" w:color="000000" w:fill="FFFFFF"/>
            <w:vAlign w:val="bottom"/>
            <w:hideMark/>
          </w:tcPr>
          <w:p w14:paraId="3F80F639"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54,34</w:t>
            </w:r>
          </w:p>
        </w:tc>
        <w:tc>
          <w:tcPr>
            <w:tcW w:w="1220" w:type="dxa"/>
            <w:tcBorders>
              <w:top w:val="nil"/>
              <w:left w:val="nil"/>
              <w:bottom w:val="single" w:sz="4" w:space="0" w:color="000000"/>
              <w:right w:val="single" w:sz="4" w:space="0" w:color="000000"/>
            </w:tcBorders>
            <w:shd w:val="clear" w:color="000000" w:fill="FFFFFF"/>
            <w:vAlign w:val="bottom"/>
            <w:hideMark/>
          </w:tcPr>
          <w:p w14:paraId="5172B608"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48,85</w:t>
            </w:r>
          </w:p>
        </w:tc>
      </w:tr>
      <w:tr w:rsidR="00260C8F" w14:paraId="34102D9B"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7515950D"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3221 Uredski materijal i ostali materijalni rashodi</w:t>
            </w:r>
          </w:p>
        </w:tc>
        <w:tc>
          <w:tcPr>
            <w:tcW w:w="1740" w:type="dxa"/>
            <w:tcBorders>
              <w:top w:val="nil"/>
              <w:left w:val="nil"/>
              <w:bottom w:val="single" w:sz="4" w:space="0" w:color="000000"/>
              <w:right w:val="single" w:sz="4" w:space="0" w:color="000000"/>
            </w:tcBorders>
            <w:shd w:val="clear" w:color="000000" w:fill="FFFFFF"/>
            <w:vAlign w:val="bottom"/>
            <w:hideMark/>
          </w:tcPr>
          <w:p w14:paraId="58041679"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292.175,00</w:t>
            </w:r>
          </w:p>
        </w:tc>
        <w:tc>
          <w:tcPr>
            <w:tcW w:w="1780" w:type="dxa"/>
            <w:tcBorders>
              <w:top w:val="nil"/>
              <w:left w:val="nil"/>
              <w:bottom w:val="single" w:sz="4" w:space="0" w:color="000000"/>
              <w:right w:val="single" w:sz="4" w:space="0" w:color="000000"/>
            </w:tcBorders>
            <w:shd w:val="clear" w:color="000000" w:fill="FFFFFF"/>
            <w:vAlign w:val="bottom"/>
            <w:hideMark/>
          </w:tcPr>
          <w:p w14:paraId="2FDEF873"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17EE1B1D"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284.795,32</w:t>
            </w:r>
          </w:p>
        </w:tc>
        <w:tc>
          <w:tcPr>
            <w:tcW w:w="1340" w:type="dxa"/>
            <w:tcBorders>
              <w:top w:val="nil"/>
              <w:left w:val="nil"/>
              <w:bottom w:val="single" w:sz="4" w:space="0" w:color="000000"/>
              <w:right w:val="single" w:sz="4" w:space="0" w:color="000000"/>
            </w:tcBorders>
            <w:shd w:val="clear" w:color="000000" w:fill="FFFFFF"/>
            <w:vAlign w:val="bottom"/>
            <w:hideMark/>
          </w:tcPr>
          <w:p w14:paraId="2492D804"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97,47</w:t>
            </w:r>
          </w:p>
        </w:tc>
        <w:tc>
          <w:tcPr>
            <w:tcW w:w="1220" w:type="dxa"/>
            <w:tcBorders>
              <w:top w:val="nil"/>
              <w:left w:val="nil"/>
              <w:bottom w:val="single" w:sz="4" w:space="0" w:color="000000"/>
              <w:right w:val="single" w:sz="4" w:space="0" w:color="000000"/>
            </w:tcBorders>
            <w:shd w:val="clear" w:color="000000" w:fill="FFFFFF"/>
            <w:vAlign w:val="bottom"/>
            <w:hideMark/>
          </w:tcPr>
          <w:p w14:paraId="3075D8F0"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7E86FCF4"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BB2528C"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3222 Materijal i sirovine</w:t>
            </w:r>
          </w:p>
        </w:tc>
        <w:tc>
          <w:tcPr>
            <w:tcW w:w="1740" w:type="dxa"/>
            <w:tcBorders>
              <w:top w:val="nil"/>
              <w:left w:val="nil"/>
              <w:bottom w:val="single" w:sz="4" w:space="0" w:color="000000"/>
              <w:right w:val="single" w:sz="4" w:space="0" w:color="000000"/>
            </w:tcBorders>
            <w:shd w:val="clear" w:color="000000" w:fill="FFFFFF"/>
            <w:vAlign w:val="bottom"/>
            <w:hideMark/>
          </w:tcPr>
          <w:p w14:paraId="3315AA63"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20.629.378,00</w:t>
            </w:r>
          </w:p>
        </w:tc>
        <w:tc>
          <w:tcPr>
            <w:tcW w:w="1780" w:type="dxa"/>
            <w:tcBorders>
              <w:top w:val="nil"/>
              <w:left w:val="nil"/>
              <w:bottom w:val="single" w:sz="4" w:space="0" w:color="000000"/>
              <w:right w:val="single" w:sz="4" w:space="0" w:color="000000"/>
            </w:tcBorders>
            <w:shd w:val="clear" w:color="000000" w:fill="FFFFFF"/>
            <w:vAlign w:val="bottom"/>
            <w:hideMark/>
          </w:tcPr>
          <w:p w14:paraId="61367699"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0170B53C"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10.770.113,44</w:t>
            </w:r>
          </w:p>
        </w:tc>
        <w:tc>
          <w:tcPr>
            <w:tcW w:w="1340" w:type="dxa"/>
            <w:tcBorders>
              <w:top w:val="nil"/>
              <w:left w:val="nil"/>
              <w:bottom w:val="single" w:sz="4" w:space="0" w:color="000000"/>
              <w:right w:val="single" w:sz="4" w:space="0" w:color="000000"/>
            </w:tcBorders>
            <w:shd w:val="clear" w:color="000000" w:fill="FFFFFF"/>
            <w:vAlign w:val="bottom"/>
            <w:hideMark/>
          </w:tcPr>
          <w:p w14:paraId="5BE5769E"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52,21</w:t>
            </w:r>
          </w:p>
        </w:tc>
        <w:tc>
          <w:tcPr>
            <w:tcW w:w="1220" w:type="dxa"/>
            <w:tcBorders>
              <w:top w:val="nil"/>
              <w:left w:val="nil"/>
              <w:bottom w:val="single" w:sz="4" w:space="0" w:color="000000"/>
              <w:right w:val="single" w:sz="4" w:space="0" w:color="000000"/>
            </w:tcBorders>
            <w:shd w:val="clear" w:color="000000" w:fill="FFFFFF"/>
            <w:vAlign w:val="bottom"/>
            <w:hideMark/>
          </w:tcPr>
          <w:p w14:paraId="0D04719B"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4113A092"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1BA31EF2"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3223 Energija</w:t>
            </w:r>
          </w:p>
        </w:tc>
        <w:tc>
          <w:tcPr>
            <w:tcW w:w="1740" w:type="dxa"/>
            <w:tcBorders>
              <w:top w:val="nil"/>
              <w:left w:val="nil"/>
              <w:bottom w:val="single" w:sz="4" w:space="0" w:color="000000"/>
              <w:right w:val="single" w:sz="4" w:space="0" w:color="000000"/>
            </w:tcBorders>
            <w:shd w:val="clear" w:color="000000" w:fill="FFFFFF"/>
            <w:vAlign w:val="bottom"/>
            <w:hideMark/>
          </w:tcPr>
          <w:p w14:paraId="5BE6D898"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388.280,00</w:t>
            </w:r>
          </w:p>
        </w:tc>
        <w:tc>
          <w:tcPr>
            <w:tcW w:w="1780" w:type="dxa"/>
            <w:tcBorders>
              <w:top w:val="nil"/>
              <w:left w:val="nil"/>
              <w:bottom w:val="single" w:sz="4" w:space="0" w:color="000000"/>
              <w:right w:val="single" w:sz="4" w:space="0" w:color="000000"/>
            </w:tcBorders>
            <w:shd w:val="clear" w:color="000000" w:fill="FFFFFF"/>
            <w:vAlign w:val="bottom"/>
            <w:hideMark/>
          </w:tcPr>
          <w:p w14:paraId="42101F47"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7F8CBB62"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500.221,45</w:t>
            </w:r>
          </w:p>
        </w:tc>
        <w:tc>
          <w:tcPr>
            <w:tcW w:w="1340" w:type="dxa"/>
            <w:tcBorders>
              <w:top w:val="nil"/>
              <w:left w:val="nil"/>
              <w:bottom w:val="single" w:sz="4" w:space="0" w:color="000000"/>
              <w:right w:val="single" w:sz="4" w:space="0" w:color="000000"/>
            </w:tcBorders>
            <w:shd w:val="clear" w:color="000000" w:fill="FFFFFF"/>
            <w:vAlign w:val="bottom"/>
            <w:hideMark/>
          </w:tcPr>
          <w:p w14:paraId="54FDA193"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128,83</w:t>
            </w:r>
          </w:p>
        </w:tc>
        <w:tc>
          <w:tcPr>
            <w:tcW w:w="1220" w:type="dxa"/>
            <w:tcBorders>
              <w:top w:val="nil"/>
              <w:left w:val="nil"/>
              <w:bottom w:val="single" w:sz="4" w:space="0" w:color="000000"/>
              <w:right w:val="single" w:sz="4" w:space="0" w:color="000000"/>
            </w:tcBorders>
            <w:shd w:val="clear" w:color="000000" w:fill="FFFFFF"/>
            <w:vAlign w:val="bottom"/>
            <w:hideMark/>
          </w:tcPr>
          <w:p w14:paraId="212C71BA"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401B48CF"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2903DD21"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3225 Sitni inventar i auto gume</w:t>
            </w:r>
          </w:p>
        </w:tc>
        <w:tc>
          <w:tcPr>
            <w:tcW w:w="1740" w:type="dxa"/>
            <w:tcBorders>
              <w:top w:val="nil"/>
              <w:left w:val="nil"/>
              <w:bottom w:val="single" w:sz="4" w:space="0" w:color="000000"/>
              <w:right w:val="single" w:sz="4" w:space="0" w:color="000000"/>
            </w:tcBorders>
            <w:shd w:val="clear" w:color="000000" w:fill="FFFFFF"/>
            <w:vAlign w:val="bottom"/>
            <w:hideMark/>
          </w:tcPr>
          <w:p w14:paraId="1446F789"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31.640,00</w:t>
            </w:r>
          </w:p>
        </w:tc>
        <w:tc>
          <w:tcPr>
            <w:tcW w:w="1780" w:type="dxa"/>
            <w:tcBorders>
              <w:top w:val="nil"/>
              <w:left w:val="nil"/>
              <w:bottom w:val="single" w:sz="4" w:space="0" w:color="000000"/>
              <w:right w:val="single" w:sz="4" w:space="0" w:color="000000"/>
            </w:tcBorders>
            <w:shd w:val="clear" w:color="000000" w:fill="FFFFFF"/>
            <w:vAlign w:val="bottom"/>
            <w:hideMark/>
          </w:tcPr>
          <w:p w14:paraId="0192ED42"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7CA4B013"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30.554,27</w:t>
            </w:r>
          </w:p>
        </w:tc>
        <w:tc>
          <w:tcPr>
            <w:tcW w:w="1340" w:type="dxa"/>
            <w:tcBorders>
              <w:top w:val="nil"/>
              <w:left w:val="nil"/>
              <w:bottom w:val="single" w:sz="4" w:space="0" w:color="000000"/>
              <w:right w:val="single" w:sz="4" w:space="0" w:color="000000"/>
            </w:tcBorders>
            <w:shd w:val="clear" w:color="000000" w:fill="FFFFFF"/>
            <w:vAlign w:val="bottom"/>
            <w:hideMark/>
          </w:tcPr>
          <w:p w14:paraId="5503C476"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96,57</w:t>
            </w:r>
          </w:p>
        </w:tc>
        <w:tc>
          <w:tcPr>
            <w:tcW w:w="1220" w:type="dxa"/>
            <w:tcBorders>
              <w:top w:val="nil"/>
              <w:left w:val="nil"/>
              <w:bottom w:val="single" w:sz="4" w:space="0" w:color="000000"/>
              <w:right w:val="single" w:sz="4" w:space="0" w:color="000000"/>
            </w:tcBorders>
            <w:shd w:val="clear" w:color="000000" w:fill="FFFFFF"/>
            <w:vAlign w:val="bottom"/>
            <w:hideMark/>
          </w:tcPr>
          <w:p w14:paraId="0C94B61E"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7CCC2C0B"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71C4F19B"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3227 Službena, radna i zaštitna odjeća i obuća</w:t>
            </w:r>
          </w:p>
        </w:tc>
        <w:tc>
          <w:tcPr>
            <w:tcW w:w="1740" w:type="dxa"/>
            <w:tcBorders>
              <w:top w:val="nil"/>
              <w:left w:val="nil"/>
              <w:bottom w:val="single" w:sz="4" w:space="0" w:color="000000"/>
              <w:right w:val="single" w:sz="4" w:space="0" w:color="000000"/>
            </w:tcBorders>
            <w:shd w:val="clear" w:color="000000" w:fill="FFFFFF"/>
            <w:vAlign w:val="bottom"/>
            <w:hideMark/>
          </w:tcPr>
          <w:p w14:paraId="2B75C14B"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56.021,00</w:t>
            </w:r>
          </w:p>
        </w:tc>
        <w:tc>
          <w:tcPr>
            <w:tcW w:w="1780" w:type="dxa"/>
            <w:tcBorders>
              <w:top w:val="nil"/>
              <w:left w:val="nil"/>
              <w:bottom w:val="single" w:sz="4" w:space="0" w:color="000000"/>
              <w:right w:val="single" w:sz="4" w:space="0" w:color="000000"/>
            </w:tcBorders>
            <w:shd w:val="clear" w:color="000000" w:fill="FFFFFF"/>
            <w:vAlign w:val="bottom"/>
            <w:hideMark/>
          </w:tcPr>
          <w:p w14:paraId="5F8528FE"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128294CF"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41.772,09</w:t>
            </w:r>
          </w:p>
        </w:tc>
        <w:tc>
          <w:tcPr>
            <w:tcW w:w="1340" w:type="dxa"/>
            <w:tcBorders>
              <w:top w:val="nil"/>
              <w:left w:val="nil"/>
              <w:bottom w:val="single" w:sz="4" w:space="0" w:color="000000"/>
              <w:right w:val="single" w:sz="4" w:space="0" w:color="000000"/>
            </w:tcBorders>
            <w:shd w:val="clear" w:color="000000" w:fill="FFFFFF"/>
            <w:vAlign w:val="bottom"/>
            <w:hideMark/>
          </w:tcPr>
          <w:p w14:paraId="36937854"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74,57</w:t>
            </w:r>
          </w:p>
        </w:tc>
        <w:tc>
          <w:tcPr>
            <w:tcW w:w="1220" w:type="dxa"/>
            <w:tcBorders>
              <w:top w:val="nil"/>
              <w:left w:val="nil"/>
              <w:bottom w:val="single" w:sz="4" w:space="0" w:color="000000"/>
              <w:right w:val="single" w:sz="4" w:space="0" w:color="000000"/>
            </w:tcBorders>
            <w:shd w:val="clear" w:color="000000" w:fill="FFFFFF"/>
            <w:vAlign w:val="bottom"/>
            <w:hideMark/>
          </w:tcPr>
          <w:p w14:paraId="527C1205"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27A16927"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3FC2A738"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323 Rashodi za usluge</w:t>
            </w:r>
          </w:p>
        </w:tc>
        <w:tc>
          <w:tcPr>
            <w:tcW w:w="1740" w:type="dxa"/>
            <w:tcBorders>
              <w:top w:val="nil"/>
              <w:left w:val="nil"/>
              <w:bottom w:val="single" w:sz="4" w:space="0" w:color="000000"/>
              <w:right w:val="single" w:sz="4" w:space="0" w:color="000000"/>
            </w:tcBorders>
            <w:shd w:val="clear" w:color="000000" w:fill="FFFFFF"/>
            <w:vAlign w:val="bottom"/>
            <w:hideMark/>
          </w:tcPr>
          <w:p w14:paraId="2995E7B0"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2.640.438,00</w:t>
            </w:r>
          </w:p>
        </w:tc>
        <w:tc>
          <w:tcPr>
            <w:tcW w:w="1780" w:type="dxa"/>
            <w:tcBorders>
              <w:top w:val="nil"/>
              <w:left w:val="nil"/>
              <w:bottom w:val="single" w:sz="4" w:space="0" w:color="000000"/>
              <w:right w:val="single" w:sz="4" w:space="0" w:color="000000"/>
            </w:tcBorders>
            <w:shd w:val="clear" w:color="000000" w:fill="FFFFFF"/>
            <w:vAlign w:val="bottom"/>
            <w:hideMark/>
          </w:tcPr>
          <w:p w14:paraId="76E60454"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2.790.000,00</w:t>
            </w:r>
          </w:p>
        </w:tc>
        <w:tc>
          <w:tcPr>
            <w:tcW w:w="1740" w:type="dxa"/>
            <w:tcBorders>
              <w:top w:val="nil"/>
              <w:left w:val="nil"/>
              <w:bottom w:val="single" w:sz="4" w:space="0" w:color="000000"/>
              <w:right w:val="single" w:sz="4" w:space="0" w:color="000000"/>
            </w:tcBorders>
            <w:shd w:val="clear" w:color="000000" w:fill="FFFFFF"/>
            <w:vAlign w:val="bottom"/>
            <w:hideMark/>
          </w:tcPr>
          <w:p w14:paraId="71410FF6"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2.365.200,10</w:t>
            </w:r>
          </w:p>
        </w:tc>
        <w:tc>
          <w:tcPr>
            <w:tcW w:w="1340" w:type="dxa"/>
            <w:tcBorders>
              <w:top w:val="nil"/>
              <w:left w:val="nil"/>
              <w:bottom w:val="single" w:sz="4" w:space="0" w:color="000000"/>
              <w:right w:val="single" w:sz="4" w:space="0" w:color="000000"/>
            </w:tcBorders>
            <w:shd w:val="clear" w:color="000000" w:fill="FFFFFF"/>
            <w:vAlign w:val="bottom"/>
            <w:hideMark/>
          </w:tcPr>
          <w:p w14:paraId="680E3D89"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89,58</w:t>
            </w:r>
          </w:p>
        </w:tc>
        <w:tc>
          <w:tcPr>
            <w:tcW w:w="1220" w:type="dxa"/>
            <w:tcBorders>
              <w:top w:val="nil"/>
              <w:left w:val="nil"/>
              <w:bottom w:val="single" w:sz="4" w:space="0" w:color="000000"/>
              <w:right w:val="single" w:sz="4" w:space="0" w:color="000000"/>
            </w:tcBorders>
            <w:shd w:val="clear" w:color="000000" w:fill="FFFFFF"/>
            <w:vAlign w:val="bottom"/>
            <w:hideMark/>
          </w:tcPr>
          <w:p w14:paraId="055BA3A3"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84,77</w:t>
            </w:r>
          </w:p>
        </w:tc>
      </w:tr>
      <w:tr w:rsidR="00260C8F" w14:paraId="74420FBE"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764BB4D6"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3231 Usluge telefona, pošte i prijevoza</w:t>
            </w:r>
          </w:p>
        </w:tc>
        <w:tc>
          <w:tcPr>
            <w:tcW w:w="1740" w:type="dxa"/>
            <w:tcBorders>
              <w:top w:val="nil"/>
              <w:left w:val="nil"/>
              <w:bottom w:val="single" w:sz="4" w:space="0" w:color="000000"/>
              <w:right w:val="single" w:sz="4" w:space="0" w:color="000000"/>
            </w:tcBorders>
            <w:shd w:val="clear" w:color="000000" w:fill="FFFFFF"/>
            <w:vAlign w:val="bottom"/>
            <w:hideMark/>
          </w:tcPr>
          <w:p w14:paraId="5165745F"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158.095,00</w:t>
            </w:r>
          </w:p>
        </w:tc>
        <w:tc>
          <w:tcPr>
            <w:tcW w:w="1780" w:type="dxa"/>
            <w:tcBorders>
              <w:top w:val="nil"/>
              <w:left w:val="nil"/>
              <w:bottom w:val="single" w:sz="4" w:space="0" w:color="000000"/>
              <w:right w:val="single" w:sz="4" w:space="0" w:color="000000"/>
            </w:tcBorders>
            <w:shd w:val="clear" w:color="000000" w:fill="FFFFFF"/>
            <w:vAlign w:val="bottom"/>
            <w:hideMark/>
          </w:tcPr>
          <w:p w14:paraId="3C2E3974"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545EE1EB"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147.564,24</w:t>
            </w:r>
          </w:p>
        </w:tc>
        <w:tc>
          <w:tcPr>
            <w:tcW w:w="1340" w:type="dxa"/>
            <w:tcBorders>
              <w:top w:val="nil"/>
              <w:left w:val="nil"/>
              <w:bottom w:val="single" w:sz="4" w:space="0" w:color="000000"/>
              <w:right w:val="single" w:sz="4" w:space="0" w:color="000000"/>
            </w:tcBorders>
            <w:shd w:val="clear" w:color="000000" w:fill="FFFFFF"/>
            <w:vAlign w:val="bottom"/>
            <w:hideMark/>
          </w:tcPr>
          <w:p w14:paraId="570DD8D9"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93,34</w:t>
            </w:r>
          </w:p>
        </w:tc>
        <w:tc>
          <w:tcPr>
            <w:tcW w:w="1220" w:type="dxa"/>
            <w:tcBorders>
              <w:top w:val="nil"/>
              <w:left w:val="nil"/>
              <w:bottom w:val="single" w:sz="4" w:space="0" w:color="000000"/>
              <w:right w:val="single" w:sz="4" w:space="0" w:color="000000"/>
            </w:tcBorders>
            <w:shd w:val="clear" w:color="000000" w:fill="FFFFFF"/>
            <w:vAlign w:val="bottom"/>
            <w:hideMark/>
          </w:tcPr>
          <w:p w14:paraId="4944ECED"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61D6065D"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2562EF73"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3232 Usluge tekućeg i investicijskog održavanja</w:t>
            </w:r>
          </w:p>
        </w:tc>
        <w:tc>
          <w:tcPr>
            <w:tcW w:w="1740" w:type="dxa"/>
            <w:tcBorders>
              <w:top w:val="nil"/>
              <w:left w:val="nil"/>
              <w:bottom w:val="single" w:sz="4" w:space="0" w:color="000000"/>
              <w:right w:val="single" w:sz="4" w:space="0" w:color="000000"/>
            </w:tcBorders>
            <w:shd w:val="clear" w:color="000000" w:fill="FFFFFF"/>
            <w:vAlign w:val="bottom"/>
            <w:hideMark/>
          </w:tcPr>
          <w:p w14:paraId="5F88D954"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238.880,00</w:t>
            </w:r>
          </w:p>
        </w:tc>
        <w:tc>
          <w:tcPr>
            <w:tcW w:w="1780" w:type="dxa"/>
            <w:tcBorders>
              <w:top w:val="nil"/>
              <w:left w:val="nil"/>
              <w:bottom w:val="single" w:sz="4" w:space="0" w:color="000000"/>
              <w:right w:val="single" w:sz="4" w:space="0" w:color="000000"/>
            </w:tcBorders>
            <w:shd w:val="clear" w:color="000000" w:fill="FFFFFF"/>
            <w:vAlign w:val="bottom"/>
            <w:hideMark/>
          </w:tcPr>
          <w:p w14:paraId="20066174"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2FD5753C"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311.441,18</w:t>
            </w:r>
          </w:p>
        </w:tc>
        <w:tc>
          <w:tcPr>
            <w:tcW w:w="1340" w:type="dxa"/>
            <w:tcBorders>
              <w:top w:val="nil"/>
              <w:left w:val="nil"/>
              <w:bottom w:val="single" w:sz="4" w:space="0" w:color="000000"/>
              <w:right w:val="single" w:sz="4" w:space="0" w:color="000000"/>
            </w:tcBorders>
            <w:shd w:val="clear" w:color="000000" w:fill="FFFFFF"/>
            <w:vAlign w:val="bottom"/>
            <w:hideMark/>
          </w:tcPr>
          <w:p w14:paraId="2AFF4D53"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130,38</w:t>
            </w:r>
          </w:p>
        </w:tc>
        <w:tc>
          <w:tcPr>
            <w:tcW w:w="1220" w:type="dxa"/>
            <w:tcBorders>
              <w:top w:val="nil"/>
              <w:left w:val="nil"/>
              <w:bottom w:val="single" w:sz="4" w:space="0" w:color="000000"/>
              <w:right w:val="single" w:sz="4" w:space="0" w:color="000000"/>
            </w:tcBorders>
            <w:shd w:val="clear" w:color="000000" w:fill="FFFFFF"/>
            <w:vAlign w:val="bottom"/>
            <w:hideMark/>
          </w:tcPr>
          <w:p w14:paraId="1F462A6B"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3708C87B"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ABF002A"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3233 Usluge promidžbe i informiranja</w:t>
            </w:r>
          </w:p>
        </w:tc>
        <w:tc>
          <w:tcPr>
            <w:tcW w:w="1740" w:type="dxa"/>
            <w:tcBorders>
              <w:top w:val="nil"/>
              <w:left w:val="nil"/>
              <w:bottom w:val="single" w:sz="4" w:space="0" w:color="000000"/>
              <w:right w:val="single" w:sz="4" w:space="0" w:color="000000"/>
            </w:tcBorders>
            <w:shd w:val="clear" w:color="000000" w:fill="FFFFFF"/>
            <w:vAlign w:val="bottom"/>
            <w:hideMark/>
          </w:tcPr>
          <w:p w14:paraId="3C76380E"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28.652,00</w:t>
            </w:r>
          </w:p>
        </w:tc>
        <w:tc>
          <w:tcPr>
            <w:tcW w:w="1780" w:type="dxa"/>
            <w:tcBorders>
              <w:top w:val="nil"/>
              <w:left w:val="nil"/>
              <w:bottom w:val="single" w:sz="4" w:space="0" w:color="000000"/>
              <w:right w:val="single" w:sz="4" w:space="0" w:color="000000"/>
            </w:tcBorders>
            <w:shd w:val="clear" w:color="000000" w:fill="FFFFFF"/>
            <w:vAlign w:val="bottom"/>
            <w:hideMark/>
          </w:tcPr>
          <w:p w14:paraId="1E514109"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2E38C8D8"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85.485,76</w:t>
            </w:r>
          </w:p>
        </w:tc>
        <w:tc>
          <w:tcPr>
            <w:tcW w:w="1340" w:type="dxa"/>
            <w:tcBorders>
              <w:top w:val="nil"/>
              <w:left w:val="nil"/>
              <w:bottom w:val="single" w:sz="4" w:space="0" w:color="000000"/>
              <w:right w:val="single" w:sz="4" w:space="0" w:color="000000"/>
            </w:tcBorders>
            <w:shd w:val="clear" w:color="000000" w:fill="FFFFFF"/>
            <w:vAlign w:val="bottom"/>
            <w:hideMark/>
          </w:tcPr>
          <w:p w14:paraId="537DC063"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298,36</w:t>
            </w:r>
          </w:p>
        </w:tc>
        <w:tc>
          <w:tcPr>
            <w:tcW w:w="1220" w:type="dxa"/>
            <w:tcBorders>
              <w:top w:val="nil"/>
              <w:left w:val="nil"/>
              <w:bottom w:val="single" w:sz="4" w:space="0" w:color="000000"/>
              <w:right w:val="single" w:sz="4" w:space="0" w:color="000000"/>
            </w:tcBorders>
            <w:shd w:val="clear" w:color="000000" w:fill="FFFFFF"/>
            <w:vAlign w:val="bottom"/>
            <w:hideMark/>
          </w:tcPr>
          <w:p w14:paraId="1A4A7F77"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18DD8F02"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6FFDEC3"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3234 Komunalne usluge</w:t>
            </w:r>
          </w:p>
        </w:tc>
        <w:tc>
          <w:tcPr>
            <w:tcW w:w="1740" w:type="dxa"/>
            <w:tcBorders>
              <w:top w:val="nil"/>
              <w:left w:val="nil"/>
              <w:bottom w:val="single" w:sz="4" w:space="0" w:color="000000"/>
              <w:right w:val="single" w:sz="4" w:space="0" w:color="000000"/>
            </w:tcBorders>
            <w:shd w:val="clear" w:color="000000" w:fill="FFFFFF"/>
            <w:vAlign w:val="bottom"/>
            <w:hideMark/>
          </w:tcPr>
          <w:p w14:paraId="0111D502"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235.838,00</w:t>
            </w:r>
          </w:p>
        </w:tc>
        <w:tc>
          <w:tcPr>
            <w:tcW w:w="1780" w:type="dxa"/>
            <w:tcBorders>
              <w:top w:val="nil"/>
              <w:left w:val="nil"/>
              <w:bottom w:val="single" w:sz="4" w:space="0" w:color="000000"/>
              <w:right w:val="single" w:sz="4" w:space="0" w:color="000000"/>
            </w:tcBorders>
            <w:shd w:val="clear" w:color="000000" w:fill="FFFFFF"/>
            <w:vAlign w:val="bottom"/>
            <w:hideMark/>
          </w:tcPr>
          <w:p w14:paraId="24254C00"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45E15E2A"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218.892,50</w:t>
            </w:r>
          </w:p>
        </w:tc>
        <w:tc>
          <w:tcPr>
            <w:tcW w:w="1340" w:type="dxa"/>
            <w:tcBorders>
              <w:top w:val="nil"/>
              <w:left w:val="nil"/>
              <w:bottom w:val="single" w:sz="4" w:space="0" w:color="000000"/>
              <w:right w:val="single" w:sz="4" w:space="0" w:color="000000"/>
            </w:tcBorders>
            <w:shd w:val="clear" w:color="000000" w:fill="FFFFFF"/>
            <w:vAlign w:val="bottom"/>
            <w:hideMark/>
          </w:tcPr>
          <w:p w14:paraId="71E63F25"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92,81</w:t>
            </w:r>
          </w:p>
        </w:tc>
        <w:tc>
          <w:tcPr>
            <w:tcW w:w="1220" w:type="dxa"/>
            <w:tcBorders>
              <w:top w:val="nil"/>
              <w:left w:val="nil"/>
              <w:bottom w:val="single" w:sz="4" w:space="0" w:color="000000"/>
              <w:right w:val="single" w:sz="4" w:space="0" w:color="000000"/>
            </w:tcBorders>
            <w:shd w:val="clear" w:color="000000" w:fill="FFFFFF"/>
            <w:vAlign w:val="bottom"/>
            <w:hideMark/>
          </w:tcPr>
          <w:p w14:paraId="29115458"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025A7F29"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06C40DCE"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3235 Zakupnine i najamnine</w:t>
            </w:r>
          </w:p>
        </w:tc>
        <w:tc>
          <w:tcPr>
            <w:tcW w:w="1740" w:type="dxa"/>
            <w:tcBorders>
              <w:top w:val="nil"/>
              <w:left w:val="nil"/>
              <w:bottom w:val="single" w:sz="4" w:space="0" w:color="000000"/>
              <w:right w:val="single" w:sz="4" w:space="0" w:color="000000"/>
            </w:tcBorders>
            <w:shd w:val="clear" w:color="000000" w:fill="FFFFFF"/>
            <w:vAlign w:val="bottom"/>
            <w:hideMark/>
          </w:tcPr>
          <w:p w14:paraId="2A5255A7"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27.825,00</w:t>
            </w:r>
          </w:p>
        </w:tc>
        <w:tc>
          <w:tcPr>
            <w:tcW w:w="1780" w:type="dxa"/>
            <w:tcBorders>
              <w:top w:val="nil"/>
              <w:left w:val="nil"/>
              <w:bottom w:val="single" w:sz="4" w:space="0" w:color="000000"/>
              <w:right w:val="single" w:sz="4" w:space="0" w:color="000000"/>
            </w:tcBorders>
            <w:shd w:val="clear" w:color="000000" w:fill="FFFFFF"/>
            <w:vAlign w:val="bottom"/>
            <w:hideMark/>
          </w:tcPr>
          <w:p w14:paraId="33ACBBE3"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04B0D39A"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32.260,19</w:t>
            </w:r>
          </w:p>
        </w:tc>
        <w:tc>
          <w:tcPr>
            <w:tcW w:w="1340" w:type="dxa"/>
            <w:tcBorders>
              <w:top w:val="nil"/>
              <w:left w:val="nil"/>
              <w:bottom w:val="single" w:sz="4" w:space="0" w:color="000000"/>
              <w:right w:val="single" w:sz="4" w:space="0" w:color="000000"/>
            </w:tcBorders>
            <w:shd w:val="clear" w:color="000000" w:fill="FFFFFF"/>
            <w:vAlign w:val="bottom"/>
            <w:hideMark/>
          </w:tcPr>
          <w:p w14:paraId="0EB27026"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115,94</w:t>
            </w:r>
          </w:p>
        </w:tc>
        <w:tc>
          <w:tcPr>
            <w:tcW w:w="1220" w:type="dxa"/>
            <w:tcBorders>
              <w:top w:val="nil"/>
              <w:left w:val="nil"/>
              <w:bottom w:val="single" w:sz="4" w:space="0" w:color="000000"/>
              <w:right w:val="single" w:sz="4" w:space="0" w:color="000000"/>
            </w:tcBorders>
            <w:shd w:val="clear" w:color="000000" w:fill="FFFFFF"/>
            <w:vAlign w:val="bottom"/>
            <w:hideMark/>
          </w:tcPr>
          <w:p w14:paraId="6E8513EE"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025A6E85"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4CCF85F"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3236 Zdravstvene i veterinarske usluge</w:t>
            </w:r>
          </w:p>
        </w:tc>
        <w:tc>
          <w:tcPr>
            <w:tcW w:w="1740" w:type="dxa"/>
            <w:tcBorders>
              <w:top w:val="nil"/>
              <w:left w:val="nil"/>
              <w:bottom w:val="single" w:sz="4" w:space="0" w:color="000000"/>
              <w:right w:val="single" w:sz="4" w:space="0" w:color="000000"/>
            </w:tcBorders>
            <w:shd w:val="clear" w:color="000000" w:fill="FFFFFF"/>
            <w:vAlign w:val="bottom"/>
            <w:hideMark/>
          </w:tcPr>
          <w:p w14:paraId="2661425C"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383.533,00</w:t>
            </w:r>
          </w:p>
        </w:tc>
        <w:tc>
          <w:tcPr>
            <w:tcW w:w="1780" w:type="dxa"/>
            <w:tcBorders>
              <w:top w:val="nil"/>
              <w:left w:val="nil"/>
              <w:bottom w:val="single" w:sz="4" w:space="0" w:color="000000"/>
              <w:right w:val="single" w:sz="4" w:space="0" w:color="000000"/>
            </w:tcBorders>
            <w:shd w:val="clear" w:color="000000" w:fill="FFFFFF"/>
            <w:vAlign w:val="bottom"/>
            <w:hideMark/>
          </w:tcPr>
          <w:p w14:paraId="7C3B98D6"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15634CA5"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255.957,51</w:t>
            </w:r>
          </w:p>
        </w:tc>
        <w:tc>
          <w:tcPr>
            <w:tcW w:w="1340" w:type="dxa"/>
            <w:tcBorders>
              <w:top w:val="nil"/>
              <w:left w:val="nil"/>
              <w:bottom w:val="single" w:sz="4" w:space="0" w:color="000000"/>
              <w:right w:val="single" w:sz="4" w:space="0" w:color="000000"/>
            </w:tcBorders>
            <w:shd w:val="clear" w:color="000000" w:fill="FFFFFF"/>
            <w:vAlign w:val="bottom"/>
            <w:hideMark/>
          </w:tcPr>
          <w:p w14:paraId="1D801602"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66,74</w:t>
            </w:r>
          </w:p>
        </w:tc>
        <w:tc>
          <w:tcPr>
            <w:tcW w:w="1220" w:type="dxa"/>
            <w:tcBorders>
              <w:top w:val="nil"/>
              <w:left w:val="nil"/>
              <w:bottom w:val="single" w:sz="4" w:space="0" w:color="000000"/>
              <w:right w:val="single" w:sz="4" w:space="0" w:color="000000"/>
            </w:tcBorders>
            <w:shd w:val="clear" w:color="000000" w:fill="FFFFFF"/>
            <w:vAlign w:val="bottom"/>
            <w:hideMark/>
          </w:tcPr>
          <w:p w14:paraId="55D909D1"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64803C46"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24EA4C1"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3237 Intelektualne i osobne usluge</w:t>
            </w:r>
          </w:p>
        </w:tc>
        <w:tc>
          <w:tcPr>
            <w:tcW w:w="1740" w:type="dxa"/>
            <w:tcBorders>
              <w:top w:val="nil"/>
              <w:left w:val="nil"/>
              <w:bottom w:val="single" w:sz="4" w:space="0" w:color="000000"/>
              <w:right w:val="single" w:sz="4" w:space="0" w:color="000000"/>
            </w:tcBorders>
            <w:shd w:val="clear" w:color="000000" w:fill="FFFFFF"/>
            <w:vAlign w:val="bottom"/>
            <w:hideMark/>
          </w:tcPr>
          <w:p w14:paraId="7E13620B"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1.255.189,00</w:t>
            </w:r>
          </w:p>
        </w:tc>
        <w:tc>
          <w:tcPr>
            <w:tcW w:w="1780" w:type="dxa"/>
            <w:tcBorders>
              <w:top w:val="nil"/>
              <w:left w:val="nil"/>
              <w:bottom w:val="single" w:sz="4" w:space="0" w:color="000000"/>
              <w:right w:val="single" w:sz="4" w:space="0" w:color="000000"/>
            </w:tcBorders>
            <w:shd w:val="clear" w:color="000000" w:fill="FFFFFF"/>
            <w:vAlign w:val="bottom"/>
            <w:hideMark/>
          </w:tcPr>
          <w:p w14:paraId="48A54059"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06A27605"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1.053.093,50</w:t>
            </w:r>
          </w:p>
        </w:tc>
        <w:tc>
          <w:tcPr>
            <w:tcW w:w="1340" w:type="dxa"/>
            <w:tcBorders>
              <w:top w:val="nil"/>
              <w:left w:val="nil"/>
              <w:bottom w:val="single" w:sz="4" w:space="0" w:color="000000"/>
              <w:right w:val="single" w:sz="4" w:space="0" w:color="000000"/>
            </w:tcBorders>
            <w:shd w:val="clear" w:color="000000" w:fill="FFFFFF"/>
            <w:vAlign w:val="bottom"/>
            <w:hideMark/>
          </w:tcPr>
          <w:p w14:paraId="21964F92"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83,9</w:t>
            </w:r>
          </w:p>
        </w:tc>
        <w:tc>
          <w:tcPr>
            <w:tcW w:w="1220" w:type="dxa"/>
            <w:tcBorders>
              <w:top w:val="nil"/>
              <w:left w:val="nil"/>
              <w:bottom w:val="single" w:sz="4" w:space="0" w:color="000000"/>
              <w:right w:val="single" w:sz="4" w:space="0" w:color="000000"/>
            </w:tcBorders>
            <w:shd w:val="clear" w:color="000000" w:fill="FFFFFF"/>
            <w:vAlign w:val="bottom"/>
            <w:hideMark/>
          </w:tcPr>
          <w:p w14:paraId="1E775EE5"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45822F5D"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26953567"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3238 Računalne usluge</w:t>
            </w:r>
          </w:p>
        </w:tc>
        <w:tc>
          <w:tcPr>
            <w:tcW w:w="1740" w:type="dxa"/>
            <w:tcBorders>
              <w:top w:val="nil"/>
              <w:left w:val="nil"/>
              <w:bottom w:val="single" w:sz="4" w:space="0" w:color="000000"/>
              <w:right w:val="single" w:sz="4" w:space="0" w:color="000000"/>
            </w:tcBorders>
            <w:shd w:val="clear" w:color="000000" w:fill="FFFFFF"/>
            <w:vAlign w:val="bottom"/>
            <w:hideMark/>
          </w:tcPr>
          <w:p w14:paraId="452E8071"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38.426,00</w:t>
            </w:r>
          </w:p>
        </w:tc>
        <w:tc>
          <w:tcPr>
            <w:tcW w:w="1780" w:type="dxa"/>
            <w:tcBorders>
              <w:top w:val="nil"/>
              <w:left w:val="nil"/>
              <w:bottom w:val="single" w:sz="4" w:space="0" w:color="000000"/>
              <w:right w:val="single" w:sz="4" w:space="0" w:color="000000"/>
            </w:tcBorders>
            <w:shd w:val="clear" w:color="000000" w:fill="FFFFFF"/>
            <w:vAlign w:val="bottom"/>
            <w:hideMark/>
          </w:tcPr>
          <w:p w14:paraId="24024898"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06A7A505"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97.119,35</w:t>
            </w:r>
          </w:p>
        </w:tc>
        <w:tc>
          <w:tcPr>
            <w:tcW w:w="1340" w:type="dxa"/>
            <w:tcBorders>
              <w:top w:val="nil"/>
              <w:left w:val="nil"/>
              <w:bottom w:val="single" w:sz="4" w:space="0" w:color="000000"/>
              <w:right w:val="single" w:sz="4" w:space="0" w:color="000000"/>
            </w:tcBorders>
            <w:shd w:val="clear" w:color="000000" w:fill="FFFFFF"/>
            <w:vAlign w:val="bottom"/>
            <w:hideMark/>
          </w:tcPr>
          <w:p w14:paraId="68727453"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252,74</w:t>
            </w:r>
          </w:p>
        </w:tc>
        <w:tc>
          <w:tcPr>
            <w:tcW w:w="1220" w:type="dxa"/>
            <w:tcBorders>
              <w:top w:val="nil"/>
              <w:left w:val="nil"/>
              <w:bottom w:val="single" w:sz="4" w:space="0" w:color="000000"/>
              <w:right w:val="single" w:sz="4" w:space="0" w:color="000000"/>
            </w:tcBorders>
            <w:shd w:val="clear" w:color="000000" w:fill="FFFFFF"/>
            <w:vAlign w:val="bottom"/>
            <w:hideMark/>
          </w:tcPr>
          <w:p w14:paraId="09E5873F"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4DBBC309"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2E5FD475"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3239 Ostale usluge</w:t>
            </w:r>
          </w:p>
        </w:tc>
        <w:tc>
          <w:tcPr>
            <w:tcW w:w="1740" w:type="dxa"/>
            <w:tcBorders>
              <w:top w:val="nil"/>
              <w:left w:val="nil"/>
              <w:bottom w:val="single" w:sz="4" w:space="0" w:color="000000"/>
              <w:right w:val="single" w:sz="4" w:space="0" w:color="000000"/>
            </w:tcBorders>
            <w:shd w:val="clear" w:color="000000" w:fill="FFFFFF"/>
            <w:vAlign w:val="bottom"/>
            <w:hideMark/>
          </w:tcPr>
          <w:p w14:paraId="2D6665E5"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274.000,00</w:t>
            </w:r>
          </w:p>
        </w:tc>
        <w:tc>
          <w:tcPr>
            <w:tcW w:w="1780" w:type="dxa"/>
            <w:tcBorders>
              <w:top w:val="nil"/>
              <w:left w:val="nil"/>
              <w:bottom w:val="single" w:sz="4" w:space="0" w:color="000000"/>
              <w:right w:val="single" w:sz="4" w:space="0" w:color="000000"/>
            </w:tcBorders>
            <w:shd w:val="clear" w:color="000000" w:fill="FFFFFF"/>
            <w:vAlign w:val="bottom"/>
            <w:hideMark/>
          </w:tcPr>
          <w:p w14:paraId="4C5FD06B"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12CB64A0"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163.385,87</w:t>
            </w:r>
          </w:p>
        </w:tc>
        <w:tc>
          <w:tcPr>
            <w:tcW w:w="1340" w:type="dxa"/>
            <w:tcBorders>
              <w:top w:val="nil"/>
              <w:left w:val="nil"/>
              <w:bottom w:val="single" w:sz="4" w:space="0" w:color="000000"/>
              <w:right w:val="single" w:sz="4" w:space="0" w:color="000000"/>
            </w:tcBorders>
            <w:shd w:val="clear" w:color="000000" w:fill="FFFFFF"/>
            <w:vAlign w:val="bottom"/>
            <w:hideMark/>
          </w:tcPr>
          <w:p w14:paraId="1FE01A1B"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59,63</w:t>
            </w:r>
          </w:p>
        </w:tc>
        <w:tc>
          <w:tcPr>
            <w:tcW w:w="1220" w:type="dxa"/>
            <w:tcBorders>
              <w:top w:val="nil"/>
              <w:left w:val="nil"/>
              <w:bottom w:val="single" w:sz="4" w:space="0" w:color="000000"/>
              <w:right w:val="single" w:sz="4" w:space="0" w:color="000000"/>
            </w:tcBorders>
            <w:shd w:val="clear" w:color="000000" w:fill="FFFFFF"/>
            <w:vAlign w:val="bottom"/>
            <w:hideMark/>
          </w:tcPr>
          <w:p w14:paraId="73563853"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1C52BC7C"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373605EA"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329 Ostali nespomenuti rashodi poslovanja</w:t>
            </w:r>
          </w:p>
        </w:tc>
        <w:tc>
          <w:tcPr>
            <w:tcW w:w="1740" w:type="dxa"/>
            <w:tcBorders>
              <w:top w:val="nil"/>
              <w:left w:val="nil"/>
              <w:bottom w:val="single" w:sz="4" w:space="0" w:color="000000"/>
              <w:right w:val="single" w:sz="4" w:space="0" w:color="000000"/>
            </w:tcBorders>
            <w:shd w:val="clear" w:color="000000" w:fill="FFFFFF"/>
            <w:vAlign w:val="bottom"/>
            <w:hideMark/>
          </w:tcPr>
          <w:p w14:paraId="2E8DAD16"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0C35FEFC"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250.000,00</w:t>
            </w:r>
          </w:p>
        </w:tc>
        <w:tc>
          <w:tcPr>
            <w:tcW w:w="1740" w:type="dxa"/>
            <w:tcBorders>
              <w:top w:val="nil"/>
              <w:left w:val="nil"/>
              <w:bottom w:val="single" w:sz="4" w:space="0" w:color="000000"/>
              <w:right w:val="single" w:sz="4" w:space="0" w:color="000000"/>
            </w:tcBorders>
            <w:shd w:val="clear" w:color="000000" w:fill="FFFFFF"/>
            <w:vAlign w:val="bottom"/>
            <w:hideMark/>
          </w:tcPr>
          <w:p w14:paraId="0E83C2CC"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240.270,89</w:t>
            </w:r>
          </w:p>
        </w:tc>
        <w:tc>
          <w:tcPr>
            <w:tcW w:w="1340" w:type="dxa"/>
            <w:tcBorders>
              <w:top w:val="nil"/>
              <w:left w:val="nil"/>
              <w:bottom w:val="single" w:sz="4" w:space="0" w:color="000000"/>
              <w:right w:val="single" w:sz="4" w:space="0" w:color="000000"/>
            </w:tcBorders>
            <w:shd w:val="clear" w:color="000000" w:fill="FFFFFF"/>
            <w:vAlign w:val="bottom"/>
            <w:hideMark/>
          </w:tcPr>
          <w:p w14:paraId="6FD4B6E4"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4E793E2A"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96,11</w:t>
            </w:r>
          </w:p>
        </w:tc>
      </w:tr>
      <w:tr w:rsidR="00260C8F" w14:paraId="4339A39E"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2D1591C0"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3291 Naknade za rad predstavničkih i izvršnih tijela, povjerenstava i slično</w:t>
            </w:r>
          </w:p>
        </w:tc>
        <w:tc>
          <w:tcPr>
            <w:tcW w:w="1740" w:type="dxa"/>
            <w:tcBorders>
              <w:top w:val="nil"/>
              <w:left w:val="nil"/>
              <w:bottom w:val="single" w:sz="4" w:space="0" w:color="000000"/>
              <w:right w:val="single" w:sz="4" w:space="0" w:color="000000"/>
            </w:tcBorders>
            <w:shd w:val="clear" w:color="000000" w:fill="FFFFFF"/>
            <w:vAlign w:val="bottom"/>
            <w:hideMark/>
          </w:tcPr>
          <w:p w14:paraId="2F854F23"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2839CA22"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4C0C3AB7"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46.269,73</w:t>
            </w:r>
          </w:p>
        </w:tc>
        <w:tc>
          <w:tcPr>
            <w:tcW w:w="1340" w:type="dxa"/>
            <w:tcBorders>
              <w:top w:val="nil"/>
              <w:left w:val="nil"/>
              <w:bottom w:val="single" w:sz="4" w:space="0" w:color="000000"/>
              <w:right w:val="single" w:sz="4" w:space="0" w:color="000000"/>
            </w:tcBorders>
            <w:shd w:val="clear" w:color="000000" w:fill="FFFFFF"/>
            <w:vAlign w:val="bottom"/>
            <w:hideMark/>
          </w:tcPr>
          <w:p w14:paraId="0C355972"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75B53185"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35821FD9"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1546B83F"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3292 Premije osiguranja</w:t>
            </w:r>
          </w:p>
        </w:tc>
        <w:tc>
          <w:tcPr>
            <w:tcW w:w="1740" w:type="dxa"/>
            <w:tcBorders>
              <w:top w:val="nil"/>
              <w:left w:val="nil"/>
              <w:bottom w:val="single" w:sz="4" w:space="0" w:color="000000"/>
              <w:right w:val="single" w:sz="4" w:space="0" w:color="000000"/>
            </w:tcBorders>
            <w:shd w:val="clear" w:color="000000" w:fill="FFFFFF"/>
            <w:vAlign w:val="bottom"/>
            <w:hideMark/>
          </w:tcPr>
          <w:p w14:paraId="5517062D"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6F54DC83"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259C8A92"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124.526,99</w:t>
            </w:r>
          </w:p>
        </w:tc>
        <w:tc>
          <w:tcPr>
            <w:tcW w:w="1340" w:type="dxa"/>
            <w:tcBorders>
              <w:top w:val="nil"/>
              <w:left w:val="nil"/>
              <w:bottom w:val="single" w:sz="4" w:space="0" w:color="000000"/>
              <w:right w:val="single" w:sz="4" w:space="0" w:color="000000"/>
            </w:tcBorders>
            <w:shd w:val="clear" w:color="000000" w:fill="FFFFFF"/>
            <w:vAlign w:val="bottom"/>
            <w:hideMark/>
          </w:tcPr>
          <w:p w14:paraId="017CDBFC"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2E0FF6F7"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36AA012F"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5C0C9D10"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3293 Reprezentacija</w:t>
            </w:r>
          </w:p>
        </w:tc>
        <w:tc>
          <w:tcPr>
            <w:tcW w:w="1740" w:type="dxa"/>
            <w:tcBorders>
              <w:top w:val="nil"/>
              <w:left w:val="nil"/>
              <w:bottom w:val="single" w:sz="4" w:space="0" w:color="000000"/>
              <w:right w:val="single" w:sz="4" w:space="0" w:color="000000"/>
            </w:tcBorders>
            <w:shd w:val="clear" w:color="000000" w:fill="FFFFFF"/>
            <w:vAlign w:val="bottom"/>
            <w:hideMark/>
          </w:tcPr>
          <w:p w14:paraId="6AF24D12"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6C8398B5"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0F864A9F"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22.291,61</w:t>
            </w:r>
          </w:p>
        </w:tc>
        <w:tc>
          <w:tcPr>
            <w:tcW w:w="1340" w:type="dxa"/>
            <w:tcBorders>
              <w:top w:val="nil"/>
              <w:left w:val="nil"/>
              <w:bottom w:val="single" w:sz="4" w:space="0" w:color="000000"/>
              <w:right w:val="single" w:sz="4" w:space="0" w:color="000000"/>
            </w:tcBorders>
            <w:shd w:val="clear" w:color="000000" w:fill="FFFFFF"/>
            <w:vAlign w:val="bottom"/>
            <w:hideMark/>
          </w:tcPr>
          <w:p w14:paraId="2DE97AC6"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7117BC91"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79EF96DC"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32FC4151"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3294 Članarine i norme</w:t>
            </w:r>
          </w:p>
        </w:tc>
        <w:tc>
          <w:tcPr>
            <w:tcW w:w="1740" w:type="dxa"/>
            <w:tcBorders>
              <w:top w:val="nil"/>
              <w:left w:val="nil"/>
              <w:bottom w:val="single" w:sz="4" w:space="0" w:color="000000"/>
              <w:right w:val="single" w:sz="4" w:space="0" w:color="000000"/>
            </w:tcBorders>
            <w:shd w:val="clear" w:color="000000" w:fill="FFFFFF"/>
            <w:vAlign w:val="bottom"/>
            <w:hideMark/>
          </w:tcPr>
          <w:p w14:paraId="126280B8"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67F0C079"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1A14D38D"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17.158,38</w:t>
            </w:r>
          </w:p>
        </w:tc>
        <w:tc>
          <w:tcPr>
            <w:tcW w:w="1340" w:type="dxa"/>
            <w:tcBorders>
              <w:top w:val="nil"/>
              <w:left w:val="nil"/>
              <w:bottom w:val="single" w:sz="4" w:space="0" w:color="000000"/>
              <w:right w:val="single" w:sz="4" w:space="0" w:color="000000"/>
            </w:tcBorders>
            <w:shd w:val="clear" w:color="000000" w:fill="FFFFFF"/>
            <w:vAlign w:val="bottom"/>
            <w:hideMark/>
          </w:tcPr>
          <w:p w14:paraId="2C0489C9"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4526BB63"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23BD03D4"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777B6437"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3295 Pristojbe i naknade</w:t>
            </w:r>
          </w:p>
        </w:tc>
        <w:tc>
          <w:tcPr>
            <w:tcW w:w="1740" w:type="dxa"/>
            <w:tcBorders>
              <w:top w:val="nil"/>
              <w:left w:val="nil"/>
              <w:bottom w:val="single" w:sz="4" w:space="0" w:color="000000"/>
              <w:right w:val="single" w:sz="4" w:space="0" w:color="000000"/>
            </w:tcBorders>
            <w:shd w:val="clear" w:color="000000" w:fill="FFFFFF"/>
            <w:vAlign w:val="bottom"/>
            <w:hideMark/>
          </w:tcPr>
          <w:p w14:paraId="53C07A34"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1A1D1035"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680389A2"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23.264,41</w:t>
            </w:r>
          </w:p>
        </w:tc>
        <w:tc>
          <w:tcPr>
            <w:tcW w:w="1340" w:type="dxa"/>
            <w:tcBorders>
              <w:top w:val="nil"/>
              <w:left w:val="nil"/>
              <w:bottom w:val="single" w:sz="4" w:space="0" w:color="000000"/>
              <w:right w:val="single" w:sz="4" w:space="0" w:color="000000"/>
            </w:tcBorders>
            <w:shd w:val="clear" w:color="000000" w:fill="FFFFFF"/>
            <w:vAlign w:val="bottom"/>
            <w:hideMark/>
          </w:tcPr>
          <w:p w14:paraId="6AC3F785"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7AFBAA31"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013ABD9C"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25489064"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3299 Ostali nespomenuti rashodi poslovanja</w:t>
            </w:r>
          </w:p>
        </w:tc>
        <w:tc>
          <w:tcPr>
            <w:tcW w:w="1740" w:type="dxa"/>
            <w:tcBorders>
              <w:top w:val="nil"/>
              <w:left w:val="nil"/>
              <w:bottom w:val="single" w:sz="4" w:space="0" w:color="000000"/>
              <w:right w:val="single" w:sz="4" w:space="0" w:color="000000"/>
            </w:tcBorders>
            <w:shd w:val="clear" w:color="000000" w:fill="FFFFFF"/>
            <w:vAlign w:val="bottom"/>
            <w:hideMark/>
          </w:tcPr>
          <w:p w14:paraId="6BD824E4"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5E0C337D"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15203B92"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6.759,77</w:t>
            </w:r>
          </w:p>
        </w:tc>
        <w:tc>
          <w:tcPr>
            <w:tcW w:w="1340" w:type="dxa"/>
            <w:tcBorders>
              <w:top w:val="nil"/>
              <w:left w:val="nil"/>
              <w:bottom w:val="single" w:sz="4" w:space="0" w:color="000000"/>
              <w:right w:val="single" w:sz="4" w:space="0" w:color="000000"/>
            </w:tcBorders>
            <w:shd w:val="clear" w:color="000000" w:fill="FFFFFF"/>
            <w:vAlign w:val="bottom"/>
            <w:hideMark/>
          </w:tcPr>
          <w:p w14:paraId="109A1EDE"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039EE16D"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6DE0F6DE"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588C730" w14:textId="77777777" w:rsidR="00260C8F" w:rsidRDefault="00260C8F">
            <w:pPr>
              <w:ind w:firstLineChars="400" w:firstLine="803"/>
              <w:rPr>
                <w:rFonts w:ascii="Arial" w:hAnsi="Arial" w:cs="Arial"/>
                <w:b/>
                <w:bCs/>
                <w:color w:val="000000"/>
                <w:sz w:val="20"/>
                <w:szCs w:val="20"/>
              </w:rPr>
            </w:pPr>
            <w:r>
              <w:rPr>
                <w:rFonts w:ascii="Arial" w:hAnsi="Arial" w:cs="Arial"/>
                <w:b/>
                <w:bCs/>
                <w:color w:val="000000"/>
                <w:sz w:val="20"/>
                <w:szCs w:val="20"/>
              </w:rPr>
              <w:t xml:space="preserve">41 Rashodi za nabavu </w:t>
            </w:r>
            <w:proofErr w:type="spellStart"/>
            <w:r>
              <w:rPr>
                <w:rFonts w:ascii="Arial" w:hAnsi="Arial" w:cs="Arial"/>
                <w:b/>
                <w:bCs/>
                <w:color w:val="000000"/>
                <w:sz w:val="20"/>
                <w:szCs w:val="20"/>
              </w:rPr>
              <w:t>neproizvedene</w:t>
            </w:r>
            <w:proofErr w:type="spellEnd"/>
            <w:r>
              <w:rPr>
                <w:rFonts w:ascii="Arial" w:hAnsi="Arial" w:cs="Arial"/>
                <w:b/>
                <w:bCs/>
                <w:color w:val="000000"/>
                <w:sz w:val="20"/>
                <w:szCs w:val="20"/>
              </w:rPr>
              <w:t xml:space="preserve"> dugotrajne imovine</w:t>
            </w:r>
          </w:p>
        </w:tc>
        <w:tc>
          <w:tcPr>
            <w:tcW w:w="1740" w:type="dxa"/>
            <w:tcBorders>
              <w:top w:val="nil"/>
              <w:left w:val="nil"/>
              <w:bottom w:val="single" w:sz="4" w:space="0" w:color="000000"/>
              <w:right w:val="single" w:sz="4" w:space="0" w:color="000000"/>
            </w:tcBorders>
            <w:shd w:val="clear" w:color="000000" w:fill="FFFFFF"/>
            <w:vAlign w:val="bottom"/>
            <w:hideMark/>
          </w:tcPr>
          <w:p w14:paraId="2B4E5B26"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57.065,00</w:t>
            </w:r>
          </w:p>
        </w:tc>
        <w:tc>
          <w:tcPr>
            <w:tcW w:w="1780" w:type="dxa"/>
            <w:tcBorders>
              <w:top w:val="nil"/>
              <w:left w:val="nil"/>
              <w:bottom w:val="single" w:sz="4" w:space="0" w:color="000000"/>
              <w:right w:val="single" w:sz="4" w:space="0" w:color="000000"/>
            </w:tcBorders>
            <w:shd w:val="clear" w:color="000000" w:fill="FFFFFF"/>
            <w:vAlign w:val="bottom"/>
            <w:hideMark/>
          </w:tcPr>
          <w:p w14:paraId="780B9685"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6F9A64B9"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11170984"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3BD4CD9E"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51BC98AB"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A6BA5FF"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lastRenderedPageBreak/>
              <w:t>412 Nematerijalna imovina</w:t>
            </w:r>
          </w:p>
        </w:tc>
        <w:tc>
          <w:tcPr>
            <w:tcW w:w="1740" w:type="dxa"/>
            <w:tcBorders>
              <w:top w:val="nil"/>
              <w:left w:val="nil"/>
              <w:bottom w:val="single" w:sz="4" w:space="0" w:color="000000"/>
              <w:right w:val="single" w:sz="4" w:space="0" w:color="000000"/>
            </w:tcBorders>
            <w:shd w:val="clear" w:color="000000" w:fill="FFFFFF"/>
            <w:vAlign w:val="bottom"/>
            <w:hideMark/>
          </w:tcPr>
          <w:p w14:paraId="3ECC1183"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57.065,00</w:t>
            </w:r>
          </w:p>
        </w:tc>
        <w:tc>
          <w:tcPr>
            <w:tcW w:w="1780" w:type="dxa"/>
            <w:tcBorders>
              <w:top w:val="nil"/>
              <w:left w:val="nil"/>
              <w:bottom w:val="single" w:sz="4" w:space="0" w:color="000000"/>
              <w:right w:val="single" w:sz="4" w:space="0" w:color="000000"/>
            </w:tcBorders>
            <w:shd w:val="clear" w:color="000000" w:fill="FFFFFF"/>
            <w:vAlign w:val="bottom"/>
            <w:hideMark/>
          </w:tcPr>
          <w:p w14:paraId="35C89B51"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6BFB4C43"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22A99E61"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602DA26A"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03A4E6C3"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B39C1FF"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4123 Licence</w:t>
            </w:r>
          </w:p>
        </w:tc>
        <w:tc>
          <w:tcPr>
            <w:tcW w:w="1740" w:type="dxa"/>
            <w:tcBorders>
              <w:top w:val="nil"/>
              <w:left w:val="nil"/>
              <w:bottom w:val="single" w:sz="4" w:space="0" w:color="000000"/>
              <w:right w:val="single" w:sz="4" w:space="0" w:color="000000"/>
            </w:tcBorders>
            <w:shd w:val="clear" w:color="000000" w:fill="FFFFFF"/>
            <w:vAlign w:val="bottom"/>
            <w:hideMark/>
          </w:tcPr>
          <w:p w14:paraId="01D4205E"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57.065,00</w:t>
            </w:r>
          </w:p>
        </w:tc>
        <w:tc>
          <w:tcPr>
            <w:tcW w:w="1780" w:type="dxa"/>
            <w:tcBorders>
              <w:top w:val="nil"/>
              <w:left w:val="nil"/>
              <w:bottom w:val="single" w:sz="4" w:space="0" w:color="000000"/>
              <w:right w:val="single" w:sz="4" w:space="0" w:color="000000"/>
            </w:tcBorders>
            <w:shd w:val="clear" w:color="000000" w:fill="FFFFFF"/>
            <w:vAlign w:val="bottom"/>
            <w:hideMark/>
          </w:tcPr>
          <w:p w14:paraId="41EA69A0"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58E2F0CC"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153CB281"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5498C405"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776F2D6C"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8356C60" w14:textId="77777777" w:rsidR="00260C8F" w:rsidRDefault="00260C8F">
            <w:pPr>
              <w:ind w:firstLineChars="400" w:firstLine="803"/>
              <w:rPr>
                <w:rFonts w:ascii="Arial" w:hAnsi="Arial" w:cs="Arial"/>
                <w:b/>
                <w:bCs/>
                <w:color w:val="000000"/>
                <w:sz w:val="20"/>
                <w:szCs w:val="20"/>
              </w:rPr>
            </w:pPr>
            <w:r>
              <w:rPr>
                <w:rFonts w:ascii="Arial" w:hAnsi="Arial" w:cs="Arial"/>
                <w:b/>
                <w:bCs/>
                <w:color w:val="000000"/>
                <w:sz w:val="20"/>
                <w:szCs w:val="20"/>
              </w:rPr>
              <w:t>42 Rashodi za nabavu proizvedene dugotrajne imovine</w:t>
            </w:r>
          </w:p>
        </w:tc>
        <w:tc>
          <w:tcPr>
            <w:tcW w:w="1740" w:type="dxa"/>
            <w:tcBorders>
              <w:top w:val="nil"/>
              <w:left w:val="nil"/>
              <w:bottom w:val="single" w:sz="4" w:space="0" w:color="000000"/>
              <w:right w:val="single" w:sz="4" w:space="0" w:color="000000"/>
            </w:tcBorders>
            <w:shd w:val="clear" w:color="000000" w:fill="FFFFFF"/>
            <w:vAlign w:val="bottom"/>
            <w:hideMark/>
          </w:tcPr>
          <w:p w14:paraId="648B9F26"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2.921.854,00</w:t>
            </w:r>
          </w:p>
        </w:tc>
        <w:tc>
          <w:tcPr>
            <w:tcW w:w="1780" w:type="dxa"/>
            <w:tcBorders>
              <w:top w:val="nil"/>
              <w:left w:val="nil"/>
              <w:bottom w:val="single" w:sz="4" w:space="0" w:color="000000"/>
              <w:right w:val="single" w:sz="4" w:space="0" w:color="000000"/>
            </w:tcBorders>
            <w:shd w:val="clear" w:color="000000" w:fill="FFFFFF"/>
            <w:vAlign w:val="bottom"/>
            <w:hideMark/>
          </w:tcPr>
          <w:p w14:paraId="5B6573CF"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660.000,00</w:t>
            </w:r>
          </w:p>
        </w:tc>
        <w:tc>
          <w:tcPr>
            <w:tcW w:w="1740" w:type="dxa"/>
            <w:tcBorders>
              <w:top w:val="nil"/>
              <w:left w:val="nil"/>
              <w:bottom w:val="single" w:sz="4" w:space="0" w:color="000000"/>
              <w:right w:val="single" w:sz="4" w:space="0" w:color="000000"/>
            </w:tcBorders>
            <w:shd w:val="clear" w:color="000000" w:fill="FFFFFF"/>
            <w:vAlign w:val="bottom"/>
            <w:hideMark/>
          </w:tcPr>
          <w:p w14:paraId="5E18A177"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383.713,81</w:t>
            </w:r>
          </w:p>
        </w:tc>
        <w:tc>
          <w:tcPr>
            <w:tcW w:w="1340" w:type="dxa"/>
            <w:tcBorders>
              <w:top w:val="nil"/>
              <w:left w:val="nil"/>
              <w:bottom w:val="single" w:sz="4" w:space="0" w:color="000000"/>
              <w:right w:val="single" w:sz="4" w:space="0" w:color="000000"/>
            </w:tcBorders>
            <w:shd w:val="clear" w:color="000000" w:fill="FFFFFF"/>
            <w:vAlign w:val="bottom"/>
            <w:hideMark/>
          </w:tcPr>
          <w:p w14:paraId="71F74731"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13,13</w:t>
            </w:r>
          </w:p>
        </w:tc>
        <w:tc>
          <w:tcPr>
            <w:tcW w:w="1220" w:type="dxa"/>
            <w:tcBorders>
              <w:top w:val="nil"/>
              <w:left w:val="nil"/>
              <w:bottom w:val="single" w:sz="4" w:space="0" w:color="000000"/>
              <w:right w:val="single" w:sz="4" w:space="0" w:color="000000"/>
            </w:tcBorders>
            <w:shd w:val="clear" w:color="000000" w:fill="FFFFFF"/>
            <w:vAlign w:val="bottom"/>
            <w:hideMark/>
          </w:tcPr>
          <w:p w14:paraId="36731165"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58,14</w:t>
            </w:r>
          </w:p>
        </w:tc>
      </w:tr>
      <w:tr w:rsidR="00260C8F" w14:paraId="567C0ABF"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7F2E915A"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422 Postrojenja i oprema</w:t>
            </w:r>
          </w:p>
        </w:tc>
        <w:tc>
          <w:tcPr>
            <w:tcW w:w="1740" w:type="dxa"/>
            <w:tcBorders>
              <w:top w:val="nil"/>
              <w:left w:val="nil"/>
              <w:bottom w:val="single" w:sz="4" w:space="0" w:color="000000"/>
              <w:right w:val="single" w:sz="4" w:space="0" w:color="000000"/>
            </w:tcBorders>
            <w:shd w:val="clear" w:color="000000" w:fill="FFFFFF"/>
            <w:vAlign w:val="bottom"/>
            <w:hideMark/>
          </w:tcPr>
          <w:p w14:paraId="388B131F"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2.417.391,00</w:t>
            </w:r>
          </w:p>
        </w:tc>
        <w:tc>
          <w:tcPr>
            <w:tcW w:w="1780" w:type="dxa"/>
            <w:tcBorders>
              <w:top w:val="nil"/>
              <w:left w:val="nil"/>
              <w:bottom w:val="single" w:sz="4" w:space="0" w:color="000000"/>
              <w:right w:val="single" w:sz="4" w:space="0" w:color="000000"/>
            </w:tcBorders>
            <w:shd w:val="clear" w:color="000000" w:fill="FFFFFF"/>
            <w:vAlign w:val="bottom"/>
            <w:hideMark/>
          </w:tcPr>
          <w:p w14:paraId="4A69559E"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660.000,00</w:t>
            </w:r>
          </w:p>
        </w:tc>
        <w:tc>
          <w:tcPr>
            <w:tcW w:w="1740" w:type="dxa"/>
            <w:tcBorders>
              <w:top w:val="nil"/>
              <w:left w:val="nil"/>
              <w:bottom w:val="single" w:sz="4" w:space="0" w:color="000000"/>
              <w:right w:val="single" w:sz="4" w:space="0" w:color="000000"/>
            </w:tcBorders>
            <w:shd w:val="clear" w:color="000000" w:fill="FFFFFF"/>
            <w:vAlign w:val="bottom"/>
            <w:hideMark/>
          </w:tcPr>
          <w:p w14:paraId="46066192"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383.713,81</w:t>
            </w:r>
          </w:p>
        </w:tc>
        <w:tc>
          <w:tcPr>
            <w:tcW w:w="1340" w:type="dxa"/>
            <w:tcBorders>
              <w:top w:val="nil"/>
              <w:left w:val="nil"/>
              <w:bottom w:val="single" w:sz="4" w:space="0" w:color="000000"/>
              <w:right w:val="single" w:sz="4" w:space="0" w:color="000000"/>
            </w:tcBorders>
            <w:shd w:val="clear" w:color="000000" w:fill="FFFFFF"/>
            <w:vAlign w:val="bottom"/>
            <w:hideMark/>
          </w:tcPr>
          <w:p w14:paraId="7DD9E957"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15,87</w:t>
            </w:r>
          </w:p>
        </w:tc>
        <w:tc>
          <w:tcPr>
            <w:tcW w:w="1220" w:type="dxa"/>
            <w:tcBorders>
              <w:top w:val="nil"/>
              <w:left w:val="nil"/>
              <w:bottom w:val="single" w:sz="4" w:space="0" w:color="000000"/>
              <w:right w:val="single" w:sz="4" w:space="0" w:color="000000"/>
            </w:tcBorders>
            <w:shd w:val="clear" w:color="000000" w:fill="FFFFFF"/>
            <w:vAlign w:val="bottom"/>
            <w:hideMark/>
          </w:tcPr>
          <w:p w14:paraId="2BD99D80"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58,14</w:t>
            </w:r>
          </w:p>
        </w:tc>
      </w:tr>
      <w:tr w:rsidR="00260C8F" w14:paraId="0F34D8D5"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FB513A8"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4221 Uredska oprema i namještaj</w:t>
            </w:r>
          </w:p>
        </w:tc>
        <w:tc>
          <w:tcPr>
            <w:tcW w:w="1740" w:type="dxa"/>
            <w:tcBorders>
              <w:top w:val="nil"/>
              <w:left w:val="nil"/>
              <w:bottom w:val="single" w:sz="4" w:space="0" w:color="000000"/>
              <w:right w:val="single" w:sz="4" w:space="0" w:color="000000"/>
            </w:tcBorders>
            <w:shd w:val="clear" w:color="000000" w:fill="FFFFFF"/>
            <w:vAlign w:val="bottom"/>
            <w:hideMark/>
          </w:tcPr>
          <w:p w14:paraId="10BFFECF"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410.675,00</w:t>
            </w:r>
          </w:p>
        </w:tc>
        <w:tc>
          <w:tcPr>
            <w:tcW w:w="1780" w:type="dxa"/>
            <w:tcBorders>
              <w:top w:val="nil"/>
              <w:left w:val="nil"/>
              <w:bottom w:val="single" w:sz="4" w:space="0" w:color="000000"/>
              <w:right w:val="single" w:sz="4" w:space="0" w:color="000000"/>
            </w:tcBorders>
            <w:shd w:val="clear" w:color="000000" w:fill="FFFFFF"/>
            <w:vAlign w:val="bottom"/>
            <w:hideMark/>
          </w:tcPr>
          <w:p w14:paraId="309EF888"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5DB14F1F"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154.203,35</w:t>
            </w:r>
          </w:p>
        </w:tc>
        <w:tc>
          <w:tcPr>
            <w:tcW w:w="1340" w:type="dxa"/>
            <w:tcBorders>
              <w:top w:val="nil"/>
              <w:left w:val="nil"/>
              <w:bottom w:val="single" w:sz="4" w:space="0" w:color="000000"/>
              <w:right w:val="single" w:sz="4" w:space="0" w:color="000000"/>
            </w:tcBorders>
            <w:shd w:val="clear" w:color="000000" w:fill="FFFFFF"/>
            <w:vAlign w:val="bottom"/>
            <w:hideMark/>
          </w:tcPr>
          <w:p w14:paraId="763550AB"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37,55</w:t>
            </w:r>
          </w:p>
        </w:tc>
        <w:tc>
          <w:tcPr>
            <w:tcW w:w="1220" w:type="dxa"/>
            <w:tcBorders>
              <w:top w:val="nil"/>
              <w:left w:val="nil"/>
              <w:bottom w:val="single" w:sz="4" w:space="0" w:color="000000"/>
              <w:right w:val="single" w:sz="4" w:space="0" w:color="000000"/>
            </w:tcBorders>
            <w:shd w:val="clear" w:color="000000" w:fill="FFFFFF"/>
            <w:vAlign w:val="bottom"/>
            <w:hideMark/>
          </w:tcPr>
          <w:p w14:paraId="7664AC59"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4538E614"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796F18A6"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4222 Komunikacijska oprema</w:t>
            </w:r>
          </w:p>
        </w:tc>
        <w:tc>
          <w:tcPr>
            <w:tcW w:w="1740" w:type="dxa"/>
            <w:tcBorders>
              <w:top w:val="nil"/>
              <w:left w:val="nil"/>
              <w:bottom w:val="single" w:sz="4" w:space="0" w:color="000000"/>
              <w:right w:val="single" w:sz="4" w:space="0" w:color="000000"/>
            </w:tcBorders>
            <w:shd w:val="clear" w:color="000000" w:fill="FFFFFF"/>
            <w:vAlign w:val="bottom"/>
            <w:hideMark/>
          </w:tcPr>
          <w:p w14:paraId="36119E21"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2.828,00</w:t>
            </w:r>
          </w:p>
        </w:tc>
        <w:tc>
          <w:tcPr>
            <w:tcW w:w="1780" w:type="dxa"/>
            <w:tcBorders>
              <w:top w:val="nil"/>
              <w:left w:val="nil"/>
              <w:bottom w:val="single" w:sz="4" w:space="0" w:color="000000"/>
              <w:right w:val="single" w:sz="4" w:space="0" w:color="000000"/>
            </w:tcBorders>
            <w:shd w:val="clear" w:color="000000" w:fill="FFFFFF"/>
            <w:vAlign w:val="bottom"/>
            <w:hideMark/>
          </w:tcPr>
          <w:p w14:paraId="5CEC1B59"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68E20A7C"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3.147,50</w:t>
            </w:r>
          </w:p>
        </w:tc>
        <w:tc>
          <w:tcPr>
            <w:tcW w:w="1340" w:type="dxa"/>
            <w:tcBorders>
              <w:top w:val="nil"/>
              <w:left w:val="nil"/>
              <w:bottom w:val="single" w:sz="4" w:space="0" w:color="000000"/>
              <w:right w:val="single" w:sz="4" w:space="0" w:color="000000"/>
            </w:tcBorders>
            <w:shd w:val="clear" w:color="000000" w:fill="FFFFFF"/>
            <w:vAlign w:val="bottom"/>
            <w:hideMark/>
          </w:tcPr>
          <w:p w14:paraId="42B91921"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111,3</w:t>
            </w:r>
          </w:p>
        </w:tc>
        <w:tc>
          <w:tcPr>
            <w:tcW w:w="1220" w:type="dxa"/>
            <w:tcBorders>
              <w:top w:val="nil"/>
              <w:left w:val="nil"/>
              <w:bottom w:val="single" w:sz="4" w:space="0" w:color="000000"/>
              <w:right w:val="single" w:sz="4" w:space="0" w:color="000000"/>
            </w:tcBorders>
            <w:shd w:val="clear" w:color="000000" w:fill="FFFFFF"/>
            <w:vAlign w:val="bottom"/>
            <w:hideMark/>
          </w:tcPr>
          <w:p w14:paraId="5205D7E9"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7BF537E2"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32DF5E57"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4223 Oprema za održavanje i zaštitu</w:t>
            </w:r>
          </w:p>
        </w:tc>
        <w:tc>
          <w:tcPr>
            <w:tcW w:w="1740" w:type="dxa"/>
            <w:tcBorders>
              <w:top w:val="nil"/>
              <w:left w:val="nil"/>
              <w:bottom w:val="single" w:sz="4" w:space="0" w:color="000000"/>
              <w:right w:val="single" w:sz="4" w:space="0" w:color="000000"/>
            </w:tcBorders>
            <w:shd w:val="clear" w:color="000000" w:fill="FFFFFF"/>
            <w:vAlign w:val="bottom"/>
            <w:hideMark/>
          </w:tcPr>
          <w:p w14:paraId="3E32F79D"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1.199,00</w:t>
            </w:r>
          </w:p>
        </w:tc>
        <w:tc>
          <w:tcPr>
            <w:tcW w:w="1780" w:type="dxa"/>
            <w:tcBorders>
              <w:top w:val="nil"/>
              <w:left w:val="nil"/>
              <w:bottom w:val="single" w:sz="4" w:space="0" w:color="000000"/>
              <w:right w:val="single" w:sz="4" w:space="0" w:color="000000"/>
            </w:tcBorders>
            <w:shd w:val="clear" w:color="000000" w:fill="FFFFFF"/>
            <w:vAlign w:val="bottom"/>
            <w:hideMark/>
          </w:tcPr>
          <w:p w14:paraId="44520ADE"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1A77AF68"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7C90EA91"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5E83A8F2"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6A044CA0"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096DCF7E"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4224 Medicinska i laboratorijska oprema</w:t>
            </w:r>
          </w:p>
        </w:tc>
        <w:tc>
          <w:tcPr>
            <w:tcW w:w="1740" w:type="dxa"/>
            <w:tcBorders>
              <w:top w:val="nil"/>
              <w:left w:val="nil"/>
              <w:bottom w:val="single" w:sz="4" w:space="0" w:color="000000"/>
              <w:right w:val="single" w:sz="4" w:space="0" w:color="000000"/>
            </w:tcBorders>
            <w:shd w:val="clear" w:color="000000" w:fill="FFFFFF"/>
            <w:vAlign w:val="bottom"/>
            <w:hideMark/>
          </w:tcPr>
          <w:p w14:paraId="54BDC7F3"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1.797.454,00</w:t>
            </w:r>
          </w:p>
        </w:tc>
        <w:tc>
          <w:tcPr>
            <w:tcW w:w="1780" w:type="dxa"/>
            <w:tcBorders>
              <w:top w:val="nil"/>
              <w:left w:val="nil"/>
              <w:bottom w:val="single" w:sz="4" w:space="0" w:color="000000"/>
              <w:right w:val="single" w:sz="4" w:space="0" w:color="000000"/>
            </w:tcBorders>
            <w:shd w:val="clear" w:color="000000" w:fill="FFFFFF"/>
            <w:vAlign w:val="bottom"/>
            <w:hideMark/>
          </w:tcPr>
          <w:p w14:paraId="0FAC9171"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6A545F8F"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226.362,96</w:t>
            </w:r>
          </w:p>
        </w:tc>
        <w:tc>
          <w:tcPr>
            <w:tcW w:w="1340" w:type="dxa"/>
            <w:tcBorders>
              <w:top w:val="nil"/>
              <w:left w:val="nil"/>
              <w:bottom w:val="single" w:sz="4" w:space="0" w:color="000000"/>
              <w:right w:val="single" w:sz="4" w:space="0" w:color="000000"/>
            </w:tcBorders>
            <w:shd w:val="clear" w:color="000000" w:fill="FFFFFF"/>
            <w:vAlign w:val="bottom"/>
            <w:hideMark/>
          </w:tcPr>
          <w:p w14:paraId="41E2E40A"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12,59</w:t>
            </w:r>
          </w:p>
        </w:tc>
        <w:tc>
          <w:tcPr>
            <w:tcW w:w="1220" w:type="dxa"/>
            <w:tcBorders>
              <w:top w:val="nil"/>
              <w:left w:val="nil"/>
              <w:bottom w:val="single" w:sz="4" w:space="0" w:color="000000"/>
              <w:right w:val="single" w:sz="4" w:space="0" w:color="000000"/>
            </w:tcBorders>
            <w:shd w:val="clear" w:color="000000" w:fill="FFFFFF"/>
            <w:vAlign w:val="bottom"/>
            <w:hideMark/>
          </w:tcPr>
          <w:p w14:paraId="38532D79"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7EC97585"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1FC95E1"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4225 Instrumenti, uređaji i strojevi</w:t>
            </w:r>
          </w:p>
        </w:tc>
        <w:tc>
          <w:tcPr>
            <w:tcW w:w="1740" w:type="dxa"/>
            <w:tcBorders>
              <w:top w:val="nil"/>
              <w:left w:val="nil"/>
              <w:bottom w:val="single" w:sz="4" w:space="0" w:color="000000"/>
              <w:right w:val="single" w:sz="4" w:space="0" w:color="000000"/>
            </w:tcBorders>
            <w:shd w:val="clear" w:color="000000" w:fill="FFFFFF"/>
            <w:vAlign w:val="bottom"/>
            <w:hideMark/>
          </w:tcPr>
          <w:p w14:paraId="120EA6F7"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33.995,00</w:t>
            </w:r>
          </w:p>
        </w:tc>
        <w:tc>
          <w:tcPr>
            <w:tcW w:w="1780" w:type="dxa"/>
            <w:tcBorders>
              <w:top w:val="nil"/>
              <w:left w:val="nil"/>
              <w:bottom w:val="single" w:sz="4" w:space="0" w:color="000000"/>
              <w:right w:val="single" w:sz="4" w:space="0" w:color="000000"/>
            </w:tcBorders>
            <w:shd w:val="clear" w:color="000000" w:fill="FFFFFF"/>
            <w:vAlign w:val="bottom"/>
            <w:hideMark/>
          </w:tcPr>
          <w:p w14:paraId="57281D7B"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38FFEA06"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4CC1C910"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414B3F55"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54AEED61"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11AE60C3"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4227 Uređaji, strojevi i oprema za ostale namjene</w:t>
            </w:r>
          </w:p>
        </w:tc>
        <w:tc>
          <w:tcPr>
            <w:tcW w:w="1740" w:type="dxa"/>
            <w:tcBorders>
              <w:top w:val="nil"/>
              <w:left w:val="nil"/>
              <w:bottom w:val="single" w:sz="4" w:space="0" w:color="000000"/>
              <w:right w:val="single" w:sz="4" w:space="0" w:color="000000"/>
            </w:tcBorders>
            <w:shd w:val="clear" w:color="000000" w:fill="FFFFFF"/>
            <w:vAlign w:val="bottom"/>
            <w:hideMark/>
          </w:tcPr>
          <w:p w14:paraId="69C2CC9D"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171.240,00</w:t>
            </w:r>
          </w:p>
        </w:tc>
        <w:tc>
          <w:tcPr>
            <w:tcW w:w="1780" w:type="dxa"/>
            <w:tcBorders>
              <w:top w:val="nil"/>
              <w:left w:val="nil"/>
              <w:bottom w:val="single" w:sz="4" w:space="0" w:color="000000"/>
              <w:right w:val="single" w:sz="4" w:space="0" w:color="000000"/>
            </w:tcBorders>
            <w:shd w:val="clear" w:color="000000" w:fill="FFFFFF"/>
            <w:vAlign w:val="bottom"/>
            <w:hideMark/>
          </w:tcPr>
          <w:p w14:paraId="71309094"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6F276D08"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568EC211"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3DB7F140"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27D8CCA5"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55D586DE"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423 Prijevozna sredstva</w:t>
            </w:r>
          </w:p>
        </w:tc>
        <w:tc>
          <w:tcPr>
            <w:tcW w:w="1740" w:type="dxa"/>
            <w:tcBorders>
              <w:top w:val="nil"/>
              <w:left w:val="nil"/>
              <w:bottom w:val="single" w:sz="4" w:space="0" w:color="000000"/>
              <w:right w:val="single" w:sz="4" w:space="0" w:color="000000"/>
            </w:tcBorders>
            <w:shd w:val="clear" w:color="000000" w:fill="FFFFFF"/>
            <w:vAlign w:val="bottom"/>
            <w:hideMark/>
          </w:tcPr>
          <w:p w14:paraId="7BA3CA50"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504.463,00</w:t>
            </w:r>
          </w:p>
        </w:tc>
        <w:tc>
          <w:tcPr>
            <w:tcW w:w="1780" w:type="dxa"/>
            <w:tcBorders>
              <w:top w:val="nil"/>
              <w:left w:val="nil"/>
              <w:bottom w:val="single" w:sz="4" w:space="0" w:color="000000"/>
              <w:right w:val="single" w:sz="4" w:space="0" w:color="000000"/>
            </w:tcBorders>
            <w:shd w:val="clear" w:color="000000" w:fill="FFFFFF"/>
            <w:vAlign w:val="bottom"/>
            <w:hideMark/>
          </w:tcPr>
          <w:p w14:paraId="55954CD5"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5BB16543"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3F86AC08"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2C828FF1"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5DC11923"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32FA358"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4231 Prijevozna sredstva u cestovnom prometu</w:t>
            </w:r>
          </w:p>
        </w:tc>
        <w:tc>
          <w:tcPr>
            <w:tcW w:w="1740" w:type="dxa"/>
            <w:tcBorders>
              <w:top w:val="nil"/>
              <w:left w:val="nil"/>
              <w:bottom w:val="single" w:sz="4" w:space="0" w:color="000000"/>
              <w:right w:val="single" w:sz="4" w:space="0" w:color="000000"/>
            </w:tcBorders>
            <w:shd w:val="clear" w:color="000000" w:fill="FFFFFF"/>
            <w:vAlign w:val="bottom"/>
            <w:hideMark/>
          </w:tcPr>
          <w:p w14:paraId="159A32CD"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504.463,00</w:t>
            </w:r>
          </w:p>
        </w:tc>
        <w:tc>
          <w:tcPr>
            <w:tcW w:w="1780" w:type="dxa"/>
            <w:tcBorders>
              <w:top w:val="nil"/>
              <w:left w:val="nil"/>
              <w:bottom w:val="single" w:sz="4" w:space="0" w:color="000000"/>
              <w:right w:val="single" w:sz="4" w:space="0" w:color="000000"/>
            </w:tcBorders>
            <w:shd w:val="clear" w:color="000000" w:fill="FFFFFF"/>
            <w:vAlign w:val="bottom"/>
            <w:hideMark/>
          </w:tcPr>
          <w:p w14:paraId="579B8F0E"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05CBE8DA"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7AB0A1B9"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65392EB1"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1F558953"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53EE2F93" w14:textId="77777777" w:rsidR="00260C8F" w:rsidRDefault="00260C8F">
            <w:pPr>
              <w:ind w:firstLineChars="400" w:firstLine="803"/>
              <w:rPr>
                <w:rFonts w:ascii="Arial" w:hAnsi="Arial" w:cs="Arial"/>
                <w:b/>
                <w:bCs/>
                <w:color w:val="000000"/>
                <w:sz w:val="20"/>
                <w:szCs w:val="20"/>
              </w:rPr>
            </w:pPr>
            <w:r>
              <w:rPr>
                <w:rFonts w:ascii="Arial" w:hAnsi="Arial" w:cs="Arial"/>
                <w:b/>
                <w:bCs/>
                <w:color w:val="000000"/>
                <w:sz w:val="20"/>
                <w:szCs w:val="20"/>
              </w:rPr>
              <w:t>45 Rashodi za dodatna ulaganja na nefinancijskoj imovini</w:t>
            </w:r>
          </w:p>
        </w:tc>
        <w:tc>
          <w:tcPr>
            <w:tcW w:w="1740" w:type="dxa"/>
            <w:tcBorders>
              <w:top w:val="nil"/>
              <w:left w:val="nil"/>
              <w:bottom w:val="single" w:sz="4" w:space="0" w:color="000000"/>
              <w:right w:val="single" w:sz="4" w:space="0" w:color="000000"/>
            </w:tcBorders>
            <w:shd w:val="clear" w:color="000000" w:fill="FFFFFF"/>
            <w:vAlign w:val="bottom"/>
            <w:hideMark/>
          </w:tcPr>
          <w:p w14:paraId="73A40EC3"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712.840,00</w:t>
            </w:r>
          </w:p>
        </w:tc>
        <w:tc>
          <w:tcPr>
            <w:tcW w:w="1780" w:type="dxa"/>
            <w:tcBorders>
              <w:top w:val="nil"/>
              <w:left w:val="nil"/>
              <w:bottom w:val="single" w:sz="4" w:space="0" w:color="000000"/>
              <w:right w:val="single" w:sz="4" w:space="0" w:color="000000"/>
            </w:tcBorders>
            <w:shd w:val="clear" w:color="000000" w:fill="FFFFFF"/>
            <w:vAlign w:val="bottom"/>
            <w:hideMark/>
          </w:tcPr>
          <w:p w14:paraId="77D75269"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3.000.000,00</w:t>
            </w:r>
          </w:p>
        </w:tc>
        <w:tc>
          <w:tcPr>
            <w:tcW w:w="1740" w:type="dxa"/>
            <w:tcBorders>
              <w:top w:val="nil"/>
              <w:left w:val="nil"/>
              <w:bottom w:val="single" w:sz="4" w:space="0" w:color="000000"/>
              <w:right w:val="single" w:sz="4" w:space="0" w:color="000000"/>
            </w:tcBorders>
            <w:shd w:val="clear" w:color="000000" w:fill="FFFFFF"/>
            <w:vAlign w:val="bottom"/>
            <w:hideMark/>
          </w:tcPr>
          <w:p w14:paraId="1A8184DA"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75D258AA"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21A057D0"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3C1A128A"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2F8208EC"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451 Dodatna ulaganja na građevinskim objektima</w:t>
            </w:r>
          </w:p>
        </w:tc>
        <w:tc>
          <w:tcPr>
            <w:tcW w:w="1740" w:type="dxa"/>
            <w:tcBorders>
              <w:top w:val="nil"/>
              <w:left w:val="nil"/>
              <w:bottom w:val="single" w:sz="4" w:space="0" w:color="000000"/>
              <w:right w:val="single" w:sz="4" w:space="0" w:color="000000"/>
            </w:tcBorders>
            <w:shd w:val="clear" w:color="000000" w:fill="FFFFFF"/>
            <w:vAlign w:val="bottom"/>
            <w:hideMark/>
          </w:tcPr>
          <w:p w14:paraId="2A9D226C"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712.840,00</w:t>
            </w:r>
          </w:p>
        </w:tc>
        <w:tc>
          <w:tcPr>
            <w:tcW w:w="1780" w:type="dxa"/>
            <w:tcBorders>
              <w:top w:val="nil"/>
              <w:left w:val="nil"/>
              <w:bottom w:val="single" w:sz="4" w:space="0" w:color="000000"/>
              <w:right w:val="single" w:sz="4" w:space="0" w:color="000000"/>
            </w:tcBorders>
            <w:shd w:val="clear" w:color="000000" w:fill="FFFFFF"/>
            <w:vAlign w:val="bottom"/>
            <w:hideMark/>
          </w:tcPr>
          <w:p w14:paraId="693E5728"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3.000.000,00</w:t>
            </w:r>
          </w:p>
        </w:tc>
        <w:tc>
          <w:tcPr>
            <w:tcW w:w="1740" w:type="dxa"/>
            <w:tcBorders>
              <w:top w:val="nil"/>
              <w:left w:val="nil"/>
              <w:bottom w:val="single" w:sz="4" w:space="0" w:color="000000"/>
              <w:right w:val="single" w:sz="4" w:space="0" w:color="000000"/>
            </w:tcBorders>
            <w:shd w:val="clear" w:color="000000" w:fill="FFFFFF"/>
            <w:vAlign w:val="bottom"/>
            <w:hideMark/>
          </w:tcPr>
          <w:p w14:paraId="17A29624"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5366992D"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220F32BC"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38411CA7"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F461378"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4511 Dodatna ulaganja na građevinskim objektima</w:t>
            </w:r>
          </w:p>
        </w:tc>
        <w:tc>
          <w:tcPr>
            <w:tcW w:w="1740" w:type="dxa"/>
            <w:tcBorders>
              <w:top w:val="nil"/>
              <w:left w:val="nil"/>
              <w:bottom w:val="single" w:sz="4" w:space="0" w:color="000000"/>
              <w:right w:val="single" w:sz="4" w:space="0" w:color="000000"/>
            </w:tcBorders>
            <w:shd w:val="clear" w:color="000000" w:fill="FFFFFF"/>
            <w:vAlign w:val="bottom"/>
            <w:hideMark/>
          </w:tcPr>
          <w:p w14:paraId="4E65CC8B"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712.840,00</w:t>
            </w:r>
          </w:p>
        </w:tc>
        <w:tc>
          <w:tcPr>
            <w:tcW w:w="1780" w:type="dxa"/>
            <w:tcBorders>
              <w:top w:val="nil"/>
              <w:left w:val="nil"/>
              <w:bottom w:val="single" w:sz="4" w:space="0" w:color="000000"/>
              <w:right w:val="single" w:sz="4" w:space="0" w:color="000000"/>
            </w:tcBorders>
            <w:shd w:val="clear" w:color="000000" w:fill="FFFFFF"/>
            <w:vAlign w:val="bottom"/>
            <w:hideMark/>
          </w:tcPr>
          <w:p w14:paraId="3264C431"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5EC76184"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21F4FD5D"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4EA8AEA7"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1984F1A8"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34F5004B" w14:textId="77777777" w:rsidR="00260C8F" w:rsidRDefault="00260C8F">
            <w:pPr>
              <w:ind w:firstLineChars="300" w:firstLine="602"/>
              <w:rPr>
                <w:rFonts w:ascii="Arial" w:hAnsi="Arial" w:cs="Arial"/>
                <w:b/>
                <w:bCs/>
                <w:color w:val="000000"/>
                <w:sz w:val="20"/>
                <w:szCs w:val="20"/>
              </w:rPr>
            </w:pPr>
            <w:r>
              <w:rPr>
                <w:rFonts w:ascii="Arial" w:hAnsi="Arial" w:cs="Arial"/>
                <w:b/>
                <w:bCs/>
                <w:color w:val="000000"/>
                <w:sz w:val="20"/>
                <w:szCs w:val="20"/>
              </w:rPr>
              <w:t>Izvor: 4399 Preneseni manjak/višak prethodnih godina-RKP korisnici (namjenski)</w:t>
            </w:r>
          </w:p>
        </w:tc>
        <w:tc>
          <w:tcPr>
            <w:tcW w:w="1740" w:type="dxa"/>
            <w:tcBorders>
              <w:top w:val="nil"/>
              <w:left w:val="nil"/>
              <w:bottom w:val="single" w:sz="4" w:space="0" w:color="000000"/>
              <w:right w:val="single" w:sz="4" w:space="0" w:color="000000"/>
            </w:tcBorders>
            <w:shd w:val="clear" w:color="000000" w:fill="FFFFFF"/>
            <w:vAlign w:val="bottom"/>
            <w:hideMark/>
          </w:tcPr>
          <w:p w14:paraId="36191DFB"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7C9FECC3"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2.802.790,00</w:t>
            </w:r>
          </w:p>
        </w:tc>
        <w:tc>
          <w:tcPr>
            <w:tcW w:w="1740" w:type="dxa"/>
            <w:tcBorders>
              <w:top w:val="nil"/>
              <w:left w:val="nil"/>
              <w:bottom w:val="single" w:sz="4" w:space="0" w:color="000000"/>
              <w:right w:val="single" w:sz="4" w:space="0" w:color="000000"/>
            </w:tcBorders>
            <w:shd w:val="clear" w:color="000000" w:fill="FFFFFF"/>
            <w:vAlign w:val="bottom"/>
            <w:hideMark/>
          </w:tcPr>
          <w:p w14:paraId="1E4AF917"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277.298,52</w:t>
            </w:r>
          </w:p>
        </w:tc>
        <w:tc>
          <w:tcPr>
            <w:tcW w:w="1340" w:type="dxa"/>
            <w:tcBorders>
              <w:top w:val="nil"/>
              <w:left w:val="nil"/>
              <w:bottom w:val="single" w:sz="4" w:space="0" w:color="000000"/>
              <w:right w:val="single" w:sz="4" w:space="0" w:color="000000"/>
            </w:tcBorders>
            <w:shd w:val="clear" w:color="000000" w:fill="FFFFFF"/>
            <w:vAlign w:val="bottom"/>
            <w:hideMark/>
          </w:tcPr>
          <w:p w14:paraId="3D42B1C2"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42AA477A"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9,89</w:t>
            </w:r>
          </w:p>
        </w:tc>
      </w:tr>
      <w:tr w:rsidR="00260C8F" w14:paraId="3433D028"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1C3787CF" w14:textId="77777777" w:rsidR="00260C8F" w:rsidRDefault="00260C8F">
            <w:pPr>
              <w:ind w:firstLineChars="400" w:firstLine="803"/>
              <w:rPr>
                <w:rFonts w:ascii="Arial" w:hAnsi="Arial" w:cs="Arial"/>
                <w:b/>
                <w:bCs/>
                <w:color w:val="000000"/>
                <w:sz w:val="20"/>
                <w:szCs w:val="20"/>
              </w:rPr>
            </w:pPr>
            <w:r>
              <w:rPr>
                <w:rFonts w:ascii="Arial" w:hAnsi="Arial" w:cs="Arial"/>
                <w:b/>
                <w:bCs/>
                <w:color w:val="000000"/>
                <w:sz w:val="20"/>
                <w:szCs w:val="20"/>
              </w:rPr>
              <w:t>42 Rashodi za nabavu proizvedene dugotrajne imovine</w:t>
            </w:r>
          </w:p>
        </w:tc>
        <w:tc>
          <w:tcPr>
            <w:tcW w:w="1740" w:type="dxa"/>
            <w:tcBorders>
              <w:top w:val="nil"/>
              <w:left w:val="nil"/>
              <w:bottom w:val="single" w:sz="4" w:space="0" w:color="000000"/>
              <w:right w:val="single" w:sz="4" w:space="0" w:color="000000"/>
            </w:tcBorders>
            <w:shd w:val="clear" w:color="000000" w:fill="FFFFFF"/>
            <w:vAlign w:val="bottom"/>
            <w:hideMark/>
          </w:tcPr>
          <w:p w14:paraId="1961D882"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59BBB191"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2.052.790,00</w:t>
            </w:r>
          </w:p>
        </w:tc>
        <w:tc>
          <w:tcPr>
            <w:tcW w:w="1740" w:type="dxa"/>
            <w:tcBorders>
              <w:top w:val="nil"/>
              <w:left w:val="nil"/>
              <w:bottom w:val="single" w:sz="4" w:space="0" w:color="000000"/>
              <w:right w:val="single" w:sz="4" w:space="0" w:color="000000"/>
            </w:tcBorders>
            <w:shd w:val="clear" w:color="000000" w:fill="FFFFFF"/>
            <w:vAlign w:val="bottom"/>
            <w:hideMark/>
          </w:tcPr>
          <w:p w14:paraId="1097E650"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2E6B4E59"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65A98A84"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65355685"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2C55F14"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422 Postrojenja i oprema</w:t>
            </w:r>
          </w:p>
        </w:tc>
        <w:tc>
          <w:tcPr>
            <w:tcW w:w="1740" w:type="dxa"/>
            <w:tcBorders>
              <w:top w:val="nil"/>
              <w:left w:val="nil"/>
              <w:bottom w:val="single" w:sz="4" w:space="0" w:color="000000"/>
              <w:right w:val="single" w:sz="4" w:space="0" w:color="000000"/>
            </w:tcBorders>
            <w:shd w:val="clear" w:color="000000" w:fill="FFFFFF"/>
            <w:vAlign w:val="bottom"/>
            <w:hideMark/>
          </w:tcPr>
          <w:p w14:paraId="28DD6639"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50A75805"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2.052.790,00</w:t>
            </w:r>
          </w:p>
        </w:tc>
        <w:tc>
          <w:tcPr>
            <w:tcW w:w="1740" w:type="dxa"/>
            <w:tcBorders>
              <w:top w:val="nil"/>
              <w:left w:val="nil"/>
              <w:bottom w:val="single" w:sz="4" w:space="0" w:color="000000"/>
              <w:right w:val="single" w:sz="4" w:space="0" w:color="000000"/>
            </w:tcBorders>
            <w:shd w:val="clear" w:color="000000" w:fill="FFFFFF"/>
            <w:vAlign w:val="bottom"/>
            <w:hideMark/>
          </w:tcPr>
          <w:p w14:paraId="3EE8A450"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7DF46B7F"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24CCF08F"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371A6D32"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A450B7A" w14:textId="77777777" w:rsidR="00260C8F" w:rsidRDefault="00260C8F">
            <w:pPr>
              <w:ind w:firstLineChars="400" w:firstLine="803"/>
              <w:rPr>
                <w:rFonts w:ascii="Arial" w:hAnsi="Arial" w:cs="Arial"/>
                <w:b/>
                <w:bCs/>
                <w:color w:val="000000"/>
                <w:sz w:val="20"/>
                <w:szCs w:val="20"/>
              </w:rPr>
            </w:pPr>
            <w:r>
              <w:rPr>
                <w:rFonts w:ascii="Arial" w:hAnsi="Arial" w:cs="Arial"/>
                <w:b/>
                <w:bCs/>
                <w:color w:val="000000"/>
                <w:sz w:val="20"/>
                <w:szCs w:val="20"/>
              </w:rPr>
              <w:t>45 Rashodi za dodatna ulaganja na nefinancijskoj imovini</w:t>
            </w:r>
          </w:p>
        </w:tc>
        <w:tc>
          <w:tcPr>
            <w:tcW w:w="1740" w:type="dxa"/>
            <w:tcBorders>
              <w:top w:val="nil"/>
              <w:left w:val="nil"/>
              <w:bottom w:val="single" w:sz="4" w:space="0" w:color="000000"/>
              <w:right w:val="single" w:sz="4" w:space="0" w:color="000000"/>
            </w:tcBorders>
            <w:shd w:val="clear" w:color="000000" w:fill="FFFFFF"/>
            <w:vAlign w:val="bottom"/>
            <w:hideMark/>
          </w:tcPr>
          <w:p w14:paraId="55D61505"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10F14885"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750.000,00</w:t>
            </w:r>
          </w:p>
        </w:tc>
        <w:tc>
          <w:tcPr>
            <w:tcW w:w="1740" w:type="dxa"/>
            <w:tcBorders>
              <w:top w:val="nil"/>
              <w:left w:val="nil"/>
              <w:bottom w:val="single" w:sz="4" w:space="0" w:color="000000"/>
              <w:right w:val="single" w:sz="4" w:space="0" w:color="000000"/>
            </w:tcBorders>
            <w:shd w:val="clear" w:color="000000" w:fill="FFFFFF"/>
            <w:vAlign w:val="bottom"/>
            <w:hideMark/>
          </w:tcPr>
          <w:p w14:paraId="1377D8C8"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277.298,52</w:t>
            </w:r>
          </w:p>
        </w:tc>
        <w:tc>
          <w:tcPr>
            <w:tcW w:w="1340" w:type="dxa"/>
            <w:tcBorders>
              <w:top w:val="nil"/>
              <w:left w:val="nil"/>
              <w:bottom w:val="single" w:sz="4" w:space="0" w:color="000000"/>
              <w:right w:val="single" w:sz="4" w:space="0" w:color="000000"/>
            </w:tcBorders>
            <w:shd w:val="clear" w:color="000000" w:fill="FFFFFF"/>
            <w:vAlign w:val="bottom"/>
            <w:hideMark/>
          </w:tcPr>
          <w:p w14:paraId="77C4288D"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3B549665"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36,97</w:t>
            </w:r>
          </w:p>
        </w:tc>
      </w:tr>
      <w:tr w:rsidR="00260C8F" w14:paraId="6605F63F"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0BDBDC1A"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451 Dodatna ulaganja na građevinskim objektima</w:t>
            </w:r>
          </w:p>
        </w:tc>
        <w:tc>
          <w:tcPr>
            <w:tcW w:w="1740" w:type="dxa"/>
            <w:tcBorders>
              <w:top w:val="nil"/>
              <w:left w:val="nil"/>
              <w:bottom w:val="single" w:sz="4" w:space="0" w:color="000000"/>
              <w:right w:val="single" w:sz="4" w:space="0" w:color="000000"/>
            </w:tcBorders>
            <w:shd w:val="clear" w:color="000000" w:fill="FFFFFF"/>
            <w:vAlign w:val="bottom"/>
            <w:hideMark/>
          </w:tcPr>
          <w:p w14:paraId="0C97891F"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2C741C2A"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750.000,00</w:t>
            </w:r>
          </w:p>
        </w:tc>
        <w:tc>
          <w:tcPr>
            <w:tcW w:w="1740" w:type="dxa"/>
            <w:tcBorders>
              <w:top w:val="nil"/>
              <w:left w:val="nil"/>
              <w:bottom w:val="single" w:sz="4" w:space="0" w:color="000000"/>
              <w:right w:val="single" w:sz="4" w:space="0" w:color="000000"/>
            </w:tcBorders>
            <w:shd w:val="clear" w:color="000000" w:fill="FFFFFF"/>
            <w:vAlign w:val="bottom"/>
            <w:hideMark/>
          </w:tcPr>
          <w:p w14:paraId="7D69500B"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277.298,52</w:t>
            </w:r>
          </w:p>
        </w:tc>
        <w:tc>
          <w:tcPr>
            <w:tcW w:w="1340" w:type="dxa"/>
            <w:tcBorders>
              <w:top w:val="nil"/>
              <w:left w:val="nil"/>
              <w:bottom w:val="single" w:sz="4" w:space="0" w:color="000000"/>
              <w:right w:val="single" w:sz="4" w:space="0" w:color="000000"/>
            </w:tcBorders>
            <w:shd w:val="clear" w:color="000000" w:fill="FFFFFF"/>
            <w:vAlign w:val="bottom"/>
            <w:hideMark/>
          </w:tcPr>
          <w:p w14:paraId="4C30BF90"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0531E40A"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36,97</w:t>
            </w:r>
          </w:p>
        </w:tc>
      </w:tr>
      <w:tr w:rsidR="00260C8F" w14:paraId="25D96B02"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0DC4CBF2"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4511 Dodatna ulaganja na građevinskim objektima</w:t>
            </w:r>
          </w:p>
        </w:tc>
        <w:tc>
          <w:tcPr>
            <w:tcW w:w="1740" w:type="dxa"/>
            <w:tcBorders>
              <w:top w:val="nil"/>
              <w:left w:val="nil"/>
              <w:bottom w:val="single" w:sz="4" w:space="0" w:color="000000"/>
              <w:right w:val="single" w:sz="4" w:space="0" w:color="000000"/>
            </w:tcBorders>
            <w:shd w:val="clear" w:color="000000" w:fill="FFFFFF"/>
            <w:vAlign w:val="bottom"/>
            <w:hideMark/>
          </w:tcPr>
          <w:p w14:paraId="51D0BC75"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4FDAC186"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163F1689"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277.298,52</w:t>
            </w:r>
          </w:p>
        </w:tc>
        <w:tc>
          <w:tcPr>
            <w:tcW w:w="1340" w:type="dxa"/>
            <w:tcBorders>
              <w:top w:val="nil"/>
              <w:left w:val="nil"/>
              <w:bottom w:val="single" w:sz="4" w:space="0" w:color="000000"/>
              <w:right w:val="single" w:sz="4" w:space="0" w:color="000000"/>
            </w:tcBorders>
            <w:shd w:val="clear" w:color="000000" w:fill="FFFFFF"/>
            <w:vAlign w:val="bottom"/>
            <w:hideMark/>
          </w:tcPr>
          <w:p w14:paraId="0D504BFB"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5C7F973A"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40E25F4A"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20EAE486" w14:textId="77777777" w:rsidR="00260C8F" w:rsidRDefault="00260C8F">
            <w:pPr>
              <w:ind w:firstLineChars="300" w:firstLine="602"/>
              <w:rPr>
                <w:rFonts w:ascii="Arial" w:hAnsi="Arial" w:cs="Arial"/>
                <w:b/>
                <w:bCs/>
                <w:color w:val="000000"/>
                <w:sz w:val="20"/>
                <w:szCs w:val="20"/>
              </w:rPr>
            </w:pPr>
            <w:r>
              <w:rPr>
                <w:rFonts w:ascii="Arial" w:hAnsi="Arial" w:cs="Arial"/>
                <w:b/>
                <w:bCs/>
                <w:color w:val="000000"/>
                <w:sz w:val="20"/>
                <w:szCs w:val="20"/>
              </w:rPr>
              <w:t>Izvor: 51 Pomoći EU</w:t>
            </w:r>
          </w:p>
        </w:tc>
        <w:tc>
          <w:tcPr>
            <w:tcW w:w="1740" w:type="dxa"/>
            <w:tcBorders>
              <w:top w:val="nil"/>
              <w:left w:val="nil"/>
              <w:bottom w:val="single" w:sz="4" w:space="0" w:color="000000"/>
              <w:right w:val="single" w:sz="4" w:space="0" w:color="000000"/>
            </w:tcBorders>
            <w:shd w:val="clear" w:color="000000" w:fill="FFFFFF"/>
            <w:vAlign w:val="bottom"/>
            <w:hideMark/>
          </w:tcPr>
          <w:p w14:paraId="6E4DB661"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365A8EF1"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420.503,00</w:t>
            </w:r>
          </w:p>
        </w:tc>
        <w:tc>
          <w:tcPr>
            <w:tcW w:w="1740" w:type="dxa"/>
            <w:tcBorders>
              <w:top w:val="nil"/>
              <w:left w:val="nil"/>
              <w:bottom w:val="single" w:sz="4" w:space="0" w:color="000000"/>
              <w:right w:val="single" w:sz="4" w:space="0" w:color="000000"/>
            </w:tcBorders>
            <w:shd w:val="clear" w:color="000000" w:fill="FFFFFF"/>
            <w:vAlign w:val="bottom"/>
            <w:hideMark/>
          </w:tcPr>
          <w:p w14:paraId="4B2A7603"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152.435,32</w:t>
            </w:r>
          </w:p>
        </w:tc>
        <w:tc>
          <w:tcPr>
            <w:tcW w:w="1340" w:type="dxa"/>
            <w:tcBorders>
              <w:top w:val="nil"/>
              <w:left w:val="nil"/>
              <w:bottom w:val="single" w:sz="4" w:space="0" w:color="000000"/>
              <w:right w:val="single" w:sz="4" w:space="0" w:color="000000"/>
            </w:tcBorders>
            <w:shd w:val="clear" w:color="000000" w:fill="FFFFFF"/>
            <w:vAlign w:val="bottom"/>
            <w:hideMark/>
          </w:tcPr>
          <w:p w14:paraId="36FE2F5A"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506B5680"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36,25</w:t>
            </w:r>
          </w:p>
        </w:tc>
      </w:tr>
      <w:tr w:rsidR="00260C8F" w14:paraId="41650B24"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76E7E36" w14:textId="77777777" w:rsidR="00260C8F" w:rsidRDefault="00260C8F">
            <w:pPr>
              <w:ind w:firstLineChars="400" w:firstLine="803"/>
              <w:rPr>
                <w:rFonts w:ascii="Arial" w:hAnsi="Arial" w:cs="Arial"/>
                <w:b/>
                <w:bCs/>
                <w:color w:val="000000"/>
                <w:sz w:val="20"/>
                <w:szCs w:val="20"/>
              </w:rPr>
            </w:pPr>
            <w:r>
              <w:rPr>
                <w:rFonts w:ascii="Arial" w:hAnsi="Arial" w:cs="Arial"/>
                <w:b/>
                <w:bCs/>
                <w:color w:val="000000"/>
                <w:sz w:val="20"/>
                <w:szCs w:val="20"/>
              </w:rPr>
              <w:t>31 Rashodi za zaposlene</w:t>
            </w:r>
          </w:p>
        </w:tc>
        <w:tc>
          <w:tcPr>
            <w:tcW w:w="1740" w:type="dxa"/>
            <w:tcBorders>
              <w:top w:val="nil"/>
              <w:left w:val="nil"/>
              <w:bottom w:val="single" w:sz="4" w:space="0" w:color="000000"/>
              <w:right w:val="single" w:sz="4" w:space="0" w:color="000000"/>
            </w:tcBorders>
            <w:shd w:val="clear" w:color="000000" w:fill="FFFFFF"/>
            <w:vAlign w:val="bottom"/>
            <w:hideMark/>
          </w:tcPr>
          <w:p w14:paraId="74ECBFC5"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3985E6D2"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80.441,00</w:t>
            </w:r>
          </w:p>
        </w:tc>
        <w:tc>
          <w:tcPr>
            <w:tcW w:w="1740" w:type="dxa"/>
            <w:tcBorders>
              <w:top w:val="nil"/>
              <w:left w:val="nil"/>
              <w:bottom w:val="single" w:sz="4" w:space="0" w:color="000000"/>
              <w:right w:val="single" w:sz="4" w:space="0" w:color="000000"/>
            </w:tcBorders>
            <w:shd w:val="clear" w:color="000000" w:fill="FFFFFF"/>
            <w:vAlign w:val="bottom"/>
            <w:hideMark/>
          </w:tcPr>
          <w:p w14:paraId="60F4E2AD"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2DA8DF44"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4289F411"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713C5D94"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5C692B2F"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311 Plaće (Bruto)</w:t>
            </w:r>
          </w:p>
        </w:tc>
        <w:tc>
          <w:tcPr>
            <w:tcW w:w="1740" w:type="dxa"/>
            <w:tcBorders>
              <w:top w:val="nil"/>
              <w:left w:val="nil"/>
              <w:bottom w:val="single" w:sz="4" w:space="0" w:color="000000"/>
              <w:right w:val="single" w:sz="4" w:space="0" w:color="000000"/>
            </w:tcBorders>
            <w:shd w:val="clear" w:color="000000" w:fill="FFFFFF"/>
            <w:vAlign w:val="bottom"/>
            <w:hideMark/>
          </w:tcPr>
          <w:p w14:paraId="49AA9260"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2FBE40B9"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69.050,00</w:t>
            </w:r>
          </w:p>
        </w:tc>
        <w:tc>
          <w:tcPr>
            <w:tcW w:w="1740" w:type="dxa"/>
            <w:tcBorders>
              <w:top w:val="nil"/>
              <w:left w:val="nil"/>
              <w:bottom w:val="single" w:sz="4" w:space="0" w:color="000000"/>
              <w:right w:val="single" w:sz="4" w:space="0" w:color="000000"/>
            </w:tcBorders>
            <w:shd w:val="clear" w:color="000000" w:fill="FFFFFF"/>
            <w:vAlign w:val="bottom"/>
            <w:hideMark/>
          </w:tcPr>
          <w:p w14:paraId="30C5B680"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2BF7164E"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411F84F4"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419C4D3B"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33DEE7E9"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lastRenderedPageBreak/>
              <w:t>313 Doprinosi na plaće</w:t>
            </w:r>
          </w:p>
        </w:tc>
        <w:tc>
          <w:tcPr>
            <w:tcW w:w="1740" w:type="dxa"/>
            <w:tcBorders>
              <w:top w:val="nil"/>
              <w:left w:val="nil"/>
              <w:bottom w:val="single" w:sz="4" w:space="0" w:color="000000"/>
              <w:right w:val="single" w:sz="4" w:space="0" w:color="000000"/>
            </w:tcBorders>
            <w:shd w:val="clear" w:color="000000" w:fill="FFFFFF"/>
            <w:vAlign w:val="bottom"/>
            <w:hideMark/>
          </w:tcPr>
          <w:p w14:paraId="097393EA"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31FE2950"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11.391,00</w:t>
            </w:r>
          </w:p>
        </w:tc>
        <w:tc>
          <w:tcPr>
            <w:tcW w:w="1740" w:type="dxa"/>
            <w:tcBorders>
              <w:top w:val="nil"/>
              <w:left w:val="nil"/>
              <w:bottom w:val="single" w:sz="4" w:space="0" w:color="000000"/>
              <w:right w:val="single" w:sz="4" w:space="0" w:color="000000"/>
            </w:tcBorders>
            <w:shd w:val="clear" w:color="000000" w:fill="FFFFFF"/>
            <w:vAlign w:val="bottom"/>
            <w:hideMark/>
          </w:tcPr>
          <w:p w14:paraId="7E83A977"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1C093E68"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29ABDF25"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2F64EDDB"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244BB284" w14:textId="77777777" w:rsidR="00260C8F" w:rsidRDefault="00260C8F">
            <w:pPr>
              <w:ind w:firstLineChars="400" w:firstLine="803"/>
              <w:rPr>
                <w:rFonts w:ascii="Arial" w:hAnsi="Arial" w:cs="Arial"/>
                <w:b/>
                <w:bCs/>
                <w:color w:val="000000"/>
                <w:sz w:val="20"/>
                <w:szCs w:val="20"/>
              </w:rPr>
            </w:pPr>
            <w:r>
              <w:rPr>
                <w:rFonts w:ascii="Arial" w:hAnsi="Arial" w:cs="Arial"/>
                <w:b/>
                <w:bCs/>
                <w:color w:val="000000"/>
                <w:sz w:val="20"/>
                <w:szCs w:val="20"/>
              </w:rPr>
              <w:t>32 Materijalni rashodi</w:t>
            </w:r>
          </w:p>
        </w:tc>
        <w:tc>
          <w:tcPr>
            <w:tcW w:w="1740" w:type="dxa"/>
            <w:tcBorders>
              <w:top w:val="nil"/>
              <w:left w:val="nil"/>
              <w:bottom w:val="single" w:sz="4" w:space="0" w:color="000000"/>
              <w:right w:val="single" w:sz="4" w:space="0" w:color="000000"/>
            </w:tcBorders>
            <w:shd w:val="clear" w:color="000000" w:fill="FFFFFF"/>
            <w:vAlign w:val="bottom"/>
            <w:hideMark/>
          </w:tcPr>
          <w:p w14:paraId="070C42E1"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7C6E6BCE"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340.062,00</w:t>
            </w:r>
          </w:p>
        </w:tc>
        <w:tc>
          <w:tcPr>
            <w:tcW w:w="1740" w:type="dxa"/>
            <w:tcBorders>
              <w:top w:val="nil"/>
              <w:left w:val="nil"/>
              <w:bottom w:val="single" w:sz="4" w:space="0" w:color="000000"/>
              <w:right w:val="single" w:sz="4" w:space="0" w:color="000000"/>
            </w:tcBorders>
            <w:shd w:val="clear" w:color="000000" w:fill="FFFFFF"/>
            <w:vAlign w:val="bottom"/>
            <w:hideMark/>
          </w:tcPr>
          <w:p w14:paraId="332AB546"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152.435,32</w:t>
            </w:r>
          </w:p>
        </w:tc>
        <w:tc>
          <w:tcPr>
            <w:tcW w:w="1340" w:type="dxa"/>
            <w:tcBorders>
              <w:top w:val="nil"/>
              <w:left w:val="nil"/>
              <w:bottom w:val="single" w:sz="4" w:space="0" w:color="000000"/>
              <w:right w:val="single" w:sz="4" w:space="0" w:color="000000"/>
            </w:tcBorders>
            <w:shd w:val="clear" w:color="000000" w:fill="FFFFFF"/>
            <w:vAlign w:val="bottom"/>
            <w:hideMark/>
          </w:tcPr>
          <w:p w14:paraId="08790697"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25FE7F43"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44,83</w:t>
            </w:r>
          </w:p>
        </w:tc>
      </w:tr>
      <w:tr w:rsidR="00260C8F" w14:paraId="44BEA62C"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E05AD18"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322 Rashodi za materijal i energiju</w:t>
            </w:r>
          </w:p>
        </w:tc>
        <w:tc>
          <w:tcPr>
            <w:tcW w:w="1740" w:type="dxa"/>
            <w:tcBorders>
              <w:top w:val="nil"/>
              <w:left w:val="nil"/>
              <w:bottom w:val="single" w:sz="4" w:space="0" w:color="000000"/>
              <w:right w:val="single" w:sz="4" w:space="0" w:color="000000"/>
            </w:tcBorders>
            <w:shd w:val="clear" w:color="000000" w:fill="FFFFFF"/>
            <w:vAlign w:val="bottom"/>
            <w:hideMark/>
          </w:tcPr>
          <w:p w14:paraId="4ACE56F2"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68EA6AF6"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16.086,00</w:t>
            </w:r>
          </w:p>
        </w:tc>
        <w:tc>
          <w:tcPr>
            <w:tcW w:w="1740" w:type="dxa"/>
            <w:tcBorders>
              <w:top w:val="nil"/>
              <w:left w:val="nil"/>
              <w:bottom w:val="single" w:sz="4" w:space="0" w:color="000000"/>
              <w:right w:val="single" w:sz="4" w:space="0" w:color="000000"/>
            </w:tcBorders>
            <w:shd w:val="clear" w:color="000000" w:fill="FFFFFF"/>
            <w:vAlign w:val="bottom"/>
            <w:hideMark/>
          </w:tcPr>
          <w:p w14:paraId="04165289"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5.041,36</w:t>
            </w:r>
          </w:p>
        </w:tc>
        <w:tc>
          <w:tcPr>
            <w:tcW w:w="1340" w:type="dxa"/>
            <w:tcBorders>
              <w:top w:val="nil"/>
              <w:left w:val="nil"/>
              <w:bottom w:val="single" w:sz="4" w:space="0" w:color="000000"/>
              <w:right w:val="single" w:sz="4" w:space="0" w:color="000000"/>
            </w:tcBorders>
            <w:shd w:val="clear" w:color="000000" w:fill="FFFFFF"/>
            <w:vAlign w:val="bottom"/>
            <w:hideMark/>
          </w:tcPr>
          <w:p w14:paraId="67690C36"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44066788"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31,34</w:t>
            </w:r>
          </w:p>
        </w:tc>
      </w:tr>
      <w:tr w:rsidR="00260C8F" w14:paraId="3E5194A7"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0F9B0B0"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3222 Materijal i sirovine</w:t>
            </w:r>
          </w:p>
        </w:tc>
        <w:tc>
          <w:tcPr>
            <w:tcW w:w="1740" w:type="dxa"/>
            <w:tcBorders>
              <w:top w:val="nil"/>
              <w:left w:val="nil"/>
              <w:bottom w:val="single" w:sz="4" w:space="0" w:color="000000"/>
              <w:right w:val="single" w:sz="4" w:space="0" w:color="000000"/>
            </w:tcBorders>
            <w:shd w:val="clear" w:color="000000" w:fill="FFFFFF"/>
            <w:vAlign w:val="bottom"/>
            <w:hideMark/>
          </w:tcPr>
          <w:p w14:paraId="65FC2D72"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166862A1"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3D9C89C3"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5.041,36</w:t>
            </w:r>
          </w:p>
        </w:tc>
        <w:tc>
          <w:tcPr>
            <w:tcW w:w="1340" w:type="dxa"/>
            <w:tcBorders>
              <w:top w:val="nil"/>
              <w:left w:val="nil"/>
              <w:bottom w:val="single" w:sz="4" w:space="0" w:color="000000"/>
              <w:right w:val="single" w:sz="4" w:space="0" w:color="000000"/>
            </w:tcBorders>
            <w:shd w:val="clear" w:color="000000" w:fill="FFFFFF"/>
            <w:vAlign w:val="bottom"/>
            <w:hideMark/>
          </w:tcPr>
          <w:p w14:paraId="395DDE6C"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612AB43E"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4945972A"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5AC0943F"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323 Rashodi za usluge</w:t>
            </w:r>
          </w:p>
        </w:tc>
        <w:tc>
          <w:tcPr>
            <w:tcW w:w="1740" w:type="dxa"/>
            <w:tcBorders>
              <w:top w:val="nil"/>
              <w:left w:val="nil"/>
              <w:bottom w:val="single" w:sz="4" w:space="0" w:color="000000"/>
              <w:right w:val="single" w:sz="4" w:space="0" w:color="000000"/>
            </w:tcBorders>
            <w:shd w:val="clear" w:color="000000" w:fill="FFFFFF"/>
            <w:vAlign w:val="bottom"/>
            <w:hideMark/>
          </w:tcPr>
          <w:p w14:paraId="29041CF7"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1DD7EEAC"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323.976,00</w:t>
            </w:r>
          </w:p>
        </w:tc>
        <w:tc>
          <w:tcPr>
            <w:tcW w:w="1740" w:type="dxa"/>
            <w:tcBorders>
              <w:top w:val="nil"/>
              <w:left w:val="nil"/>
              <w:bottom w:val="single" w:sz="4" w:space="0" w:color="000000"/>
              <w:right w:val="single" w:sz="4" w:space="0" w:color="000000"/>
            </w:tcBorders>
            <w:shd w:val="clear" w:color="000000" w:fill="FFFFFF"/>
            <w:vAlign w:val="bottom"/>
            <w:hideMark/>
          </w:tcPr>
          <w:p w14:paraId="7FEC0623"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147.393,96</w:t>
            </w:r>
          </w:p>
        </w:tc>
        <w:tc>
          <w:tcPr>
            <w:tcW w:w="1340" w:type="dxa"/>
            <w:tcBorders>
              <w:top w:val="nil"/>
              <w:left w:val="nil"/>
              <w:bottom w:val="single" w:sz="4" w:space="0" w:color="000000"/>
              <w:right w:val="single" w:sz="4" w:space="0" w:color="000000"/>
            </w:tcBorders>
            <w:shd w:val="clear" w:color="000000" w:fill="FFFFFF"/>
            <w:vAlign w:val="bottom"/>
            <w:hideMark/>
          </w:tcPr>
          <w:p w14:paraId="1CB45BC3"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4E3102CF"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45,50</w:t>
            </w:r>
          </w:p>
        </w:tc>
      </w:tr>
      <w:tr w:rsidR="00260C8F" w14:paraId="7DE4C1ED"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0DC5098B"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3235 Zakupnine i najamnine</w:t>
            </w:r>
          </w:p>
        </w:tc>
        <w:tc>
          <w:tcPr>
            <w:tcW w:w="1740" w:type="dxa"/>
            <w:tcBorders>
              <w:top w:val="nil"/>
              <w:left w:val="nil"/>
              <w:bottom w:val="single" w:sz="4" w:space="0" w:color="000000"/>
              <w:right w:val="single" w:sz="4" w:space="0" w:color="000000"/>
            </w:tcBorders>
            <w:shd w:val="clear" w:color="000000" w:fill="FFFFFF"/>
            <w:vAlign w:val="bottom"/>
            <w:hideMark/>
          </w:tcPr>
          <w:p w14:paraId="5B0BC075"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6CE333B9"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63443DA3"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6.990,00</w:t>
            </w:r>
          </w:p>
        </w:tc>
        <w:tc>
          <w:tcPr>
            <w:tcW w:w="1340" w:type="dxa"/>
            <w:tcBorders>
              <w:top w:val="nil"/>
              <w:left w:val="nil"/>
              <w:bottom w:val="single" w:sz="4" w:space="0" w:color="000000"/>
              <w:right w:val="single" w:sz="4" w:space="0" w:color="000000"/>
            </w:tcBorders>
            <w:shd w:val="clear" w:color="000000" w:fill="FFFFFF"/>
            <w:vAlign w:val="bottom"/>
            <w:hideMark/>
          </w:tcPr>
          <w:p w14:paraId="4BFD72C0"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5528161A"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47691CA0"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BF0A32C"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3237 Intelektualne i osobne usluge</w:t>
            </w:r>
          </w:p>
        </w:tc>
        <w:tc>
          <w:tcPr>
            <w:tcW w:w="1740" w:type="dxa"/>
            <w:tcBorders>
              <w:top w:val="nil"/>
              <w:left w:val="nil"/>
              <w:bottom w:val="single" w:sz="4" w:space="0" w:color="000000"/>
              <w:right w:val="single" w:sz="4" w:space="0" w:color="000000"/>
            </w:tcBorders>
            <w:shd w:val="clear" w:color="000000" w:fill="FFFFFF"/>
            <w:vAlign w:val="bottom"/>
            <w:hideMark/>
          </w:tcPr>
          <w:p w14:paraId="69B0B569"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3B2C6299"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30CF5F2D"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38.679,46</w:t>
            </w:r>
          </w:p>
        </w:tc>
        <w:tc>
          <w:tcPr>
            <w:tcW w:w="1340" w:type="dxa"/>
            <w:tcBorders>
              <w:top w:val="nil"/>
              <w:left w:val="nil"/>
              <w:bottom w:val="single" w:sz="4" w:space="0" w:color="000000"/>
              <w:right w:val="single" w:sz="4" w:space="0" w:color="000000"/>
            </w:tcBorders>
            <w:shd w:val="clear" w:color="000000" w:fill="FFFFFF"/>
            <w:vAlign w:val="bottom"/>
            <w:hideMark/>
          </w:tcPr>
          <w:p w14:paraId="1E8301CA"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22E85DF4"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6416C0F4"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267C0ECD"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3239 Ostale usluge</w:t>
            </w:r>
          </w:p>
        </w:tc>
        <w:tc>
          <w:tcPr>
            <w:tcW w:w="1740" w:type="dxa"/>
            <w:tcBorders>
              <w:top w:val="nil"/>
              <w:left w:val="nil"/>
              <w:bottom w:val="single" w:sz="4" w:space="0" w:color="000000"/>
              <w:right w:val="single" w:sz="4" w:space="0" w:color="000000"/>
            </w:tcBorders>
            <w:shd w:val="clear" w:color="000000" w:fill="FFFFFF"/>
            <w:vAlign w:val="bottom"/>
            <w:hideMark/>
          </w:tcPr>
          <w:p w14:paraId="00509ECD"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2FE8C729"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102D3B94"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101.724,50</w:t>
            </w:r>
          </w:p>
        </w:tc>
        <w:tc>
          <w:tcPr>
            <w:tcW w:w="1340" w:type="dxa"/>
            <w:tcBorders>
              <w:top w:val="nil"/>
              <w:left w:val="nil"/>
              <w:bottom w:val="single" w:sz="4" w:space="0" w:color="000000"/>
              <w:right w:val="single" w:sz="4" w:space="0" w:color="000000"/>
            </w:tcBorders>
            <w:shd w:val="clear" w:color="000000" w:fill="FFFFFF"/>
            <w:vAlign w:val="bottom"/>
            <w:hideMark/>
          </w:tcPr>
          <w:p w14:paraId="325349CC"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4042F751"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1BC4A211"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57F54B5F" w14:textId="77777777" w:rsidR="00260C8F" w:rsidRDefault="00260C8F">
            <w:pPr>
              <w:ind w:firstLineChars="300" w:firstLine="602"/>
              <w:rPr>
                <w:rFonts w:ascii="Arial" w:hAnsi="Arial" w:cs="Arial"/>
                <w:b/>
                <w:bCs/>
                <w:color w:val="000000"/>
                <w:sz w:val="20"/>
                <w:szCs w:val="20"/>
              </w:rPr>
            </w:pPr>
            <w:r>
              <w:rPr>
                <w:rFonts w:ascii="Arial" w:hAnsi="Arial" w:cs="Arial"/>
                <w:b/>
                <w:bCs/>
                <w:color w:val="000000"/>
                <w:sz w:val="20"/>
                <w:szCs w:val="20"/>
              </w:rPr>
              <w:t>Izvor: 52 Ostale pomoći</w:t>
            </w:r>
          </w:p>
        </w:tc>
        <w:tc>
          <w:tcPr>
            <w:tcW w:w="1740" w:type="dxa"/>
            <w:tcBorders>
              <w:top w:val="nil"/>
              <w:left w:val="nil"/>
              <w:bottom w:val="single" w:sz="4" w:space="0" w:color="000000"/>
              <w:right w:val="single" w:sz="4" w:space="0" w:color="000000"/>
            </w:tcBorders>
            <w:shd w:val="clear" w:color="000000" w:fill="FFFFFF"/>
            <w:vAlign w:val="bottom"/>
            <w:hideMark/>
          </w:tcPr>
          <w:p w14:paraId="78596994"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1.282.901,00</w:t>
            </w:r>
          </w:p>
        </w:tc>
        <w:tc>
          <w:tcPr>
            <w:tcW w:w="1780" w:type="dxa"/>
            <w:tcBorders>
              <w:top w:val="nil"/>
              <w:left w:val="nil"/>
              <w:bottom w:val="single" w:sz="4" w:space="0" w:color="000000"/>
              <w:right w:val="single" w:sz="4" w:space="0" w:color="000000"/>
            </w:tcBorders>
            <w:shd w:val="clear" w:color="000000" w:fill="FFFFFF"/>
            <w:vAlign w:val="bottom"/>
            <w:hideMark/>
          </w:tcPr>
          <w:p w14:paraId="19344C74"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1.574.206,00</w:t>
            </w:r>
          </w:p>
        </w:tc>
        <w:tc>
          <w:tcPr>
            <w:tcW w:w="1740" w:type="dxa"/>
            <w:tcBorders>
              <w:top w:val="nil"/>
              <w:left w:val="nil"/>
              <w:bottom w:val="single" w:sz="4" w:space="0" w:color="000000"/>
              <w:right w:val="single" w:sz="4" w:space="0" w:color="000000"/>
            </w:tcBorders>
            <w:shd w:val="clear" w:color="000000" w:fill="FFFFFF"/>
            <w:vAlign w:val="bottom"/>
            <w:hideMark/>
          </w:tcPr>
          <w:p w14:paraId="0665B105"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844.731,60</w:t>
            </w:r>
          </w:p>
        </w:tc>
        <w:tc>
          <w:tcPr>
            <w:tcW w:w="1340" w:type="dxa"/>
            <w:tcBorders>
              <w:top w:val="nil"/>
              <w:left w:val="nil"/>
              <w:bottom w:val="single" w:sz="4" w:space="0" w:color="000000"/>
              <w:right w:val="single" w:sz="4" w:space="0" w:color="000000"/>
            </w:tcBorders>
            <w:shd w:val="clear" w:color="000000" w:fill="FFFFFF"/>
            <w:vAlign w:val="bottom"/>
            <w:hideMark/>
          </w:tcPr>
          <w:p w14:paraId="0644CD1C"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65,85</w:t>
            </w:r>
          </w:p>
        </w:tc>
        <w:tc>
          <w:tcPr>
            <w:tcW w:w="1220" w:type="dxa"/>
            <w:tcBorders>
              <w:top w:val="nil"/>
              <w:left w:val="nil"/>
              <w:bottom w:val="single" w:sz="4" w:space="0" w:color="000000"/>
              <w:right w:val="single" w:sz="4" w:space="0" w:color="000000"/>
            </w:tcBorders>
            <w:shd w:val="clear" w:color="000000" w:fill="FFFFFF"/>
            <w:vAlign w:val="bottom"/>
            <w:hideMark/>
          </w:tcPr>
          <w:p w14:paraId="187D58CE"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53,66</w:t>
            </w:r>
          </w:p>
        </w:tc>
      </w:tr>
      <w:tr w:rsidR="00260C8F" w14:paraId="32275698"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18A27BC" w14:textId="77777777" w:rsidR="00260C8F" w:rsidRDefault="00260C8F">
            <w:pPr>
              <w:ind w:firstLineChars="400" w:firstLine="803"/>
              <w:rPr>
                <w:rFonts w:ascii="Arial" w:hAnsi="Arial" w:cs="Arial"/>
                <w:b/>
                <w:bCs/>
                <w:color w:val="000000"/>
                <w:sz w:val="20"/>
                <w:szCs w:val="20"/>
              </w:rPr>
            </w:pPr>
            <w:r>
              <w:rPr>
                <w:rFonts w:ascii="Arial" w:hAnsi="Arial" w:cs="Arial"/>
                <w:b/>
                <w:bCs/>
                <w:color w:val="000000"/>
                <w:sz w:val="20"/>
                <w:szCs w:val="20"/>
              </w:rPr>
              <w:t>31 Rashodi za zaposlene</w:t>
            </w:r>
          </w:p>
        </w:tc>
        <w:tc>
          <w:tcPr>
            <w:tcW w:w="1740" w:type="dxa"/>
            <w:tcBorders>
              <w:top w:val="nil"/>
              <w:left w:val="nil"/>
              <w:bottom w:val="single" w:sz="4" w:space="0" w:color="000000"/>
              <w:right w:val="single" w:sz="4" w:space="0" w:color="000000"/>
            </w:tcBorders>
            <w:shd w:val="clear" w:color="000000" w:fill="FFFFFF"/>
            <w:vAlign w:val="bottom"/>
            <w:hideMark/>
          </w:tcPr>
          <w:p w14:paraId="0C235508"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1.170.727,00</w:t>
            </w:r>
          </w:p>
        </w:tc>
        <w:tc>
          <w:tcPr>
            <w:tcW w:w="1780" w:type="dxa"/>
            <w:tcBorders>
              <w:top w:val="nil"/>
              <w:left w:val="nil"/>
              <w:bottom w:val="single" w:sz="4" w:space="0" w:color="000000"/>
              <w:right w:val="single" w:sz="4" w:space="0" w:color="000000"/>
            </w:tcBorders>
            <w:shd w:val="clear" w:color="000000" w:fill="FFFFFF"/>
            <w:vAlign w:val="bottom"/>
            <w:hideMark/>
          </w:tcPr>
          <w:p w14:paraId="4281BF71"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1.491.051,00</w:t>
            </w:r>
          </w:p>
        </w:tc>
        <w:tc>
          <w:tcPr>
            <w:tcW w:w="1740" w:type="dxa"/>
            <w:tcBorders>
              <w:top w:val="nil"/>
              <w:left w:val="nil"/>
              <w:bottom w:val="single" w:sz="4" w:space="0" w:color="000000"/>
              <w:right w:val="single" w:sz="4" w:space="0" w:color="000000"/>
            </w:tcBorders>
            <w:shd w:val="clear" w:color="000000" w:fill="FFFFFF"/>
            <w:vAlign w:val="bottom"/>
            <w:hideMark/>
          </w:tcPr>
          <w:p w14:paraId="069A19FC"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835.782,71</w:t>
            </w:r>
          </w:p>
        </w:tc>
        <w:tc>
          <w:tcPr>
            <w:tcW w:w="1340" w:type="dxa"/>
            <w:tcBorders>
              <w:top w:val="nil"/>
              <w:left w:val="nil"/>
              <w:bottom w:val="single" w:sz="4" w:space="0" w:color="000000"/>
              <w:right w:val="single" w:sz="4" w:space="0" w:color="000000"/>
            </w:tcBorders>
            <w:shd w:val="clear" w:color="000000" w:fill="FFFFFF"/>
            <w:vAlign w:val="bottom"/>
            <w:hideMark/>
          </w:tcPr>
          <w:p w14:paraId="60E39A68"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71,39</w:t>
            </w:r>
          </w:p>
        </w:tc>
        <w:tc>
          <w:tcPr>
            <w:tcW w:w="1220" w:type="dxa"/>
            <w:tcBorders>
              <w:top w:val="nil"/>
              <w:left w:val="nil"/>
              <w:bottom w:val="single" w:sz="4" w:space="0" w:color="000000"/>
              <w:right w:val="single" w:sz="4" w:space="0" w:color="000000"/>
            </w:tcBorders>
            <w:shd w:val="clear" w:color="000000" w:fill="FFFFFF"/>
            <w:vAlign w:val="bottom"/>
            <w:hideMark/>
          </w:tcPr>
          <w:p w14:paraId="16A77B06"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56,05</w:t>
            </w:r>
          </w:p>
        </w:tc>
      </w:tr>
      <w:tr w:rsidR="00260C8F" w14:paraId="5BF89EE2"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2A31CEA6"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311 Plaće (Bruto)</w:t>
            </w:r>
          </w:p>
        </w:tc>
        <w:tc>
          <w:tcPr>
            <w:tcW w:w="1740" w:type="dxa"/>
            <w:tcBorders>
              <w:top w:val="nil"/>
              <w:left w:val="nil"/>
              <w:bottom w:val="single" w:sz="4" w:space="0" w:color="000000"/>
              <w:right w:val="single" w:sz="4" w:space="0" w:color="000000"/>
            </w:tcBorders>
            <w:shd w:val="clear" w:color="000000" w:fill="FFFFFF"/>
            <w:vAlign w:val="bottom"/>
            <w:hideMark/>
          </w:tcPr>
          <w:p w14:paraId="53D19071"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1.003.727,00</w:t>
            </w:r>
          </w:p>
        </w:tc>
        <w:tc>
          <w:tcPr>
            <w:tcW w:w="1780" w:type="dxa"/>
            <w:tcBorders>
              <w:top w:val="nil"/>
              <w:left w:val="nil"/>
              <w:bottom w:val="single" w:sz="4" w:space="0" w:color="000000"/>
              <w:right w:val="single" w:sz="4" w:space="0" w:color="000000"/>
            </w:tcBorders>
            <w:shd w:val="clear" w:color="000000" w:fill="FFFFFF"/>
            <w:vAlign w:val="bottom"/>
            <w:hideMark/>
          </w:tcPr>
          <w:p w14:paraId="299F2C99"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1.271.051,00</w:t>
            </w:r>
          </w:p>
        </w:tc>
        <w:tc>
          <w:tcPr>
            <w:tcW w:w="1740" w:type="dxa"/>
            <w:tcBorders>
              <w:top w:val="nil"/>
              <w:left w:val="nil"/>
              <w:bottom w:val="single" w:sz="4" w:space="0" w:color="000000"/>
              <w:right w:val="single" w:sz="4" w:space="0" w:color="000000"/>
            </w:tcBorders>
            <w:shd w:val="clear" w:color="000000" w:fill="FFFFFF"/>
            <w:vAlign w:val="bottom"/>
            <w:hideMark/>
          </w:tcPr>
          <w:p w14:paraId="5A7EB27C"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717.689,23</w:t>
            </w:r>
          </w:p>
        </w:tc>
        <w:tc>
          <w:tcPr>
            <w:tcW w:w="1340" w:type="dxa"/>
            <w:tcBorders>
              <w:top w:val="nil"/>
              <w:left w:val="nil"/>
              <w:bottom w:val="single" w:sz="4" w:space="0" w:color="000000"/>
              <w:right w:val="single" w:sz="4" w:space="0" w:color="000000"/>
            </w:tcBorders>
            <w:shd w:val="clear" w:color="000000" w:fill="FFFFFF"/>
            <w:vAlign w:val="bottom"/>
            <w:hideMark/>
          </w:tcPr>
          <w:p w14:paraId="49923522"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71,5</w:t>
            </w:r>
          </w:p>
        </w:tc>
        <w:tc>
          <w:tcPr>
            <w:tcW w:w="1220" w:type="dxa"/>
            <w:tcBorders>
              <w:top w:val="nil"/>
              <w:left w:val="nil"/>
              <w:bottom w:val="single" w:sz="4" w:space="0" w:color="000000"/>
              <w:right w:val="single" w:sz="4" w:space="0" w:color="000000"/>
            </w:tcBorders>
            <w:shd w:val="clear" w:color="000000" w:fill="FFFFFF"/>
            <w:vAlign w:val="bottom"/>
            <w:hideMark/>
          </w:tcPr>
          <w:p w14:paraId="090D3D62"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56,46</w:t>
            </w:r>
          </w:p>
        </w:tc>
      </w:tr>
      <w:tr w:rsidR="00260C8F" w14:paraId="4B793687"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BF42C79"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3111 Plaće za redovan rad</w:t>
            </w:r>
          </w:p>
        </w:tc>
        <w:tc>
          <w:tcPr>
            <w:tcW w:w="1740" w:type="dxa"/>
            <w:tcBorders>
              <w:top w:val="nil"/>
              <w:left w:val="nil"/>
              <w:bottom w:val="single" w:sz="4" w:space="0" w:color="000000"/>
              <w:right w:val="single" w:sz="4" w:space="0" w:color="000000"/>
            </w:tcBorders>
            <w:shd w:val="clear" w:color="000000" w:fill="FFFFFF"/>
            <w:vAlign w:val="bottom"/>
            <w:hideMark/>
          </w:tcPr>
          <w:p w14:paraId="115B1F23"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1.003.727,00</w:t>
            </w:r>
          </w:p>
        </w:tc>
        <w:tc>
          <w:tcPr>
            <w:tcW w:w="1780" w:type="dxa"/>
            <w:tcBorders>
              <w:top w:val="nil"/>
              <w:left w:val="nil"/>
              <w:bottom w:val="single" w:sz="4" w:space="0" w:color="000000"/>
              <w:right w:val="single" w:sz="4" w:space="0" w:color="000000"/>
            </w:tcBorders>
            <w:shd w:val="clear" w:color="000000" w:fill="FFFFFF"/>
            <w:vAlign w:val="bottom"/>
            <w:hideMark/>
          </w:tcPr>
          <w:p w14:paraId="6FC63AE2"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22CDE0A5"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717.689,23</w:t>
            </w:r>
          </w:p>
        </w:tc>
        <w:tc>
          <w:tcPr>
            <w:tcW w:w="1340" w:type="dxa"/>
            <w:tcBorders>
              <w:top w:val="nil"/>
              <w:left w:val="nil"/>
              <w:bottom w:val="single" w:sz="4" w:space="0" w:color="000000"/>
              <w:right w:val="single" w:sz="4" w:space="0" w:color="000000"/>
            </w:tcBorders>
            <w:shd w:val="clear" w:color="000000" w:fill="FFFFFF"/>
            <w:vAlign w:val="bottom"/>
            <w:hideMark/>
          </w:tcPr>
          <w:p w14:paraId="4F2FED30"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71,5</w:t>
            </w:r>
          </w:p>
        </w:tc>
        <w:tc>
          <w:tcPr>
            <w:tcW w:w="1220" w:type="dxa"/>
            <w:tcBorders>
              <w:top w:val="nil"/>
              <w:left w:val="nil"/>
              <w:bottom w:val="single" w:sz="4" w:space="0" w:color="000000"/>
              <w:right w:val="single" w:sz="4" w:space="0" w:color="000000"/>
            </w:tcBorders>
            <w:shd w:val="clear" w:color="000000" w:fill="FFFFFF"/>
            <w:vAlign w:val="bottom"/>
            <w:hideMark/>
          </w:tcPr>
          <w:p w14:paraId="7CAB1CB5"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506593A6"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042DACBE"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313 Doprinosi na plaće</w:t>
            </w:r>
          </w:p>
        </w:tc>
        <w:tc>
          <w:tcPr>
            <w:tcW w:w="1740" w:type="dxa"/>
            <w:tcBorders>
              <w:top w:val="nil"/>
              <w:left w:val="nil"/>
              <w:bottom w:val="single" w:sz="4" w:space="0" w:color="000000"/>
              <w:right w:val="single" w:sz="4" w:space="0" w:color="000000"/>
            </w:tcBorders>
            <w:shd w:val="clear" w:color="000000" w:fill="FFFFFF"/>
            <w:vAlign w:val="bottom"/>
            <w:hideMark/>
          </w:tcPr>
          <w:p w14:paraId="6748A460"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167.000,00</w:t>
            </w:r>
          </w:p>
        </w:tc>
        <w:tc>
          <w:tcPr>
            <w:tcW w:w="1780" w:type="dxa"/>
            <w:tcBorders>
              <w:top w:val="nil"/>
              <w:left w:val="nil"/>
              <w:bottom w:val="single" w:sz="4" w:space="0" w:color="000000"/>
              <w:right w:val="single" w:sz="4" w:space="0" w:color="000000"/>
            </w:tcBorders>
            <w:shd w:val="clear" w:color="000000" w:fill="FFFFFF"/>
            <w:vAlign w:val="bottom"/>
            <w:hideMark/>
          </w:tcPr>
          <w:p w14:paraId="68D6EF48"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220.000,00</w:t>
            </w:r>
          </w:p>
        </w:tc>
        <w:tc>
          <w:tcPr>
            <w:tcW w:w="1740" w:type="dxa"/>
            <w:tcBorders>
              <w:top w:val="nil"/>
              <w:left w:val="nil"/>
              <w:bottom w:val="single" w:sz="4" w:space="0" w:color="000000"/>
              <w:right w:val="single" w:sz="4" w:space="0" w:color="000000"/>
            </w:tcBorders>
            <w:shd w:val="clear" w:color="000000" w:fill="FFFFFF"/>
            <w:vAlign w:val="bottom"/>
            <w:hideMark/>
          </w:tcPr>
          <w:p w14:paraId="18A69964"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118.093,48</w:t>
            </w:r>
          </w:p>
        </w:tc>
        <w:tc>
          <w:tcPr>
            <w:tcW w:w="1340" w:type="dxa"/>
            <w:tcBorders>
              <w:top w:val="nil"/>
              <w:left w:val="nil"/>
              <w:bottom w:val="single" w:sz="4" w:space="0" w:color="000000"/>
              <w:right w:val="single" w:sz="4" w:space="0" w:color="000000"/>
            </w:tcBorders>
            <w:shd w:val="clear" w:color="000000" w:fill="FFFFFF"/>
            <w:vAlign w:val="bottom"/>
            <w:hideMark/>
          </w:tcPr>
          <w:p w14:paraId="4A574AF3"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70,71</w:t>
            </w:r>
          </w:p>
        </w:tc>
        <w:tc>
          <w:tcPr>
            <w:tcW w:w="1220" w:type="dxa"/>
            <w:tcBorders>
              <w:top w:val="nil"/>
              <w:left w:val="nil"/>
              <w:bottom w:val="single" w:sz="4" w:space="0" w:color="000000"/>
              <w:right w:val="single" w:sz="4" w:space="0" w:color="000000"/>
            </w:tcBorders>
            <w:shd w:val="clear" w:color="000000" w:fill="FFFFFF"/>
            <w:vAlign w:val="bottom"/>
            <w:hideMark/>
          </w:tcPr>
          <w:p w14:paraId="11E319E8"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53,68</w:t>
            </w:r>
          </w:p>
        </w:tc>
      </w:tr>
      <w:tr w:rsidR="00260C8F" w14:paraId="3556BC3F"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63DE3440"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3132 Doprinosi za obvezno zdravstveno osiguranje</w:t>
            </w:r>
          </w:p>
        </w:tc>
        <w:tc>
          <w:tcPr>
            <w:tcW w:w="1740" w:type="dxa"/>
            <w:tcBorders>
              <w:top w:val="nil"/>
              <w:left w:val="nil"/>
              <w:bottom w:val="single" w:sz="4" w:space="0" w:color="000000"/>
              <w:right w:val="single" w:sz="4" w:space="0" w:color="000000"/>
            </w:tcBorders>
            <w:shd w:val="clear" w:color="000000" w:fill="FFFFFF"/>
            <w:vAlign w:val="bottom"/>
            <w:hideMark/>
          </w:tcPr>
          <w:p w14:paraId="5E875922"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167.000,00</w:t>
            </w:r>
          </w:p>
        </w:tc>
        <w:tc>
          <w:tcPr>
            <w:tcW w:w="1780" w:type="dxa"/>
            <w:tcBorders>
              <w:top w:val="nil"/>
              <w:left w:val="nil"/>
              <w:bottom w:val="single" w:sz="4" w:space="0" w:color="000000"/>
              <w:right w:val="single" w:sz="4" w:space="0" w:color="000000"/>
            </w:tcBorders>
            <w:shd w:val="clear" w:color="000000" w:fill="FFFFFF"/>
            <w:vAlign w:val="bottom"/>
            <w:hideMark/>
          </w:tcPr>
          <w:p w14:paraId="09735E0C"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29EBAD08"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118.093,48</w:t>
            </w:r>
          </w:p>
        </w:tc>
        <w:tc>
          <w:tcPr>
            <w:tcW w:w="1340" w:type="dxa"/>
            <w:tcBorders>
              <w:top w:val="nil"/>
              <w:left w:val="nil"/>
              <w:bottom w:val="single" w:sz="4" w:space="0" w:color="000000"/>
              <w:right w:val="single" w:sz="4" w:space="0" w:color="000000"/>
            </w:tcBorders>
            <w:shd w:val="clear" w:color="000000" w:fill="FFFFFF"/>
            <w:vAlign w:val="bottom"/>
            <w:hideMark/>
          </w:tcPr>
          <w:p w14:paraId="5159C7FF"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70,71</w:t>
            </w:r>
          </w:p>
        </w:tc>
        <w:tc>
          <w:tcPr>
            <w:tcW w:w="1220" w:type="dxa"/>
            <w:tcBorders>
              <w:top w:val="nil"/>
              <w:left w:val="nil"/>
              <w:bottom w:val="single" w:sz="4" w:space="0" w:color="000000"/>
              <w:right w:val="single" w:sz="4" w:space="0" w:color="000000"/>
            </w:tcBorders>
            <w:shd w:val="clear" w:color="000000" w:fill="FFFFFF"/>
            <w:vAlign w:val="bottom"/>
            <w:hideMark/>
          </w:tcPr>
          <w:p w14:paraId="7C5A7566"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64522267"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5B808FD5" w14:textId="77777777" w:rsidR="00260C8F" w:rsidRDefault="00260C8F">
            <w:pPr>
              <w:ind w:firstLineChars="400" w:firstLine="803"/>
              <w:rPr>
                <w:rFonts w:ascii="Arial" w:hAnsi="Arial" w:cs="Arial"/>
                <w:b/>
                <w:bCs/>
                <w:color w:val="000000"/>
                <w:sz w:val="20"/>
                <w:szCs w:val="20"/>
              </w:rPr>
            </w:pPr>
            <w:r>
              <w:rPr>
                <w:rFonts w:ascii="Arial" w:hAnsi="Arial" w:cs="Arial"/>
                <w:b/>
                <w:bCs/>
                <w:color w:val="000000"/>
                <w:sz w:val="20"/>
                <w:szCs w:val="20"/>
              </w:rPr>
              <w:t>32 Materijalni rashodi</w:t>
            </w:r>
          </w:p>
        </w:tc>
        <w:tc>
          <w:tcPr>
            <w:tcW w:w="1740" w:type="dxa"/>
            <w:tcBorders>
              <w:top w:val="nil"/>
              <w:left w:val="nil"/>
              <w:bottom w:val="single" w:sz="4" w:space="0" w:color="000000"/>
              <w:right w:val="single" w:sz="4" w:space="0" w:color="000000"/>
            </w:tcBorders>
            <w:shd w:val="clear" w:color="000000" w:fill="FFFFFF"/>
            <w:vAlign w:val="bottom"/>
            <w:hideMark/>
          </w:tcPr>
          <w:p w14:paraId="6E1ABB23"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128A28FA"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74.206,00</w:t>
            </w:r>
          </w:p>
        </w:tc>
        <w:tc>
          <w:tcPr>
            <w:tcW w:w="1740" w:type="dxa"/>
            <w:tcBorders>
              <w:top w:val="nil"/>
              <w:left w:val="nil"/>
              <w:bottom w:val="single" w:sz="4" w:space="0" w:color="000000"/>
              <w:right w:val="single" w:sz="4" w:space="0" w:color="000000"/>
            </w:tcBorders>
            <w:shd w:val="clear" w:color="000000" w:fill="FFFFFF"/>
            <w:vAlign w:val="bottom"/>
            <w:hideMark/>
          </w:tcPr>
          <w:p w14:paraId="5952AAA7"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5369AC79"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180A75B3"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14C36996"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3DFEA31C"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323 Rashodi za usluge</w:t>
            </w:r>
          </w:p>
        </w:tc>
        <w:tc>
          <w:tcPr>
            <w:tcW w:w="1740" w:type="dxa"/>
            <w:tcBorders>
              <w:top w:val="nil"/>
              <w:left w:val="nil"/>
              <w:bottom w:val="single" w:sz="4" w:space="0" w:color="000000"/>
              <w:right w:val="single" w:sz="4" w:space="0" w:color="000000"/>
            </w:tcBorders>
            <w:shd w:val="clear" w:color="000000" w:fill="FFFFFF"/>
            <w:vAlign w:val="bottom"/>
            <w:hideMark/>
          </w:tcPr>
          <w:p w14:paraId="6CC42CE8"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3CFBA1EA"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62.140,00</w:t>
            </w:r>
          </w:p>
        </w:tc>
        <w:tc>
          <w:tcPr>
            <w:tcW w:w="1740" w:type="dxa"/>
            <w:tcBorders>
              <w:top w:val="nil"/>
              <w:left w:val="nil"/>
              <w:bottom w:val="single" w:sz="4" w:space="0" w:color="000000"/>
              <w:right w:val="single" w:sz="4" w:space="0" w:color="000000"/>
            </w:tcBorders>
            <w:shd w:val="clear" w:color="000000" w:fill="FFFFFF"/>
            <w:vAlign w:val="bottom"/>
            <w:hideMark/>
          </w:tcPr>
          <w:p w14:paraId="1C7F5B90"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5CE856B6"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5853752F"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276AD8D6"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27B66D58"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329 Ostali nespomenuti rashodi poslovanja</w:t>
            </w:r>
          </w:p>
        </w:tc>
        <w:tc>
          <w:tcPr>
            <w:tcW w:w="1740" w:type="dxa"/>
            <w:tcBorders>
              <w:top w:val="nil"/>
              <w:left w:val="nil"/>
              <w:bottom w:val="single" w:sz="4" w:space="0" w:color="000000"/>
              <w:right w:val="single" w:sz="4" w:space="0" w:color="000000"/>
            </w:tcBorders>
            <w:shd w:val="clear" w:color="000000" w:fill="FFFFFF"/>
            <w:vAlign w:val="bottom"/>
            <w:hideMark/>
          </w:tcPr>
          <w:p w14:paraId="1C8D983F"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7F16631A"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12.066,00</w:t>
            </w:r>
          </w:p>
        </w:tc>
        <w:tc>
          <w:tcPr>
            <w:tcW w:w="1740" w:type="dxa"/>
            <w:tcBorders>
              <w:top w:val="nil"/>
              <w:left w:val="nil"/>
              <w:bottom w:val="single" w:sz="4" w:space="0" w:color="000000"/>
              <w:right w:val="single" w:sz="4" w:space="0" w:color="000000"/>
            </w:tcBorders>
            <w:shd w:val="clear" w:color="000000" w:fill="FFFFFF"/>
            <w:vAlign w:val="bottom"/>
            <w:hideMark/>
          </w:tcPr>
          <w:p w14:paraId="18E4E1D2"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1FB7F50E"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6F40E3AA"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086F1A81"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90D48C2" w14:textId="77777777" w:rsidR="00260C8F" w:rsidRDefault="00260C8F">
            <w:pPr>
              <w:ind w:firstLineChars="400" w:firstLine="803"/>
              <w:rPr>
                <w:rFonts w:ascii="Arial" w:hAnsi="Arial" w:cs="Arial"/>
                <w:b/>
                <w:bCs/>
                <w:color w:val="000000"/>
                <w:sz w:val="20"/>
                <w:szCs w:val="20"/>
              </w:rPr>
            </w:pPr>
            <w:r>
              <w:rPr>
                <w:rFonts w:ascii="Arial" w:hAnsi="Arial" w:cs="Arial"/>
                <w:b/>
                <w:bCs/>
                <w:color w:val="000000"/>
                <w:sz w:val="20"/>
                <w:szCs w:val="20"/>
              </w:rPr>
              <w:t>36 Pomoći dane u inozemstvo i unutar općeg proračuna</w:t>
            </w:r>
          </w:p>
        </w:tc>
        <w:tc>
          <w:tcPr>
            <w:tcW w:w="1740" w:type="dxa"/>
            <w:tcBorders>
              <w:top w:val="nil"/>
              <w:left w:val="nil"/>
              <w:bottom w:val="single" w:sz="4" w:space="0" w:color="000000"/>
              <w:right w:val="single" w:sz="4" w:space="0" w:color="000000"/>
            </w:tcBorders>
            <w:shd w:val="clear" w:color="000000" w:fill="FFFFFF"/>
            <w:vAlign w:val="bottom"/>
            <w:hideMark/>
          </w:tcPr>
          <w:p w14:paraId="1DAD0B1A"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112.174,00</w:t>
            </w:r>
          </w:p>
        </w:tc>
        <w:tc>
          <w:tcPr>
            <w:tcW w:w="1780" w:type="dxa"/>
            <w:tcBorders>
              <w:top w:val="nil"/>
              <w:left w:val="nil"/>
              <w:bottom w:val="single" w:sz="4" w:space="0" w:color="000000"/>
              <w:right w:val="single" w:sz="4" w:space="0" w:color="000000"/>
            </w:tcBorders>
            <w:shd w:val="clear" w:color="000000" w:fill="FFFFFF"/>
            <w:vAlign w:val="bottom"/>
            <w:hideMark/>
          </w:tcPr>
          <w:p w14:paraId="128FA902"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8.949,00</w:t>
            </w:r>
          </w:p>
        </w:tc>
        <w:tc>
          <w:tcPr>
            <w:tcW w:w="1740" w:type="dxa"/>
            <w:tcBorders>
              <w:top w:val="nil"/>
              <w:left w:val="nil"/>
              <w:bottom w:val="single" w:sz="4" w:space="0" w:color="000000"/>
              <w:right w:val="single" w:sz="4" w:space="0" w:color="000000"/>
            </w:tcBorders>
            <w:shd w:val="clear" w:color="000000" w:fill="FFFFFF"/>
            <w:vAlign w:val="bottom"/>
            <w:hideMark/>
          </w:tcPr>
          <w:p w14:paraId="2C536CEC"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8.948,89</w:t>
            </w:r>
          </w:p>
        </w:tc>
        <w:tc>
          <w:tcPr>
            <w:tcW w:w="1340" w:type="dxa"/>
            <w:tcBorders>
              <w:top w:val="nil"/>
              <w:left w:val="nil"/>
              <w:bottom w:val="single" w:sz="4" w:space="0" w:color="000000"/>
              <w:right w:val="single" w:sz="4" w:space="0" w:color="000000"/>
            </w:tcBorders>
            <w:shd w:val="clear" w:color="000000" w:fill="FFFFFF"/>
            <w:vAlign w:val="bottom"/>
            <w:hideMark/>
          </w:tcPr>
          <w:p w14:paraId="1786603F"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7,98</w:t>
            </w:r>
          </w:p>
        </w:tc>
        <w:tc>
          <w:tcPr>
            <w:tcW w:w="1220" w:type="dxa"/>
            <w:tcBorders>
              <w:top w:val="nil"/>
              <w:left w:val="nil"/>
              <w:bottom w:val="single" w:sz="4" w:space="0" w:color="000000"/>
              <w:right w:val="single" w:sz="4" w:space="0" w:color="000000"/>
            </w:tcBorders>
            <w:shd w:val="clear" w:color="000000" w:fill="FFFFFF"/>
            <w:vAlign w:val="bottom"/>
            <w:hideMark/>
          </w:tcPr>
          <w:p w14:paraId="19270171"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100,00</w:t>
            </w:r>
          </w:p>
        </w:tc>
      </w:tr>
      <w:tr w:rsidR="00260C8F" w14:paraId="3C70F8DF"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29588129"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369 Prijenosi između proračunskih korisnika istog proračuna</w:t>
            </w:r>
          </w:p>
        </w:tc>
        <w:tc>
          <w:tcPr>
            <w:tcW w:w="1740" w:type="dxa"/>
            <w:tcBorders>
              <w:top w:val="nil"/>
              <w:left w:val="nil"/>
              <w:bottom w:val="single" w:sz="4" w:space="0" w:color="000000"/>
              <w:right w:val="single" w:sz="4" w:space="0" w:color="000000"/>
            </w:tcBorders>
            <w:shd w:val="clear" w:color="000000" w:fill="FFFFFF"/>
            <w:vAlign w:val="bottom"/>
            <w:hideMark/>
          </w:tcPr>
          <w:p w14:paraId="435FC182"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112.174,00</w:t>
            </w:r>
          </w:p>
        </w:tc>
        <w:tc>
          <w:tcPr>
            <w:tcW w:w="1780" w:type="dxa"/>
            <w:tcBorders>
              <w:top w:val="nil"/>
              <w:left w:val="nil"/>
              <w:bottom w:val="single" w:sz="4" w:space="0" w:color="000000"/>
              <w:right w:val="single" w:sz="4" w:space="0" w:color="000000"/>
            </w:tcBorders>
            <w:shd w:val="clear" w:color="000000" w:fill="FFFFFF"/>
            <w:vAlign w:val="bottom"/>
            <w:hideMark/>
          </w:tcPr>
          <w:p w14:paraId="4B8F7A3B"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8.949,00</w:t>
            </w:r>
          </w:p>
        </w:tc>
        <w:tc>
          <w:tcPr>
            <w:tcW w:w="1740" w:type="dxa"/>
            <w:tcBorders>
              <w:top w:val="nil"/>
              <w:left w:val="nil"/>
              <w:bottom w:val="single" w:sz="4" w:space="0" w:color="000000"/>
              <w:right w:val="single" w:sz="4" w:space="0" w:color="000000"/>
            </w:tcBorders>
            <w:shd w:val="clear" w:color="000000" w:fill="FFFFFF"/>
            <w:vAlign w:val="bottom"/>
            <w:hideMark/>
          </w:tcPr>
          <w:p w14:paraId="5A5119C0"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8.948,89</w:t>
            </w:r>
          </w:p>
        </w:tc>
        <w:tc>
          <w:tcPr>
            <w:tcW w:w="1340" w:type="dxa"/>
            <w:tcBorders>
              <w:top w:val="nil"/>
              <w:left w:val="nil"/>
              <w:bottom w:val="single" w:sz="4" w:space="0" w:color="000000"/>
              <w:right w:val="single" w:sz="4" w:space="0" w:color="000000"/>
            </w:tcBorders>
            <w:shd w:val="clear" w:color="000000" w:fill="FFFFFF"/>
            <w:vAlign w:val="bottom"/>
            <w:hideMark/>
          </w:tcPr>
          <w:p w14:paraId="7455BF4D"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7,98</w:t>
            </w:r>
          </w:p>
        </w:tc>
        <w:tc>
          <w:tcPr>
            <w:tcW w:w="1220" w:type="dxa"/>
            <w:tcBorders>
              <w:top w:val="nil"/>
              <w:left w:val="nil"/>
              <w:bottom w:val="single" w:sz="4" w:space="0" w:color="000000"/>
              <w:right w:val="single" w:sz="4" w:space="0" w:color="000000"/>
            </w:tcBorders>
            <w:shd w:val="clear" w:color="000000" w:fill="FFFFFF"/>
            <w:vAlign w:val="bottom"/>
            <w:hideMark/>
          </w:tcPr>
          <w:p w14:paraId="1898E409" w14:textId="77777777" w:rsidR="00260C8F" w:rsidRDefault="00260C8F">
            <w:pPr>
              <w:ind w:firstLineChars="100" w:firstLine="181"/>
              <w:jc w:val="right"/>
              <w:rPr>
                <w:rFonts w:ascii="Verdana" w:hAnsi="Verdana" w:cs="Calibri"/>
                <w:b/>
                <w:bCs/>
                <w:color w:val="000000"/>
                <w:sz w:val="18"/>
                <w:szCs w:val="18"/>
              </w:rPr>
            </w:pPr>
            <w:r>
              <w:rPr>
                <w:rFonts w:ascii="Verdana" w:hAnsi="Verdana" w:cs="Calibri"/>
                <w:b/>
                <w:bCs/>
                <w:color w:val="000000"/>
                <w:sz w:val="18"/>
                <w:szCs w:val="18"/>
              </w:rPr>
              <w:t>100,00</w:t>
            </w:r>
          </w:p>
        </w:tc>
      </w:tr>
      <w:tr w:rsidR="00260C8F" w14:paraId="04C50F51"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5508676A"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3691 Tekući prijenosi između proračunskih korisnika istog proračuna</w:t>
            </w:r>
          </w:p>
        </w:tc>
        <w:tc>
          <w:tcPr>
            <w:tcW w:w="1740" w:type="dxa"/>
            <w:tcBorders>
              <w:top w:val="nil"/>
              <w:left w:val="nil"/>
              <w:bottom w:val="single" w:sz="4" w:space="0" w:color="000000"/>
              <w:right w:val="single" w:sz="4" w:space="0" w:color="000000"/>
            </w:tcBorders>
            <w:shd w:val="clear" w:color="000000" w:fill="FFFFFF"/>
            <w:vAlign w:val="bottom"/>
            <w:hideMark/>
          </w:tcPr>
          <w:p w14:paraId="3E7436A2"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112.174,00</w:t>
            </w:r>
          </w:p>
        </w:tc>
        <w:tc>
          <w:tcPr>
            <w:tcW w:w="1780" w:type="dxa"/>
            <w:tcBorders>
              <w:top w:val="nil"/>
              <w:left w:val="nil"/>
              <w:bottom w:val="single" w:sz="4" w:space="0" w:color="000000"/>
              <w:right w:val="single" w:sz="4" w:space="0" w:color="000000"/>
            </w:tcBorders>
            <w:shd w:val="clear" w:color="000000" w:fill="FFFFFF"/>
            <w:vAlign w:val="bottom"/>
            <w:hideMark/>
          </w:tcPr>
          <w:p w14:paraId="0B60B8A0"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18978873"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8.948,89</w:t>
            </w:r>
          </w:p>
        </w:tc>
        <w:tc>
          <w:tcPr>
            <w:tcW w:w="1340" w:type="dxa"/>
            <w:tcBorders>
              <w:top w:val="nil"/>
              <w:left w:val="nil"/>
              <w:bottom w:val="single" w:sz="4" w:space="0" w:color="000000"/>
              <w:right w:val="single" w:sz="4" w:space="0" w:color="000000"/>
            </w:tcBorders>
            <w:shd w:val="clear" w:color="000000" w:fill="FFFFFF"/>
            <w:vAlign w:val="bottom"/>
            <w:hideMark/>
          </w:tcPr>
          <w:p w14:paraId="085A71B5"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7,98</w:t>
            </w:r>
          </w:p>
        </w:tc>
        <w:tc>
          <w:tcPr>
            <w:tcW w:w="1220" w:type="dxa"/>
            <w:tcBorders>
              <w:top w:val="nil"/>
              <w:left w:val="nil"/>
              <w:bottom w:val="single" w:sz="4" w:space="0" w:color="000000"/>
              <w:right w:val="single" w:sz="4" w:space="0" w:color="000000"/>
            </w:tcBorders>
            <w:shd w:val="clear" w:color="000000" w:fill="FFFFFF"/>
            <w:vAlign w:val="bottom"/>
            <w:hideMark/>
          </w:tcPr>
          <w:p w14:paraId="10C8DCA3"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01A97B3D"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16E94F73" w14:textId="77777777" w:rsidR="00260C8F" w:rsidRDefault="00260C8F">
            <w:pPr>
              <w:ind w:firstLineChars="300" w:firstLine="602"/>
              <w:rPr>
                <w:rFonts w:ascii="Arial" w:hAnsi="Arial" w:cs="Arial"/>
                <w:b/>
                <w:bCs/>
                <w:color w:val="000000"/>
                <w:sz w:val="20"/>
                <w:szCs w:val="20"/>
              </w:rPr>
            </w:pPr>
            <w:r>
              <w:rPr>
                <w:rFonts w:ascii="Arial" w:hAnsi="Arial" w:cs="Arial"/>
                <w:b/>
                <w:bCs/>
                <w:color w:val="000000"/>
                <w:sz w:val="20"/>
                <w:szCs w:val="20"/>
              </w:rPr>
              <w:t>Izvor: 61 Donacije</w:t>
            </w:r>
          </w:p>
        </w:tc>
        <w:tc>
          <w:tcPr>
            <w:tcW w:w="1740" w:type="dxa"/>
            <w:tcBorders>
              <w:top w:val="nil"/>
              <w:left w:val="nil"/>
              <w:bottom w:val="single" w:sz="4" w:space="0" w:color="000000"/>
              <w:right w:val="single" w:sz="4" w:space="0" w:color="000000"/>
            </w:tcBorders>
            <w:shd w:val="clear" w:color="000000" w:fill="FFFFFF"/>
            <w:vAlign w:val="bottom"/>
            <w:hideMark/>
          </w:tcPr>
          <w:p w14:paraId="0F99AB06"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1542BA28"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3BEC541E"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27.464,00</w:t>
            </w:r>
          </w:p>
        </w:tc>
        <w:tc>
          <w:tcPr>
            <w:tcW w:w="1340" w:type="dxa"/>
            <w:tcBorders>
              <w:top w:val="nil"/>
              <w:left w:val="nil"/>
              <w:bottom w:val="single" w:sz="4" w:space="0" w:color="000000"/>
              <w:right w:val="single" w:sz="4" w:space="0" w:color="000000"/>
            </w:tcBorders>
            <w:shd w:val="clear" w:color="000000" w:fill="FFFFFF"/>
            <w:vAlign w:val="bottom"/>
            <w:hideMark/>
          </w:tcPr>
          <w:p w14:paraId="7463D697"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352C5AF0"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66898D6E"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5DE982AA" w14:textId="77777777" w:rsidR="00260C8F" w:rsidRDefault="00260C8F">
            <w:pPr>
              <w:ind w:firstLineChars="400" w:firstLine="803"/>
              <w:rPr>
                <w:rFonts w:ascii="Arial" w:hAnsi="Arial" w:cs="Arial"/>
                <w:b/>
                <w:bCs/>
                <w:color w:val="000000"/>
                <w:sz w:val="20"/>
                <w:szCs w:val="20"/>
              </w:rPr>
            </w:pPr>
            <w:r>
              <w:rPr>
                <w:rFonts w:ascii="Arial" w:hAnsi="Arial" w:cs="Arial"/>
                <w:b/>
                <w:bCs/>
                <w:color w:val="000000"/>
                <w:sz w:val="20"/>
                <w:szCs w:val="20"/>
              </w:rPr>
              <w:t>32 Materijalni rashodi</w:t>
            </w:r>
          </w:p>
        </w:tc>
        <w:tc>
          <w:tcPr>
            <w:tcW w:w="1740" w:type="dxa"/>
            <w:tcBorders>
              <w:top w:val="nil"/>
              <w:left w:val="nil"/>
              <w:bottom w:val="single" w:sz="4" w:space="0" w:color="000000"/>
              <w:right w:val="single" w:sz="4" w:space="0" w:color="000000"/>
            </w:tcBorders>
            <w:shd w:val="clear" w:color="000000" w:fill="FFFFFF"/>
            <w:vAlign w:val="bottom"/>
            <w:hideMark/>
          </w:tcPr>
          <w:p w14:paraId="624693BE"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489EB91D"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0C306641"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27.464,00</w:t>
            </w:r>
          </w:p>
        </w:tc>
        <w:tc>
          <w:tcPr>
            <w:tcW w:w="1340" w:type="dxa"/>
            <w:tcBorders>
              <w:top w:val="nil"/>
              <w:left w:val="nil"/>
              <w:bottom w:val="single" w:sz="4" w:space="0" w:color="000000"/>
              <w:right w:val="single" w:sz="4" w:space="0" w:color="000000"/>
            </w:tcBorders>
            <w:shd w:val="clear" w:color="000000" w:fill="FFFFFF"/>
            <w:vAlign w:val="bottom"/>
            <w:hideMark/>
          </w:tcPr>
          <w:p w14:paraId="37CF817D"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2EA762E4"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039B9A20"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4603B58A"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321 Naknade troškova zaposlenima</w:t>
            </w:r>
          </w:p>
        </w:tc>
        <w:tc>
          <w:tcPr>
            <w:tcW w:w="1740" w:type="dxa"/>
            <w:tcBorders>
              <w:top w:val="nil"/>
              <w:left w:val="nil"/>
              <w:bottom w:val="single" w:sz="4" w:space="0" w:color="000000"/>
              <w:right w:val="single" w:sz="4" w:space="0" w:color="000000"/>
            </w:tcBorders>
            <w:shd w:val="clear" w:color="000000" w:fill="FFFFFF"/>
            <w:vAlign w:val="bottom"/>
            <w:hideMark/>
          </w:tcPr>
          <w:p w14:paraId="17583D49"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2F33DE4E"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73E4266E"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17.839,00</w:t>
            </w:r>
          </w:p>
        </w:tc>
        <w:tc>
          <w:tcPr>
            <w:tcW w:w="1340" w:type="dxa"/>
            <w:tcBorders>
              <w:top w:val="nil"/>
              <w:left w:val="nil"/>
              <w:bottom w:val="single" w:sz="4" w:space="0" w:color="000000"/>
              <w:right w:val="single" w:sz="4" w:space="0" w:color="000000"/>
            </w:tcBorders>
            <w:shd w:val="clear" w:color="000000" w:fill="FFFFFF"/>
            <w:vAlign w:val="bottom"/>
            <w:hideMark/>
          </w:tcPr>
          <w:p w14:paraId="12A350D6"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1E60D36C"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5C9D715D"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03746078"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3213 Stručno usavršavanje zaposlenika</w:t>
            </w:r>
          </w:p>
        </w:tc>
        <w:tc>
          <w:tcPr>
            <w:tcW w:w="1740" w:type="dxa"/>
            <w:tcBorders>
              <w:top w:val="nil"/>
              <w:left w:val="nil"/>
              <w:bottom w:val="single" w:sz="4" w:space="0" w:color="000000"/>
              <w:right w:val="single" w:sz="4" w:space="0" w:color="000000"/>
            </w:tcBorders>
            <w:shd w:val="clear" w:color="000000" w:fill="FFFFFF"/>
            <w:vAlign w:val="bottom"/>
            <w:hideMark/>
          </w:tcPr>
          <w:p w14:paraId="22A5A0D4"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4717B890"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74103417"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17.839,00</w:t>
            </w:r>
          </w:p>
        </w:tc>
        <w:tc>
          <w:tcPr>
            <w:tcW w:w="1340" w:type="dxa"/>
            <w:tcBorders>
              <w:top w:val="nil"/>
              <w:left w:val="nil"/>
              <w:bottom w:val="single" w:sz="4" w:space="0" w:color="000000"/>
              <w:right w:val="single" w:sz="4" w:space="0" w:color="000000"/>
            </w:tcBorders>
            <w:shd w:val="clear" w:color="000000" w:fill="FFFFFF"/>
            <w:vAlign w:val="bottom"/>
            <w:hideMark/>
          </w:tcPr>
          <w:p w14:paraId="2CAB5702"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4435BCEC"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23153127"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1F12EF81"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322 Rashodi za materijal i energiju</w:t>
            </w:r>
          </w:p>
        </w:tc>
        <w:tc>
          <w:tcPr>
            <w:tcW w:w="1740" w:type="dxa"/>
            <w:tcBorders>
              <w:top w:val="nil"/>
              <w:left w:val="nil"/>
              <w:bottom w:val="single" w:sz="4" w:space="0" w:color="000000"/>
              <w:right w:val="single" w:sz="4" w:space="0" w:color="000000"/>
            </w:tcBorders>
            <w:shd w:val="clear" w:color="000000" w:fill="FFFFFF"/>
            <w:vAlign w:val="bottom"/>
            <w:hideMark/>
          </w:tcPr>
          <w:p w14:paraId="347ADEDD"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68C48432"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5610700B"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9.625,00</w:t>
            </w:r>
          </w:p>
        </w:tc>
        <w:tc>
          <w:tcPr>
            <w:tcW w:w="1340" w:type="dxa"/>
            <w:tcBorders>
              <w:top w:val="nil"/>
              <w:left w:val="nil"/>
              <w:bottom w:val="single" w:sz="4" w:space="0" w:color="000000"/>
              <w:right w:val="single" w:sz="4" w:space="0" w:color="000000"/>
            </w:tcBorders>
            <w:shd w:val="clear" w:color="000000" w:fill="FFFFFF"/>
            <w:vAlign w:val="bottom"/>
            <w:hideMark/>
          </w:tcPr>
          <w:p w14:paraId="4FA735D4"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5CC8EC11"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2A76CDC6"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7F0B6AFF"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3222 Materijal i sirovine</w:t>
            </w:r>
          </w:p>
        </w:tc>
        <w:tc>
          <w:tcPr>
            <w:tcW w:w="1740" w:type="dxa"/>
            <w:tcBorders>
              <w:top w:val="nil"/>
              <w:left w:val="nil"/>
              <w:bottom w:val="single" w:sz="4" w:space="0" w:color="000000"/>
              <w:right w:val="single" w:sz="4" w:space="0" w:color="000000"/>
            </w:tcBorders>
            <w:shd w:val="clear" w:color="000000" w:fill="FFFFFF"/>
            <w:vAlign w:val="bottom"/>
            <w:hideMark/>
          </w:tcPr>
          <w:p w14:paraId="7414C3ED"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5BAD4EB6"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22B18073"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9.625,00</w:t>
            </w:r>
          </w:p>
        </w:tc>
        <w:tc>
          <w:tcPr>
            <w:tcW w:w="1340" w:type="dxa"/>
            <w:tcBorders>
              <w:top w:val="nil"/>
              <w:left w:val="nil"/>
              <w:bottom w:val="single" w:sz="4" w:space="0" w:color="000000"/>
              <w:right w:val="single" w:sz="4" w:space="0" w:color="000000"/>
            </w:tcBorders>
            <w:shd w:val="clear" w:color="000000" w:fill="FFFFFF"/>
            <w:vAlign w:val="bottom"/>
            <w:hideMark/>
          </w:tcPr>
          <w:p w14:paraId="0E997793"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308CF3EE"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26F0E856"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2AC0F661" w14:textId="77777777" w:rsidR="00260C8F" w:rsidRDefault="00260C8F">
            <w:pPr>
              <w:ind w:firstLineChars="300" w:firstLine="602"/>
              <w:rPr>
                <w:rFonts w:ascii="Arial" w:hAnsi="Arial" w:cs="Arial"/>
                <w:b/>
                <w:bCs/>
                <w:color w:val="000000"/>
                <w:sz w:val="20"/>
                <w:szCs w:val="20"/>
              </w:rPr>
            </w:pPr>
            <w:r>
              <w:rPr>
                <w:rFonts w:ascii="Arial" w:hAnsi="Arial" w:cs="Arial"/>
                <w:b/>
                <w:bCs/>
                <w:color w:val="000000"/>
                <w:sz w:val="20"/>
                <w:szCs w:val="20"/>
              </w:rPr>
              <w:t>Izvor: 71 Prihodi od nefinancijske imovine</w:t>
            </w:r>
          </w:p>
        </w:tc>
        <w:tc>
          <w:tcPr>
            <w:tcW w:w="1740" w:type="dxa"/>
            <w:tcBorders>
              <w:top w:val="nil"/>
              <w:left w:val="nil"/>
              <w:bottom w:val="single" w:sz="4" w:space="0" w:color="000000"/>
              <w:right w:val="single" w:sz="4" w:space="0" w:color="000000"/>
            </w:tcBorders>
            <w:shd w:val="clear" w:color="000000" w:fill="FFFFFF"/>
            <w:vAlign w:val="bottom"/>
            <w:hideMark/>
          </w:tcPr>
          <w:p w14:paraId="47B8ABB9"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41.740,00</w:t>
            </w:r>
          </w:p>
        </w:tc>
        <w:tc>
          <w:tcPr>
            <w:tcW w:w="1780" w:type="dxa"/>
            <w:tcBorders>
              <w:top w:val="nil"/>
              <w:left w:val="nil"/>
              <w:bottom w:val="single" w:sz="4" w:space="0" w:color="000000"/>
              <w:right w:val="single" w:sz="4" w:space="0" w:color="000000"/>
            </w:tcBorders>
            <w:shd w:val="clear" w:color="000000" w:fill="FFFFFF"/>
            <w:vAlign w:val="bottom"/>
            <w:hideMark/>
          </w:tcPr>
          <w:p w14:paraId="12A0B2CC"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39F806BD"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13.017,26</w:t>
            </w:r>
          </w:p>
        </w:tc>
        <w:tc>
          <w:tcPr>
            <w:tcW w:w="1340" w:type="dxa"/>
            <w:tcBorders>
              <w:top w:val="nil"/>
              <w:left w:val="nil"/>
              <w:bottom w:val="single" w:sz="4" w:space="0" w:color="000000"/>
              <w:right w:val="single" w:sz="4" w:space="0" w:color="000000"/>
            </w:tcBorders>
            <w:shd w:val="clear" w:color="000000" w:fill="FFFFFF"/>
            <w:vAlign w:val="bottom"/>
            <w:hideMark/>
          </w:tcPr>
          <w:p w14:paraId="7B275733"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31,19</w:t>
            </w:r>
          </w:p>
        </w:tc>
        <w:tc>
          <w:tcPr>
            <w:tcW w:w="1220" w:type="dxa"/>
            <w:tcBorders>
              <w:top w:val="nil"/>
              <w:left w:val="nil"/>
              <w:bottom w:val="single" w:sz="4" w:space="0" w:color="000000"/>
              <w:right w:val="single" w:sz="4" w:space="0" w:color="000000"/>
            </w:tcBorders>
            <w:shd w:val="clear" w:color="000000" w:fill="FFFFFF"/>
            <w:vAlign w:val="bottom"/>
            <w:hideMark/>
          </w:tcPr>
          <w:p w14:paraId="2F4937DD"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526DE85A" w14:textId="77777777" w:rsidTr="00260C8F">
        <w:trPr>
          <w:trHeight w:val="510"/>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030DF6EC" w14:textId="77777777" w:rsidR="00260C8F" w:rsidRDefault="00260C8F">
            <w:pPr>
              <w:ind w:firstLineChars="400" w:firstLine="803"/>
              <w:rPr>
                <w:rFonts w:ascii="Arial" w:hAnsi="Arial" w:cs="Arial"/>
                <w:b/>
                <w:bCs/>
                <w:color w:val="000000"/>
                <w:sz w:val="20"/>
                <w:szCs w:val="20"/>
              </w:rPr>
            </w:pPr>
            <w:r>
              <w:rPr>
                <w:rFonts w:ascii="Arial" w:hAnsi="Arial" w:cs="Arial"/>
                <w:b/>
                <w:bCs/>
                <w:color w:val="000000"/>
                <w:sz w:val="20"/>
                <w:szCs w:val="20"/>
              </w:rPr>
              <w:t>42 Rashodi za nabavu proizvedene dugotrajne imovine</w:t>
            </w:r>
          </w:p>
        </w:tc>
        <w:tc>
          <w:tcPr>
            <w:tcW w:w="1740" w:type="dxa"/>
            <w:tcBorders>
              <w:top w:val="nil"/>
              <w:left w:val="nil"/>
              <w:bottom w:val="single" w:sz="4" w:space="0" w:color="000000"/>
              <w:right w:val="single" w:sz="4" w:space="0" w:color="000000"/>
            </w:tcBorders>
            <w:shd w:val="clear" w:color="000000" w:fill="FFFFFF"/>
            <w:vAlign w:val="bottom"/>
            <w:hideMark/>
          </w:tcPr>
          <w:p w14:paraId="49C680BE"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41.740,00</w:t>
            </w:r>
          </w:p>
        </w:tc>
        <w:tc>
          <w:tcPr>
            <w:tcW w:w="1780" w:type="dxa"/>
            <w:tcBorders>
              <w:top w:val="nil"/>
              <w:left w:val="nil"/>
              <w:bottom w:val="single" w:sz="4" w:space="0" w:color="000000"/>
              <w:right w:val="single" w:sz="4" w:space="0" w:color="000000"/>
            </w:tcBorders>
            <w:shd w:val="clear" w:color="000000" w:fill="FFFFFF"/>
            <w:vAlign w:val="bottom"/>
            <w:hideMark/>
          </w:tcPr>
          <w:p w14:paraId="5F45DE07"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16639DB1"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13.017,26</w:t>
            </w:r>
          </w:p>
        </w:tc>
        <w:tc>
          <w:tcPr>
            <w:tcW w:w="1340" w:type="dxa"/>
            <w:tcBorders>
              <w:top w:val="nil"/>
              <w:left w:val="nil"/>
              <w:bottom w:val="single" w:sz="4" w:space="0" w:color="000000"/>
              <w:right w:val="single" w:sz="4" w:space="0" w:color="000000"/>
            </w:tcBorders>
            <w:shd w:val="clear" w:color="000000" w:fill="FFFFFF"/>
            <w:vAlign w:val="bottom"/>
            <w:hideMark/>
          </w:tcPr>
          <w:p w14:paraId="06A55F67"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31,19</w:t>
            </w:r>
          </w:p>
        </w:tc>
        <w:tc>
          <w:tcPr>
            <w:tcW w:w="1220" w:type="dxa"/>
            <w:tcBorders>
              <w:top w:val="nil"/>
              <w:left w:val="nil"/>
              <w:bottom w:val="single" w:sz="4" w:space="0" w:color="000000"/>
              <w:right w:val="single" w:sz="4" w:space="0" w:color="000000"/>
            </w:tcBorders>
            <w:shd w:val="clear" w:color="000000" w:fill="FFFFFF"/>
            <w:vAlign w:val="bottom"/>
            <w:hideMark/>
          </w:tcPr>
          <w:p w14:paraId="1149AC91"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513E3573"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5D77AEF1"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422 Postrojenja i oprema</w:t>
            </w:r>
          </w:p>
        </w:tc>
        <w:tc>
          <w:tcPr>
            <w:tcW w:w="1740" w:type="dxa"/>
            <w:tcBorders>
              <w:top w:val="nil"/>
              <w:left w:val="nil"/>
              <w:bottom w:val="single" w:sz="4" w:space="0" w:color="000000"/>
              <w:right w:val="single" w:sz="4" w:space="0" w:color="000000"/>
            </w:tcBorders>
            <w:shd w:val="clear" w:color="000000" w:fill="FFFFFF"/>
            <w:vAlign w:val="bottom"/>
            <w:hideMark/>
          </w:tcPr>
          <w:p w14:paraId="537F431E"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543EC17F"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0691F8B0"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13.017,26</w:t>
            </w:r>
          </w:p>
        </w:tc>
        <w:tc>
          <w:tcPr>
            <w:tcW w:w="1340" w:type="dxa"/>
            <w:tcBorders>
              <w:top w:val="nil"/>
              <w:left w:val="nil"/>
              <w:bottom w:val="single" w:sz="4" w:space="0" w:color="000000"/>
              <w:right w:val="single" w:sz="4" w:space="0" w:color="000000"/>
            </w:tcBorders>
            <w:shd w:val="clear" w:color="000000" w:fill="FFFFFF"/>
            <w:vAlign w:val="bottom"/>
            <w:hideMark/>
          </w:tcPr>
          <w:p w14:paraId="28FE195B"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371F9259"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6122F8DC"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5A9563CD"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lastRenderedPageBreak/>
              <w:t>4224 Medicinska i laboratorijska oprema</w:t>
            </w:r>
          </w:p>
        </w:tc>
        <w:tc>
          <w:tcPr>
            <w:tcW w:w="1740" w:type="dxa"/>
            <w:tcBorders>
              <w:top w:val="nil"/>
              <w:left w:val="nil"/>
              <w:bottom w:val="single" w:sz="4" w:space="0" w:color="000000"/>
              <w:right w:val="single" w:sz="4" w:space="0" w:color="000000"/>
            </w:tcBorders>
            <w:shd w:val="clear" w:color="000000" w:fill="FFFFFF"/>
            <w:vAlign w:val="bottom"/>
            <w:hideMark/>
          </w:tcPr>
          <w:p w14:paraId="3022A64F"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80" w:type="dxa"/>
            <w:tcBorders>
              <w:top w:val="nil"/>
              <w:left w:val="nil"/>
              <w:bottom w:val="single" w:sz="4" w:space="0" w:color="000000"/>
              <w:right w:val="single" w:sz="4" w:space="0" w:color="000000"/>
            </w:tcBorders>
            <w:shd w:val="clear" w:color="000000" w:fill="FFFFFF"/>
            <w:vAlign w:val="bottom"/>
            <w:hideMark/>
          </w:tcPr>
          <w:p w14:paraId="3C5301B0"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5774805F"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13.017,26</w:t>
            </w:r>
          </w:p>
        </w:tc>
        <w:tc>
          <w:tcPr>
            <w:tcW w:w="1340" w:type="dxa"/>
            <w:tcBorders>
              <w:top w:val="nil"/>
              <w:left w:val="nil"/>
              <w:bottom w:val="single" w:sz="4" w:space="0" w:color="000000"/>
              <w:right w:val="single" w:sz="4" w:space="0" w:color="000000"/>
            </w:tcBorders>
            <w:shd w:val="clear" w:color="000000" w:fill="FFFFFF"/>
            <w:vAlign w:val="bottom"/>
            <w:hideMark/>
          </w:tcPr>
          <w:p w14:paraId="2B6DA8A3"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28EB2CD0"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64C3129F"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15B1ECD6" w14:textId="77777777" w:rsidR="00260C8F" w:rsidRDefault="00260C8F">
            <w:pPr>
              <w:ind w:firstLineChars="500" w:firstLine="1004"/>
              <w:rPr>
                <w:rFonts w:ascii="Arial" w:hAnsi="Arial" w:cs="Arial"/>
                <w:b/>
                <w:bCs/>
                <w:color w:val="000000"/>
                <w:sz w:val="20"/>
                <w:szCs w:val="20"/>
              </w:rPr>
            </w:pPr>
            <w:r>
              <w:rPr>
                <w:rFonts w:ascii="Arial" w:hAnsi="Arial" w:cs="Arial"/>
                <w:b/>
                <w:bCs/>
                <w:color w:val="000000"/>
                <w:sz w:val="20"/>
                <w:szCs w:val="20"/>
              </w:rPr>
              <w:t>423 Prijevozna sredstva</w:t>
            </w:r>
          </w:p>
        </w:tc>
        <w:tc>
          <w:tcPr>
            <w:tcW w:w="1740" w:type="dxa"/>
            <w:tcBorders>
              <w:top w:val="nil"/>
              <w:left w:val="nil"/>
              <w:bottom w:val="single" w:sz="4" w:space="0" w:color="000000"/>
              <w:right w:val="single" w:sz="4" w:space="0" w:color="000000"/>
            </w:tcBorders>
            <w:shd w:val="clear" w:color="000000" w:fill="FFFFFF"/>
            <w:vAlign w:val="bottom"/>
            <w:hideMark/>
          </w:tcPr>
          <w:p w14:paraId="65D78A35" w14:textId="77777777" w:rsidR="00260C8F" w:rsidRDefault="00260C8F">
            <w:pPr>
              <w:ind w:firstLineChars="100" w:firstLine="201"/>
              <w:jc w:val="right"/>
              <w:rPr>
                <w:rFonts w:ascii="Arial" w:hAnsi="Arial" w:cs="Arial"/>
                <w:b/>
                <w:bCs/>
                <w:color w:val="000000"/>
                <w:sz w:val="20"/>
                <w:szCs w:val="20"/>
              </w:rPr>
            </w:pPr>
            <w:r>
              <w:rPr>
                <w:rFonts w:ascii="Arial" w:hAnsi="Arial" w:cs="Arial"/>
                <w:b/>
                <w:bCs/>
                <w:color w:val="000000"/>
                <w:sz w:val="20"/>
                <w:szCs w:val="20"/>
              </w:rPr>
              <w:t>41.740,00</w:t>
            </w:r>
          </w:p>
        </w:tc>
        <w:tc>
          <w:tcPr>
            <w:tcW w:w="1780" w:type="dxa"/>
            <w:tcBorders>
              <w:top w:val="nil"/>
              <w:left w:val="nil"/>
              <w:bottom w:val="single" w:sz="4" w:space="0" w:color="000000"/>
              <w:right w:val="single" w:sz="4" w:space="0" w:color="000000"/>
            </w:tcBorders>
            <w:shd w:val="clear" w:color="000000" w:fill="FFFFFF"/>
            <w:vAlign w:val="bottom"/>
            <w:hideMark/>
          </w:tcPr>
          <w:p w14:paraId="18DE0380"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1838FCBA"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5D441A06" w14:textId="77777777" w:rsidR="00260C8F" w:rsidRDefault="00260C8F">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18A749B3"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r w:rsidR="00260C8F" w14:paraId="0460D3C8" w14:textId="77777777" w:rsidTr="00260C8F">
        <w:trPr>
          <w:trHeight w:val="255"/>
          <w:jc w:val="center"/>
        </w:trPr>
        <w:tc>
          <w:tcPr>
            <w:tcW w:w="5040" w:type="dxa"/>
            <w:tcBorders>
              <w:top w:val="nil"/>
              <w:left w:val="single" w:sz="4" w:space="0" w:color="auto"/>
              <w:bottom w:val="single" w:sz="4" w:space="0" w:color="000000"/>
              <w:right w:val="single" w:sz="4" w:space="0" w:color="000000"/>
            </w:tcBorders>
            <w:shd w:val="clear" w:color="000000" w:fill="FFFFFF"/>
            <w:vAlign w:val="bottom"/>
            <w:hideMark/>
          </w:tcPr>
          <w:p w14:paraId="2AAE3940" w14:textId="77777777" w:rsidR="00260C8F" w:rsidRDefault="00260C8F">
            <w:pPr>
              <w:ind w:firstLineChars="500" w:firstLine="1000"/>
              <w:rPr>
                <w:rFonts w:ascii="Arial" w:hAnsi="Arial" w:cs="Arial"/>
                <w:color w:val="000000"/>
                <w:sz w:val="20"/>
                <w:szCs w:val="20"/>
              </w:rPr>
            </w:pPr>
            <w:r>
              <w:rPr>
                <w:rFonts w:ascii="Arial" w:hAnsi="Arial" w:cs="Arial"/>
                <w:color w:val="000000"/>
                <w:sz w:val="20"/>
                <w:szCs w:val="20"/>
              </w:rPr>
              <w:t>4231 Prijevozna sredstva u cestovnom prometu</w:t>
            </w:r>
          </w:p>
        </w:tc>
        <w:tc>
          <w:tcPr>
            <w:tcW w:w="1740" w:type="dxa"/>
            <w:tcBorders>
              <w:top w:val="nil"/>
              <w:left w:val="nil"/>
              <w:bottom w:val="single" w:sz="4" w:space="0" w:color="000000"/>
              <w:right w:val="single" w:sz="4" w:space="0" w:color="000000"/>
            </w:tcBorders>
            <w:shd w:val="clear" w:color="000000" w:fill="FFFFFF"/>
            <w:vAlign w:val="bottom"/>
            <w:hideMark/>
          </w:tcPr>
          <w:p w14:paraId="78D71DC5" w14:textId="77777777" w:rsidR="00260C8F" w:rsidRDefault="00260C8F">
            <w:pPr>
              <w:ind w:firstLineChars="100" w:firstLine="200"/>
              <w:jc w:val="right"/>
              <w:rPr>
                <w:rFonts w:ascii="Arial" w:hAnsi="Arial" w:cs="Arial"/>
                <w:color w:val="000000"/>
                <w:sz w:val="20"/>
                <w:szCs w:val="20"/>
              </w:rPr>
            </w:pPr>
            <w:r>
              <w:rPr>
                <w:rFonts w:ascii="Arial" w:hAnsi="Arial" w:cs="Arial"/>
                <w:color w:val="000000"/>
                <w:sz w:val="20"/>
                <w:szCs w:val="20"/>
              </w:rPr>
              <w:t>41.740,00</w:t>
            </w:r>
          </w:p>
        </w:tc>
        <w:tc>
          <w:tcPr>
            <w:tcW w:w="1780" w:type="dxa"/>
            <w:tcBorders>
              <w:top w:val="nil"/>
              <w:left w:val="nil"/>
              <w:bottom w:val="single" w:sz="4" w:space="0" w:color="000000"/>
              <w:right w:val="single" w:sz="4" w:space="0" w:color="000000"/>
            </w:tcBorders>
            <w:shd w:val="clear" w:color="000000" w:fill="FFFFFF"/>
            <w:vAlign w:val="bottom"/>
            <w:hideMark/>
          </w:tcPr>
          <w:p w14:paraId="6F9E0061"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740" w:type="dxa"/>
            <w:tcBorders>
              <w:top w:val="nil"/>
              <w:left w:val="nil"/>
              <w:bottom w:val="single" w:sz="4" w:space="0" w:color="000000"/>
              <w:right w:val="single" w:sz="4" w:space="0" w:color="000000"/>
            </w:tcBorders>
            <w:shd w:val="clear" w:color="000000" w:fill="FFFFFF"/>
            <w:vAlign w:val="bottom"/>
            <w:hideMark/>
          </w:tcPr>
          <w:p w14:paraId="1B818625"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bottom"/>
            <w:hideMark/>
          </w:tcPr>
          <w:p w14:paraId="53040B7D" w14:textId="77777777" w:rsidR="00260C8F" w:rsidRDefault="00260C8F">
            <w:pPr>
              <w:ind w:firstLineChars="100" w:firstLine="20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000000"/>
              <w:right w:val="single" w:sz="4" w:space="0" w:color="000000"/>
            </w:tcBorders>
            <w:shd w:val="clear" w:color="000000" w:fill="FFFFFF"/>
            <w:vAlign w:val="bottom"/>
            <w:hideMark/>
          </w:tcPr>
          <w:p w14:paraId="5D399047" w14:textId="77777777" w:rsidR="00260C8F" w:rsidRDefault="00260C8F">
            <w:pPr>
              <w:ind w:firstLineChars="100" w:firstLine="180"/>
              <w:rPr>
                <w:rFonts w:ascii="Verdana" w:hAnsi="Verdana" w:cs="Calibri"/>
                <w:color w:val="000000"/>
                <w:sz w:val="18"/>
                <w:szCs w:val="18"/>
              </w:rPr>
            </w:pPr>
            <w:r>
              <w:rPr>
                <w:rFonts w:ascii="Verdana" w:hAnsi="Verdana" w:cs="Calibri"/>
                <w:color w:val="000000"/>
                <w:sz w:val="18"/>
                <w:szCs w:val="18"/>
              </w:rPr>
              <w:t> </w:t>
            </w:r>
          </w:p>
        </w:tc>
      </w:tr>
    </w:tbl>
    <w:p w14:paraId="08105816" w14:textId="53482F73" w:rsidR="00260C8F" w:rsidRDefault="00260C8F" w:rsidP="005A5504">
      <w:pPr>
        <w:jc w:val="center"/>
        <w:rPr>
          <w:b/>
        </w:rPr>
      </w:pPr>
    </w:p>
    <w:p w14:paraId="13513F66" w14:textId="77777777" w:rsidR="00260C8F" w:rsidRDefault="00260C8F">
      <w:pPr>
        <w:rPr>
          <w:b/>
        </w:rPr>
      </w:pPr>
      <w:r>
        <w:rPr>
          <w:b/>
        </w:rPr>
        <w:br w:type="page"/>
      </w:r>
    </w:p>
    <w:tbl>
      <w:tblPr>
        <w:tblW w:w="13240" w:type="dxa"/>
        <w:jc w:val="center"/>
        <w:tblLook w:val="04A0" w:firstRow="1" w:lastRow="0" w:firstColumn="1" w:lastColumn="0" w:noHBand="0" w:noVBand="1"/>
      </w:tblPr>
      <w:tblGrid>
        <w:gridCol w:w="7220"/>
        <w:gridCol w:w="2520"/>
        <w:gridCol w:w="2300"/>
        <w:gridCol w:w="1200"/>
      </w:tblGrid>
      <w:tr w:rsidR="00323E9B" w:rsidRPr="00323E9B" w14:paraId="4202B991" w14:textId="77777777" w:rsidTr="00323E9B">
        <w:trPr>
          <w:trHeight w:val="765"/>
          <w:jc w:val="center"/>
        </w:trPr>
        <w:tc>
          <w:tcPr>
            <w:tcW w:w="13240" w:type="dxa"/>
            <w:gridSpan w:val="4"/>
            <w:tcBorders>
              <w:top w:val="nil"/>
              <w:left w:val="nil"/>
              <w:bottom w:val="single" w:sz="8" w:space="0" w:color="000000"/>
              <w:right w:val="nil"/>
            </w:tcBorders>
            <w:shd w:val="clear" w:color="auto" w:fill="auto"/>
            <w:noWrap/>
            <w:vAlign w:val="center"/>
            <w:hideMark/>
          </w:tcPr>
          <w:p w14:paraId="732733FF" w14:textId="77777777" w:rsidR="00323E9B" w:rsidRPr="00323E9B" w:rsidRDefault="00323E9B" w:rsidP="00323E9B">
            <w:pPr>
              <w:jc w:val="center"/>
              <w:rPr>
                <w:rFonts w:ascii="Verdana" w:hAnsi="Verdana" w:cs="Calibri"/>
                <w:b/>
                <w:bCs/>
                <w:color w:val="000000"/>
              </w:rPr>
            </w:pPr>
            <w:r w:rsidRPr="00323E9B">
              <w:rPr>
                <w:rFonts w:ascii="Verdana" w:hAnsi="Verdana" w:cs="Calibri"/>
                <w:b/>
                <w:bCs/>
                <w:color w:val="000000"/>
              </w:rPr>
              <w:lastRenderedPageBreak/>
              <w:t xml:space="preserve">         2. POSEBNI DIO - Rashodi po ekonomskoj i programskoj klasifikaciji, te izvorima financiranja</w:t>
            </w:r>
          </w:p>
        </w:tc>
      </w:tr>
      <w:tr w:rsidR="00323E9B" w:rsidRPr="00323E9B" w14:paraId="677E15D8" w14:textId="77777777" w:rsidTr="00323E9B">
        <w:trPr>
          <w:trHeight w:val="660"/>
          <w:jc w:val="center"/>
        </w:trPr>
        <w:tc>
          <w:tcPr>
            <w:tcW w:w="7220" w:type="dxa"/>
            <w:tcBorders>
              <w:top w:val="nil"/>
              <w:left w:val="single" w:sz="8" w:space="0" w:color="000000"/>
              <w:bottom w:val="single" w:sz="8" w:space="0" w:color="000000"/>
              <w:right w:val="single" w:sz="8" w:space="0" w:color="000000"/>
            </w:tcBorders>
            <w:shd w:val="clear" w:color="auto" w:fill="auto"/>
            <w:vAlign w:val="center"/>
            <w:hideMark/>
          </w:tcPr>
          <w:p w14:paraId="7D95DA4C" w14:textId="77777777" w:rsidR="00323E9B" w:rsidRPr="00323E9B" w:rsidRDefault="00323E9B" w:rsidP="00323E9B">
            <w:pPr>
              <w:jc w:val="center"/>
              <w:rPr>
                <w:rFonts w:ascii="Verdana" w:hAnsi="Verdana" w:cs="Calibri"/>
                <w:b/>
                <w:bCs/>
                <w:color w:val="000000"/>
              </w:rPr>
            </w:pPr>
            <w:r w:rsidRPr="00323E9B">
              <w:rPr>
                <w:rFonts w:ascii="Verdana" w:hAnsi="Verdana" w:cs="Calibri"/>
                <w:b/>
                <w:bCs/>
                <w:color w:val="000000"/>
              </w:rPr>
              <w:t>Oznaka</w:t>
            </w:r>
          </w:p>
        </w:tc>
        <w:tc>
          <w:tcPr>
            <w:tcW w:w="2520" w:type="dxa"/>
            <w:tcBorders>
              <w:top w:val="nil"/>
              <w:left w:val="nil"/>
              <w:bottom w:val="single" w:sz="8" w:space="0" w:color="000000"/>
              <w:right w:val="single" w:sz="8" w:space="0" w:color="000000"/>
            </w:tcBorders>
            <w:shd w:val="clear" w:color="auto" w:fill="auto"/>
            <w:vAlign w:val="center"/>
            <w:hideMark/>
          </w:tcPr>
          <w:p w14:paraId="78E481A7" w14:textId="77777777" w:rsidR="00323E9B" w:rsidRPr="00323E9B" w:rsidRDefault="00323E9B" w:rsidP="00323E9B">
            <w:pPr>
              <w:ind w:firstLineChars="100" w:firstLine="201"/>
              <w:jc w:val="center"/>
              <w:rPr>
                <w:rFonts w:ascii="Verdana" w:hAnsi="Verdana" w:cs="Calibri"/>
                <w:b/>
                <w:bCs/>
                <w:color w:val="000000"/>
                <w:sz w:val="20"/>
                <w:szCs w:val="20"/>
              </w:rPr>
            </w:pPr>
            <w:r w:rsidRPr="00323E9B">
              <w:rPr>
                <w:rFonts w:ascii="Verdana" w:hAnsi="Verdana" w:cs="Calibri"/>
                <w:b/>
                <w:bCs/>
                <w:color w:val="000000"/>
                <w:sz w:val="20"/>
                <w:szCs w:val="20"/>
              </w:rPr>
              <w:t>Tekući plan 2022.</w:t>
            </w:r>
          </w:p>
        </w:tc>
        <w:tc>
          <w:tcPr>
            <w:tcW w:w="2300" w:type="dxa"/>
            <w:tcBorders>
              <w:top w:val="nil"/>
              <w:left w:val="nil"/>
              <w:bottom w:val="single" w:sz="8" w:space="0" w:color="000000"/>
              <w:right w:val="single" w:sz="8" w:space="0" w:color="000000"/>
            </w:tcBorders>
            <w:shd w:val="clear" w:color="auto" w:fill="auto"/>
            <w:vAlign w:val="center"/>
            <w:hideMark/>
          </w:tcPr>
          <w:p w14:paraId="714EE12C" w14:textId="77777777" w:rsidR="00323E9B" w:rsidRPr="00323E9B" w:rsidRDefault="00323E9B" w:rsidP="00323E9B">
            <w:pPr>
              <w:ind w:firstLineChars="100" w:firstLine="201"/>
              <w:jc w:val="center"/>
              <w:rPr>
                <w:rFonts w:ascii="Verdana" w:hAnsi="Verdana" w:cs="Calibri"/>
                <w:b/>
                <w:bCs/>
                <w:color w:val="000000"/>
                <w:sz w:val="20"/>
                <w:szCs w:val="20"/>
              </w:rPr>
            </w:pPr>
            <w:r w:rsidRPr="00323E9B">
              <w:rPr>
                <w:rFonts w:ascii="Verdana" w:hAnsi="Verdana" w:cs="Calibri"/>
                <w:b/>
                <w:bCs/>
                <w:color w:val="000000"/>
                <w:sz w:val="20"/>
                <w:szCs w:val="20"/>
              </w:rPr>
              <w:t xml:space="preserve">Ostvarenje plana 2022. </w:t>
            </w:r>
          </w:p>
        </w:tc>
        <w:tc>
          <w:tcPr>
            <w:tcW w:w="1200" w:type="dxa"/>
            <w:tcBorders>
              <w:top w:val="nil"/>
              <w:left w:val="nil"/>
              <w:bottom w:val="single" w:sz="8" w:space="0" w:color="000000"/>
              <w:right w:val="single" w:sz="8" w:space="0" w:color="000000"/>
            </w:tcBorders>
            <w:shd w:val="clear" w:color="auto" w:fill="auto"/>
            <w:vAlign w:val="center"/>
            <w:hideMark/>
          </w:tcPr>
          <w:p w14:paraId="7A213869" w14:textId="77777777" w:rsidR="00323E9B" w:rsidRPr="00323E9B" w:rsidRDefault="00323E9B" w:rsidP="00323E9B">
            <w:pPr>
              <w:ind w:firstLineChars="100" w:firstLine="201"/>
              <w:jc w:val="center"/>
              <w:rPr>
                <w:rFonts w:ascii="Verdana" w:hAnsi="Verdana" w:cs="Calibri"/>
                <w:b/>
                <w:bCs/>
                <w:color w:val="000000"/>
                <w:sz w:val="20"/>
                <w:szCs w:val="20"/>
              </w:rPr>
            </w:pPr>
            <w:r w:rsidRPr="00323E9B">
              <w:rPr>
                <w:rFonts w:ascii="Verdana" w:hAnsi="Verdana" w:cs="Calibri"/>
                <w:b/>
                <w:bCs/>
                <w:color w:val="000000"/>
                <w:sz w:val="20"/>
                <w:szCs w:val="20"/>
              </w:rPr>
              <w:t>Indeks 3/2</w:t>
            </w:r>
          </w:p>
        </w:tc>
      </w:tr>
      <w:tr w:rsidR="00323E9B" w:rsidRPr="00323E9B" w14:paraId="3CAF0CD4" w14:textId="77777777" w:rsidTr="00323E9B">
        <w:trPr>
          <w:trHeight w:val="255"/>
          <w:jc w:val="center"/>
        </w:trPr>
        <w:tc>
          <w:tcPr>
            <w:tcW w:w="7220" w:type="dxa"/>
            <w:tcBorders>
              <w:top w:val="nil"/>
              <w:left w:val="single" w:sz="4" w:space="0" w:color="auto"/>
              <w:bottom w:val="single" w:sz="4" w:space="0" w:color="000000"/>
              <w:right w:val="single" w:sz="4" w:space="0" w:color="auto"/>
            </w:tcBorders>
            <w:shd w:val="clear" w:color="auto" w:fill="auto"/>
            <w:vAlign w:val="center"/>
            <w:hideMark/>
          </w:tcPr>
          <w:p w14:paraId="6B18E97D" w14:textId="77777777" w:rsidR="00323E9B" w:rsidRPr="00323E9B" w:rsidRDefault="00323E9B" w:rsidP="00323E9B">
            <w:pPr>
              <w:ind w:firstLineChars="100" w:firstLine="201"/>
              <w:jc w:val="center"/>
              <w:rPr>
                <w:rFonts w:ascii="Verdana" w:hAnsi="Verdana" w:cs="Calibri"/>
                <w:b/>
                <w:bCs/>
                <w:color w:val="000000"/>
                <w:sz w:val="20"/>
                <w:szCs w:val="20"/>
              </w:rPr>
            </w:pPr>
            <w:r w:rsidRPr="00323E9B">
              <w:rPr>
                <w:rFonts w:ascii="Verdana" w:hAnsi="Verdana" w:cs="Calibri"/>
                <w:b/>
                <w:bCs/>
                <w:color w:val="000000"/>
                <w:sz w:val="20"/>
                <w:szCs w:val="20"/>
              </w:rPr>
              <w:t>1</w:t>
            </w:r>
          </w:p>
        </w:tc>
        <w:tc>
          <w:tcPr>
            <w:tcW w:w="2520" w:type="dxa"/>
            <w:tcBorders>
              <w:top w:val="nil"/>
              <w:left w:val="nil"/>
              <w:bottom w:val="single" w:sz="4" w:space="0" w:color="000000"/>
              <w:right w:val="single" w:sz="4" w:space="0" w:color="auto"/>
            </w:tcBorders>
            <w:shd w:val="clear" w:color="auto" w:fill="auto"/>
            <w:vAlign w:val="center"/>
            <w:hideMark/>
          </w:tcPr>
          <w:p w14:paraId="35C26170" w14:textId="77777777" w:rsidR="00323E9B" w:rsidRPr="00323E9B" w:rsidRDefault="00323E9B" w:rsidP="00323E9B">
            <w:pPr>
              <w:ind w:firstLineChars="100" w:firstLine="201"/>
              <w:jc w:val="center"/>
              <w:rPr>
                <w:rFonts w:ascii="Verdana" w:hAnsi="Verdana" w:cs="Calibri"/>
                <w:b/>
                <w:bCs/>
                <w:color w:val="000000"/>
                <w:sz w:val="20"/>
                <w:szCs w:val="20"/>
              </w:rPr>
            </w:pPr>
            <w:r w:rsidRPr="00323E9B">
              <w:rPr>
                <w:rFonts w:ascii="Verdana" w:hAnsi="Verdana" w:cs="Calibri"/>
                <w:b/>
                <w:bCs/>
                <w:color w:val="000000"/>
                <w:sz w:val="20"/>
                <w:szCs w:val="20"/>
              </w:rPr>
              <w:t>2</w:t>
            </w:r>
          </w:p>
        </w:tc>
        <w:tc>
          <w:tcPr>
            <w:tcW w:w="2300" w:type="dxa"/>
            <w:tcBorders>
              <w:top w:val="nil"/>
              <w:left w:val="nil"/>
              <w:bottom w:val="single" w:sz="4" w:space="0" w:color="000000"/>
              <w:right w:val="single" w:sz="4" w:space="0" w:color="auto"/>
            </w:tcBorders>
            <w:shd w:val="clear" w:color="auto" w:fill="auto"/>
            <w:vAlign w:val="center"/>
            <w:hideMark/>
          </w:tcPr>
          <w:p w14:paraId="7D20D76E" w14:textId="77777777" w:rsidR="00323E9B" w:rsidRPr="00323E9B" w:rsidRDefault="00323E9B" w:rsidP="00323E9B">
            <w:pPr>
              <w:ind w:firstLineChars="100" w:firstLine="201"/>
              <w:jc w:val="center"/>
              <w:rPr>
                <w:rFonts w:ascii="Verdana" w:hAnsi="Verdana" w:cs="Calibri"/>
                <w:b/>
                <w:bCs/>
                <w:color w:val="000000"/>
                <w:sz w:val="20"/>
                <w:szCs w:val="20"/>
              </w:rPr>
            </w:pPr>
            <w:r w:rsidRPr="00323E9B">
              <w:rPr>
                <w:rFonts w:ascii="Verdana" w:hAnsi="Verdana" w:cs="Calibri"/>
                <w:b/>
                <w:bCs/>
                <w:color w:val="000000"/>
                <w:sz w:val="20"/>
                <w:szCs w:val="20"/>
              </w:rPr>
              <w:t>3</w:t>
            </w:r>
          </w:p>
        </w:tc>
        <w:tc>
          <w:tcPr>
            <w:tcW w:w="1200" w:type="dxa"/>
            <w:tcBorders>
              <w:top w:val="nil"/>
              <w:left w:val="nil"/>
              <w:bottom w:val="single" w:sz="4" w:space="0" w:color="000000"/>
              <w:right w:val="single" w:sz="4" w:space="0" w:color="auto"/>
            </w:tcBorders>
            <w:shd w:val="clear" w:color="auto" w:fill="auto"/>
            <w:vAlign w:val="center"/>
            <w:hideMark/>
          </w:tcPr>
          <w:p w14:paraId="6FF59DAE" w14:textId="77777777" w:rsidR="00323E9B" w:rsidRPr="00323E9B" w:rsidRDefault="00323E9B" w:rsidP="00323E9B">
            <w:pPr>
              <w:ind w:firstLineChars="100" w:firstLine="201"/>
              <w:jc w:val="center"/>
              <w:rPr>
                <w:rFonts w:ascii="Verdana" w:hAnsi="Verdana" w:cs="Calibri"/>
                <w:b/>
                <w:bCs/>
                <w:color w:val="000000"/>
                <w:sz w:val="20"/>
                <w:szCs w:val="20"/>
              </w:rPr>
            </w:pPr>
            <w:r w:rsidRPr="00323E9B">
              <w:rPr>
                <w:rFonts w:ascii="Verdana" w:hAnsi="Verdana" w:cs="Calibri"/>
                <w:b/>
                <w:bCs/>
                <w:color w:val="000000"/>
                <w:sz w:val="20"/>
                <w:szCs w:val="20"/>
              </w:rPr>
              <w:t>4</w:t>
            </w:r>
          </w:p>
        </w:tc>
      </w:tr>
      <w:tr w:rsidR="00323E9B" w:rsidRPr="00323E9B" w14:paraId="11F075EA"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0000FF"/>
            <w:vAlign w:val="bottom"/>
            <w:hideMark/>
          </w:tcPr>
          <w:p w14:paraId="228BFB28" w14:textId="77777777" w:rsidR="00323E9B" w:rsidRPr="00323E9B" w:rsidRDefault="00323E9B" w:rsidP="00323E9B">
            <w:pPr>
              <w:ind w:firstLineChars="100" w:firstLine="201"/>
              <w:rPr>
                <w:rFonts w:ascii="Arial" w:hAnsi="Arial" w:cs="Arial"/>
                <w:b/>
                <w:bCs/>
                <w:color w:val="FFFFFF"/>
                <w:sz w:val="20"/>
                <w:szCs w:val="20"/>
              </w:rPr>
            </w:pPr>
            <w:r w:rsidRPr="00323E9B">
              <w:rPr>
                <w:rFonts w:ascii="Arial" w:hAnsi="Arial" w:cs="Arial"/>
                <w:b/>
                <w:bCs/>
                <w:color w:val="FFFFFF"/>
                <w:sz w:val="20"/>
                <w:szCs w:val="20"/>
              </w:rPr>
              <w:t>SVEUKUPNO</w:t>
            </w:r>
          </w:p>
        </w:tc>
        <w:tc>
          <w:tcPr>
            <w:tcW w:w="2520" w:type="dxa"/>
            <w:tcBorders>
              <w:top w:val="nil"/>
              <w:left w:val="nil"/>
              <w:bottom w:val="single" w:sz="4" w:space="0" w:color="000000"/>
              <w:right w:val="single" w:sz="4" w:space="0" w:color="000000"/>
            </w:tcBorders>
            <w:shd w:val="clear" w:color="000000" w:fill="0000FF"/>
            <w:vAlign w:val="bottom"/>
            <w:hideMark/>
          </w:tcPr>
          <w:p w14:paraId="6F2EF4B6" w14:textId="77777777" w:rsidR="00323E9B" w:rsidRPr="00323E9B" w:rsidRDefault="00323E9B" w:rsidP="00323E9B">
            <w:pPr>
              <w:ind w:firstLineChars="100" w:firstLine="201"/>
              <w:jc w:val="right"/>
              <w:rPr>
                <w:rFonts w:ascii="Arial" w:hAnsi="Arial" w:cs="Arial"/>
                <w:b/>
                <w:bCs/>
                <w:color w:val="FFFFFF"/>
                <w:sz w:val="20"/>
                <w:szCs w:val="20"/>
              </w:rPr>
            </w:pPr>
            <w:r w:rsidRPr="00323E9B">
              <w:rPr>
                <w:rFonts w:ascii="Arial" w:hAnsi="Arial" w:cs="Arial"/>
                <w:b/>
                <w:bCs/>
                <w:color w:val="FFFFFF"/>
                <w:sz w:val="20"/>
                <w:szCs w:val="20"/>
              </w:rPr>
              <w:t>73.551.499,00</w:t>
            </w:r>
          </w:p>
        </w:tc>
        <w:tc>
          <w:tcPr>
            <w:tcW w:w="2300" w:type="dxa"/>
            <w:tcBorders>
              <w:top w:val="nil"/>
              <w:left w:val="nil"/>
              <w:bottom w:val="single" w:sz="4" w:space="0" w:color="000000"/>
              <w:right w:val="single" w:sz="4" w:space="0" w:color="000000"/>
            </w:tcBorders>
            <w:shd w:val="clear" w:color="000000" w:fill="0000FF"/>
            <w:vAlign w:val="bottom"/>
            <w:hideMark/>
          </w:tcPr>
          <w:p w14:paraId="776ED962" w14:textId="77777777" w:rsidR="00323E9B" w:rsidRPr="00323E9B" w:rsidRDefault="00323E9B" w:rsidP="00323E9B">
            <w:pPr>
              <w:ind w:firstLineChars="100" w:firstLine="201"/>
              <w:jc w:val="right"/>
              <w:rPr>
                <w:rFonts w:ascii="Arial" w:hAnsi="Arial" w:cs="Arial"/>
                <w:b/>
                <w:bCs/>
                <w:color w:val="FFFFFF"/>
                <w:sz w:val="20"/>
                <w:szCs w:val="20"/>
              </w:rPr>
            </w:pPr>
            <w:r w:rsidRPr="00323E9B">
              <w:rPr>
                <w:rFonts w:ascii="Arial" w:hAnsi="Arial" w:cs="Arial"/>
                <w:b/>
                <w:bCs/>
                <w:color w:val="FFFFFF"/>
                <w:sz w:val="20"/>
                <w:szCs w:val="20"/>
              </w:rPr>
              <w:t>38.881.609,36</w:t>
            </w:r>
          </w:p>
        </w:tc>
        <w:tc>
          <w:tcPr>
            <w:tcW w:w="1200" w:type="dxa"/>
            <w:tcBorders>
              <w:top w:val="nil"/>
              <w:left w:val="nil"/>
              <w:bottom w:val="single" w:sz="4" w:space="0" w:color="000000"/>
              <w:right w:val="single" w:sz="4" w:space="0" w:color="000000"/>
            </w:tcBorders>
            <w:shd w:val="clear" w:color="000000" w:fill="0000FF"/>
            <w:vAlign w:val="bottom"/>
            <w:hideMark/>
          </w:tcPr>
          <w:p w14:paraId="72967AC3" w14:textId="77777777" w:rsidR="00323E9B" w:rsidRPr="00323E9B" w:rsidRDefault="00323E9B" w:rsidP="00323E9B">
            <w:pPr>
              <w:ind w:firstLineChars="100" w:firstLine="201"/>
              <w:jc w:val="right"/>
              <w:rPr>
                <w:rFonts w:ascii="Arial" w:hAnsi="Arial" w:cs="Arial"/>
                <w:b/>
                <w:bCs/>
                <w:color w:val="FFFFFF"/>
                <w:sz w:val="20"/>
                <w:szCs w:val="20"/>
              </w:rPr>
            </w:pPr>
            <w:r w:rsidRPr="00323E9B">
              <w:rPr>
                <w:rFonts w:ascii="Arial" w:hAnsi="Arial" w:cs="Arial"/>
                <w:b/>
                <w:bCs/>
                <w:color w:val="FFFFFF"/>
                <w:sz w:val="20"/>
                <w:szCs w:val="20"/>
              </w:rPr>
              <w:t>52,86</w:t>
            </w:r>
          </w:p>
        </w:tc>
      </w:tr>
      <w:tr w:rsidR="00323E9B" w:rsidRPr="00323E9B" w14:paraId="31A0C5D0"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0E85B36" w14:textId="77777777" w:rsidR="00323E9B" w:rsidRPr="00323E9B" w:rsidRDefault="00323E9B" w:rsidP="00323E9B">
            <w:pPr>
              <w:ind w:firstLineChars="100" w:firstLine="201"/>
              <w:rPr>
                <w:rFonts w:ascii="Arial" w:hAnsi="Arial" w:cs="Arial"/>
                <w:b/>
                <w:bCs/>
                <w:color w:val="0000FF"/>
                <w:sz w:val="20"/>
                <w:szCs w:val="20"/>
              </w:rPr>
            </w:pPr>
            <w:r w:rsidRPr="00323E9B">
              <w:rPr>
                <w:rFonts w:ascii="Arial" w:hAnsi="Arial" w:cs="Arial"/>
                <w:b/>
                <w:bCs/>
                <w:color w:val="0000FF"/>
                <w:sz w:val="20"/>
                <w:szCs w:val="20"/>
              </w:rPr>
              <w:t>1140 PROGRAMI EUROPSKIH POSLOVA</w:t>
            </w:r>
          </w:p>
        </w:tc>
        <w:tc>
          <w:tcPr>
            <w:tcW w:w="2520" w:type="dxa"/>
            <w:tcBorders>
              <w:top w:val="nil"/>
              <w:left w:val="nil"/>
              <w:bottom w:val="single" w:sz="4" w:space="0" w:color="000000"/>
              <w:right w:val="single" w:sz="4" w:space="0" w:color="000000"/>
            </w:tcBorders>
            <w:shd w:val="clear" w:color="000000" w:fill="FFFFFF"/>
            <w:vAlign w:val="bottom"/>
            <w:hideMark/>
          </w:tcPr>
          <w:p w14:paraId="7D001236"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494.709,00</w:t>
            </w:r>
          </w:p>
        </w:tc>
        <w:tc>
          <w:tcPr>
            <w:tcW w:w="2300" w:type="dxa"/>
            <w:tcBorders>
              <w:top w:val="nil"/>
              <w:left w:val="nil"/>
              <w:bottom w:val="single" w:sz="4" w:space="0" w:color="000000"/>
              <w:right w:val="single" w:sz="4" w:space="0" w:color="000000"/>
            </w:tcBorders>
            <w:shd w:val="clear" w:color="000000" w:fill="FFFFFF"/>
            <w:vAlign w:val="bottom"/>
            <w:hideMark/>
          </w:tcPr>
          <w:p w14:paraId="06C79B88"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152.435,32</w:t>
            </w:r>
          </w:p>
        </w:tc>
        <w:tc>
          <w:tcPr>
            <w:tcW w:w="1200" w:type="dxa"/>
            <w:tcBorders>
              <w:top w:val="nil"/>
              <w:left w:val="nil"/>
              <w:bottom w:val="single" w:sz="4" w:space="0" w:color="000000"/>
              <w:right w:val="single" w:sz="4" w:space="0" w:color="000000"/>
            </w:tcBorders>
            <w:shd w:val="clear" w:color="000000" w:fill="FFFFFF"/>
            <w:vAlign w:val="bottom"/>
            <w:hideMark/>
          </w:tcPr>
          <w:p w14:paraId="32A651E6"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30,81</w:t>
            </w:r>
          </w:p>
        </w:tc>
      </w:tr>
      <w:tr w:rsidR="00323E9B" w:rsidRPr="00323E9B" w14:paraId="6830443E" w14:textId="77777777" w:rsidTr="00323E9B">
        <w:trPr>
          <w:trHeight w:val="510"/>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FD18D8E" w14:textId="77777777" w:rsidR="00323E9B" w:rsidRPr="00323E9B" w:rsidRDefault="00323E9B" w:rsidP="00323E9B">
            <w:pPr>
              <w:ind w:firstLineChars="200" w:firstLine="402"/>
              <w:rPr>
                <w:rFonts w:ascii="Arial" w:hAnsi="Arial" w:cs="Arial"/>
                <w:b/>
                <w:bCs/>
                <w:color w:val="0000FF"/>
                <w:sz w:val="20"/>
                <w:szCs w:val="20"/>
              </w:rPr>
            </w:pPr>
            <w:r w:rsidRPr="00323E9B">
              <w:rPr>
                <w:rFonts w:ascii="Arial" w:hAnsi="Arial" w:cs="Arial"/>
                <w:b/>
                <w:bCs/>
                <w:color w:val="0000FF"/>
                <w:sz w:val="20"/>
                <w:szCs w:val="20"/>
              </w:rPr>
              <w:t>T114051 CARDIAB PROTECT - Prevencija kroničnih nezaraznih bolesti usvajanjem zdravog životnog stila</w:t>
            </w:r>
          </w:p>
        </w:tc>
        <w:tc>
          <w:tcPr>
            <w:tcW w:w="2520" w:type="dxa"/>
            <w:tcBorders>
              <w:top w:val="nil"/>
              <w:left w:val="nil"/>
              <w:bottom w:val="single" w:sz="4" w:space="0" w:color="000000"/>
              <w:right w:val="single" w:sz="4" w:space="0" w:color="000000"/>
            </w:tcBorders>
            <w:shd w:val="clear" w:color="000000" w:fill="FFFFFF"/>
            <w:vAlign w:val="bottom"/>
            <w:hideMark/>
          </w:tcPr>
          <w:p w14:paraId="25308E5A"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494.709,00</w:t>
            </w:r>
          </w:p>
        </w:tc>
        <w:tc>
          <w:tcPr>
            <w:tcW w:w="2300" w:type="dxa"/>
            <w:tcBorders>
              <w:top w:val="nil"/>
              <w:left w:val="nil"/>
              <w:bottom w:val="single" w:sz="4" w:space="0" w:color="000000"/>
              <w:right w:val="single" w:sz="4" w:space="0" w:color="000000"/>
            </w:tcBorders>
            <w:shd w:val="clear" w:color="000000" w:fill="FFFFFF"/>
            <w:vAlign w:val="bottom"/>
            <w:hideMark/>
          </w:tcPr>
          <w:p w14:paraId="52D1DFA5"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152.435,32</w:t>
            </w:r>
          </w:p>
        </w:tc>
        <w:tc>
          <w:tcPr>
            <w:tcW w:w="1200" w:type="dxa"/>
            <w:tcBorders>
              <w:top w:val="nil"/>
              <w:left w:val="nil"/>
              <w:bottom w:val="single" w:sz="4" w:space="0" w:color="000000"/>
              <w:right w:val="single" w:sz="4" w:space="0" w:color="000000"/>
            </w:tcBorders>
            <w:shd w:val="clear" w:color="000000" w:fill="FFFFFF"/>
            <w:vAlign w:val="bottom"/>
            <w:hideMark/>
          </w:tcPr>
          <w:p w14:paraId="587DABAF"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30,81</w:t>
            </w:r>
          </w:p>
        </w:tc>
      </w:tr>
      <w:tr w:rsidR="00323E9B" w:rsidRPr="00323E9B" w14:paraId="34246C9D"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EB6FF67" w14:textId="77777777" w:rsidR="00323E9B" w:rsidRPr="00323E9B" w:rsidRDefault="00323E9B" w:rsidP="00323E9B">
            <w:pPr>
              <w:ind w:firstLineChars="300" w:firstLine="602"/>
              <w:rPr>
                <w:rFonts w:ascii="Arial" w:hAnsi="Arial" w:cs="Arial"/>
                <w:b/>
                <w:bCs/>
                <w:color w:val="000000"/>
                <w:sz w:val="20"/>
                <w:szCs w:val="20"/>
              </w:rPr>
            </w:pPr>
            <w:r w:rsidRPr="00323E9B">
              <w:rPr>
                <w:rFonts w:ascii="Arial" w:hAnsi="Arial" w:cs="Arial"/>
                <w:b/>
                <w:bCs/>
                <w:color w:val="000000"/>
                <w:sz w:val="20"/>
                <w:szCs w:val="20"/>
              </w:rPr>
              <w:t>Izvor: 51 Pomoći EU</w:t>
            </w:r>
          </w:p>
        </w:tc>
        <w:tc>
          <w:tcPr>
            <w:tcW w:w="2520" w:type="dxa"/>
            <w:tcBorders>
              <w:top w:val="nil"/>
              <w:left w:val="nil"/>
              <w:bottom w:val="single" w:sz="4" w:space="0" w:color="000000"/>
              <w:right w:val="single" w:sz="4" w:space="0" w:color="000000"/>
            </w:tcBorders>
            <w:shd w:val="clear" w:color="000000" w:fill="FFFFFF"/>
            <w:vAlign w:val="bottom"/>
            <w:hideMark/>
          </w:tcPr>
          <w:p w14:paraId="6D70D613"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420.503,00</w:t>
            </w:r>
          </w:p>
        </w:tc>
        <w:tc>
          <w:tcPr>
            <w:tcW w:w="2300" w:type="dxa"/>
            <w:tcBorders>
              <w:top w:val="nil"/>
              <w:left w:val="nil"/>
              <w:bottom w:val="single" w:sz="4" w:space="0" w:color="000000"/>
              <w:right w:val="single" w:sz="4" w:space="0" w:color="000000"/>
            </w:tcBorders>
            <w:shd w:val="clear" w:color="000000" w:fill="FFFFFF"/>
            <w:vAlign w:val="bottom"/>
            <w:hideMark/>
          </w:tcPr>
          <w:p w14:paraId="1CD197EE"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152.435,32</w:t>
            </w:r>
          </w:p>
        </w:tc>
        <w:tc>
          <w:tcPr>
            <w:tcW w:w="1200" w:type="dxa"/>
            <w:tcBorders>
              <w:top w:val="nil"/>
              <w:left w:val="nil"/>
              <w:bottom w:val="single" w:sz="4" w:space="0" w:color="000000"/>
              <w:right w:val="single" w:sz="4" w:space="0" w:color="000000"/>
            </w:tcBorders>
            <w:shd w:val="clear" w:color="000000" w:fill="FFFFFF"/>
            <w:vAlign w:val="bottom"/>
            <w:hideMark/>
          </w:tcPr>
          <w:p w14:paraId="2FBE5736"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36,25</w:t>
            </w:r>
          </w:p>
        </w:tc>
      </w:tr>
      <w:tr w:rsidR="00323E9B" w:rsidRPr="00323E9B" w14:paraId="7518D615"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4678D23"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31 Rashodi za zaposlene</w:t>
            </w:r>
          </w:p>
        </w:tc>
        <w:tc>
          <w:tcPr>
            <w:tcW w:w="2520" w:type="dxa"/>
            <w:tcBorders>
              <w:top w:val="nil"/>
              <w:left w:val="nil"/>
              <w:bottom w:val="single" w:sz="4" w:space="0" w:color="000000"/>
              <w:right w:val="single" w:sz="4" w:space="0" w:color="000000"/>
            </w:tcBorders>
            <w:shd w:val="clear" w:color="000000" w:fill="FFFFFF"/>
            <w:vAlign w:val="bottom"/>
            <w:hideMark/>
          </w:tcPr>
          <w:p w14:paraId="439E6A35"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80.441,00</w:t>
            </w:r>
          </w:p>
        </w:tc>
        <w:tc>
          <w:tcPr>
            <w:tcW w:w="2300" w:type="dxa"/>
            <w:tcBorders>
              <w:top w:val="nil"/>
              <w:left w:val="nil"/>
              <w:bottom w:val="single" w:sz="4" w:space="0" w:color="000000"/>
              <w:right w:val="single" w:sz="4" w:space="0" w:color="000000"/>
            </w:tcBorders>
            <w:shd w:val="clear" w:color="000000" w:fill="FFFFFF"/>
            <w:vAlign w:val="bottom"/>
            <w:hideMark/>
          </w:tcPr>
          <w:p w14:paraId="2F5D3BB6"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c>
          <w:tcPr>
            <w:tcW w:w="1200" w:type="dxa"/>
            <w:tcBorders>
              <w:top w:val="nil"/>
              <w:left w:val="nil"/>
              <w:bottom w:val="single" w:sz="4" w:space="0" w:color="000000"/>
              <w:right w:val="single" w:sz="4" w:space="0" w:color="000000"/>
            </w:tcBorders>
            <w:shd w:val="clear" w:color="000000" w:fill="FFFFFF"/>
            <w:vAlign w:val="bottom"/>
            <w:hideMark/>
          </w:tcPr>
          <w:p w14:paraId="26C88165"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r>
      <w:tr w:rsidR="00323E9B" w:rsidRPr="00323E9B" w14:paraId="652D3236"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4D9CE07"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311 Plaće (Bruto)</w:t>
            </w:r>
          </w:p>
        </w:tc>
        <w:tc>
          <w:tcPr>
            <w:tcW w:w="2520" w:type="dxa"/>
            <w:tcBorders>
              <w:top w:val="nil"/>
              <w:left w:val="nil"/>
              <w:bottom w:val="single" w:sz="4" w:space="0" w:color="000000"/>
              <w:right w:val="single" w:sz="4" w:space="0" w:color="000000"/>
            </w:tcBorders>
            <w:shd w:val="clear" w:color="000000" w:fill="FFFFFF"/>
            <w:vAlign w:val="bottom"/>
            <w:hideMark/>
          </w:tcPr>
          <w:p w14:paraId="42C1B9A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69.050,00</w:t>
            </w:r>
          </w:p>
        </w:tc>
        <w:tc>
          <w:tcPr>
            <w:tcW w:w="2300" w:type="dxa"/>
            <w:tcBorders>
              <w:top w:val="nil"/>
              <w:left w:val="nil"/>
              <w:bottom w:val="single" w:sz="4" w:space="0" w:color="000000"/>
              <w:right w:val="single" w:sz="4" w:space="0" w:color="000000"/>
            </w:tcBorders>
            <w:shd w:val="clear" w:color="000000" w:fill="FFFFFF"/>
            <w:vAlign w:val="bottom"/>
            <w:hideMark/>
          </w:tcPr>
          <w:p w14:paraId="1CFD51EE"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c>
          <w:tcPr>
            <w:tcW w:w="1200" w:type="dxa"/>
            <w:tcBorders>
              <w:top w:val="nil"/>
              <w:left w:val="nil"/>
              <w:bottom w:val="single" w:sz="4" w:space="0" w:color="000000"/>
              <w:right w:val="single" w:sz="4" w:space="0" w:color="000000"/>
            </w:tcBorders>
            <w:shd w:val="clear" w:color="000000" w:fill="FFFFFF"/>
            <w:vAlign w:val="bottom"/>
            <w:hideMark/>
          </w:tcPr>
          <w:p w14:paraId="3D3CEBC1"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r>
      <w:tr w:rsidR="00323E9B" w:rsidRPr="00323E9B" w14:paraId="4FD69D56"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1EC3F6D"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313 Doprinosi na plaće</w:t>
            </w:r>
          </w:p>
        </w:tc>
        <w:tc>
          <w:tcPr>
            <w:tcW w:w="2520" w:type="dxa"/>
            <w:tcBorders>
              <w:top w:val="nil"/>
              <w:left w:val="nil"/>
              <w:bottom w:val="single" w:sz="4" w:space="0" w:color="000000"/>
              <w:right w:val="single" w:sz="4" w:space="0" w:color="000000"/>
            </w:tcBorders>
            <w:shd w:val="clear" w:color="000000" w:fill="FFFFFF"/>
            <w:vAlign w:val="bottom"/>
            <w:hideMark/>
          </w:tcPr>
          <w:p w14:paraId="2F49EB1A"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11.391,00</w:t>
            </w:r>
          </w:p>
        </w:tc>
        <w:tc>
          <w:tcPr>
            <w:tcW w:w="2300" w:type="dxa"/>
            <w:tcBorders>
              <w:top w:val="nil"/>
              <w:left w:val="nil"/>
              <w:bottom w:val="single" w:sz="4" w:space="0" w:color="000000"/>
              <w:right w:val="single" w:sz="4" w:space="0" w:color="000000"/>
            </w:tcBorders>
            <w:shd w:val="clear" w:color="000000" w:fill="FFFFFF"/>
            <w:vAlign w:val="bottom"/>
            <w:hideMark/>
          </w:tcPr>
          <w:p w14:paraId="41CD0841"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c>
          <w:tcPr>
            <w:tcW w:w="1200" w:type="dxa"/>
            <w:tcBorders>
              <w:top w:val="nil"/>
              <w:left w:val="nil"/>
              <w:bottom w:val="single" w:sz="4" w:space="0" w:color="000000"/>
              <w:right w:val="single" w:sz="4" w:space="0" w:color="000000"/>
            </w:tcBorders>
            <w:shd w:val="clear" w:color="000000" w:fill="FFFFFF"/>
            <w:vAlign w:val="bottom"/>
            <w:hideMark/>
          </w:tcPr>
          <w:p w14:paraId="71C28E36"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r>
      <w:tr w:rsidR="00323E9B" w:rsidRPr="00323E9B" w14:paraId="10C94428"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75EBF7C"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32 Materijalni rashodi</w:t>
            </w:r>
          </w:p>
        </w:tc>
        <w:tc>
          <w:tcPr>
            <w:tcW w:w="2520" w:type="dxa"/>
            <w:tcBorders>
              <w:top w:val="nil"/>
              <w:left w:val="nil"/>
              <w:bottom w:val="single" w:sz="4" w:space="0" w:color="000000"/>
              <w:right w:val="single" w:sz="4" w:space="0" w:color="000000"/>
            </w:tcBorders>
            <w:shd w:val="clear" w:color="000000" w:fill="FFFFFF"/>
            <w:vAlign w:val="bottom"/>
            <w:hideMark/>
          </w:tcPr>
          <w:p w14:paraId="08E4F0A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340.062,00</w:t>
            </w:r>
          </w:p>
        </w:tc>
        <w:tc>
          <w:tcPr>
            <w:tcW w:w="2300" w:type="dxa"/>
            <w:tcBorders>
              <w:top w:val="nil"/>
              <w:left w:val="nil"/>
              <w:bottom w:val="single" w:sz="4" w:space="0" w:color="000000"/>
              <w:right w:val="single" w:sz="4" w:space="0" w:color="000000"/>
            </w:tcBorders>
            <w:shd w:val="clear" w:color="000000" w:fill="FFFFFF"/>
            <w:vAlign w:val="bottom"/>
            <w:hideMark/>
          </w:tcPr>
          <w:p w14:paraId="51F22E22"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152.435,32</w:t>
            </w:r>
          </w:p>
        </w:tc>
        <w:tc>
          <w:tcPr>
            <w:tcW w:w="1200" w:type="dxa"/>
            <w:tcBorders>
              <w:top w:val="nil"/>
              <w:left w:val="nil"/>
              <w:bottom w:val="single" w:sz="4" w:space="0" w:color="000000"/>
              <w:right w:val="single" w:sz="4" w:space="0" w:color="000000"/>
            </w:tcBorders>
            <w:shd w:val="clear" w:color="000000" w:fill="FFFFFF"/>
            <w:vAlign w:val="bottom"/>
            <w:hideMark/>
          </w:tcPr>
          <w:p w14:paraId="52E0AFE8"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44,83</w:t>
            </w:r>
          </w:p>
        </w:tc>
      </w:tr>
      <w:tr w:rsidR="00323E9B" w:rsidRPr="00323E9B" w14:paraId="3F3994F1"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4486316"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322 Rashodi za materijal i energiju</w:t>
            </w:r>
          </w:p>
        </w:tc>
        <w:tc>
          <w:tcPr>
            <w:tcW w:w="2520" w:type="dxa"/>
            <w:tcBorders>
              <w:top w:val="nil"/>
              <w:left w:val="nil"/>
              <w:bottom w:val="single" w:sz="4" w:space="0" w:color="000000"/>
              <w:right w:val="single" w:sz="4" w:space="0" w:color="000000"/>
            </w:tcBorders>
            <w:shd w:val="clear" w:color="000000" w:fill="FFFFFF"/>
            <w:vAlign w:val="bottom"/>
            <w:hideMark/>
          </w:tcPr>
          <w:p w14:paraId="380E1171"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16.086,00</w:t>
            </w:r>
          </w:p>
        </w:tc>
        <w:tc>
          <w:tcPr>
            <w:tcW w:w="2300" w:type="dxa"/>
            <w:tcBorders>
              <w:top w:val="nil"/>
              <w:left w:val="nil"/>
              <w:bottom w:val="single" w:sz="4" w:space="0" w:color="000000"/>
              <w:right w:val="single" w:sz="4" w:space="0" w:color="000000"/>
            </w:tcBorders>
            <w:shd w:val="clear" w:color="000000" w:fill="FFFFFF"/>
            <w:vAlign w:val="bottom"/>
            <w:hideMark/>
          </w:tcPr>
          <w:p w14:paraId="0EBFFCB6"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5.041,36</w:t>
            </w:r>
          </w:p>
        </w:tc>
        <w:tc>
          <w:tcPr>
            <w:tcW w:w="1200" w:type="dxa"/>
            <w:tcBorders>
              <w:top w:val="nil"/>
              <w:left w:val="nil"/>
              <w:bottom w:val="single" w:sz="4" w:space="0" w:color="000000"/>
              <w:right w:val="single" w:sz="4" w:space="0" w:color="000000"/>
            </w:tcBorders>
            <w:shd w:val="clear" w:color="000000" w:fill="FFFFFF"/>
            <w:vAlign w:val="bottom"/>
            <w:hideMark/>
          </w:tcPr>
          <w:p w14:paraId="764E91BA"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31,34</w:t>
            </w:r>
          </w:p>
        </w:tc>
      </w:tr>
      <w:tr w:rsidR="00323E9B" w:rsidRPr="00323E9B" w14:paraId="71232D1C"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F13AB82"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3222 Materijal i sirovine</w:t>
            </w:r>
          </w:p>
        </w:tc>
        <w:tc>
          <w:tcPr>
            <w:tcW w:w="2520" w:type="dxa"/>
            <w:tcBorders>
              <w:top w:val="nil"/>
              <w:left w:val="nil"/>
              <w:bottom w:val="single" w:sz="4" w:space="0" w:color="000000"/>
              <w:right w:val="single" w:sz="4" w:space="0" w:color="000000"/>
            </w:tcBorders>
            <w:shd w:val="clear" w:color="000000" w:fill="FFFFFF"/>
            <w:vAlign w:val="bottom"/>
            <w:hideMark/>
          </w:tcPr>
          <w:p w14:paraId="50A7586B"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3EF7D192"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5.041,36</w:t>
            </w:r>
          </w:p>
        </w:tc>
        <w:tc>
          <w:tcPr>
            <w:tcW w:w="1200" w:type="dxa"/>
            <w:tcBorders>
              <w:top w:val="nil"/>
              <w:left w:val="nil"/>
              <w:bottom w:val="single" w:sz="4" w:space="0" w:color="000000"/>
              <w:right w:val="single" w:sz="4" w:space="0" w:color="000000"/>
            </w:tcBorders>
            <w:shd w:val="clear" w:color="000000" w:fill="FFFFFF"/>
            <w:vAlign w:val="bottom"/>
            <w:hideMark/>
          </w:tcPr>
          <w:p w14:paraId="442F9991"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3129EA04"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6D86786A"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323 Rashodi za usluge</w:t>
            </w:r>
          </w:p>
        </w:tc>
        <w:tc>
          <w:tcPr>
            <w:tcW w:w="2520" w:type="dxa"/>
            <w:tcBorders>
              <w:top w:val="nil"/>
              <w:left w:val="nil"/>
              <w:bottom w:val="single" w:sz="4" w:space="0" w:color="000000"/>
              <w:right w:val="single" w:sz="4" w:space="0" w:color="000000"/>
            </w:tcBorders>
            <w:shd w:val="clear" w:color="000000" w:fill="FFFFFF"/>
            <w:vAlign w:val="bottom"/>
            <w:hideMark/>
          </w:tcPr>
          <w:p w14:paraId="5AC6746A"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323.976,00</w:t>
            </w:r>
          </w:p>
        </w:tc>
        <w:tc>
          <w:tcPr>
            <w:tcW w:w="2300" w:type="dxa"/>
            <w:tcBorders>
              <w:top w:val="nil"/>
              <w:left w:val="nil"/>
              <w:bottom w:val="single" w:sz="4" w:space="0" w:color="000000"/>
              <w:right w:val="single" w:sz="4" w:space="0" w:color="000000"/>
            </w:tcBorders>
            <w:shd w:val="clear" w:color="000000" w:fill="FFFFFF"/>
            <w:vAlign w:val="bottom"/>
            <w:hideMark/>
          </w:tcPr>
          <w:p w14:paraId="0A6CF4B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147.393,96</w:t>
            </w:r>
          </w:p>
        </w:tc>
        <w:tc>
          <w:tcPr>
            <w:tcW w:w="1200" w:type="dxa"/>
            <w:tcBorders>
              <w:top w:val="nil"/>
              <w:left w:val="nil"/>
              <w:bottom w:val="single" w:sz="4" w:space="0" w:color="000000"/>
              <w:right w:val="single" w:sz="4" w:space="0" w:color="000000"/>
            </w:tcBorders>
            <w:shd w:val="clear" w:color="000000" w:fill="FFFFFF"/>
            <w:vAlign w:val="bottom"/>
            <w:hideMark/>
          </w:tcPr>
          <w:p w14:paraId="10F564D5"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45,5</w:t>
            </w:r>
          </w:p>
        </w:tc>
      </w:tr>
      <w:tr w:rsidR="00323E9B" w:rsidRPr="00323E9B" w14:paraId="7C41C6DD"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0035C7E"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3235 Zakupnine i najamnine</w:t>
            </w:r>
          </w:p>
        </w:tc>
        <w:tc>
          <w:tcPr>
            <w:tcW w:w="2520" w:type="dxa"/>
            <w:tcBorders>
              <w:top w:val="nil"/>
              <w:left w:val="nil"/>
              <w:bottom w:val="single" w:sz="4" w:space="0" w:color="000000"/>
              <w:right w:val="single" w:sz="4" w:space="0" w:color="000000"/>
            </w:tcBorders>
            <w:shd w:val="clear" w:color="000000" w:fill="FFFFFF"/>
            <w:vAlign w:val="bottom"/>
            <w:hideMark/>
          </w:tcPr>
          <w:p w14:paraId="0C001ABA"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7B0E19F3"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6.990,00</w:t>
            </w:r>
          </w:p>
        </w:tc>
        <w:tc>
          <w:tcPr>
            <w:tcW w:w="1200" w:type="dxa"/>
            <w:tcBorders>
              <w:top w:val="nil"/>
              <w:left w:val="nil"/>
              <w:bottom w:val="single" w:sz="4" w:space="0" w:color="000000"/>
              <w:right w:val="single" w:sz="4" w:space="0" w:color="000000"/>
            </w:tcBorders>
            <w:shd w:val="clear" w:color="000000" w:fill="FFFFFF"/>
            <w:vAlign w:val="bottom"/>
            <w:hideMark/>
          </w:tcPr>
          <w:p w14:paraId="67066AF2"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51937C24"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0276FD48"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3237 Intelektualne i osobne usluge</w:t>
            </w:r>
          </w:p>
        </w:tc>
        <w:tc>
          <w:tcPr>
            <w:tcW w:w="2520" w:type="dxa"/>
            <w:tcBorders>
              <w:top w:val="nil"/>
              <w:left w:val="nil"/>
              <w:bottom w:val="single" w:sz="4" w:space="0" w:color="000000"/>
              <w:right w:val="single" w:sz="4" w:space="0" w:color="000000"/>
            </w:tcBorders>
            <w:shd w:val="clear" w:color="000000" w:fill="FFFFFF"/>
            <w:vAlign w:val="bottom"/>
            <w:hideMark/>
          </w:tcPr>
          <w:p w14:paraId="29DF6356"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79F2AC36"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38.679,46</w:t>
            </w:r>
          </w:p>
        </w:tc>
        <w:tc>
          <w:tcPr>
            <w:tcW w:w="1200" w:type="dxa"/>
            <w:tcBorders>
              <w:top w:val="nil"/>
              <w:left w:val="nil"/>
              <w:bottom w:val="single" w:sz="4" w:space="0" w:color="000000"/>
              <w:right w:val="single" w:sz="4" w:space="0" w:color="000000"/>
            </w:tcBorders>
            <w:shd w:val="clear" w:color="000000" w:fill="FFFFFF"/>
            <w:vAlign w:val="bottom"/>
            <w:hideMark/>
          </w:tcPr>
          <w:p w14:paraId="6DC59FE1"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7F00C7FD"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20E3F3B"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3239 Ostale usluge</w:t>
            </w:r>
          </w:p>
        </w:tc>
        <w:tc>
          <w:tcPr>
            <w:tcW w:w="2520" w:type="dxa"/>
            <w:tcBorders>
              <w:top w:val="nil"/>
              <w:left w:val="nil"/>
              <w:bottom w:val="single" w:sz="4" w:space="0" w:color="000000"/>
              <w:right w:val="single" w:sz="4" w:space="0" w:color="000000"/>
            </w:tcBorders>
            <w:shd w:val="clear" w:color="000000" w:fill="FFFFFF"/>
            <w:vAlign w:val="bottom"/>
            <w:hideMark/>
          </w:tcPr>
          <w:p w14:paraId="179C7F38"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69C95771"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101.724,50</w:t>
            </w:r>
          </w:p>
        </w:tc>
        <w:tc>
          <w:tcPr>
            <w:tcW w:w="1200" w:type="dxa"/>
            <w:tcBorders>
              <w:top w:val="nil"/>
              <w:left w:val="nil"/>
              <w:bottom w:val="single" w:sz="4" w:space="0" w:color="000000"/>
              <w:right w:val="single" w:sz="4" w:space="0" w:color="000000"/>
            </w:tcBorders>
            <w:shd w:val="clear" w:color="000000" w:fill="FFFFFF"/>
            <w:vAlign w:val="bottom"/>
            <w:hideMark/>
          </w:tcPr>
          <w:p w14:paraId="6C2C6A8E"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36E9FED5"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C051F3B" w14:textId="77777777" w:rsidR="00323E9B" w:rsidRPr="00323E9B" w:rsidRDefault="00323E9B" w:rsidP="00323E9B">
            <w:pPr>
              <w:ind w:firstLineChars="300" w:firstLine="602"/>
              <w:rPr>
                <w:rFonts w:ascii="Arial" w:hAnsi="Arial" w:cs="Arial"/>
                <w:b/>
                <w:bCs/>
                <w:color w:val="000000"/>
                <w:sz w:val="20"/>
                <w:szCs w:val="20"/>
              </w:rPr>
            </w:pPr>
            <w:r w:rsidRPr="00323E9B">
              <w:rPr>
                <w:rFonts w:ascii="Arial" w:hAnsi="Arial" w:cs="Arial"/>
                <w:b/>
                <w:bCs/>
                <w:color w:val="000000"/>
                <w:sz w:val="20"/>
                <w:szCs w:val="20"/>
              </w:rPr>
              <w:t>Izvor: 52 Ostale pomoći</w:t>
            </w:r>
          </w:p>
        </w:tc>
        <w:tc>
          <w:tcPr>
            <w:tcW w:w="2520" w:type="dxa"/>
            <w:tcBorders>
              <w:top w:val="nil"/>
              <w:left w:val="nil"/>
              <w:bottom w:val="single" w:sz="4" w:space="0" w:color="000000"/>
              <w:right w:val="single" w:sz="4" w:space="0" w:color="000000"/>
            </w:tcBorders>
            <w:shd w:val="clear" w:color="000000" w:fill="FFFFFF"/>
            <w:vAlign w:val="bottom"/>
            <w:hideMark/>
          </w:tcPr>
          <w:p w14:paraId="4B8C110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74.206,00</w:t>
            </w:r>
          </w:p>
        </w:tc>
        <w:tc>
          <w:tcPr>
            <w:tcW w:w="2300" w:type="dxa"/>
            <w:tcBorders>
              <w:top w:val="nil"/>
              <w:left w:val="nil"/>
              <w:bottom w:val="single" w:sz="4" w:space="0" w:color="000000"/>
              <w:right w:val="single" w:sz="4" w:space="0" w:color="000000"/>
            </w:tcBorders>
            <w:shd w:val="clear" w:color="000000" w:fill="FFFFFF"/>
            <w:vAlign w:val="bottom"/>
            <w:hideMark/>
          </w:tcPr>
          <w:p w14:paraId="5776C170"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c>
          <w:tcPr>
            <w:tcW w:w="1200" w:type="dxa"/>
            <w:tcBorders>
              <w:top w:val="nil"/>
              <w:left w:val="nil"/>
              <w:bottom w:val="single" w:sz="4" w:space="0" w:color="000000"/>
              <w:right w:val="single" w:sz="4" w:space="0" w:color="000000"/>
            </w:tcBorders>
            <w:shd w:val="clear" w:color="000000" w:fill="FFFFFF"/>
            <w:vAlign w:val="bottom"/>
            <w:hideMark/>
          </w:tcPr>
          <w:p w14:paraId="01E7DBDB"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r>
      <w:tr w:rsidR="00323E9B" w:rsidRPr="00323E9B" w14:paraId="6D5D5510"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9E1F38B"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32 Materijalni rashodi</w:t>
            </w:r>
          </w:p>
        </w:tc>
        <w:tc>
          <w:tcPr>
            <w:tcW w:w="2520" w:type="dxa"/>
            <w:tcBorders>
              <w:top w:val="nil"/>
              <w:left w:val="nil"/>
              <w:bottom w:val="single" w:sz="4" w:space="0" w:color="000000"/>
              <w:right w:val="single" w:sz="4" w:space="0" w:color="000000"/>
            </w:tcBorders>
            <w:shd w:val="clear" w:color="000000" w:fill="FFFFFF"/>
            <w:vAlign w:val="bottom"/>
            <w:hideMark/>
          </w:tcPr>
          <w:p w14:paraId="7C48F4E2"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74.206,00</w:t>
            </w:r>
          </w:p>
        </w:tc>
        <w:tc>
          <w:tcPr>
            <w:tcW w:w="2300" w:type="dxa"/>
            <w:tcBorders>
              <w:top w:val="nil"/>
              <w:left w:val="nil"/>
              <w:bottom w:val="single" w:sz="4" w:space="0" w:color="000000"/>
              <w:right w:val="single" w:sz="4" w:space="0" w:color="000000"/>
            </w:tcBorders>
            <w:shd w:val="clear" w:color="000000" w:fill="FFFFFF"/>
            <w:vAlign w:val="bottom"/>
            <w:hideMark/>
          </w:tcPr>
          <w:p w14:paraId="15E776B1"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c>
          <w:tcPr>
            <w:tcW w:w="1200" w:type="dxa"/>
            <w:tcBorders>
              <w:top w:val="nil"/>
              <w:left w:val="nil"/>
              <w:bottom w:val="single" w:sz="4" w:space="0" w:color="000000"/>
              <w:right w:val="single" w:sz="4" w:space="0" w:color="000000"/>
            </w:tcBorders>
            <w:shd w:val="clear" w:color="000000" w:fill="FFFFFF"/>
            <w:vAlign w:val="bottom"/>
            <w:hideMark/>
          </w:tcPr>
          <w:p w14:paraId="6BC1300D"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r>
      <w:tr w:rsidR="00323E9B" w:rsidRPr="00323E9B" w14:paraId="5A343BAA"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09527D9"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323 Rashodi za usluge</w:t>
            </w:r>
          </w:p>
        </w:tc>
        <w:tc>
          <w:tcPr>
            <w:tcW w:w="2520" w:type="dxa"/>
            <w:tcBorders>
              <w:top w:val="nil"/>
              <w:left w:val="nil"/>
              <w:bottom w:val="single" w:sz="4" w:space="0" w:color="000000"/>
              <w:right w:val="single" w:sz="4" w:space="0" w:color="000000"/>
            </w:tcBorders>
            <w:shd w:val="clear" w:color="000000" w:fill="FFFFFF"/>
            <w:vAlign w:val="bottom"/>
            <w:hideMark/>
          </w:tcPr>
          <w:p w14:paraId="65266BF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62.140,00</w:t>
            </w:r>
          </w:p>
        </w:tc>
        <w:tc>
          <w:tcPr>
            <w:tcW w:w="2300" w:type="dxa"/>
            <w:tcBorders>
              <w:top w:val="nil"/>
              <w:left w:val="nil"/>
              <w:bottom w:val="single" w:sz="4" w:space="0" w:color="000000"/>
              <w:right w:val="single" w:sz="4" w:space="0" w:color="000000"/>
            </w:tcBorders>
            <w:shd w:val="clear" w:color="000000" w:fill="FFFFFF"/>
            <w:vAlign w:val="bottom"/>
            <w:hideMark/>
          </w:tcPr>
          <w:p w14:paraId="0E0A105F"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c>
          <w:tcPr>
            <w:tcW w:w="1200" w:type="dxa"/>
            <w:tcBorders>
              <w:top w:val="nil"/>
              <w:left w:val="nil"/>
              <w:bottom w:val="single" w:sz="4" w:space="0" w:color="000000"/>
              <w:right w:val="single" w:sz="4" w:space="0" w:color="000000"/>
            </w:tcBorders>
            <w:shd w:val="clear" w:color="000000" w:fill="FFFFFF"/>
            <w:vAlign w:val="bottom"/>
            <w:hideMark/>
          </w:tcPr>
          <w:p w14:paraId="3322D438"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r>
      <w:tr w:rsidR="00323E9B" w:rsidRPr="00323E9B" w14:paraId="108901A9"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0E1C200"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329 Ostali nespomenuti rashodi poslovanja</w:t>
            </w:r>
          </w:p>
        </w:tc>
        <w:tc>
          <w:tcPr>
            <w:tcW w:w="2520" w:type="dxa"/>
            <w:tcBorders>
              <w:top w:val="nil"/>
              <w:left w:val="nil"/>
              <w:bottom w:val="single" w:sz="4" w:space="0" w:color="000000"/>
              <w:right w:val="single" w:sz="4" w:space="0" w:color="000000"/>
            </w:tcBorders>
            <w:shd w:val="clear" w:color="000000" w:fill="FFFFFF"/>
            <w:vAlign w:val="bottom"/>
            <w:hideMark/>
          </w:tcPr>
          <w:p w14:paraId="0FDC3A4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12.066,00</w:t>
            </w:r>
          </w:p>
        </w:tc>
        <w:tc>
          <w:tcPr>
            <w:tcW w:w="2300" w:type="dxa"/>
            <w:tcBorders>
              <w:top w:val="nil"/>
              <w:left w:val="nil"/>
              <w:bottom w:val="single" w:sz="4" w:space="0" w:color="000000"/>
              <w:right w:val="single" w:sz="4" w:space="0" w:color="000000"/>
            </w:tcBorders>
            <w:shd w:val="clear" w:color="000000" w:fill="FFFFFF"/>
            <w:vAlign w:val="bottom"/>
            <w:hideMark/>
          </w:tcPr>
          <w:p w14:paraId="0EB4FCE1"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c>
          <w:tcPr>
            <w:tcW w:w="1200" w:type="dxa"/>
            <w:tcBorders>
              <w:top w:val="nil"/>
              <w:left w:val="nil"/>
              <w:bottom w:val="single" w:sz="4" w:space="0" w:color="000000"/>
              <w:right w:val="single" w:sz="4" w:space="0" w:color="000000"/>
            </w:tcBorders>
            <w:shd w:val="clear" w:color="000000" w:fill="FFFFFF"/>
            <w:vAlign w:val="bottom"/>
            <w:hideMark/>
          </w:tcPr>
          <w:p w14:paraId="50560EF7"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r>
      <w:tr w:rsidR="00323E9B" w:rsidRPr="00323E9B" w14:paraId="77A31756"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3116165" w14:textId="77777777" w:rsidR="00323E9B" w:rsidRPr="00323E9B" w:rsidRDefault="00323E9B" w:rsidP="00323E9B">
            <w:pPr>
              <w:ind w:firstLineChars="100" w:firstLine="201"/>
              <w:rPr>
                <w:rFonts w:ascii="Arial" w:hAnsi="Arial" w:cs="Arial"/>
                <w:b/>
                <w:bCs/>
                <w:color w:val="0000FF"/>
                <w:sz w:val="20"/>
                <w:szCs w:val="20"/>
              </w:rPr>
            </w:pPr>
            <w:r w:rsidRPr="00323E9B">
              <w:rPr>
                <w:rFonts w:ascii="Arial" w:hAnsi="Arial" w:cs="Arial"/>
                <w:b/>
                <w:bCs/>
                <w:color w:val="0000FF"/>
                <w:sz w:val="20"/>
                <w:szCs w:val="20"/>
              </w:rPr>
              <w:t>1280 PROGRAMI U ZDRAVSTVU - ZAKONSKA OBVEZA</w:t>
            </w:r>
          </w:p>
        </w:tc>
        <w:tc>
          <w:tcPr>
            <w:tcW w:w="2520" w:type="dxa"/>
            <w:tcBorders>
              <w:top w:val="nil"/>
              <w:left w:val="nil"/>
              <w:bottom w:val="single" w:sz="4" w:space="0" w:color="000000"/>
              <w:right w:val="single" w:sz="4" w:space="0" w:color="000000"/>
            </w:tcBorders>
            <w:shd w:val="clear" w:color="000000" w:fill="FFFFFF"/>
            <w:vAlign w:val="bottom"/>
            <w:hideMark/>
          </w:tcPr>
          <w:p w14:paraId="7CD257F3"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372.000,00</w:t>
            </w:r>
          </w:p>
        </w:tc>
        <w:tc>
          <w:tcPr>
            <w:tcW w:w="2300" w:type="dxa"/>
            <w:tcBorders>
              <w:top w:val="nil"/>
              <w:left w:val="nil"/>
              <w:bottom w:val="single" w:sz="4" w:space="0" w:color="000000"/>
              <w:right w:val="single" w:sz="4" w:space="0" w:color="000000"/>
            </w:tcBorders>
            <w:shd w:val="clear" w:color="000000" w:fill="FFFFFF"/>
            <w:vAlign w:val="bottom"/>
            <w:hideMark/>
          </w:tcPr>
          <w:p w14:paraId="2C84F3A6"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369.092,11</w:t>
            </w:r>
          </w:p>
        </w:tc>
        <w:tc>
          <w:tcPr>
            <w:tcW w:w="1200" w:type="dxa"/>
            <w:tcBorders>
              <w:top w:val="nil"/>
              <w:left w:val="nil"/>
              <w:bottom w:val="single" w:sz="4" w:space="0" w:color="000000"/>
              <w:right w:val="single" w:sz="4" w:space="0" w:color="000000"/>
            </w:tcBorders>
            <w:shd w:val="clear" w:color="000000" w:fill="FFFFFF"/>
            <w:vAlign w:val="bottom"/>
            <w:hideMark/>
          </w:tcPr>
          <w:p w14:paraId="0383F037"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99,22</w:t>
            </w:r>
          </w:p>
        </w:tc>
      </w:tr>
      <w:tr w:rsidR="00323E9B" w:rsidRPr="00323E9B" w14:paraId="33D8E23B"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6C348A2" w14:textId="77777777" w:rsidR="00323E9B" w:rsidRPr="00323E9B" w:rsidRDefault="00323E9B" w:rsidP="00323E9B">
            <w:pPr>
              <w:ind w:firstLineChars="200" w:firstLine="402"/>
              <w:rPr>
                <w:rFonts w:ascii="Arial" w:hAnsi="Arial" w:cs="Arial"/>
                <w:b/>
                <w:bCs/>
                <w:color w:val="0000FF"/>
                <w:sz w:val="20"/>
                <w:szCs w:val="20"/>
              </w:rPr>
            </w:pPr>
            <w:r w:rsidRPr="00323E9B">
              <w:rPr>
                <w:rFonts w:ascii="Arial" w:hAnsi="Arial" w:cs="Arial"/>
                <w:b/>
                <w:bCs/>
                <w:color w:val="0000FF"/>
                <w:sz w:val="20"/>
                <w:szCs w:val="20"/>
              </w:rPr>
              <w:t>A128001 Zdravstvena kontrola vode i hrane</w:t>
            </w:r>
          </w:p>
        </w:tc>
        <w:tc>
          <w:tcPr>
            <w:tcW w:w="2520" w:type="dxa"/>
            <w:tcBorders>
              <w:top w:val="nil"/>
              <w:left w:val="nil"/>
              <w:bottom w:val="single" w:sz="4" w:space="0" w:color="000000"/>
              <w:right w:val="single" w:sz="4" w:space="0" w:color="000000"/>
            </w:tcBorders>
            <w:shd w:val="clear" w:color="000000" w:fill="FFFFFF"/>
            <w:vAlign w:val="bottom"/>
            <w:hideMark/>
          </w:tcPr>
          <w:p w14:paraId="4CC65B92"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12.000,00</w:t>
            </w:r>
          </w:p>
        </w:tc>
        <w:tc>
          <w:tcPr>
            <w:tcW w:w="2300" w:type="dxa"/>
            <w:tcBorders>
              <w:top w:val="nil"/>
              <w:left w:val="nil"/>
              <w:bottom w:val="single" w:sz="4" w:space="0" w:color="000000"/>
              <w:right w:val="single" w:sz="4" w:space="0" w:color="000000"/>
            </w:tcBorders>
            <w:shd w:val="clear" w:color="000000" w:fill="FFFFFF"/>
            <w:vAlign w:val="bottom"/>
            <w:hideMark/>
          </w:tcPr>
          <w:p w14:paraId="70B3DF61"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12.000,00</w:t>
            </w:r>
          </w:p>
        </w:tc>
        <w:tc>
          <w:tcPr>
            <w:tcW w:w="1200" w:type="dxa"/>
            <w:tcBorders>
              <w:top w:val="nil"/>
              <w:left w:val="nil"/>
              <w:bottom w:val="single" w:sz="4" w:space="0" w:color="000000"/>
              <w:right w:val="single" w:sz="4" w:space="0" w:color="000000"/>
            </w:tcBorders>
            <w:shd w:val="clear" w:color="000000" w:fill="FFFFFF"/>
            <w:vAlign w:val="bottom"/>
            <w:hideMark/>
          </w:tcPr>
          <w:p w14:paraId="3F8D894B"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100,00</w:t>
            </w:r>
          </w:p>
        </w:tc>
      </w:tr>
      <w:tr w:rsidR="00323E9B" w:rsidRPr="00323E9B" w14:paraId="7C754BB2"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26BBF10" w14:textId="77777777" w:rsidR="00323E9B" w:rsidRPr="00323E9B" w:rsidRDefault="00323E9B" w:rsidP="00323E9B">
            <w:pPr>
              <w:ind w:firstLineChars="300" w:firstLine="602"/>
              <w:rPr>
                <w:rFonts w:ascii="Arial" w:hAnsi="Arial" w:cs="Arial"/>
                <w:b/>
                <w:bCs/>
                <w:color w:val="000000"/>
                <w:sz w:val="20"/>
                <w:szCs w:val="20"/>
              </w:rPr>
            </w:pPr>
            <w:r w:rsidRPr="00323E9B">
              <w:rPr>
                <w:rFonts w:ascii="Arial" w:hAnsi="Arial" w:cs="Arial"/>
                <w:b/>
                <w:bCs/>
                <w:color w:val="000000"/>
                <w:sz w:val="20"/>
                <w:szCs w:val="20"/>
              </w:rPr>
              <w:t>Izvor: 31 Vlastiti prihodi</w:t>
            </w:r>
          </w:p>
        </w:tc>
        <w:tc>
          <w:tcPr>
            <w:tcW w:w="2520" w:type="dxa"/>
            <w:tcBorders>
              <w:top w:val="nil"/>
              <w:left w:val="nil"/>
              <w:bottom w:val="single" w:sz="4" w:space="0" w:color="000000"/>
              <w:right w:val="single" w:sz="4" w:space="0" w:color="000000"/>
            </w:tcBorders>
            <w:shd w:val="clear" w:color="000000" w:fill="FFFFFF"/>
            <w:vAlign w:val="bottom"/>
            <w:hideMark/>
          </w:tcPr>
          <w:p w14:paraId="1A8D832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12.000,00</w:t>
            </w:r>
          </w:p>
        </w:tc>
        <w:tc>
          <w:tcPr>
            <w:tcW w:w="2300" w:type="dxa"/>
            <w:tcBorders>
              <w:top w:val="nil"/>
              <w:left w:val="nil"/>
              <w:bottom w:val="single" w:sz="4" w:space="0" w:color="000000"/>
              <w:right w:val="single" w:sz="4" w:space="0" w:color="000000"/>
            </w:tcBorders>
            <w:shd w:val="clear" w:color="000000" w:fill="FFFFFF"/>
            <w:vAlign w:val="bottom"/>
            <w:hideMark/>
          </w:tcPr>
          <w:p w14:paraId="41EE68A8"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12.000,00</w:t>
            </w:r>
          </w:p>
        </w:tc>
        <w:tc>
          <w:tcPr>
            <w:tcW w:w="1200" w:type="dxa"/>
            <w:tcBorders>
              <w:top w:val="nil"/>
              <w:left w:val="nil"/>
              <w:bottom w:val="single" w:sz="4" w:space="0" w:color="000000"/>
              <w:right w:val="single" w:sz="4" w:space="0" w:color="000000"/>
            </w:tcBorders>
            <w:shd w:val="clear" w:color="000000" w:fill="FFFFFF"/>
            <w:vAlign w:val="bottom"/>
            <w:hideMark/>
          </w:tcPr>
          <w:p w14:paraId="7231D2EA"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100,00</w:t>
            </w:r>
          </w:p>
        </w:tc>
      </w:tr>
      <w:tr w:rsidR="00323E9B" w:rsidRPr="00323E9B" w14:paraId="724D44A3"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AE5F30F"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31 Rashodi za zaposlene</w:t>
            </w:r>
          </w:p>
        </w:tc>
        <w:tc>
          <w:tcPr>
            <w:tcW w:w="2520" w:type="dxa"/>
            <w:tcBorders>
              <w:top w:val="nil"/>
              <w:left w:val="nil"/>
              <w:bottom w:val="single" w:sz="4" w:space="0" w:color="000000"/>
              <w:right w:val="single" w:sz="4" w:space="0" w:color="000000"/>
            </w:tcBorders>
            <w:shd w:val="clear" w:color="000000" w:fill="FFFFFF"/>
            <w:vAlign w:val="bottom"/>
            <w:hideMark/>
          </w:tcPr>
          <w:p w14:paraId="22AA68F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11.600,00</w:t>
            </w:r>
          </w:p>
        </w:tc>
        <w:tc>
          <w:tcPr>
            <w:tcW w:w="2300" w:type="dxa"/>
            <w:tcBorders>
              <w:top w:val="nil"/>
              <w:left w:val="nil"/>
              <w:bottom w:val="single" w:sz="4" w:space="0" w:color="000000"/>
              <w:right w:val="single" w:sz="4" w:space="0" w:color="000000"/>
            </w:tcBorders>
            <w:shd w:val="clear" w:color="000000" w:fill="FFFFFF"/>
            <w:vAlign w:val="bottom"/>
            <w:hideMark/>
          </w:tcPr>
          <w:p w14:paraId="7E8A398D"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11.634,00</w:t>
            </w:r>
          </w:p>
        </w:tc>
        <w:tc>
          <w:tcPr>
            <w:tcW w:w="1200" w:type="dxa"/>
            <w:tcBorders>
              <w:top w:val="nil"/>
              <w:left w:val="nil"/>
              <w:bottom w:val="single" w:sz="4" w:space="0" w:color="000000"/>
              <w:right w:val="single" w:sz="4" w:space="0" w:color="000000"/>
            </w:tcBorders>
            <w:shd w:val="clear" w:color="000000" w:fill="FFFFFF"/>
            <w:vAlign w:val="bottom"/>
            <w:hideMark/>
          </w:tcPr>
          <w:p w14:paraId="17CEC44C"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100,29</w:t>
            </w:r>
          </w:p>
        </w:tc>
      </w:tr>
      <w:tr w:rsidR="00323E9B" w:rsidRPr="00323E9B" w14:paraId="3EA8266B"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94F27CA"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311 Plaće (Bruto)</w:t>
            </w:r>
          </w:p>
        </w:tc>
        <w:tc>
          <w:tcPr>
            <w:tcW w:w="2520" w:type="dxa"/>
            <w:tcBorders>
              <w:top w:val="nil"/>
              <w:left w:val="nil"/>
              <w:bottom w:val="single" w:sz="4" w:space="0" w:color="000000"/>
              <w:right w:val="single" w:sz="4" w:space="0" w:color="000000"/>
            </w:tcBorders>
            <w:shd w:val="clear" w:color="000000" w:fill="FFFFFF"/>
            <w:vAlign w:val="bottom"/>
            <w:hideMark/>
          </w:tcPr>
          <w:p w14:paraId="0CB62C8E"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10.000,00</w:t>
            </w:r>
          </w:p>
        </w:tc>
        <w:tc>
          <w:tcPr>
            <w:tcW w:w="2300" w:type="dxa"/>
            <w:tcBorders>
              <w:top w:val="nil"/>
              <w:left w:val="nil"/>
              <w:bottom w:val="single" w:sz="4" w:space="0" w:color="000000"/>
              <w:right w:val="single" w:sz="4" w:space="0" w:color="000000"/>
            </w:tcBorders>
            <w:shd w:val="clear" w:color="000000" w:fill="FFFFFF"/>
            <w:vAlign w:val="bottom"/>
            <w:hideMark/>
          </w:tcPr>
          <w:p w14:paraId="43D7F198"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9.987,00</w:t>
            </w:r>
          </w:p>
        </w:tc>
        <w:tc>
          <w:tcPr>
            <w:tcW w:w="1200" w:type="dxa"/>
            <w:tcBorders>
              <w:top w:val="nil"/>
              <w:left w:val="nil"/>
              <w:bottom w:val="single" w:sz="4" w:space="0" w:color="000000"/>
              <w:right w:val="single" w:sz="4" w:space="0" w:color="000000"/>
            </w:tcBorders>
            <w:shd w:val="clear" w:color="000000" w:fill="FFFFFF"/>
            <w:vAlign w:val="bottom"/>
            <w:hideMark/>
          </w:tcPr>
          <w:p w14:paraId="4E5C1BED"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99,87</w:t>
            </w:r>
          </w:p>
        </w:tc>
      </w:tr>
      <w:tr w:rsidR="00323E9B" w:rsidRPr="00323E9B" w14:paraId="406FF234"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3D6B01C"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3111 Plaće za redovan rad</w:t>
            </w:r>
          </w:p>
        </w:tc>
        <w:tc>
          <w:tcPr>
            <w:tcW w:w="2520" w:type="dxa"/>
            <w:tcBorders>
              <w:top w:val="nil"/>
              <w:left w:val="nil"/>
              <w:bottom w:val="single" w:sz="4" w:space="0" w:color="000000"/>
              <w:right w:val="single" w:sz="4" w:space="0" w:color="000000"/>
            </w:tcBorders>
            <w:shd w:val="clear" w:color="000000" w:fill="FFFFFF"/>
            <w:vAlign w:val="bottom"/>
            <w:hideMark/>
          </w:tcPr>
          <w:p w14:paraId="6E2F08D2"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1D725AA6"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9.987,00</w:t>
            </w:r>
          </w:p>
        </w:tc>
        <w:tc>
          <w:tcPr>
            <w:tcW w:w="1200" w:type="dxa"/>
            <w:tcBorders>
              <w:top w:val="nil"/>
              <w:left w:val="nil"/>
              <w:bottom w:val="single" w:sz="4" w:space="0" w:color="000000"/>
              <w:right w:val="single" w:sz="4" w:space="0" w:color="000000"/>
            </w:tcBorders>
            <w:shd w:val="clear" w:color="000000" w:fill="FFFFFF"/>
            <w:vAlign w:val="bottom"/>
            <w:hideMark/>
          </w:tcPr>
          <w:p w14:paraId="470C5D9C"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196709E6"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1AB8823"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313 Doprinosi na plaće</w:t>
            </w:r>
          </w:p>
        </w:tc>
        <w:tc>
          <w:tcPr>
            <w:tcW w:w="2520" w:type="dxa"/>
            <w:tcBorders>
              <w:top w:val="nil"/>
              <w:left w:val="nil"/>
              <w:bottom w:val="single" w:sz="4" w:space="0" w:color="000000"/>
              <w:right w:val="single" w:sz="4" w:space="0" w:color="000000"/>
            </w:tcBorders>
            <w:shd w:val="clear" w:color="000000" w:fill="FFFFFF"/>
            <w:vAlign w:val="bottom"/>
            <w:hideMark/>
          </w:tcPr>
          <w:p w14:paraId="4C9278FC"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1.600,00</w:t>
            </w:r>
          </w:p>
        </w:tc>
        <w:tc>
          <w:tcPr>
            <w:tcW w:w="2300" w:type="dxa"/>
            <w:tcBorders>
              <w:top w:val="nil"/>
              <w:left w:val="nil"/>
              <w:bottom w:val="single" w:sz="4" w:space="0" w:color="000000"/>
              <w:right w:val="single" w:sz="4" w:space="0" w:color="000000"/>
            </w:tcBorders>
            <w:shd w:val="clear" w:color="000000" w:fill="FFFFFF"/>
            <w:vAlign w:val="bottom"/>
            <w:hideMark/>
          </w:tcPr>
          <w:p w14:paraId="2A384652"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1.647,00</w:t>
            </w:r>
          </w:p>
        </w:tc>
        <w:tc>
          <w:tcPr>
            <w:tcW w:w="1200" w:type="dxa"/>
            <w:tcBorders>
              <w:top w:val="nil"/>
              <w:left w:val="nil"/>
              <w:bottom w:val="single" w:sz="4" w:space="0" w:color="000000"/>
              <w:right w:val="single" w:sz="4" w:space="0" w:color="000000"/>
            </w:tcBorders>
            <w:shd w:val="clear" w:color="000000" w:fill="FFFFFF"/>
            <w:vAlign w:val="bottom"/>
            <w:hideMark/>
          </w:tcPr>
          <w:p w14:paraId="4BEE8B69"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102,94</w:t>
            </w:r>
          </w:p>
        </w:tc>
      </w:tr>
      <w:tr w:rsidR="00323E9B" w:rsidRPr="00323E9B" w14:paraId="795CC425"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0F36C5C"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3132 Doprinosi za obvezno zdravstveno osiguranje</w:t>
            </w:r>
          </w:p>
        </w:tc>
        <w:tc>
          <w:tcPr>
            <w:tcW w:w="2520" w:type="dxa"/>
            <w:tcBorders>
              <w:top w:val="nil"/>
              <w:left w:val="nil"/>
              <w:bottom w:val="single" w:sz="4" w:space="0" w:color="000000"/>
              <w:right w:val="single" w:sz="4" w:space="0" w:color="000000"/>
            </w:tcBorders>
            <w:shd w:val="clear" w:color="000000" w:fill="FFFFFF"/>
            <w:vAlign w:val="bottom"/>
            <w:hideMark/>
          </w:tcPr>
          <w:p w14:paraId="3590DAEB"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112B2684"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1.647,00</w:t>
            </w:r>
          </w:p>
        </w:tc>
        <w:tc>
          <w:tcPr>
            <w:tcW w:w="1200" w:type="dxa"/>
            <w:tcBorders>
              <w:top w:val="nil"/>
              <w:left w:val="nil"/>
              <w:bottom w:val="single" w:sz="4" w:space="0" w:color="000000"/>
              <w:right w:val="single" w:sz="4" w:space="0" w:color="000000"/>
            </w:tcBorders>
            <w:shd w:val="clear" w:color="000000" w:fill="FFFFFF"/>
            <w:vAlign w:val="bottom"/>
            <w:hideMark/>
          </w:tcPr>
          <w:p w14:paraId="3F7151D2"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02595F62"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6DDBDFE"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32 Materijalni rashodi</w:t>
            </w:r>
          </w:p>
        </w:tc>
        <w:tc>
          <w:tcPr>
            <w:tcW w:w="2520" w:type="dxa"/>
            <w:tcBorders>
              <w:top w:val="nil"/>
              <w:left w:val="nil"/>
              <w:bottom w:val="single" w:sz="4" w:space="0" w:color="000000"/>
              <w:right w:val="single" w:sz="4" w:space="0" w:color="000000"/>
            </w:tcBorders>
            <w:shd w:val="clear" w:color="000000" w:fill="FFFFFF"/>
            <w:vAlign w:val="bottom"/>
            <w:hideMark/>
          </w:tcPr>
          <w:p w14:paraId="33CEB189"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400</w:t>
            </w:r>
          </w:p>
        </w:tc>
        <w:tc>
          <w:tcPr>
            <w:tcW w:w="2300" w:type="dxa"/>
            <w:tcBorders>
              <w:top w:val="nil"/>
              <w:left w:val="nil"/>
              <w:bottom w:val="single" w:sz="4" w:space="0" w:color="000000"/>
              <w:right w:val="single" w:sz="4" w:space="0" w:color="000000"/>
            </w:tcBorders>
            <w:shd w:val="clear" w:color="000000" w:fill="FFFFFF"/>
            <w:vAlign w:val="bottom"/>
            <w:hideMark/>
          </w:tcPr>
          <w:p w14:paraId="1B7D9CC7"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366</w:t>
            </w:r>
          </w:p>
        </w:tc>
        <w:tc>
          <w:tcPr>
            <w:tcW w:w="1200" w:type="dxa"/>
            <w:tcBorders>
              <w:top w:val="nil"/>
              <w:left w:val="nil"/>
              <w:bottom w:val="single" w:sz="4" w:space="0" w:color="000000"/>
              <w:right w:val="single" w:sz="4" w:space="0" w:color="000000"/>
            </w:tcBorders>
            <w:shd w:val="clear" w:color="000000" w:fill="FFFFFF"/>
            <w:vAlign w:val="bottom"/>
            <w:hideMark/>
          </w:tcPr>
          <w:p w14:paraId="3CF44720"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91,5</w:t>
            </w:r>
          </w:p>
        </w:tc>
      </w:tr>
      <w:tr w:rsidR="00323E9B" w:rsidRPr="00323E9B" w14:paraId="23FFDCF1"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9ACF464"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lastRenderedPageBreak/>
              <w:t>322 Rashodi za materijal i energiju</w:t>
            </w:r>
          </w:p>
        </w:tc>
        <w:tc>
          <w:tcPr>
            <w:tcW w:w="2520" w:type="dxa"/>
            <w:tcBorders>
              <w:top w:val="nil"/>
              <w:left w:val="nil"/>
              <w:bottom w:val="single" w:sz="4" w:space="0" w:color="000000"/>
              <w:right w:val="single" w:sz="4" w:space="0" w:color="000000"/>
            </w:tcBorders>
            <w:shd w:val="clear" w:color="000000" w:fill="FFFFFF"/>
            <w:vAlign w:val="bottom"/>
            <w:hideMark/>
          </w:tcPr>
          <w:p w14:paraId="3B28663D"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400</w:t>
            </w:r>
          </w:p>
        </w:tc>
        <w:tc>
          <w:tcPr>
            <w:tcW w:w="2300" w:type="dxa"/>
            <w:tcBorders>
              <w:top w:val="nil"/>
              <w:left w:val="nil"/>
              <w:bottom w:val="single" w:sz="4" w:space="0" w:color="000000"/>
              <w:right w:val="single" w:sz="4" w:space="0" w:color="000000"/>
            </w:tcBorders>
            <w:shd w:val="clear" w:color="000000" w:fill="FFFFFF"/>
            <w:vAlign w:val="bottom"/>
            <w:hideMark/>
          </w:tcPr>
          <w:p w14:paraId="17E70EB3"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366</w:t>
            </w:r>
          </w:p>
        </w:tc>
        <w:tc>
          <w:tcPr>
            <w:tcW w:w="1200" w:type="dxa"/>
            <w:tcBorders>
              <w:top w:val="nil"/>
              <w:left w:val="nil"/>
              <w:bottom w:val="single" w:sz="4" w:space="0" w:color="000000"/>
              <w:right w:val="single" w:sz="4" w:space="0" w:color="000000"/>
            </w:tcBorders>
            <w:shd w:val="clear" w:color="000000" w:fill="FFFFFF"/>
            <w:vAlign w:val="bottom"/>
            <w:hideMark/>
          </w:tcPr>
          <w:p w14:paraId="162BA905"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91,5</w:t>
            </w:r>
          </w:p>
        </w:tc>
      </w:tr>
      <w:tr w:rsidR="00323E9B" w:rsidRPr="00323E9B" w14:paraId="2ACC7AA4"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9CBBEE7"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3222 Materijal i sirovine</w:t>
            </w:r>
          </w:p>
        </w:tc>
        <w:tc>
          <w:tcPr>
            <w:tcW w:w="2520" w:type="dxa"/>
            <w:tcBorders>
              <w:top w:val="nil"/>
              <w:left w:val="nil"/>
              <w:bottom w:val="single" w:sz="4" w:space="0" w:color="000000"/>
              <w:right w:val="single" w:sz="4" w:space="0" w:color="000000"/>
            </w:tcBorders>
            <w:shd w:val="clear" w:color="000000" w:fill="FFFFFF"/>
            <w:vAlign w:val="bottom"/>
            <w:hideMark/>
          </w:tcPr>
          <w:p w14:paraId="086763FC"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017379A4"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366</w:t>
            </w:r>
          </w:p>
        </w:tc>
        <w:tc>
          <w:tcPr>
            <w:tcW w:w="1200" w:type="dxa"/>
            <w:tcBorders>
              <w:top w:val="nil"/>
              <w:left w:val="nil"/>
              <w:bottom w:val="single" w:sz="4" w:space="0" w:color="000000"/>
              <w:right w:val="single" w:sz="4" w:space="0" w:color="000000"/>
            </w:tcBorders>
            <w:shd w:val="clear" w:color="000000" w:fill="FFFFFF"/>
            <w:vAlign w:val="bottom"/>
            <w:hideMark/>
          </w:tcPr>
          <w:p w14:paraId="460E39CE"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7AB3B495"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0189AC9D" w14:textId="77777777" w:rsidR="00323E9B" w:rsidRPr="00323E9B" w:rsidRDefault="00323E9B" w:rsidP="00323E9B">
            <w:pPr>
              <w:ind w:firstLineChars="200" w:firstLine="402"/>
              <w:rPr>
                <w:rFonts w:ascii="Arial" w:hAnsi="Arial" w:cs="Arial"/>
                <w:b/>
                <w:bCs/>
                <w:color w:val="0000FF"/>
                <w:sz w:val="20"/>
                <w:szCs w:val="20"/>
              </w:rPr>
            </w:pPr>
            <w:r w:rsidRPr="00323E9B">
              <w:rPr>
                <w:rFonts w:ascii="Arial" w:hAnsi="Arial" w:cs="Arial"/>
                <w:b/>
                <w:bCs/>
                <w:color w:val="0000FF"/>
                <w:sz w:val="20"/>
                <w:szCs w:val="20"/>
              </w:rPr>
              <w:t>A128007 Monitoring vode za ljudsku potrošnju</w:t>
            </w:r>
          </w:p>
        </w:tc>
        <w:tc>
          <w:tcPr>
            <w:tcW w:w="2520" w:type="dxa"/>
            <w:tcBorders>
              <w:top w:val="nil"/>
              <w:left w:val="nil"/>
              <w:bottom w:val="single" w:sz="4" w:space="0" w:color="000000"/>
              <w:right w:val="single" w:sz="4" w:space="0" w:color="000000"/>
            </w:tcBorders>
            <w:shd w:val="clear" w:color="000000" w:fill="FFFFFF"/>
            <w:vAlign w:val="bottom"/>
            <w:hideMark/>
          </w:tcPr>
          <w:p w14:paraId="19AFBE02"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320.000,00</w:t>
            </w:r>
          </w:p>
        </w:tc>
        <w:tc>
          <w:tcPr>
            <w:tcW w:w="2300" w:type="dxa"/>
            <w:tcBorders>
              <w:top w:val="nil"/>
              <w:left w:val="nil"/>
              <w:bottom w:val="single" w:sz="4" w:space="0" w:color="000000"/>
              <w:right w:val="single" w:sz="4" w:space="0" w:color="000000"/>
            </w:tcBorders>
            <w:shd w:val="clear" w:color="000000" w:fill="FFFFFF"/>
            <w:vAlign w:val="bottom"/>
            <w:hideMark/>
          </w:tcPr>
          <w:p w14:paraId="06190456"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319.758,83</w:t>
            </w:r>
          </w:p>
        </w:tc>
        <w:tc>
          <w:tcPr>
            <w:tcW w:w="1200" w:type="dxa"/>
            <w:tcBorders>
              <w:top w:val="nil"/>
              <w:left w:val="nil"/>
              <w:bottom w:val="single" w:sz="4" w:space="0" w:color="000000"/>
              <w:right w:val="single" w:sz="4" w:space="0" w:color="000000"/>
            </w:tcBorders>
            <w:shd w:val="clear" w:color="000000" w:fill="FFFFFF"/>
            <w:vAlign w:val="bottom"/>
            <w:hideMark/>
          </w:tcPr>
          <w:p w14:paraId="08C7F94D"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99,92</w:t>
            </w:r>
          </w:p>
        </w:tc>
      </w:tr>
      <w:tr w:rsidR="00323E9B" w:rsidRPr="00323E9B" w14:paraId="3E439412"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B23A3C3" w14:textId="77777777" w:rsidR="00323E9B" w:rsidRPr="00323E9B" w:rsidRDefault="00323E9B" w:rsidP="00323E9B">
            <w:pPr>
              <w:ind w:firstLineChars="300" w:firstLine="602"/>
              <w:rPr>
                <w:rFonts w:ascii="Arial" w:hAnsi="Arial" w:cs="Arial"/>
                <w:b/>
                <w:bCs/>
                <w:color w:val="000000"/>
                <w:sz w:val="20"/>
                <w:szCs w:val="20"/>
              </w:rPr>
            </w:pPr>
            <w:r w:rsidRPr="00323E9B">
              <w:rPr>
                <w:rFonts w:ascii="Arial" w:hAnsi="Arial" w:cs="Arial"/>
                <w:b/>
                <w:bCs/>
                <w:color w:val="000000"/>
                <w:sz w:val="20"/>
                <w:szCs w:val="20"/>
              </w:rPr>
              <w:t>Izvor: 31 Vlastiti prihodi</w:t>
            </w:r>
          </w:p>
        </w:tc>
        <w:tc>
          <w:tcPr>
            <w:tcW w:w="2520" w:type="dxa"/>
            <w:tcBorders>
              <w:top w:val="nil"/>
              <w:left w:val="nil"/>
              <w:bottom w:val="single" w:sz="4" w:space="0" w:color="000000"/>
              <w:right w:val="single" w:sz="4" w:space="0" w:color="000000"/>
            </w:tcBorders>
            <w:shd w:val="clear" w:color="000000" w:fill="FFFFFF"/>
            <w:vAlign w:val="bottom"/>
            <w:hideMark/>
          </w:tcPr>
          <w:p w14:paraId="014E5A2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320.000,00</w:t>
            </w:r>
          </w:p>
        </w:tc>
        <w:tc>
          <w:tcPr>
            <w:tcW w:w="2300" w:type="dxa"/>
            <w:tcBorders>
              <w:top w:val="nil"/>
              <w:left w:val="nil"/>
              <w:bottom w:val="single" w:sz="4" w:space="0" w:color="000000"/>
              <w:right w:val="single" w:sz="4" w:space="0" w:color="000000"/>
            </w:tcBorders>
            <w:shd w:val="clear" w:color="000000" w:fill="FFFFFF"/>
            <w:vAlign w:val="bottom"/>
            <w:hideMark/>
          </w:tcPr>
          <w:p w14:paraId="35E5CD6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319.758,83</w:t>
            </w:r>
          </w:p>
        </w:tc>
        <w:tc>
          <w:tcPr>
            <w:tcW w:w="1200" w:type="dxa"/>
            <w:tcBorders>
              <w:top w:val="nil"/>
              <w:left w:val="nil"/>
              <w:bottom w:val="single" w:sz="4" w:space="0" w:color="000000"/>
              <w:right w:val="single" w:sz="4" w:space="0" w:color="000000"/>
            </w:tcBorders>
            <w:shd w:val="clear" w:color="000000" w:fill="FFFFFF"/>
            <w:vAlign w:val="bottom"/>
            <w:hideMark/>
          </w:tcPr>
          <w:p w14:paraId="4C06DC70"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99,92</w:t>
            </w:r>
          </w:p>
        </w:tc>
      </w:tr>
      <w:tr w:rsidR="00323E9B" w:rsidRPr="00323E9B" w14:paraId="32E922CE"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1945925"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31 Rashodi za zaposlene</w:t>
            </w:r>
          </w:p>
        </w:tc>
        <w:tc>
          <w:tcPr>
            <w:tcW w:w="2520" w:type="dxa"/>
            <w:tcBorders>
              <w:top w:val="nil"/>
              <w:left w:val="nil"/>
              <w:bottom w:val="single" w:sz="4" w:space="0" w:color="000000"/>
              <w:right w:val="single" w:sz="4" w:space="0" w:color="000000"/>
            </w:tcBorders>
            <w:shd w:val="clear" w:color="000000" w:fill="FFFFFF"/>
            <w:vAlign w:val="bottom"/>
            <w:hideMark/>
          </w:tcPr>
          <w:p w14:paraId="732CBBC7"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256.300,00</w:t>
            </w:r>
          </w:p>
        </w:tc>
        <w:tc>
          <w:tcPr>
            <w:tcW w:w="2300" w:type="dxa"/>
            <w:tcBorders>
              <w:top w:val="nil"/>
              <w:left w:val="nil"/>
              <w:bottom w:val="single" w:sz="4" w:space="0" w:color="000000"/>
              <w:right w:val="single" w:sz="4" w:space="0" w:color="000000"/>
            </w:tcBorders>
            <w:shd w:val="clear" w:color="000000" w:fill="FFFFFF"/>
            <w:vAlign w:val="bottom"/>
            <w:hideMark/>
          </w:tcPr>
          <w:p w14:paraId="162CAB3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255.844,60</w:t>
            </w:r>
          </w:p>
        </w:tc>
        <w:tc>
          <w:tcPr>
            <w:tcW w:w="1200" w:type="dxa"/>
            <w:tcBorders>
              <w:top w:val="nil"/>
              <w:left w:val="nil"/>
              <w:bottom w:val="single" w:sz="4" w:space="0" w:color="000000"/>
              <w:right w:val="single" w:sz="4" w:space="0" w:color="000000"/>
            </w:tcBorders>
            <w:shd w:val="clear" w:color="000000" w:fill="FFFFFF"/>
            <w:vAlign w:val="bottom"/>
            <w:hideMark/>
          </w:tcPr>
          <w:p w14:paraId="4AB23D5E"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99,82</w:t>
            </w:r>
          </w:p>
        </w:tc>
      </w:tr>
      <w:tr w:rsidR="00323E9B" w:rsidRPr="00323E9B" w14:paraId="72CC1FF8"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4E902A4"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311 Plaće (Bruto)</w:t>
            </w:r>
          </w:p>
        </w:tc>
        <w:tc>
          <w:tcPr>
            <w:tcW w:w="2520" w:type="dxa"/>
            <w:tcBorders>
              <w:top w:val="nil"/>
              <w:left w:val="nil"/>
              <w:bottom w:val="single" w:sz="4" w:space="0" w:color="000000"/>
              <w:right w:val="single" w:sz="4" w:space="0" w:color="000000"/>
            </w:tcBorders>
            <w:shd w:val="clear" w:color="000000" w:fill="FFFFFF"/>
            <w:vAlign w:val="bottom"/>
            <w:hideMark/>
          </w:tcPr>
          <w:p w14:paraId="6A172431"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220.000,00</w:t>
            </w:r>
          </w:p>
        </w:tc>
        <w:tc>
          <w:tcPr>
            <w:tcW w:w="2300" w:type="dxa"/>
            <w:tcBorders>
              <w:top w:val="nil"/>
              <w:left w:val="nil"/>
              <w:bottom w:val="single" w:sz="4" w:space="0" w:color="000000"/>
              <w:right w:val="single" w:sz="4" w:space="0" w:color="000000"/>
            </w:tcBorders>
            <w:shd w:val="clear" w:color="000000" w:fill="FFFFFF"/>
            <w:vAlign w:val="bottom"/>
            <w:hideMark/>
          </w:tcPr>
          <w:p w14:paraId="14D46B1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219.609,12</w:t>
            </w:r>
          </w:p>
        </w:tc>
        <w:tc>
          <w:tcPr>
            <w:tcW w:w="1200" w:type="dxa"/>
            <w:tcBorders>
              <w:top w:val="nil"/>
              <w:left w:val="nil"/>
              <w:bottom w:val="single" w:sz="4" w:space="0" w:color="000000"/>
              <w:right w:val="single" w:sz="4" w:space="0" w:color="000000"/>
            </w:tcBorders>
            <w:shd w:val="clear" w:color="000000" w:fill="FFFFFF"/>
            <w:vAlign w:val="bottom"/>
            <w:hideMark/>
          </w:tcPr>
          <w:p w14:paraId="341DB597"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99,82</w:t>
            </w:r>
          </w:p>
        </w:tc>
      </w:tr>
      <w:tr w:rsidR="00323E9B" w:rsidRPr="00323E9B" w14:paraId="41753D69"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BF35D30"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3111 Plaće za redovan rad</w:t>
            </w:r>
          </w:p>
        </w:tc>
        <w:tc>
          <w:tcPr>
            <w:tcW w:w="2520" w:type="dxa"/>
            <w:tcBorders>
              <w:top w:val="nil"/>
              <w:left w:val="nil"/>
              <w:bottom w:val="single" w:sz="4" w:space="0" w:color="000000"/>
              <w:right w:val="single" w:sz="4" w:space="0" w:color="000000"/>
            </w:tcBorders>
            <w:shd w:val="clear" w:color="000000" w:fill="FFFFFF"/>
            <w:vAlign w:val="bottom"/>
            <w:hideMark/>
          </w:tcPr>
          <w:p w14:paraId="624ACA16"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6A378B0D"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219.609,12</w:t>
            </w:r>
          </w:p>
        </w:tc>
        <w:tc>
          <w:tcPr>
            <w:tcW w:w="1200" w:type="dxa"/>
            <w:tcBorders>
              <w:top w:val="nil"/>
              <w:left w:val="nil"/>
              <w:bottom w:val="single" w:sz="4" w:space="0" w:color="000000"/>
              <w:right w:val="single" w:sz="4" w:space="0" w:color="000000"/>
            </w:tcBorders>
            <w:shd w:val="clear" w:color="000000" w:fill="FFFFFF"/>
            <w:vAlign w:val="bottom"/>
            <w:hideMark/>
          </w:tcPr>
          <w:p w14:paraId="6FDE627D"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568B1892"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9C1C37B"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313 Doprinosi na plaće</w:t>
            </w:r>
          </w:p>
        </w:tc>
        <w:tc>
          <w:tcPr>
            <w:tcW w:w="2520" w:type="dxa"/>
            <w:tcBorders>
              <w:top w:val="nil"/>
              <w:left w:val="nil"/>
              <w:bottom w:val="single" w:sz="4" w:space="0" w:color="000000"/>
              <w:right w:val="single" w:sz="4" w:space="0" w:color="000000"/>
            </w:tcBorders>
            <w:shd w:val="clear" w:color="000000" w:fill="FFFFFF"/>
            <w:vAlign w:val="bottom"/>
            <w:hideMark/>
          </w:tcPr>
          <w:p w14:paraId="29751376"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36.300,00</w:t>
            </w:r>
          </w:p>
        </w:tc>
        <w:tc>
          <w:tcPr>
            <w:tcW w:w="2300" w:type="dxa"/>
            <w:tcBorders>
              <w:top w:val="nil"/>
              <w:left w:val="nil"/>
              <w:bottom w:val="single" w:sz="4" w:space="0" w:color="000000"/>
              <w:right w:val="single" w:sz="4" w:space="0" w:color="000000"/>
            </w:tcBorders>
            <w:shd w:val="clear" w:color="000000" w:fill="FFFFFF"/>
            <w:vAlign w:val="bottom"/>
            <w:hideMark/>
          </w:tcPr>
          <w:p w14:paraId="0B785E2D"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36.235,48</w:t>
            </w:r>
          </w:p>
        </w:tc>
        <w:tc>
          <w:tcPr>
            <w:tcW w:w="1200" w:type="dxa"/>
            <w:tcBorders>
              <w:top w:val="nil"/>
              <w:left w:val="nil"/>
              <w:bottom w:val="single" w:sz="4" w:space="0" w:color="000000"/>
              <w:right w:val="single" w:sz="4" w:space="0" w:color="000000"/>
            </w:tcBorders>
            <w:shd w:val="clear" w:color="000000" w:fill="FFFFFF"/>
            <w:vAlign w:val="bottom"/>
            <w:hideMark/>
          </w:tcPr>
          <w:p w14:paraId="23C1A2B1"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99,82</w:t>
            </w:r>
          </w:p>
        </w:tc>
      </w:tr>
      <w:tr w:rsidR="00323E9B" w:rsidRPr="00323E9B" w14:paraId="30762240"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13A82B0"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3132 Doprinosi za obvezno zdravstveno osiguranje</w:t>
            </w:r>
          </w:p>
        </w:tc>
        <w:tc>
          <w:tcPr>
            <w:tcW w:w="2520" w:type="dxa"/>
            <w:tcBorders>
              <w:top w:val="nil"/>
              <w:left w:val="nil"/>
              <w:bottom w:val="single" w:sz="4" w:space="0" w:color="000000"/>
              <w:right w:val="single" w:sz="4" w:space="0" w:color="000000"/>
            </w:tcBorders>
            <w:shd w:val="clear" w:color="000000" w:fill="FFFFFF"/>
            <w:vAlign w:val="bottom"/>
            <w:hideMark/>
          </w:tcPr>
          <w:p w14:paraId="2CB47820"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22712377"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36.235,48</w:t>
            </w:r>
          </w:p>
        </w:tc>
        <w:tc>
          <w:tcPr>
            <w:tcW w:w="1200" w:type="dxa"/>
            <w:tcBorders>
              <w:top w:val="nil"/>
              <w:left w:val="nil"/>
              <w:bottom w:val="single" w:sz="4" w:space="0" w:color="000000"/>
              <w:right w:val="single" w:sz="4" w:space="0" w:color="000000"/>
            </w:tcBorders>
            <w:shd w:val="clear" w:color="000000" w:fill="FFFFFF"/>
            <w:vAlign w:val="bottom"/>
            <w:hideMark/>
          </w:tcPr>
          <w:p w14:paraId="696A5CC7"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2B728CDA"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F0CB091"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32 Materijalni rashodi</w:t>
            </w:r>
          </w:p>
        </w:tc>
        <w:tc>
          <w:tcPr>
            <w:tcW w:w="2520" w:type="dxa"/>
            <w:tcBorders>
              <w:top w:val="nil"/>
              <w:left w:val="nil"/>
              <w:bottom w:val="single" w:sz="4" w:space="0" w:color="000000"/>
              <w:right w:val="single" w:sz="4" w:space="0" w:color="000000"/>
            </w:tcBorders>
            <w:shd w:val="clear" w:color="000000" w:fill="FFFFFF"/>
            <w:vAlign w:val="bottom"/>
            <w:hideMark/>
          </w:tcPr>
          <w:p w14:paraId="64DE70C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63.700,00</w:t>
            </w:r>
          </w:p>
        </w:tc>
        <w:tc>
          <w:tcPr>
            <w:tcW w:w="2300" w:type="dxa"/>
            <w:tcBorders>
              <w:top w:val="nil"/>
              <w:left w:val="nil"/>
              <w:bottom w:val="single" w:sz="4" w:space="0" w:color="000000"/>
              <w:right w:val="single" w:sz="4" w:space="0" w:color="000000"/>
            </w:tcBorders>
            <w:shd w:val="clear" w:color="000000" w:fill="FFFFFF"/>
            <w:vAlign w:val="bottom"/>
            <w:hideMark/>
          </w:tcPr>
          <w:p w14:paraId="449A8FA3"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63.914,23</w:t>
            </w:r>
          </w:p>
        </w:tc>
        <w:tc>
          <w:tcPr>
            <w:tcW w:w="1200" w:type="dxa"/>
            <w:tcBorders>
              <w:top w:val="nil"/>
              <w:left w:val="nil"/>
              <w:bottom w:val="single" w:sz="4" w:space="0" w:color="000000"/>
              <w:right w:val="single" w:sz="4" w:space="0" w:color="000000"/>
            </w:tcBorders>
            <w:shd w:val="clear" w:color="000000" w:fill="FFFFFF"/>
            <w:vAlign w:val="bottom"/>
            <w:hideMark/>
          </w:tcPr>
          <w:p w14:paraId="78854344"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100,34</w:t>
            </w:r>
          </w:p>
        </w:tc>
      </w:tr>
      <w:tr w:rsidR="00323E9B" w:rsidRPr="00323E9B" w14:paraId="2AE03DFB"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6492587E"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322 Rashodi za materijal i energiju</w:t>
            </w:r>
          </w:p>
        </w:tc>
        <w:tc>
          <w:tcPr>
            <w:tcW w:w="2520" w:type="dxa"/>
            <w:tcBorders>
              <w:top w:val="nil"/>
              <w:left w:val="nil"/>
              <w:bottom w:val="single" w:sz="4" w:space="0" w:color="000000"/>
              <w:right w:val="single" w:sz="4" w:space="0" w:color="000000"/>
            </w:tcBorders>
            <w:shd w:val="clear" w:color="000000" w:fill="FFFFFF"/>
            <w:vAlign w:val="bottom"/>
            <w:hideMark/>
          </w:tcPr>
          <w:p w14:paraId="5D59B6A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13.700,00</w:t>
            </w:r>
          </w:p>
        </w:tc>
        <w:tc>
          <w:tcPr>
            <w:tcW w:w="2300" w:type="dxa"/>
            <w:tcBorders>
              <w:top w:val="nil"/>
              <w:left w:val="nil"/>
              <w:bottom w:val="single" w:sz="4" w:space="0" w:color="000000"/>
              <w:right w:val="single" w:sz="4" w:space="0" w:color="000000"/>
            </w:tcBorders>
            <w:shd w:val="clear" w:color="000000" w:fill="FFFFFF"/>
            <w:vAlign w:val="bottom"/>
            <w:hideMark/>
          </w:tcPr>
          <w:p w14:paraId="55C23A67"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13.665,60</w:t>
            </w:r>
          </w:p>
        </w:tc>
        <w:tc>
          <w:tcPr>
            <w:tcW w:w="1200" w:type="dxa"/>
            <w:tcBorders>
              <w:top w:val="nil"/>
              <w:left w:val="nil"/>
              <w:bottom w:val="single" w:sz="4" w:space="0" w:color="000000"/>
              <w:right w:val="single" w:sz="4" w:space="0" w:color="000000"/>
            </w:tcBorders>
            <w:shd w:val="clear" w:color="000000" w:fill="FFFFFF"/>
            <w:vAlign w:val="bottom"/>
            <w:hideMark/>
          </w:tcPr>
          <w:p w14:paraId="174771AA"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99,75</w:t>
            </w:r>
          </w:p>
        </w:tc>
      </w:tr>
      <w:tr w:rsidR="00323E9B" w:rsidRPr="00323E9B" w14:paraId="1CBD69C4"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7B69B00"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3222 Materijal i sirovine</w:t>
            </w:r>
          </w:p>
        </w:tc>
        <w:tc>
          <w:tcPr>
            <w:tcW w:w="2520" w:type="dxa"/>
            <w:tcBorders>
              <w:top w:val="nil"/>
              <w:left w:val="nil"/>
              <w:bottom w:val="single" w:sz="4" w:space="0" w:color="000000"/>
              <w:right w:val="single" w:sz="4" w:space="0" w:color="000000"/>
            </w:tcBorders>
            <w:shd w:val="clear" w:color="000000" w:fill="FFFFFF"/>
            <w:vAlign w:val="bottom"/>
            <w:hideMark/>
          </w:tcPr>
          <w:p w14:paraId="33654084"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4E68E8FC"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13.665,60</w:t>
            </w:r>
          </w:p>
        </w:tc>
        <w:tc>
          <w:tcPr>
            <w:tcW w:w="1200" w:type="dxa"/>
            <w:tcBorders>
              <w:top w:val="nil"/>
              <w:left w:val="nil"/>
              <w:bottom w:val="single" w:sz="4" w:space="0" w:color="000000"/>
              <w:right w:val="single" w:sz="4" w:space="0" w:color="000000"/>
            </w:tcBorders>
            <w:shd w:val="clear" w:color="000000" w:fill="FFFFFF"/>
            <w:vAlign w:val="bottom"/>
            <w:hideMark/>
          </w:tcPr>
          <w:p w14:paraId="29BEEE01"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349EF06B"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98F5008"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323 Rashodi za usluge</w:t>
            </w:r>
          </w:p>
        </w:tc>
        <w:tc>
          <w:tcPr>
            <w:tcW w:w="2520" w:type="dxa"/>
            <w:tcBorders>
              <w:top w:val="nil"/>
              <w:left w:val="nil"/>
              <w:bottom w:val="single" w:sz="4" w:space="0" w:color="000000"/>
              <w:right w:val="single" w:sz="4" w:space="0" w:color="000000"/>
            </w:tcBorders>
            <w:shd w:val="clear" w:color="000000" w:fill="FFFFFF"/>
            <w:vAlign w:val="bottom"/>
            <w:hideMark/>
          </w:tcPr>
          <w:p w14:paraId="79FE15D9"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50.000,00</w:t>
            </w:r>
          </w:p>
        </w:tc>
        <w:tc>
          <w:tcPr>
            <w:tcW w:w="2300" w:type="dxa"/>
            <w:tcBorders>
              <w:top w:val="nil"/>
              <w:left w:val="nil"/>
              <w:bottom w:val="single" w:sz="4" w:space="0" w:color="000000"/>
              <w:right w:val="single" w:sz="4" w:space="0" w:color="000000"/>
            </w:tcBorders>
            <w:shd w:val="clear" w:color="000000" w:fill="FFFFFF"/>
            <w:vAlign w:val="bottom"/>
            <w:hideMark/>
          </w:tcPr>
          <w:p w14:paraId="239928F5"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50.248,63</w:t>
            </w:r>
          </w:p>
        </w:tc>
        <w:tc>
          <w:tcPr>
            <w:tcW w:w="1200" w:type="dxa"/>
            <w:tcBorders>
              <w:top w:val="nil"/>
              <w:left w:val="nil"/>
              <w:bottom w:val="single" w:sz="4" w:space="0" w:color="000000"/>
              <w:right w:val="single" w:sz="4" w:space="0" w:color="000000"/>
            </w:tcBorders>
            <w:shd w:val="clear" w:color="000000" w:fill="FFFFFF"/>
            <w:vAlign w:val="bottom"/>
            <w:hideMark/>
          </w:tcPr>
          <w:p w14:paraId="45C5140C"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100,5</w:t>
            </w:r>
          </w:p>
        </w:tc>
      </w:tr>
      <w:tr w:rsidR="00323E9B" w:rsidRPr="00323E9B" w14:paraId="634CCB53"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07A0D77"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3236 Zdravstvene i veterinarske usluge</w:t>
            </w:r>
          </w:p>
        </w:tc>
        <w:tc>
          <w:tcPr>
            <w:tcW w:w="2520" w:type="dxa"/>
            <w:tcBorders>
              <w:top w:val="nil"/>
              <w:left w:val="nil"/>
              <w:bottom w:val="single" w:sz="4" w:space="0" w:color="000000"/>
              <w:right w:val="single" w:sz="4" w:space="0" w:color="000000"/>
            </w:tcBorders>
            <w:shd w:val="clear" w:color="000000" w:fill="FFFFFF"/>
            <w:vAlign w:val="bottom"/>
            <w:hideMark/>
          </w:tcPr>
          <w:p w14:paraId="75636AD7"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0206A76E"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47.840,00</w:t>
            </w:r>
          </w:p>
        </w:tc>
        <w:tc>
          <w:tcPr>
            <w:tcW w:w="1200" w:type="dxa"/>
            <w:tcBorders>
              <w:top w:val="nil"/>
              <w:left w:val="nil"/>
              <w:bottom w:val="single" w:sz="4" w:space="0" w:color="000000"/>
              <w:right w:val="single" w:sz="4" w:space="0" w:color="000000"/>
            </w:tcBorders>
            <w:shd w:val="clear" w:color="000000" w:fill="FFFFFF"/>
            <w:vAlign w:val="bottom"/>
            <w:hideMark/>
          </w:tcPr>
          <w:p w14:paraId="5451DB09"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7104A4B3"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42124F1"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3237 Intelektualne i osobne usluge</w:t>
            </w:r>
          </w:p>
        </w:tc>
        <w:tc>
          <w:tcPr>
            <w:tcW w:w="2520" w:type="dxa"/>
            <w:tcBorders>
              <w:top w:val="nil"/>
              <w:left w:val="nil"/>
              <w:bottom w:val="single" w:sz="4" w:space="0" w:color="000000"/>
              <w:right w:val="single" w:sz="4" w:space="0" w:color="000000"/>
            </w:tcBorders>
            <w:shd w:val="clear" w:color="000000" w:fill="FFFFFF"/>
            <w:vAlign w:val="bottom"/>
            <w:hideMark/>
          </w:tcPr>
          <w:p w14:paraId="5692F9B5"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5F826B85"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2.408,63</w:t>
            </w:r>
          </w:p>
        </w:tc>
        <w:tc>
          <w:tcPr>
            <w:tcW w:w="1200" w:type="dxa"/>
            <w:tcBorders>
              <w:top w:val="nil"/>
              <w:left w:val="nil"/>
              <w:bottom w:val="single" w:sz="4" w:space="0" w:color="000000"/>
              <w:right w:val="single" w:sz="4" w:space="0" w:color="000000"/>
            </w:tcBorders>
            <w:shd w:val="clear" w:color="000000" w:fill="FFFFFF"/>
            <w:vAlign w:val="bottom"/>
            <w:hideMark/>
          </w:tcPr>
          <w:p w14:paraId="2963B432"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118DC63C"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A2F4C41" w14:textId="77777777" w:rsidR="00323E9B" w:rsidRPr="00323E9B" w:rsidRDefault="00323E9B" w:rsidP="00323E9B">
            <w:pPr>
              <w:ind w:firstLineChars="200" w:firstLine="402"/>
              <w:rPr>
                <w:rFonts w:ascii="Arial" w:hAnsi="Arial" w:cs="Arial"/>
                <w:b/>
                <w:bCs/>
                <w:color w:val="0000FF"/>
                <w:sz w:val="20"/>
                <w:szCs w:val="20"/>
              </w:rPr>
            </w:pPr>
            <w:r w:rsidRPr="00323E9B">
              <w:rPr>
                <w:rFonts w:ascii="Arial" w:hAnsi="Arial" w:cs="Arial"/>
                <w:b/>
                <w:bCs/>
                <w:color w:val="0000FF"/>
                <w:sz w:val="20"/>
                <w:szCs w:val="20"/>
              </w:rPr>
              <w:t>A128008 Monitoring komaraca</w:t>
            </w:r>
          </w:p>
        </w:tc>
        <w:tc>
          <w:tcPr>
            <w:tcW w:w="2520" w:type="dxa"/>
            <w:tcBorders>
              <w:top w:val="nil"/>
              <w:left w:val="nil"/>
              <w:bottom w:val="single" w:sz="4" w:space="0" w:color="000000"/>
              <w:right w:val="single" w:sz="4" w:space="0" w:color="000000"/>
            </w:tcBorders>
            <w:shd w:val="clear" w:color="000000" w:fill="FFFFFF"/>
            <w:vAlign w:val="bottom"/>
            <w:hideMark/>
          </w:tcPr>
          <w:p w14:paraId="638D42BC"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40.000,00</w:t>
            </w:r>
          </w:p>
        </w:tc>
        <w:tc>
          <w:tcPr>
            <w:tcW w:w="2300" w:type="dxa"/>
            <w:tcBorders>
              <w:top w:val="nil"/>
              <w:left w:val="nil"/>
              <w:bottom w:val="single" w:sz="4" w:space="0" w:color="000000"/>
              <w:right w:val="single" w:sz="4" w:space="0" w:color="000000"/>
            </w:tcBorders>
            <w:shd w:val="clear" w:color="000000" w:fill="FFFFFF"/>
            <w:vAlign w:val="bottom"/>
            <w:hideMark/>
          </w:tcPr>
          <w:p w14:paraId="3D46206E"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37.333,28</w:t>
            </w:r>
          </w:p>
        </w:tc>
        <w:tc>
          <w:tcPr>
            <w:tcW w:w="1200" w:type="dxa"/>
            <w:tcBorders>
              <w:top w:val="nil"/>
              <w:left w:val="nil"/>
              <w:bottom w:val="single" w:sz="4" w:space="0" w:color="000000"/>
              <w:right w:val="single" w:sz="4" w:space="0" w:color="000000"/>
            </w:tcBorders>
            <w:shd w:val="clear" w:color="000000" w:fill="FFFFFF"/>
            <w:vAlign w:val="bottom"/>
            <w:hideMark/>
          </w:tcPr>
          <w:p w14:paraId="4656F8A6"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93,33</w:t>
            </w:r>
          </w:p>
        </w:tc>
      </w:tr>
      <w:tr w:rsidR="00323E9B" w:rsidRPr="00323E9B" w14:paraId="069D1F23"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06FA9BAE" w14:textId="77777777" w:rsidR="00323E9B" w:rsidRPr="00323E9B" w:rsidRDefault="00323E9B" w:rsidP="00323E9B">
            <w:pPr>
              <w:ind w:firstLineChars="300" w:firstLine="602"/>
              <w:rPr>
                <w:rFonts w:ascii="Arial" w:hAnsi="Arial" w:cs="Arial"/>
                <w:b/>
                <w:bCs/>
                <w:color w:val="000000"/>
                <w:sz w:val="20"/>
                <w:szCs w:val="20"/>
              </w:rPr>
            </w:pPr>
            <w:r w:rsidRPr="00323E9B">
              <w:rPr>
                <w:rFonts w:ascii="Arial" w:hAnsi="Arial" w:cs="Arial"/>
                <w:b/>
                <w:bCs/>
                <w:color w:val="000000"/>
                <w:sz w:val="20"/>
                <w:szCs w:val="20"/>
              </w:rPr>
              <w:t>Izvor: 31 Vlastiti prihodi</w:t>
            </w:r>
          </w:p>
        </w:tc>
        <w:tc>
          <w:tcPr>
            <w:tcW w:w="2520" w:type="dxa"/>
            <w:tcBorders>
              <w:top w:val="nil"/>
              <w:left w:val="nil"/>
              <w:bottom w:val="single" w:sz="4" w:space="0" w:color="000000"/>
              <w:right w:val="single" w:sz="4" w:space="0" w:color="000000"/>
            </w:tcBorders>
            <w:shd w:val="clear" w:color="000000" w:fill="FFFFFF"/>
            <w:vAlign w:val="bottom"/>
            <w:hideMark/>
          </w:tcPr>
          <w:p w14:paraId="5733184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40.000,00</w:t>
            </w:r>
          </w:p>
        </w:tc>
        <w:tc>
          <w:tcPr>
            <w:tcW w:w="2300" w:type="dxa"/>
            <w:tcBorders>
              <w:top w:val="nil"/>
              <w:left w:val="nil"/>
              <w:bottom w:val="single" w:sz="4" w:space="0" w:color="000000"/>
              <w:right w:val="single" w:sz="4" w:space="0" w:color="000000"/>
            </w:tcBorders>
            <w:shd w:val="clear" w:color="000000" w:fill="FFFFFF"/>
            <w:vAlign w:val="bottom"/>
            <w:hideMark/>
          </w:tcPr>
          <w:p w14:paraId="5E386E15"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37.333,28</w:t>
            </w:r>
          </w:p>
        </w:tc>
        <w:tc>
          <w:tcPr>
            <w:tcW w:w="1200" w:type="dxa"/>
            <w:tcBorders>
              <w:top w:val="nil"/>
              <w:left w:val="nil"/>
              <w:bottom w:val="single" w:sz="4" w:space="0" w:color="000000"/>
              <w:right w:val="single" w:sz="4" w:space="0" w:color="000000"/>
            </w:tcBorders>
            <w:shd w:val="clear" w:color="000000" w:fill="FFFFFF"/>
            <w:vAlign w:val="bottom"/>
            <w:hideMark/>
          </w:tcPr>
          <w:p w14:paraId="35E3FE3C"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93,33</w:t>
            </w:r>
          </w:p>
        </w:tc>
      </w:tr>
      <w:tr w:rsidR="00323E9B" w:rsidRPr="00323E9B" w14:paraId="0E5B530A"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4C0454D"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31 Rashodi za zaposlene</w:t>
            </w:r>
          </w:p>
        </w:tc>
        <w:tc>
          <w:tcPr>
            <w:tcW w:w="2520" w:type="dxa"/>
            <w:tcBorders>
              <w:top w:val="nil"/>
              <w:left w:val="nil"/>
              <w:bottom w:val="single" w:sz="4" w:space="0" w:color="000000"/>
              <w:right w:val="single" w:sz="4" w:space="0" w:color="000000"/>
            </w:tcBorders>
            <w:shd w:val="clear" w:color="000000" w:fill="FFFFFF"/>
            <w:vAlign w:val="bottom"/>
            <w:hideMark/>
          </w:tcPr>
          <w:p w14:paraId="6F2F6EAA"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25.700,00</w:t>
            </w:r>
          </w:p>
        </w:tc>
        <w:tc>
          <w:tcPr>
            <w:tcW w:w="2300" w:type="dxa"/>
            <w:tcBorders>
              <w:top w:val="nil"/>
              <w:left w:val="nil"/>
              <w:bottom w:val="single" w:sz="4" w:space="0" w:color="000000"/>
              <w:right w:val="single" w:sz="4" w:space="0" w:color="000000"/>
            </w:tcBorders>
            <w:shd w:val="clear" w:color="000000" w:fill="FFFFFF"/>
            <w:vAlign w:val="bottom"/>
            <w:hideMark/>
          </w:tcPr>
          <w:p w14:paraId="09B56BD8"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23.986,30</w:t>
            </w:r>
          </w:p>
        </w:tc>
        <w:tc>
          <w:tcPr>
            <w:tcW w:w="1200" w:type="dxa"/>
            <w:tcBorders>
              <w:top w:val="nil"/>
              <w:left w:val="nil"/>
              <w:bottom w:val="single" w:sz="4" w:space="0" w:color="000000"/>
              <w:right w:val="single" w:sz="4" w:space="0" w:color="000000"/>
            </w:tcBorders>
            <w:shd w:val="clear" w:color="000000" w:fill="FFFFFF"/>
            <w:vAlign w:val="bottom"/>
            <w:hideMark/>
          </w:tcPr>
          <w:p w14:paraId="0FF6E928"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93,33</w:t>
            </w:r>
          </w:p>
        </w:tc>
      </w:tr>
      <w:tr w:rsidR="00323E9B" w:rsidRPr="00323E9B" w14:paraId="64011FD0"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608D6040"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311 Plaće (Bruto)</w:t>
            </w:r>
          </w:p>
        </w:tc>
        <w:tc>
          <w:tcPr>
            <w:tcW w:w="2520" w:type="dxa"/>
            <w:tcBorders>
              <w:top w:val="nil"/>
              <w:left w:val="nil"/>
              <w:bottom w:val="single" w:sz="4" w:space="0" w:color="000000"/>
              <w:right w:val="single" w:sz="4" w:space="0" w:color="000000"/>
            </w:tcBorders>
            <w:shd w:val="clear" w:color="000000" w:fill="FFFFFF"/>
            <w:vAlign w:val="bottom"/>
            <w:hideMark/>
          </w:tcPr>
          <w:p w14:paraId="2AB26B3E"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22.000,00</w:t>
            </w:r>
          </w:p>
        </w:tc>
        <w:tc>
          <w:tcPr>
            <w:tcW w:w="2300" w:type="dxa"/>
            <w:tcBorders>
              <w:top w:val="nil"/>
              <w:left w:val="nil"/>
              <w:bottom w:val="single" w:sz="4" w:space="0" w:color="000000"/>
              <w:right w:val="single" w:sz="4" w:space="0" w:color="000000"/>
            </w:tcBorders>
            <w:shd w:val="clear" w:color="000000" w:fill="FFFFFF"/>
            <w:vAlign w:val="bottom"/>
            <w:hideMark/>
          </w:tcPr>
          <w:p w14:paraId="19C8E3E5"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20.533,00</w:t>
            </w:r>
          </w:p>
        </w:tc>
        <w:tc>
          <w:tcPr>
            <w:tcW w:w="1200" w:type="dxa"/>
            <w:tcBorders>
              <w:top w:val="nil"/>
              <w:left w:val="nil"/>
              <w:bottom w:val="single" w:sz="4" w:space="0" w:color="000000"/>
              <w:right w:val="single" w:sz="4" w:space="0" w:color="000000"/>
            </w:tcBorders>
            <w:shd w:val="clear" w:color="000000" w:fill="FFFFFF"/>
            <w:vAlign w:val="bottom"/>
            <w:hideMark/>
          </w:tcPr>
          <w:p w14:paraId="4ADB8EC6"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93,33</w:t>
            </w:r>
          </w:p>
        </w:tc>
      </w:tr>
      <w:tr w:rsidR="00323E9B" w:rsidRPr="00323E9B" w14:paraId="6D3F810A"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A2E5F42"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3111 Plaće za redovan rad</w:t>
            </w:r>
          </w:p>
        </w:tc>
        <w:tc>
          <w:tcPr>
            <w:tcW w:w="2520" w:type="dxa"/>
            <w:tcBorders>
              <w:top w:val="nil"/>
              <w:left w:val="nil"/>
              <w:bottom w:val="single" w:sz="4" w:space="0" w:color="000000"/>
              <w:right w:val="single" w:sz="4" w:space="0" w:color="000000"/>
            </w:tcBorders>
            <w:shd w:val="clear" w:color="000000" w:fill="FFFFFF"/>
            <w:vAlign w:val="bottom"/>
            <w:hideMark/>
          </w:tcPr>
          <w:p w14:paraId="000921A6"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795C9965"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20.533,00</w:t>
            </w:r>
          </w:p>
        </w:tc>
        <w:tc>
          <w:tcPr>
            <w:tcW w:w="1200" w:type="dxa"/>
            <w:tcBorders>
              <w:top w:val="nil"/>
              <w:left w:val="nil"/>
              <w:bottom w:val="single" w:sz="4" w:space="0" w:color="000000"/>
              <w:right w:val="single" w:sz="4" w:space="0" w:color="000000"/>
            </w:tcBorders>
            <w:shd w:val="clear" w:color="000000" w:fill="FFFFFF"/>
            <w:vAlign w:val="bottom"/>
            <w:hideMark/>
          </w:tcPr>
          <w:p w14:paraId="7075AB74"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4E4D2F29"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8465F3C"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313 Doprinosi na plaće</w:t>
            </w:r>
          </w:p>
        </w:tc>
        <w:tc>
          <w:tcPr>
            <w:tcW w:w="2520" w:type="dxa"/>
            <w:tcBorders>
              <w:top w:val="nil"/>
              <w:left w:val="nil"/>
              <w:bottom w:val="single" w:sz="4" w:space="0" w:color="000000"/>
              <w:right w:val="single" w:sz="4" w:space="0" w:color="000000"/>
            </w:tcBorders>
            <w:shd w:val="clear" w:color="000000" w:fill="FFFFFF"/>
            <w:vAlign w:val="bottom"/>
            <w:hideMark/>
          </w:tcPr>
          <w:p w14:paraId="7EC04B59"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3.700,00</w:t>
            </w:r>
          </w:p>
        </w:tc>
        <w:tc>
          <w:tcPr>
            <w:tcW w:w="2300" w:type="dxa"/>
            <w:tcBorders>
              <w:top w:val="nil"/>
              <w:left w:val="nil"/>
              <w:bottom w:val="single" w:sz="4" w:space="0" w:color="000000"/>
              <w:right w:val="single" w:sz="4" w:space="0" w:color="000000"/>
            </w:tcBorders>
            <w:shd w:val="clear" w:color="000000" w:fill="FFFFFF"/>
            <w:vAlign w:val="bottom"/>
            <w:hideMark/>
          </w:tcPr>
          <w:p w14:paraId="32178B45"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3.453,30</w:t>
            </w:r>
          </w:p>
        </w:tc>
        <w:tc>
          <w:tcPr>
            <w:tcW w:w="1200" w:type="dxa"/>
            <w:tcBorders>
              <w:top w:val="nil"/>
              <w:left w:val="nil"/>
              <w:bottom w:val="single" w:sz="4" w:space="0" w:color="000000"/>
              <w:right w:val="single" w:sz="4" w:space="0" w:color="000000"/>
            </w:tcBorders>
            <w:shd w:val="clear" w:color="000000" w:fill="FFFFFF"/>
            <w:vAlign w:val="bottom"/>
            <w:hideMark/>
          </w:tcPr>
          <w:p w14:paraId="4C46AC4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93,33</w:t>
            </w:r>
          </w:p>
        </w:tc>
      </w:tr>
      <w:tr w:rsidR="00323E9B" w:rsidRPr="00323E9B" w14:paraId="40BD26C9"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02171748"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3132 Doprinosi za obvezno zdravstveno osiguranje</w:t>
            </w:r>
          </w:p>
        </w:tc>
        <w:tc>
          <w:tcPr>
            <w:tcW w:w="2520" w:type="dxa"/>
            <w:tcBorders>
              <w:top w:val="nil"/>
              <w:left w:val="nil"/>
              <w:bottom w:val="single" w:sz="4" w:space="0" w:color="000000"/>
              <w:right w:val="single" w:sz="4" w:space="0" w:color="000000"/>
            </w:tcBorders>
            <w:shd w:val="clear" w:color="000000" w:fill="FFFFFF"/>
            <w:vAlign w:val="bottom"/>
            <w:hideMark/>
          </w:tcPr>
          <w:p w14:paraId="4AE4E166"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49A7E165"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3.453,30</w:t>
            </w:r>
          </w:p>
        </w:tc>
        <w:tc>
          <w:tcPr>
            <w:tcW w:w="1200" w:type="dxa"/>
            <w:tcBorders>
              <w:top w:val="nil"/>
              <w:left w:val="nil"/>
              <w:bottom w:val="single" w:sz="4" w:space="0" w:color="000000"/>
              <w:right w:val="single" w:sz="4" w:space="0" w:color="000000"/>
            </w:tcBorders>
            <w:shd w:val="clear" w:color="000000" w:fill="FFFFFF"/>
            <w:vAlign w:val="bottom"/>
            <w:hideMark/>
          </w:tcPr>
          <w:p w14:paraId="487EBA48"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49692812"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385C390"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32 Materijalni rashodi</w:t>
            </w:r>
          </w:p>
        </w:tc>
        <w:tc>
          <w:tcPr>
            <w:tcW w:w="2520" w:type="dxa"/>
            <w:tcBorders>
              <w:top w:val="nil"/>
              <w:left w:val="nil"/>
              <w:bottom w:val="single" w:sz="4" w:space="0" w:color="000000"/>
              <w:right w:val="single" w:sz="4" w:space="0" w:color="000000"/>
            </w:tcBorders>
            <w:shd w:val="clear" w:color="000000" w:fill="FFFFFF"/>
            <w:vAlign w:val="bottom"/>
            <w:hideMark/>
          </w:tcPr>
          <w:p w14:paraId="2DAC3D49"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14.300,00</w:t>
            </w:r>
          </w:p>
        </w:tc>
        <w:tc>
          <w:tcPr>
            <w:tcW w:w="2300" w:type="dxa"/>
            <w:tcBorders>
              <w:top w:val="nil"/>
              <w:left w:val="nil"/>
              <w:bottom w:val="single" w:sz="4" w:space="0" w:color="000000"/>
              <w:right w:val="single" w:sz="4" w:space="0" w:color="000000"/>
            </w:tcBorders>
            <w:shd w:val="clear" w:color="000000" w:fill="FFFFFF"/>
            <w:vAlign w:val="bottom"/>
            <w:hideMark/>
          </w:tcPr>
          <w:p w14:paraId="43B7E86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13.346,98</w:t>
            </w:r>
          </w:p>
        </w:tc>
        <w:tc>
          <w:tcPr>
            <w:tcW w:w="1200" w:type="dxa"/>
            <w:tcBorders>
              <w:top w:val="nil"/>
              <w:left w:val="nil"/>
              <w:bottom w:val="single" w:sz="4" w:space="0" w:color="000000"/>
              <w:right w:val="single" w:sz="4" w:space="0" w:color="000000"/>
            </w:tcBorders>
            <w:shd w:val="clear" w:color="000000" w:fill="FFFFFF"/>
            <w:vAlign w:val="bottom"/>
            <w:hideMark/>
          </w:tcPr>
          <w:p w14:paraId="015C34F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93,34</w:t>
            </w:r>
          </w:p>
        </w:tc>
      </w:tr>
      <w:tr w:rsidR="00323E9B" w:rsidRPr="00323E9B" w14:paraId="3FCBD834"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62331ECB"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322 Rashodi za materijal i energiju</w:t>
            </w:r>
          </w:p>
        </w:tc>
        <w:tc>
          <w:tcPr>
            <w:tcW w:w="2520" w:type="dxa"/>
            <w:tcBorders>
              <w:top w:val="nil"/>
              <w:left w:val="nil"/>
              <w:bottom w:val="single" w:sz="4" w:space="0" w:color="000000"/>
              <w:right w:val="single" w:sz="4" w:space="0" w:color="000000"/>
            </w:tcBorders>
            <w:shd w:val="clear" w:color="000000" w:fill="FFFFFF"/>
            <w:vAlign w:val="bottom"/>
            <w:hideMark/>
          </w:tcPr>
          <w:p w14:paraId="5E313865"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11.300,00</w:t>
            </w:r>
          </w:p>
        </w:tc>
        <w:tc>
          <w:tcPr>
            <w:tcW w:w="2300" w:type="dxa"/>
            <w:tcBorders>
              <w:top w:val="nil"/>
              <w:left w:val="nil"/>
              <w:bottom w:val="single" w:sz="4" w:space="0" w:color="000000"/>
              <w:right w:val="single" w:sz="4" w:space="0" w:color="000000"/>
            </w:tcBorders>
            <w:shd w:val="clear" w:color="000000" w:fill="FFFFFF"/>
            <w:vAlign w:val="bottom"/>
            <w:hideMark/>
          </w:tcPr>
          <w:p w14:paraId="214D750D"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10.546,57</w:t>
            </w:r>
          </w:p>
        </w:tc>
        <w:tc>
          <w:tcPr>
            <w:tcW w:w="1200" w:type="dxa"/>
            <w:tcBorders>
              <w:top w:val="nil"/>
              <w:left w:val="nil"/>
              <w:bottom w:val="single" w:sz="4" w:space="0" w:color="000000"/>
              <w:right w:val="single" w:sz="4" w:space="0" w:color="000000"/>
            </w:tcBorders>
            <w:shd w:val="clear" w:color="000000" w:fill="FFFFFF"/>
            <w:vAlign w:val="bottom"/>
            <w:hideMark/>
          </w:tcPr>
          <w:p w14:paraId="33903EF4"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93,33</w:t>
            </w:r>
          </w:p>
        </w:tc>
      </w:tr>
      <w:tr w:rsidR="00323E9B" w:rsidRPr="00323E9B" w14:paraId="3EF13D30"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0A321A43"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3222 Materijal i sirovine</w:t>
            </w:r>
          </w:p>
        </w:tc>
        <w:tc>
          <w:tcPr>
            <w:tcW w:w="2520" w:type="dxa"/>
            <w:tcBorders>
              <w:top w:val="nil"/>
              <w:left w:val="nil"/>
              <w:bottom w:val="single" w:sz="4" w:space="0" w:color="000000"/>
              <w:right w:val="single" w:sz="4" w:space="0" w:color="000000"/>
            </w:tcBorders>
            <w:shd w:val="clear" w:color="000000" w:fill="FFFFFF"/>
            <w:vAlign w:val="bottom"/>
            <w:hideMark/>
          </w:tcPr>
          <w:p w14:paraId="3F2627E0"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35D4844F"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10.546,57</w:t>
            </w:r>
          </w:p>
        </w:tc>
        <w:tc>
          <w:tcPr>
            <w:tcW w:w="1200" w:type="dxa"/>
            <w:tcBorders>
              <w:top w:val="nil"/>
              <w:left w:val="nil"/>
              <w:bottom w:val="single" w:sz="4" w:space="0" w:color="000000"/>
              <w:right w:val="single" w:sz="4" w:space="0" w:color="000000"/>
            </w:tcBorders>
            <w:shd w:val="clear" w:color="000000" w:fill="FFFFFF"/>
            <w:vAlign w:val="bottom"/>
            <w:hideMark/>
          </w:tcPr>
          <w:p w14:paraId="34E48C90"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359BE82B"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7C54237"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323 Rashodi za usluge</w:t>
            </w:r>
          </w:p>
        </w:tc>
        <w:tc>
          <w:tcPr>
            <w:tcW w:w="2520" w:type="dxa"/>
            <w:tcBorders>
              <w:top w:val="nil"/>
              <w:left w:val="nil"/>
              <w:bottom w:val="single" w:sz="4" w:space="0" w:color="000000"/>
              <w:right w:val="single" w:sz="4" w:space="0" w:color="000000"/>
            </w:tcBorders>
            <w:shd w:val="clear" w:color="000000" w:fill="FFFFFF"/>
            <w:vAlign w:val="bottom"/>
            <w:hideMark/>
          </w:tcPr>
          <w:p w14:paraId="758A0168"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3.000,00</w:t>
            </w:r>
          </w:p>
        </w:tc>
        <w:tc>
          <w:tcPr>
            <w:tcW w:w="2300" w:type="dxa"/>
            <w:tcBorders>
              <w:top w:val="nil"/>
              <w:left w:val="nil"/>
              <w:bottom w:val="single" w:sz="4" w:space="0" w:color="000000"/>
              <w:right w:val="single" w:sz="4" w:space="0" w:color="000000"/>
            </w:tcBorders>
            <w:shd w:val="clear" w:color="000000" w:fill="FFFFFF"/>
            <w:vAlign w:val="bottom"/>
            <w:hideMark/>
          </w:tcPr>
          <w:p w14:paraId="4A64F348"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2.800,41</w:t>
            </w:r>
          </w:p>
        </w:tc>
        <w:tc>
          <w:tcPr>
            <w:tcW w:w="1200" w:type="dxa"/>
            <w:tcBorders>
              <w:top w:val="nil"/>
              <w:left w:val="nil"/>
              <w:bottom w:val="single" w:sz="4" w:space="0" w:color="000000"/>
              <w:right w:val="single" w:sz="4" w:space="0" w:color="000000"/>
            </w:tcBorders>
            <w:shd w:val="clear" w:color="000000" w:fill="FFFFFF"/>
            <w:vAlign w:val="bottom"/>
            <w:hideMark/>
          </w:tcPr>
          <w:p w14:paraId="1DD5FEC7"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93,35</w:t>
            </w:r>
          </w:p>
        </w:tc>
      </w:tr>
      <w:tr w:rsidR="00323E9B" w:rsidRPr="00323E9B" w14:paraId="1C8753ED"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9268539"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3236 Zdravstvene i veterinarske usluge</w:t>
            </w:r>
          </w:p>
        </w:tc>
        <w:tc>
          <w:tcPr>
            <w:tcW w:w="2520" w:type="dxa"/>
            <w:tcBorders>
              <w:top w:val="nil"/>
              <w:left w:val="nil"/>
              <w:bottom w:val="single" w:sz="4" w:space="0" w:color="000000"/>
              <w:right w:val="single" w:sz="4" w:space="0" w:color="000000"/>
            </w:tcBorders>
            <w:shd w:val="clear" w:color="000000" w:fill="FFFFFF"/>
            <w:vAlign w:val="bottom"/>
            <w:hideMark/>
          </w:tcPr>
          <w:p w14:paraId="15D1C01D"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2AC3DB4C"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2.800,41</w:t>
            </w:r>
          </w:p>
        </w:tc>
        <w:tc>
          <w:tcPr>
            <w:tcW w:w="1200" w:type="dxa"/>
            <w:tcBorders>
              <w:top w:val="nil"/>
              <w:left w:val="nil"/>
              <w:bottom w:val="single" w:sz="4" w:space="0" w:color="000000"/>
              <w:right w:val="single" w:sz="4" w:space="0" w:color="000000"/>
            </w:tcBorders>
            <w:shd w:val="clear" w:color="000000" w:fill="FFFFFF"/>
            <w:vAlign w:val="bottom"/>
            <w:hideMark/>
          </w:tcPr>
          <w:p w14:paraId="36C0C661"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14F2A2F8" w14:textId="77777777" w:rsidTr="00323E9B">
        <w:trPr>
          <w:trHeight w:val="510"/>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0EAB7907" w14:textId="77777777" w:rsidR="00323E9B" w:rsidRPr="00323E9B" w:rsidRDefault="00323E9B" w:rsidP="00323E9B">
            <w:pPr>
              <w:ind w:firstLineChars="100" w:firstLine="201"/>
              <w:rPr>
                <w:rFonts w:ascii="Arial" w:hAnsi="Arial" w:cs="Arial"/>
                <w:b/>
                <w:bCs/>
                <w:color w:val="0000FF"/>
                <w:sz w:val="20"/>
                <w:szCs w:val="20"/>
              </w:rPr>
            </w:pPr>
            <w:r w:rsidRPr="00323E9B">
              <w:rPr>
                <w:rFonts w:ascii="Arial" w:hAnsi="Arial" w:cs="Arial"/>
                <w:b/>
                <w:bCs/>
                <w:color w:val="0000FF"/>
                <w:sz w:val="20"/>
                <w:szCs w:val="20"/>
              </w:rPr>
              <w:t>1290 PROGRAMI U ZDRAVSTVENOJ ZAŠTITI IZNAD ZAKONSKOG STANDARDA</w:t>
            </w:r>
          </w:p>
        </w:tc>
        <w:tc>
          <w:tcPr>
            <w:tcW w:w="2520" w:type="dxa"/>
            <w:tcBorders>
              <w:top w:val="nil"/>
              <w:left w:val="nil"/>
              <w:bottom w:val="single" w:sz="4" w:space="0" w:color="000000"/>
              <w:right w:val="single" w:sz="4" w:space="0" w:color="000000"/>
            </w:tcBorders>
            <w:shd w:val="clear" w:color="000000" w:fill="FFFFFF"/>
            <w:vAlign w:val="bottom"/>
            <w:hideMark/>
          </w:tcPr>
          <w:p w14:paraId="634EB16C"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2.834.790,00</w:t>
            </w:r>
          </w:p>
        </w:tc>
        <w:tc>
          <w:tcPr>
            <w:tcW w:w="2300" w:type="dxa"/>
            <w:tcBorders>
              <w:top w:val="nil"/>
              <w:left w:val="nil"/>
              <w:bottom w:val="single" w:sz="4" w:space="0" w:color="000000"/>
              <w:right w:val="single" w:sz="4" w:space="0" w:color="000000"/>
            </w:tcBorders>
            <w:shd w:val="clear" w:color="000000" w:fill="FFFFFF"/>
            <w:vAlign w:val="bottom"/>
            <w:hideMark/>
          </w:tcPr>
          <w:p w14:paraId="5CF958B2"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309.298,52</w:t>
            </w:r>
          </w:p>
        </w:tc>
        <w:tc>
          <w:tcPr>
            <w:tcW w:w="1200" w:type="dxa"/>
            <w:tcBorders>
              <w:top w:val="nil"/>
              <w:left w:val="nil"/>
              <w:bottom w:val="single" w:sz="4" w:space="0" w:color="000000"/>
              <w:right w:val="single" w:sz="4" w:space="0" w:color="000000"/>
            </w:tcBorders>
            <w:shd w:val="clear" w:color="000000" w:fill="FFFFFF"/>
            <w:vAlign w:val="bottom"/>
            <w:hideMark/>
          </w:tcPr>
          <w:p w14:paraId="64CC840C"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10,91</w:t>
            </w:r>
          </w:p>
        </w:tc>
      </w:tr>
      <w:tr w:rsidR="00323E9B" w:rsidRPr="00323E9B" w14:paraId="4398BE46"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B62B912" w14:textId="77777777" w:rsidR="00323E9B" w:rsidRPr="00323E9B" w:rsidRDefault="00323E9B" w:rsidP="00323E9B">
            <w:pPr>
              <w:ind w:firstLineChars="200" w:firstLine="402"/>
              <w:rPr>
                <w:rFonts w:ascii="Arial" w:hAnsi="Arial" w:cs="Arial"/>
                <w:b/>
                <w:bCs/>
                <w:color w:val="0000FF"/>
                <w:sz w:val="20"/>
                <w:szCs w:val="20"/>
              </w:rPr>
            </w:pPr>
            <w:r w:rsidRPr="00323E9B">
              <w:rPr>
                <w:rFonts w:ascii="Arial" w:hAnsi="Arial" w:cs="Arial"/>
                <w:b/>
                <w:bCs/>
                <w:color w:val="0000FF"/>
                <w:sz w:val="20"/>
                <w:szCs w:val="20"/>
              </w:rPr>
              <w:t>A129004 Prevencija ovisnosti</w:t>
            </w:r>
          </w:p>
        </w:tc>
        <w:tc>
          <w:tcPr>
            <w:tcW w:w="2520" w:type="dxa"/>
            <w:tcBorders>
              <w:top w:val="nil"/>
              <w:left w:val="nil"/>
              <w:bottom w:val="single" w:sz="4" w:space="0" w:color="000000"/>
              <w:right w:val="single" w:sz="4" w:space="0" w:color="000000"/>
            </w:tcBorders>
            <w:shd w:val="clear" w:color="000000" w:fill="FFFFFF"/>
            <w:vAlign w:val="bottom"/>
            <w:hideMark/>
          </w:tcPr>
          <w:p w14:paraId="5562AB20"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20.000,00</w:t>
            </w:r>
          </w:p>
        </w:tc>
        <w:tc>
          <w:tcPr>
            <w:tcW w:w="2300" w:type="dxa"/>
            <w:tcBorders>
              <w:top w:val="nil"/>
              <w:left w:val="nil"/>
              <w:bottom w:val="single" w:sz="4" w:space="0" w:color="000000"/>
              <w:right w:val="single" w:sz="4" w:space="0" w:color="000000"/>
            </w:tcBorders>
            <w:shd w:val="clear" w:color="000000" w:fill="FFFFFF"/>
            <w:vAlign w:val="bottom"/>
            <w:hideMark/>
          </w:tcPr>
          <w:p w14:paraId="454BBE52"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20.000,00</w:t>
            </w:r>
          </w:p>
        </w:tc>
        <w:tc>
          <w:tcPr>
            <w:tcW w:w="1200" w:type="dxa"/>
            <w:tcBorders>
              <w:top w:val="nil"/>
              <w:left w:val="nil"/>
              <w:bottom w:val="single" w:sz="4" w:space="0" w:color="000000"/>
              <w:right w:val="single" w:sz="4" w:space="0" w:color="000000"/>
            </w:tcBorders>
            <w:shd w:val="clear" w:color="000000" w:fill="FFFFFF"/>
            <w:vAlign w:val="bottom"/>
            <w:hideMark/>
          </w:tcPr>
          <w:p w14:paraId="05D12583"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100,00</w:t>
            </w:r>
          </w:p>
        </w:tc>
      </w:tr>
      <w:tr w:rsidR="00323E9B" w:rsidRPr="00323E9B" w14:paraId="2A42B77A"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5C8594C" w14:textId="77777777" w:rsidR="00323E9B" w:rsidRPr="00323E9B" w:rsidRDefault="00323E9B" w:rsidP="00323E9B">
            <w:pPr>
              <w:ind w:firstLineChars="300" w:firstLine="602"/>
              <w:rPr>
                <w:rFonts w:ascii="Arial" w:hAnsi="Arial" w:cs="Arial"/>
                <w:b/>
                <w:bCs/>
                <w:color w:val="000000"/>
                <w:sz w:val="20"/>
                <w:szCs w:val="20"/>
              </w:rPr>
            </w:pPr>
            <w:r w:rsidRPr="00323E9B">
              <w:rPr>
                <w:rFonts w:ascii="Arial" w:hAnsi="Arial" w:cs="Arial"/>
                <w:b/>
                <w:bCs/>
                <w:color w:val="000000"/>
                <w:sz w:val="20"/>
                <w:szCs w:val="20"/>
              </w:rPr>
              <w:t>Izvor: 31 Vlastiti prihodi</w:t>
            </w:r>
          </w:p>
        </w:tc>
        <w:tc>
          <w:tcPr>
            <w:tcW w:w="2520" w:type="dxa"/>
            <w:tcBorders>
              <w:top w:val="nil"/>
              <w:left w:val="nil"/>
              <w:bottom w:val="single" w:sz="4" w:space="0" w:color="000000"/>
              <w:right w:val="single" w:sz="4" w:space="0" w:color="000000"/>
            </w:tcBorders>
            <w:shd w:val="clear" w:color="000000" w:fill="FFFFFF"/>
            <w:vAlign w:val="bottom"/>
            <w:hideMark/>
          </w:tcPr>
          <w:p w14:paraId="02169899"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20.000,00</w:t>
            </w:r>
          </w:p>
        </w:tc>
        <w:tc>
          <w:tcPr>
            <w:tcW w:w="2300" w:type="dxa"/>
            <w:tcBorders>
              <w:top w:val="nil"/>
              <w:left w:val="nil"/>
              <w:bottom w:val="single" w:sz="4" w:space="0" w:color="000000"/>
              <w:right w:val="single" w:sz="4" w:space="0" w:color="000000"/>
            </w:tcBorders>
            <w:shd w:val="clear" w:color="000000" w:fill="FFFFFF"/>
            <w:vAlign w:val="bottom"/>
            <w:hideMark/>
          </w:tcPr>
          <w:p w14:paraId="37E8CCD8"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20.000,00</w:t>
            </w:r>
          </w:p>
        </w:tc>
        <w:tc>
          <w:tcPr>
            <w:tcW w:w="1200" w:type="dxa"/>
            <w:tcBorders>
              <w:top w:val="nil"/>
              <w:left w:val="nil"/>
              <w:bottom w:val="single" w:sz="4" w:space="0" w:color="000000"/>
              <w:right w:val="single" w:sz="4" w:space="0" w:color="000000"/>
            </w:tcBorders>
            <w:shd w:val="clear" w:color="000000" w:fill="FFFFFF"/>
            <w:vAlign w:val="bottom"/>
            <w:hideMark/>
          </w:tcPr>
          <w:p w14:paraId="79075B33"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100,00</w:t>
            </w:r>
          </w:p>
        </w:tc>
      </w:tr>
      <w:tr w:rsidR="00323E9B" w:rsidRPr="00323E9B" w14:paraId="47CD95D1"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C859836"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31 Rashodi za zaposlene</w:t>
            </w:r>
          </w:p>
        </w:tc>
        <w:tc>
          <w:tcPr>
            <w:tcW w:w="2520" w:type="dxa"/>
            <w:tcBorders>
              <w:top w:val="nil"/>
              <w:left w:val="nil"/>
              <w:bottom w:val="single" w:sz="4" w:space="0" w:color="000000"/>
              <w:right w:val="single" w:sz="4" w:space="0" w:color="000000"/>
            </w:tcBorders>
            <w:shd w:val="clear" w:color="000000" w:fill="FFFFFF"/>
            <w:vAlign w:val="bottom"/>
            <w:hideMark/>
          </w:tcPr>
          <w:p w14:paraId="0C2D481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18.500,00</w:t>
            </w:r>
          </w:p>
        </w:tc>
        <w:tc>
          <w:tcPr>
            <w:tcW w:w="2300" w:type="dxa"/>
            <w:tcBorders>
              <w:top w:val="nil"/>
              <w:left w:val="nil"/>
              <w:bottom w:val="single" w:sz="4" w:space="0" w:color="000000"/>
              <w:right w:val="single" w:sz="4" w:space="0" w:color="000000"/>
            </w:tcBorders>
            <w:shd w:val="clear" w:color="000000" w:fill="FFFFFF"/>
            <w:vAlign w:val="bottom"/>
            <w:hideMark/>
          </w:tcPr>
          <w:p w14:paraId="4033EA48"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18.577,00</w:t>
            </w:r>
          </w:p>
        </w:tc>
        <w:tc>
          <w:tcPr>
            <w:tcW w:w="1200" w:type="dxa"/>
            <w:tcBorders>
              <w:top w:val="nil"/>
              <w:left w:val="nil"/>
              <w:bottom w:val="single" w:sz="4" w:space="0" w:color="000000"/>
              <w:right w:val="single" w:sz="4" w:space="0" w:color="000000"/>
            </w:tcBorders>
            <w:shd w:val="clear" w:color="000000" w:fill="FFFFFF"/>
            <w:vAlign w:val="bottom"/>
            <w:hideMark/>
          </w:tcPr>
          <w:p w14:paraId="22AFA805"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100,42</w:t>
            </w:r>
          </w:p>
        </w:tc>
      </w:tr>
      <w:tr w:rsidR="00323E9B" w:rsidRPr="00323E9B" w14:paraId="3284B265"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4F95023"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311 Plaće (Bruto)</w:t>
            </w:r>
          </w:p>
        </w:tc>
        <w:tc>
          <w:tcPr>
            <w:tcW w:w="2520" w:type="dxa"/>
            <w:tcBorders>
              <w:top w:val="nil"/>
              <w:left w:val="nil"/>
              <w:bottom w:val="single" w:sz="4" w:space="0" w:color="000000"/>
              <w:right w:val="single" w:sz="4" w:space="0" w:color="000000"/>
            </w:tcBorders>
            <w:shd w:val="clear" w:color="000000" w:fill="FFFFFF"/>
            <w:vAlign w:val="bottom"/>
            <w:hideMark/>
          </w:tcPr>
          <w:p w14:paraId="5B84270E"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16.000,00</w:t>
            </w:r>
          </w:p>
        </w:tc>
        <w:tc>
          <w:tcPr>
            <w:tcW w:w="2300" w:type="dxa"/>
            <w:tcBorders>
              <w:top w:val="nil"/>
              <w:left w:val="nil"/>
              <w:bottom w:val="single" w:sz="4" w:space="0" w:color="000000"/>
              <w:right w:val="single" w:sz="4" w:space="0" w:color="000000"/>
            </w:tcBorders>
            <w:shd w:val="clear" w:color="000000" w:fill="FFFFFF"/>
            <w:vAlign w:val="bottom"/>
            <w:hideMark/>
          </w:tcPr>
          <w:p w14:paraId="77DB23D7"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15.946,00</w:t>
            </w:r>
          </w:p>
        </w:tc>
        <w:tc>
          <w:tcPr>
            <w:tcW w:w="1200" w:type="dxa"/>
            <w:tcBorders>
              <w:top w:val="nil"/>
              <w:left w:val="nil"/>
              <w:bottom w:val="single" w:sz="4" w:space="0" w:color="000000"/>
              <w:right w:val="single" w:sz="4" w:space="0" w:color="000000"/>
            </w:tcBorders>
            <w:shd w:val="clear" w:color="000000" w:fill="FFFFFF"/>
            <w:vAlign w:val="bottom"/>
            <w:hideMark/>
          </w:tcPr>
          <w:p w14:paraId="2CFAF48E"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99,66</w:t>
            </w:r>
          </w:p>
        </w:tc>
      </w:tr>
      <w:tr w:rsidR="00323E9B" w:rsidRPr="00323E9B" w14:paraId="2AE264AE"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7BC991F"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3111 Plaće za redovan rad</w:t>
            </w:r>
          </w:p>
        </w:tc>
        <w:tc>
          <w:tcPr>
            <w:tcW w:w="2520" w:type="dxa"/>
            <w:tcBorders>
              <w:top w:val="nil"/>
              <w:left w:val="nil"/>
              <w:bottom w:val="single" w:sz="4" w:space="0" w:color="000000"/>
              <w:right w:val="single" w:sz="4" w:space="0" w:color="000000"/>
            </w:tcBorders>
            <w:shd w:val="clear" w:color="000000" w:fill="FFFFFF"/>
            <w:vAlign w:val="bottom"/>
            <w:hideMark/>
          </w:tcPr>
          <w:p w14:paraId="094AF83B"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1C21AB3B"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15.946,00</w:t>
            </w:r>
          </w:p>
        </w:tc>
        <w:tc>
          <w:tcPr>
            <w:tcW w:w="1200" w:type="dxa"/>
            <w:tcBorders>
              <w:top w:val="nil"/>
              <w:left w:val="nil"/>
              <w:bottom w:val="single" w:sz="4" w:space="0" w:color="000000"/>
              <w:right w:val="single" w:sz="4" w:space="0" w:color="000000"/>
            </w:tcBorders>
            <w:shd w:val="clear" w:color="000000" w:fill="FFFFFF"/>
            <w:vAlign w:val="bottom"/>
            <w:hideMark/>
          </w:tcPr>
          <w:p w14:paraId="52B2A7F6"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5B446BFB"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A3D38A8"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313 Doprinosi na plaće</w:t>
            </w:r>
          </w:p>
        </w:tc>
        <w:tc>
          <w:tcPr>
            <w:tcW w:w="2520" w:type="dxa"/>
            <w:tcBorders>
              <w:top w:val="nil"/>
              <w:left w:val="nil"/>
              <w:bottom w:val="single" w:sz="4" w:space="0" w:color="000000"/>
              <w:right w:val="single" w:sz="4" w:space="0" w:color="000000"/>
            </w:tcBorders>
            <w:shd w:val="clear" w:color="000000" w:fill="FFFFFF"/>
            <w:vAlign w:val="bottom"/>
            <w:hideMark/>
          </w:tcPr>
          <w:p w14:paraId="29B36FE1"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2.500,00</w:t>
            </w:r>
          </w:p>
        </w:tc>
        <w:tc>
          <w:tcPr>
            <w:tcW w:w="2300" w:type="dxa"/>
            <w:tcBorders>
              <w:top w:val="nil"/>
              <w:left w:val="nil"/>
              <w:bottom w:val="single" w:sz="4" w:space="0" w:color="000000"/>
              <w:right w:val="single" w:sz="4" w:space="0" w:color="000000"/>
            </w:tcBorders>
            <w:shd w:val="clear" w:color="000000" w:fill="FFFFFF"/>
            <w:vAlign w:val="bottom"/>
            <w:hideMark/>
          </w:tcPr>
          <w:p w14:paraId="63D7E553"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2.631,00</w:t>
            </w:r>
          </w:p>
        </w:tc>
        <w:tc>
          <w:tcPr>
            <w:tcW w:w="1200" w:type="dxa"/>
            <w:tcBorders>
              <w:top w:val="nil"/>
              <w:left w:val="nil"/>
              <w:bottom w:val="single" w:sz="4" w:space="0" w:color="000000"/>
              <w:right w:val="single" w:sz="4" w:space="0" w:color="000000"/>
            </w:tcBorders>
            <w:shd w:val="clear" w:color="000000" w:fill="FFFFFF"/>
            <w:vAlign w:val="bottom"/>
            <w:hideMark/>
          </w:tcPr>
          <w:p w14:paraId="6C859224"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105,24</w:t>
            </w:r>
          </w:p>
        </w:tc>
      </w:tr>
      <w:tr w:rsidR="00323E9B" w:rsidRPr="00323E9B" w14:paraId="79FCE5CC"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6AEF7497"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lastRenderedPageBreak/>
              <w:t>3132 Doprinosi za obvezno zdravstveno osiguranje</w:t>
            </w:r>
          </w:p>
        </w:tc>
        <w:tc>
          <w:tcPr>
            <w:tcW w:w="2520" w:type="dxa"/>
            <w:tcBorders>
              <w:top w:val="nil"/>
              <w:left w:val="nil"/>
              <w:bottom w:val="single" w:sz="4" w:space="0" w:color="000000"/>
              <w:right w:val="single" w:sz="4" w:space="0" w:color="000000"/>
            </w:tcBorders>
            <w:shd w:val="clear" w:color="000000" w:fill="FFFFFF"/>
            <w:vAlign w:val="bottom"/>
            <w:hideMark/>
          </w:tcPr>
          <w:p w14:paraId="7F58C115"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0AF44921"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2.631,00</w:t>
            </w:r>
          </w:p>
        </w:tc>
        <w:tc>
          <w:tcPr>
            <w:tcW w:w="1200" w:type="dxa"/>
            <w:tcBorders>
              <w:top w:val="nil"/>
              <w:left w:val="nil"/>
              <w:bottom w:val="single" w:sz="4" w:space="0" w:color="000000"/>
              <w:right w:val="single" w:sz="4" w:space="0" w:color="000000"/>
            </w:tcBorders>
            <w:shd w:val="clear" w:color="000000" w:fill="FFFFFF"/>
            <w:vAlign w:val="bottom"/>
            <w:hideMark/>
          </w:tcPr>
          <w:p w14:paraId="58A62C43"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35E59BAB"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608ACAE"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32 Materijalni rashodi</w:t>
            </w:r>
          </w:p>
        </w:tc>
        <w:tc>
          <w:tcPr>
            <w:tcW w:w="2520" w:type="dxa"/>
            <w:tcBorders>
              <w:top w:val="nil"/>
              <w:left w:val="nil"/>
              <w:bottom w:val="single" w:sz="4" w:space="0" w:color="000000"/>
              <w:right w:val="single" w:sz="4" w:space="0" w:color="000000"/>
            </w:tcBorders>
            <w:shd w:val="clear" w:color="000000" w:fill="FFFFFF"/>
            <w:vAlign w:val="bottom"/>
            <w:hideMark/>
          </w:tcPr>
          <w:p w14:paraId="45D58CDE"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1.500,00</w:t>
            </w:r>
          </w:p>
        </w:tc>
        <w:tc>
          <w:tcPr>
            <w:tcW w:w="2300" w:type="dxa"/>
            <w:tcBorders>
              <w:top w:val="nil"/>
              <w:left w:val="nil"/>
              <w:bottom w:val="single" w:sz="4" w:space="0" w:color="000000"/>
              <w:right w:val="single" w:sz="4" w:space="0" w:color="000000"/>
            </w:tcBorders>
            <w:shd w:val="clear" w:color="000000" w:fill="FFFFFF"/>
            <w:vAlign w:val="bottom"/>
            <w:hideMark/>
          </w:tcPr>
          <w:p w14:paraId="2C89EBA7"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1.423,00</w:t>
            </w:r>
          </w:p>
        </w:tc>
        <w:tc>
          <w:tcPr>
            <w:tcW w:w="1200" w:type="dxa"/>
            <w:tcBorders>
              <w:top w:val="nil"/>
              <w:left w:val="nil"/>
              <w:bottom w:val="single" w:sz="4" w:space="0" w:color="000000"/>
              <w:right w:val="single" w:sz="4" w:space="0" w:color="000000"/>
            </w:tcBorders>
            <w:shd w:val="clear" w:color="000000" w:fill="FFFFFF"/>
            <w:vAlign w:val="bottom"/>
            <w:hideMark/>
          </w:tcPr>
          <w:p w14:paraId="422238B0"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94,87</w:t>
            </w:r>
          </w:p>
        </w:tc>
      </w:tr>
      <w:tr w:rsidR="00323E9B" w:rsidRPr="00323E9B" w14:paraId="4AEE8DF6"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491BFE5"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322 Rashodi za materijal i energiju</w:t>
            </w:r>
          </w:p>
        </w:tc>
        <w:tc>
          <w:tcPr>
            <w:tcW w:w="2520" w:type="dxa"/>
            <w:tcBorders>
              <w:top w:val="nil"/>
              <w:left w:val="nil"/>
              <w:bottom w:val="single" w:sz="4" w:space="0" w:color="000000"/>
              <w:right w:val="single" w:sz="4" w:space="0" w:color="000000"/>
            </w:tcBorders>
            <w:shd w:val="clear" w:color="000000" w:fill="FFFFFF"/>
            <w:vAlign w:val="bottom"/>
            <w:hideMark/>
          </w:tcPr>
          <w:p w14:paraId="267B86B0"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1.500,00</w:t>
            </w:r>
          </w:p>
        </w:tc>
        <w:tc>
          <w:tcPr>
            <w:tcW w:w="2300" w:type="dxa"/>
            <w:tcBorders>
              <w:top w:val="nil"/>
              <w:left w:val="nil"/>
              <w:bottom w:val="single" w:sz="4" w:space="0" w:color="000000"/>
              <w:right w:val="single" w:sz="4" w:space="0" w:color="000000"/>
            </w:tcBorders>
            <w:shd w:val="clear" w:color="000000" w:fill="FFFFFF"/>
            <w:vAlign w:val="bottom"/>
            <w:hideMark/>
          </w:tcPr>
          <w:p w14:paraId="6BEAE740"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1.423,00</w:t>
            </w:r>
          </w:p>
        </w:tc>
        <w:tc>
          <w:tcPr>
            <w:tcW w:w="1200" w:type="dxa"/>
            <w:tcBorders>
              <w:top w:val="nil"/>
              <w:left w:val="nil"/>
              <w:bottom w:val="single" w:sz="4" w:space="0" w:color="000000"/>
              <w:right w:val="single" w:sz="4" w:space="0" w:color="000000"/>
            </w:tcBorders>
            <w:shd w:val="clear" w:color="000000" w:fill="FFFFFF"/>
            <w:vAlign w:val="bottom"/>
            <w:hideMark/>
          </w:tcPr>
          <w:p w14:paraId="2DB66FD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94,87</w:t>
            </w:r>
          </w:p>
        </w:tc>
      </w:tr>
      <w:tr w:rsidR="00323E9B" w:rsidRPr="00323E9B" w14:paraId="2F34392E"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CC8E8F0"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3222 Materijal i sirovine</w:t>
            </w:r>
          </w:p>
        </w:tc>
        <w:tc>
          <w:tcPr>
            <w:tcW w:w="2520" w:type="dxa"/>
            <w:tcBorders>
              <w:top w:val="nil"/>
              <w:left w:val="nil"/>
              <w:bottom w:val="single" w:sz="4" w:space="0" w:color="000000"/>
              <w:right w:val="single" w:sz="4" w:space="0" w:color="000000"/>
            </w:tcBorders>
            <w:shd w:val="clear" w:color="000000" w:fill="FFFFFF"/>
            <w:vAlign w:val="bottom"/>
            <w:hideMark/>
          </w:tcPr>
          <w:p w14:paraId="029D1F79"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60CD2817"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1.423,00</w:t>
            </w:r>
          </w:p>
        </w:tc>
        <w:tc>
          <w:tcPr>
            <w:tcW w:w="1200" w:type="dxa"/>
            <w:tcBorders>
              <w:top w:val="nil"/>
              <w:left w:val="nil"/>
              <w:bottom w:val="single" w:sz="4" w:space="0" w:color="000000"/>
              <w:right w:val="single" w:sz="4" w:space="0" w:color="000000"/>
            </w:tcBorders>
            <w:shd w:val="clear" w:color="000000" w:fill="FFFFFF"/>
            <w:vAlign w:val="bottom"/>
            <w:hideMark/>
          </w:tcPr>
          <w:p w14:paraId="3987F0F8"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2FF4FDE7"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01826073" w14:textId="77777777" w:rsidR="00323E9B" w:rsidRPr="00323E9B" w:rsidRDefault="00323E9B" w:rsidP="00323E9B">
            <w:pPr>
              <w:ind w:firstLineChars="200" w:firstLine="402"/>
              <w:rPr>
                <w:rFonts w:ascii="Arial" w:hAnsi="Arial" w:cs="Arial"/>
                <w:b/>
                <w:bCs/>
                <w:color w:val="0000FF"/>
                <w:sz w:val="20"/>
                <w:szCs w:val="20"/>
              </w:rPr>
            </w:pPr>
            <w:r w:rsidRPr="00323E9B">
              <w:rPr>
                <w:rFonts w:ascii="Arial" w:hAnsi="Arial" w:cs="Arial"/>
                <w:b/>
                <w:bCs/>
                <w:color w:val="0000FF"/>
                <w:sz w:val="20"/>
                <w:szCs w:val="20"/>
              </w:rPr>
              <w:t>A129006 Program suzbijanja ambrozije</w:t>
            </w:r>
          </w:p>
        </w:tc>
        <w:tc>
          <w:tcPr>
            <w:tcW w:w="2520" w:type="dxa"/>
            <w:tcBorders>
              <w:top w:val="nil"/>
              <w:left w:val="nil"/>
              <w:bottom w:val="single" w:sz="4" w:space="0" w:color="000000"/>
              <w:right w:val="single" w:sz="4" w:space="0" w:color="000000"/>
            </w:tcBorders>
            <w:shd w:val="clear" w:color="000000" w:fill="FFFFFF"/>
            <w:vAlign w:val="bottom"/>
            <w:hideMark/>
          </w:tcPr>
          <w:p w14:paraId="01BABAE0"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12.000,00</w:t>
            </w:r>
          </w:p>
        </w:tc>
        <w:tc>
          <w:tcPr>
            <w:tcW w:w="2300" w:type="dxa"/>
            <w:tcBorders>
              <w:top w:val="nil"/>
              <w:left w:val="nil"/>
              <w:bottom w:val="single" w:sz="4" w:space="0" w:color="000000"/>
              <w:right w:val="single" w:sz="4" w:space="0" w:color="000000"/>
            </w:tcBorders>
            <w:shd w:val="clear" w:color="000000" w:fill="FFFFFF"/>
            <w:vAlign w:val="bottom"/>
            <w:hideMark/>
          </w:tcPr>
          <w:p w14:paraId="739FE576"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12.000,00</w:t>
            </w:r>
          </w:p>
        </w:tc>
        <w:tc>
          <w:tcPr>
            <w:tcW w:w="1200" w:type="dxa"/>
            <w:tcBorders>
              <w:top w:val="nil"/>
              <w:left w:val="nil"/>
              <w:bottom w:val="single" w:sz="4" w:space="0" w:color="000000"/>
              <w:right w:val="single" w:sz="4" w:space="0" w:color="000000"/>
            </w:tcBorders>
            <w:shd w:val="clear" w:color="000000" w:fill="FFFFFF"/>
            <w:vAlign w:val="bottom"/>
            <w:hideMark/>
          </w:tcPr>
          <w:p w14:paraId="5832CD26"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100,00</w:t>
            </w:r>
          </w:p>
        </w:tc>
      </w:tr>
      <w:tr w:rsidR="00323E9B" w:rsidRPr="00323E9B" w14:paraId="4BCCE82E"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64BD4B40" w14:textId="77777777" w:rsidR="00323E9B" w:rsidRPr="00323E9B" w:rsidRDefault="00323E9B" w:rsidP="00323E9B">
            <w:pPr>
              <w:ind w:firstLineChars="300" w:firstLine="602"/>
              <w:rPr>
                <w:rFonts w:ascii="Arial" w:hAnsi="Arial" w:cs="Arial"/>
                <w:b/>
                <w:bCs/>
                <w:color w:val="000000"/>
                <w:sz w:val="20"/>
                <w:szCs w:val="20"/>
              </w:rPr>
            </w:pPr>
            <w:r w:rsidRPr="00323E9B">
              <w:rPr>
                <w:rFonts w:ascii="Arial" w:hAnsi="Arial" w:cs="Arial"/>
                <w:b/>
                <w:bCs/>
                <w:color w:val="000000"/>
                <w:sz w:val="20"/>
                <w:szCs w:val="20"/>
              </w:rPr>
              <w:t>Izvor: 31 Vlastiti prihodi</w:t>
            </w:r>
          </w:p>
        </w:tc>
        <w:tc>
          <w:tcPr>
            <w:tcW w:w="2520" w:type="dxa"/>
            <w:tcBorders>
              <w:top w:val="nil"/>
              <w:left w:val="nil"/>
              <w:bottom w:val="single" w:sz="4" w:space="0" w:color="000000"/>
              <w:right w:val="single" w:sz="4" w:space="0" w:color="000000"/>
            </w:tcBorders>
            <w:shd w:val="clear" w:color="000000" w:fill="FFFFFF"/>
            <w:vAlign w:val="bottom"/>
            <w:hideMark/>
          </w:tcPr>
          <w:p w14:paraId="4CFCC944"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12.000,00</w:t>
            </w:r>
          </w:p>
        </w:tc>
        <w:tc>
          <w:tcPr>
            <w:tcW w:w="2300" w:type="dxa"/>
            <w:tcBorders>
              <w:top w:val="nil"/>
              <w:left w:val="nil"/>
              <w:bottom w:val="single" w:sz="4" w:space="0" w:color="000000"/>
              <w:right w:val="single" w:sz="4" w:space="0" w:color="000000"/>
            </w:tcBorders>
            <w:shd w:val="clear" w:color="000000" w:fill="FFFFFF"/>
            <w:vAlign w:val="bottom"/>
            <w:hideMark/>
          </w:tcPr>
          <w:p w14:paraId="18C20894"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12.000,00</w:t>
            </w:r>
          </w:p>
        </w:tc>
        <w:tc>
          <w:tcPr>
            <w:tcW w:w="1200" w:type="dxa"/>
            <w:tcBorders>
              <w:top w:val="nil"/>
              <w:left w:val="nil"/>
              <w:bottom w:val="single" w:sz="4" w:space="0" w:color="000000"/>
              <w:right w:val="single" w:sz="4" w:space="0" w:color="000000"/>
            </w:tcBorders>
            <w:shd w:val="clear" w:color="000000" w:fill="FFFFFF"/>
            <w:vAlign w:val="bottom"/>
            <w:hideMark/>
          </w:tcPr>
          <w:p w14:paraId="66CFC531"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100,00</w:t>
            </w:r>
          </w:p>
        </w:tc>
      </w:tr>
      <w:tr w:rsidR="00323E9B" w:rsidRPr="00323E9B" w14:paraId="087586F7"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0EF3FE76"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31 Rashodi za zaposlene</w:t>
            </w:r>
          </w:p>
        </w:tc>
        <w:tc>
          <w:tcPr>
            <w:tcW w:w="2520" w:type="dxa"/>
            <w:tcBorders>
              <w:top w:val="nil"/>
              <w:left w:val="nil"/>
              <w:bottom w:val="single" w:sz="4" w:space="0" w:color="000000"/>
              <w:right w:val="single" w:sz="4" w:space="0" w:color="000000"/>
            </w:tcBorders>
            <w:shd w:val="clear" w:color="000000" w:fill="FFFFFF"/>
            <w:vAlign w:val="bottom"/>
            <w:hideMark/>
          </w:tcPr>
          <w:p w14:paraId="4175AEDD"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12.000,00</w:t>
            </w:r>
          </w:p>
        </w:tc>
        <w:tc>
          <w:tcPr>
            <w:tcW w:w="2300" w:type="dxa"/>
            <w:tcBorders>
              <w:top w:val="nil"/>
              <w:left w:val="nil"/>
              <w:bottom w:val="single" w:sz="4" w:space="0" w:color="000000"/>
              <w:right w:val="single" w:sz="4" w:space="0" w:color="000000"/>
            </w:tcBorders>
            <w:shd w:val="clear" w:color="000000" w:fill="FFFFFF"/>
            <w:vAlign w:val="bottom"/>
            <w:hideMark/>
          </w:tcPr>
          <w:p w14:paraId="5AC21E63"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12.000,00</w:t>
            </w:r>
          </w:p>
        </w:tc>
        <w:tc>
          <w:tcPr>
            <w:tcW w:w="1200" w:type="dxa"/>
            <w:tcBorders>
              <w:top w:val="nil"/>
              <w:left w:val="nil"/>
              <w:bottom w:val="single" w:sz="4" w:space="0" w:color="000000"/>
              <w:right w:val="single" w:sz="4" w:space="0" w:color="000000"/>
            </w:tcBorders>
            <w:shd w:val="clear" w:color="000000" w:fill="FFFFFF"/>
            <w:vAlign w:val="bottom"/>
            <w:hideMark/>
          </w:tcPr>
          <w:p w14:paraId="6414AE74"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100,00</w:t>
            </w:r>
          </w:p>
        </w:tc>
      </w:tr>
      <w:tr w:rsidR="00323E9B" w:rsidRPr="00323E9B" w14:paraId="553DFC2E"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FC757A5"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311 Plaće (Bruto)</w:t>
            </w:r>
          </w:p>
        </w:tc>
        <w:tc>
          <w:tcPr>
            <w:tcW w:w="2520" w:type="dxa"/>
            <w:tcBorders>
              <w:top w:val="nil"/>
              <w:left w:val="nil"/>
              <w:bottom w:val="single" w:sz="4" w:space="0" w:color="000000"/>
              <w:right w:val="single" w:sz="4" w:space="0" w:color="000000"/>
            </w:tcBorders>
            <w:shd w:val="clear" w:color="000000" w:fill="FFFFFF"/>
            <w:vAlign w:val="bottom"/>
            <w:hideMark/>
          </w:tcPr>
          <w:p w14:paraId="3D7A2B56"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10.300,00</w:t>
            </w:r>
          </w:p>
        </w:tc>
        <w:tc>
          <w:tcPr>
            <w:tcW w:w="2300" w:type="dxa"/>
            <w:tcBorders>
              <w:top w:val="nil"/>
              <w:left w:val="nil"/>
              <w:bottom w:val="single" w:sz="4" w:space="0" w:color="000000"/>
              <w:right w:val="single" w:sz="4" w:space="0" w:color="000000"/>
            </w:tcBorders>
            <w:shd w:val="clear" w:color="000000" w:fill="FFFFFF"/>
            <w:vAlign w:val="bottom"/>
            <w:hideMark/>
          </w:tcPr>
          <w:p w14:paraId="12DD4648"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10.309,00</w:t>
            </w:r>
          </w:p>
        </w:tc>
        <w:tc>
          <w:tcPr>
            <w:tcW w:w="1200" w:type="dxa"/>
            <w:tcBorders>
              <w:top w:val="nil"/>
              <w:left w:val="nil"/>
              <w:bottom w:val="single" w:sz="4" w:space="0" w:color="000000"/>
              <w:right w:val="single" w:sz="4" w:space="0" w:color="000000"/>
            </w:tcBorders>
            <w:shd w:val="clear" w:color="000000" w:fill="FFFFFF"/>
            <w:vAlign w:val="bottom"/>
            <w:hideMark/>
          </w:tcPr>
          <w:p w14:paraId="4DDDE8E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100,09</w:t>
            </w:r>
          </w:p>
        </w:tc>
      </w:tr>
      <w:tr w:rsidR="00323E9B" w:rsidRPr="00323E9B" w14:paraId="4A31A582"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6004501"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3111 Plaće za redovan rad</w:t>
            </w:r>
          </w:p>
        </w:tc>
        <w:tc>
          <w:tcPr>
            <w:tcW w:w="2520" w:type="dxa"/>
            <w:tcBorders>
              <w:top w:val="nil"/>
              <w:left w:val="nil"/>
              <w:bottom w:val="single" w:sz="4" w:space="0" w:color="000000"/>
              <w:right w:val="single" w:sz="4" w:space="0" w:color="000000"/>
            </w:tcBorders>
            <w:shd w:val="clear" w:color="000000" w:fill="FFFFFF"/>
            <w:vAlign w:val="bottom"/>
            <w:hideMark/>
          </w:tcPr>
          <w:p w14:paraId="13641E78"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02F192AD"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10.309,00</w:t>
            </w:r>
          </w:p>
        </w:tc>
        <w:tc>
          <w:tcPr>
            <w:tcW w:w="1200" w:type="dxa"/>
            <w:tcBorders>
              <w:top w:val="nil"/>
              <w:left w:val="nil"/>
              <w:bottom w:val="single" w:sz="4" w:space="0" w:color="000000"/>
              <w:right w:val="single" w:sz="4" w:space="0" w:color="000000"/>
            </w:tcBorders>
            <w:shd w:val="clear" w:color="000000" w:fill="FFFFFF"/>
            <w:vAlign w:val="bottom"/>
            <w:hideMark/>
          </w:tcPr>
          <w:p w14:paraId="0894A95A"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2B2AB969"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6DA74574"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313 Doprinosi na plaće</w:t>
            </w:r>
          </w:p>
        </w:tc>
        <w:tc>
          <w:tcPr>
            <w:tcW w:w="2520" w:type="dxa"/>
            <w:tcBorders>
              <w:top w:val="nil"/>
              <w:left w:val="nil"/>
              <w:bottom w:val="single" w:sz="4" w:space="0" w:color="000000"/>
              <w:right w:val="single" w:sz="4" w:space="0" w:color="000000"/>
            </w:tcBorders>
            <w:shd w:val="clear" w:color="000000" w:fill="FFFFFF"/>
            <w:vAlign w:val="bottom"/>
            <w:hideMark/>
          </w:tcPr>
          <w:p w14:paraId="452070D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1.700,00</w:t>
            </w:r>
          </w:p>
        </w:tc>
        <w:tc>
          <w:tcPr>
            <w:tcW w:w="2300" w:type="dxa"/>
            <w:tcBorders>
              <w:top w:val="nil"/>
              <w:left w:val="nil"/>
              <w:bottom w:val="single" w:sz="4" w:space="0" w:color="000000"/>
              <w:right w:val="single" w:sz="4" w:space="0" w:color="000000"/>
            </w:tcBorders>
            <w:shd w:val="clear" w:color="000000" w:fill="FFFFFF"/>
            <w:vAlign w:val="bottom"/>
            <w:hideMark/>
          </w:tcPr>
          <w:p w14:paraId="0896ED10"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1.691,00</w:t>
            </w:r>
          </w:p>
        </w:tc>
        <w:tc>
          <w:tcPr>
            <w:tcW w:w="1200" w:type="dxa"/>
            <w:tcBorders>
              <w:top w:val="nil"/>
              <w:left w:val="nil"/>
              <w:bottom w:val="single" w:sz="4" w:space="0" w:color="000000"/>
              <w:right w:val="single" w:sz="4" w:space="0" w:color="000000"/>
            </w:tcBorders>
            <w:shd w:val="clear" w:color="000000" w:fill="FFFFFF"/>
            <w:vAlign w:val="bottom"/>
            <w:hideMark/>
          </w:tcPr>
          <w:p w14:paraId="21112E52"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99,47</w:t>
            </w:r>
          </w:p>
        </w:tc>
      </w:tr>
      <w:tr w:rsidR="00323E9B" w:rsidRPr="00323E9B" w14:paraId="7C834948"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117BEC6"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3132 Doprinosi za obvezno zdravstveno osiguranje</w:t>
            </w:r>
          </w:p>
        </w:tc>
        <w:tc>
          <w:tcPr>
            <w:tcW w:w="2520" w:type="dxa"/>
            <w:tcBorders>
              <w:top w:val="nil"/>
              <w:left w:val="nil"/>
              <w:bottom w:val="single" w:sz="4" w:space="0" w:color="000000"/>
              <w:right w:val="single" w:sz="4" w:space="0" w:color="000000"/>
            </w:tcBorders>
            <w:shd w:val="clear" w:color="000000" w:fill="FFFFFF"/>
            <w:vAlign w:val="bottom"/>
            <w:hideMark/>
          </w:tcPr>
          <w:p w14:paraId="26FE6C4D"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098D8C8F"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1.691,00</w:t>
            </w:r>
          </w:p>
        </w:tc>
        <w:tc>
          <w:tcPr>
            <w:tcW w:w="1200" w:type="dxa"/>
            <w:tcBorders>
              <w:top w:val="nil"/>
              <w:left w:val="nil"/>
              <w:bottom w:val="single" w:sz="4" w:space="0" w:color="000000"/>
              <w:right w:val="single" w:sz="4" w:space="0" w:color="000000"/>
            </w:tcBorders>
            <w:shd w:val="clear" w:color="000000" w:fill="FFFFFF"/>
            <w:vAlign w:val="bottom"/>
            <w:hideMark/>
          </w:tcPr>
          <w:p w14:paraId="16560179"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376F3082"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39F568D" w14:textId="77777777" w:rsidR="00323E9B" w:rsidRPr="00323E9B" w:rsidRDefault="00323E9B" w:rsidP="00323E9B">
            <w:pPr>
              <w:ind w:firstLineChars="200" w:firstLine="402"/>
              <w:rPr>
                <w:rFonts w:ascii="Arial" w:hAnsi="Arial" w:cs="Arial"/>
                <w:b/>
                <w:bCs/>
                <w:color w:val="0000FF"/>
                <w:sz w:val="20"/>
                <w:szCs w:val="20"/>
              </w:rPr>
            </w:pPr>
            <w:r w:rsidRPr="00323E9B">
              <w:rPr>
                <w:rFonts w:ascii="Arial" w:hAnsi="Arial" w:cs="Arial"/>
                <w:b/>
                <w:bCs/>
                <w:color w:val="0000FF"/>
                <w:sz w:val="20"/>
                <w:szCs w:val="20"/>
              </w:rPr>
              <w:t>K129009 Izgradnja i opremanje nove poslovne zgrade ZZJZ-a</w:t>
            </w:r>
          </w:p>
        </w:tc>
        <w:tc>
          <w:tcPr>
            <w:tcW w:w="2520" w:type="dxa"/>
            <w:tcBorders>
              <w:top w:val="nil"/>
              <w:left w:val="nil"/>
              <w:bottom w:val="single" w:sz="4" w:space="0" w:color="000000"/>
              <w:right w:val="single" w:sz="4" w:space="0" w:color="000000"/>
            </w:tcBorders>
            <w:shd w:val="clear" w:color="000000" w:fill="FFFFFF"/>
            <w:vAlign w:val="bottom"/>
            <w:hideMark/>
          </w:tcPr>
          <w:p w14:paraId="22C841C1"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2.802.790,00</w:t>
            </w:r>
          </w:p>
        </w:tc>
        <w:tc>
          <w:tcPr>
            <w:tcW w:w="2300" w:type="dxa"/>
            <w:tcBorders>
              <w:top w:val="nil"/>
              <w:left w:val="nil"/>
              <w:bottom w:val="single" w:sz="4" w:space="0" w:color="000000"/>
              <w:right w:val="single" w:sz="4" w:space="0" w:color="000000"/>
            </w:tcBorders>
            <w:shd w:val="clear" w:color="000000" w:fill="FFFFFF"/>
            <w:vAlign w:val="bottom"/>
            <w:hideMark/>
          </w:tcPr>
          <w:p w14:paraId="778F5D7B"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277.298,52</w:t>
            </w:r>
          </w:p>
        </w:tc>
        <w:tc>
          <w:tcPr>
            <w:tcW w:w="1200" w:type="dxa"/>
            <w:tcBorders>
              <w:top w:val="nil"/>
              <w:left w:val="nil"/>
              <w:bottom w:val="single" w:sz="4" w:space="0" w:color="000000"/>
              <w:right w:val="single" w:sz="4" w:space="0" w:color="000000"/>
            </w:tcBorders>
            <w:shd w:val="clear" w:color="000000" w:fill="FFFFFF"/>
            <w:vAlign w:val="bottom"/>
            <w:hideMark/>
          </w:tcPr>
          <w:p w14:paraId="520225C1"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9,89</w:t>
            </w:r>
          </w:p>
        </w:tc>
      </w:tr>
      <w:tr w:rsidR="00323E9B" w:rsidRPr="00323E9B" w14:paraId="572A8B04"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FA4CB6F" w14:textId="77777777" w:rsidR="00323E9B" w:rsidRPr="00323E9B" w:rsidRDefault="00323E9B" w:rsidP="00323E9B">
            <w:pPr>
              <w:ind w:firstLineChars="300" w:firstLine="602"/>
              <w:rPr>
                <w:rFonts w:ascii="Arial" w:hAnsi="Arial" w:cs="Arial"/>
                <w:b/>
                <w:bCs/>
                <w:color w:val="000000"/>
                <w:sz w:val="20"/>
                <w:szCs w:val="20"/>
              </w:rPr>
            </w:pPr>
            <w:r w:rsidRPr="00323E9B">
              <w:rPr>
                <w:rFonts w:ascii="Arial" w:hAnsi="Arial" w:cs="Arial"/>
                <w:b/>
                <w:bCs/>
                <w:color w:val="000000"/>
                <w:sz w:val="20"/>
                <w:szCs w:val="20"/>
              </w:rPr>
              <w:t>Izvor: 43 Ostali prihodi za posebne namjene</w:t>
            </w:r>
          </w:p>
        </w:tc>
        <w:tc>
          <w:tcPr>
            <w:tcW w:w="2520" w:type="dxa"/>
            <w:tcBorders>
              <w:top w:val="nil"/>
              <w:left w:val="nil"/>
              <w:bottom w:val="single" w:sz="4" w:space="0" w:color="000000"/>
              <w:right w:val="single" w:sz="4" w:space="0" w:color="000000"/>
            </w:tcBorders>
            <w:shd w:val="clear" w:color="000000" w:fill="FFFFFF"/>
            <w:vAlign w:val="bottom"/>
            <w:hideMark/>
          </w:tcPr>
          <w:p w14:paraId="301D43D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2.802.790,00</w:t>
            </w:r>
          </w:p>
        </w:tc>
        <w:tc>
          <w:tcPr>
            <w:tcW w:w="2300" w:type="dxa"/>
            <w:tcBorders>
              <w:top w:val="nil"/>
              <w:left w:val="nil"/>
              <w:bottom w:val="single" w:sz="4" w:space="0" w:color="000000"/>
              <w:right w:val="single" w:sz="4" w:space="0" w:color="000000"/>
            </w:tcBorders>
            <w:shd w:val="clear" w:color="000000" w:fill="FFFFFF"/>
            <w:vAlign w:val="bottom"/>
            <w:hideMark/>
          </w:tcPr>
          <w:p w14:paraId="6DC0FCED"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277.298,52</w:t>
            </w:r>
          </w:p>
        </w:tc>
        <w:tc>
          <w:tcPr>
            <w:tcW w:w="1200" w:type="dxa"/>
            <w:tcBorders>
              <w:top w:val="nil"/>
              <w:left w:val="nil"/>
              <w:bottom w:val="single" w:sz="4" w:space="0" w:color="000000"/>
              <w:right w:val="single" w:sz="4" w:space="0" w:color="000000"/>
            </w:tcBorders>
            <w:shd w:val="clear" w:color="000000" w:fill="FFFFFF"/>
            <w:vAlign w:val="bottom"/>
            <w:hideMark/>
          </w:tcPr>
          <w:p w14:paraId="1FB3FE2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9,89</w:t>
            </w:r>
          </w:p>
        </w:tc>
      </w:tr>
      <w:tr w:rsidR="00323E9B" w:rsidRPr="00323E9B" w14:paraId="54768D09"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623F8AA"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42 Rashodi za nabavu proizvedene dugotrajne imovine</w:t>
            </w:r>
          </w:p>
        </w:tc>
        <w:tc>
          <w:tcPr>
            <w:tcW w:w="2520" w:type="dxa"/>
            <w:tcBorders>
              <w:top w:val="nil"/>
              <w:left w:val="nil"/>
              <w:bottom w:val="single" w:sz="4" w:space="0" w:color="000000"/>
              <w:right w:val="single" w:sz="4" w:space="0" w:color="000000"/>
            </w:tcBorders>
            <w:shd w:val="clear" w:color="000000" w:fill="FFFFFF"/>
            <w:vAlign w:val="bottom"/>
            <w:hideMark/>
          </w:tcPr>
          <w:p w14:paraId="7D074DEC"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2.052.790,00</w:t>
            </w:r>
          </w:p>
        </w:tc>
        <w:tc>
          <w:tcPr>
            <w:tcW w:w="2300" w:type="dxa"/>
            <w:tcBorders>
              <w:top w:val="nil"/>
              <w:left w:val="nil"/>
              <w:bottom w:val="single" w:sz="4" w:space="0" w:color="000000"/>
              <w:right w:val="single" w:sz="4" w:space="0" w:color="000000"/>
            </w:tcBorders>
            <w:shd w:val="clear" w:color="000000" w:fill="FFFFFF"/>
            <w:vAlign w:val="bottom"/>
            <w:hideMark/>
          </w:tcPr>
          <w:p w14:paraId="1C455178"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c>
          <w:tcPr>
            <w:tcW w:w="1200" w:type="dxa"/>
            <w:tcBorders>
              <w:top w:val="nil"/>
              <w:left w:val="nil"/>
              <w:bottom w:val="single" w:sz="4" w:space="0" w:color="000000"/>
              <w:right w:val="single" w:sz="4" w:space="0" w:color="000000"/>
            </w:tcBorders>
            <w:shd w:val="clear" w:color="000000" w:fill="FFFFFF"/>
            <w:vAlign w:val="bottom"/>
            <w:hideMark/>
          </w:tcPr>
          <w:p w14:paraId="2A533074"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r>
      <w:tr w:rsidR="00323E9B" w:rsidRPr="00323E9B" w14:paraId="08259005"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630D6344"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422 Postrojenja i oprema</w:t>
            </w:r>
          </w:p>
        </w:tc>
        <w:tc>
          <w:tcPr>
            <w:tcW w:w="2520" w:type="dxa"/>
            <w:tcBorders>
              <w:top w:val="nil"/>
              <w:left w:val="nil"/>
              <w:bottom w:val="single" w:sz="4" w:space="0" w:color="000000"/>
              <w:right w:val="single" w:sz="4" w:space="0" w:color="000000"/>
            </w:tcBorders>
            <w:shd w:val="clear" w:color="000000" w:fill="FFFFFF"/>
            <w:vAlign w:val="bottom"/>
            <w:hideMark/>
          </w:tcPr>
          <w:p w14:paraId="13A60F1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2.052.790,00</w:t>
            </w:r>
          </w:p>
        </w:tc>
        <w:tc>
          <w:tcPr>
            <w:tcW w:w="2300" w:type="dxa"/>
            <w:tcBorders>
              <w:top w:val="nil"/>
              <w:left w:val="nil"/>
              <w:bottom w:val="single" w:sz="4" w:space="0" w:color="000000"/>
              <w:right w:val="single" w:sz="4" w:space="0" w:color="000000"/>
            </w:tcBorders>
            <w:shd w:val="clear" w:color="000000" w:fill="FFFFFF"/>
            <w:vAlign w:val="bottom"/>
            <w:hideMark/>
          </w:tcPr>
          <w:p w14:paraId="649E4BC2"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c>
          <w:tcPr>
            <w:tcW w:w="1200" w:type="dxa"/>
            <w:tcBorders>
              <w:top w:val="nil"/>
              <w:left w:val="nil"/>
              <w:bottom w:val="single" w:sz="4" w:space="0" w:color="000000"/>
              <w:right w:val="single" w:sz="4" w:space="0" w:color="000000"/>
            </w:tcBorders>
            <w:shd w:val="clear" w:color="000000" w:fill="FFFFFF"/>
            <w:vAlign w:val="bottom"/>
            <w:hideMark/>
          </w:tcPr>
          <w:p w14:paraId="27CD4039"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r>
      <w:tr w:rsidR="00323E9B" w:rsidRPr="00323E9B" w14:paraId="72C63DFD"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412C3F8"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45 Rashodi za dodatna ulaganja na nefinancijskoj imovini</w:t>
            </w:r>
          </w:p>
        </w:tc>
        <w:tc>
          <w:tcPr>
            <w:tcW w:w="2520" w:type="dxa"/>
            <w:tcBorders>
              <w:top w:val="nil"/>
              <w:left w:val="nil"/>
              <w:bottom w:val="single" w:sz="4" w:space="0" w:color="000000"/>
              <w:right w:val="single" w:sz="4" w:space="0" w:color="000000"/>
            </w:tcBorders>
            <w:shd w:val="clear" w:color="000000" w:fill="FFFFFF"/>
            <w:vAlign w:val="bottom"/>
            <w:hideMark/>
          </w:tcPr>
          <w:p w14:paraId="7EF4C4C0"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750.000,00</w:t>
            </w:r>
          </w:p>
        </w:tc>
        <w:tc>
          <w:tcPr>
            <w:tcW w:w="2300" w:type="dxa"/>
            <w:tcBorders>
              <w:top w:val="nil"/>
              <w:left w:val="nil"/>
              <w:bottom w:val="single" w:sz="4" w:space="0" w:color="000000"/>
              <w:right w:val="single" w:sz="4" w:space="0" w:color="000000"/>
            </w:tcBorders>
            <w:shd w:val="clear" w:color="000000" w:fill="FFFFFF"/>
            <w:vAlign w:val="bottom"/>
            <w:hideMark/>
          </w:tcPr>
          <w:p w14:paraId="0F2CFAC8"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277.298,52</w:t>
            </w:r>
          </w:p>
        </w:tc>
        <w:tc>
          <w:tcPr>
            <w:tcW w:w="1200" w:type="dxa"/>
            <w:tcBorders>
              <w:top w:val="nil"/>
              <w:left w:val="nil"/>
              <w:bottom w:val="single" w:sz="4" w:space="0" w:color="000000"/>
              <w:right w:val="single" w:sz="4" w:space="0" w:color="000000"/>
            </w:tcBorders>
            <w:shd w:val="clear" w:color="000000" w:fill="FFFFFF"/>
            <w:vAlign w:val="bottom"/>
            <w:hideMark/>
          </w:tcPr>
          <w:p w14:paraId="4B9D760A"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36,97</w:t>
            </w:r>
          </w:p>
        </w:tc>
      </w:tr>
      <w:tr w:rsidR="00323E9B" w:rsidRPr="00323E9B" w14:paraId="3AE5392A"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A450361"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451 Dodatna ulaganja na građevinskim objektima</w:t>
            </w:r>
          </w:p>
        </w:tc>
        <w:tc>
          <w:tcPr>
            <w:tcW w:w="2520" w:type="dxa"/>
            <w:tcBorders>
              <w:top w:val="nil"/>
              <w:left w:val="nil"/>
              <w:bottom w:val="single" w:sz="4" w:space="0" w:color="000000"/>
              <w:right w:val="single" w:sz="4" w:space="0" w:color="000000"/>
            </w:tcBorders>
            <w:shd w:val="clear" w:color="000000" w:fill="FFFFFF"/>
            <w:vAlign w:val="bottom"/>
            <w:hideMark/>
          </w:tcPr>
          <w:p w14:paraId="049F6C72"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750.000,00</w:t>
            </w:r>
          </w:p>
        </w:tc>
        <w:tc>
          <w:tcPr>
            <w:tcW w:w="2300" w:type="dxa"/>
            <w:tcBorders>
              <w:top w:val="nil"/>
              <w:left w:val="nil"/>
              <w:bottom w:val="single" w:sz="4" w:space="0" w:color="000000"/>
              <w:right w:val="single" w:sz="4" w:space="0" w:color="000000"/>
            </w:tcBorders>
            <w:shd w:val="clear" w:color="000000" w:fill="FFFFFF"/>
            <w:vAlign w:val="bottom"/>
            <w:hideMark/>
          </w:tcPr>
          <w:p w14:paraId="730FFA79"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277.298,52</w:t>
            </w:r>
          </w:p>
        </w:tc>
        <w:tc>
          <w:tcPr>
            <w:tcW w:w="1200" w:type="dxa"/>
            <w:tcBorders>
              <w:top w:val="nil"/>
              <w:left w:val="nil"/>
              <w:bottom w:val="single" w:sz="4" w:space="0" w:color="000000"/>
              <w:right w:val="single" w:sz="4" w:space="0" w:color="000000"/>
            </w:tcBorders>
            <w:shd w:val="clear" w:color="000000" w:fill="FFFFFF"/>
            <w:vAlign w:val="bottom"/>
            <w:hideMark/>
          </w:tcPr>
          <w:p w14:paraId="4708E27A"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36,97</w:t>
            </w:r>
          </w:p>
        </w:tc>
      </w:tr>
      <w:tr w:rsidR="00323E9B" w:rsidRPr="00323E9B" w14:paraId="38A64EB4"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06CEC7BE"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4511 Dodatna ulaganja na građevinskim objektima</w:t>
            </w:r>
          </w:p>
        </w:tc>
        <w:tc>
          <w:tcPr>
            <w:tcW w:w="2520" w:type="dxa"/>
            <w:tcBorders>
              <w:top w:val="nil"/>
              <w:left w:val="nil"/>
              <w:bottom w:val="single" w:sz="4" w:space="0" w:color="000000"/>
              <w:right w:val="single" w:sz="4" w:space="0" w:color="000000"/>
            </w:tcBorders>
            <w:shd w:val="clear" w:color="000000" w:fill="FFFFFF"/>
            <w:vAlign w:val="bottom"/>
            <w:hideMark/>
          </w:tcPr>
          <w:p w14:paraId="45D18270"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1185E84B"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277.298,52</w:t>
            </w:r>
          </w:p>
        </w:tc>
        <w:tc>
          <w:tcPr>
            <w:tcW w:w="1200" w:type="dxa"/>
            <w:tcBorders>
              <w:top w:val="nil"/>
              <w:left w:val="nil"/>
              <w:bottom w:val="single" w:sz="4" w:space="0" w:color="000000"/>
              <w:right w:val="single" w:sz="4" w:space="0" w:color="000000"/>
            </w:tcBorders>
            <w:shd w:val="clear" w:color="000000" w:fill="FFFFFF"/>
            <w:vAlign w:val="bottom"/>
            <w:hideMark/>
          </w:tcPr>
          <w:p w14:paraId="592D4469"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0415FA90"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F263212" w14:textId="77777777" w:rsidR="00323E9B" w:rsidRPr="00323E9B" w:rsidRDefault="00323E9B" w:rsidP="00323E9B">
            <w:pPr>
              <w:ind w:firstLineChars="100" w:firstLine="201"/>
              <w:rPr>
                <w:rFonts w:ascii="Arial" w:hAnsi="Arial" w:cs="Arial"/>
                <w:b/>
                <w:bCs/>
                <w:color w:val="0000FF"/>
                <w:sz w:val="20"/>
                <w:szCs w:val="20"/>
              </w:rPr>
            </w:pPr>
            <w:r w:rsidRPr="00323E9B">
              <w:rPr>
                <w:rFonts w:ascii="Arial" w:hAnsi="Arial" w:cs="Arial"/>
                <w:b/>
                <w:bCs/>
                <w:color w:val="0000FF"/>
                <w:sz w:val="20"/>
                <w:szCs w:val="20"/>
              </w:rPr>
              <w:t>1320 JAVNE USTANOVE U ZDRAVSTVU</w:t>
            </w:r>
          </w:p>
        </w:tc>
        <w:tc>
          <w:tcPr>
            <w:tcW w:w="2520" w:type="dxa"/>
            <w:tcBorders>
              <w:top w:val="nil"/>
              <w:left w:val="nil"/>
              <w:bottom w:val="single" w:sz="4" w:space="0" w:color="000000"/>
              <w:right w:val="single" w:sz="4" w:space="0" w:color="000000"/>
            </w:tcBorders>
            <w:shd w:val="clear" w:color="000000" w:fill="FFFFFF"/>
            <w:vAlign w:val="bottom"/>
            <w:hideMark/>
          </w:tcPr>
          <w:p w14:paraId="575BBED8"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69.850.000,00</w:t>
            </w:r>
          </w:p>
        </w:tc>
        <w:tc>
          <w:tcPr>
            <w:tcW w:w="2300" w:type="dxa"/>
            <w:tcBorders>
              <w:top w:val="nil"/>
              <w:left w:val="nil"/>
              <w:bottom w:val="single" w:sz="4" w:space="0" w:color="000000"/>
              <w:right w:val="single" w:sz="4" w:space="0" w:color="000000"/>
            </w:tcBorders>
            <w:shd w:val="clear" w:color="000000" w:fill="FFFFFF"/>
            <w:vAlign w:val="bottom"/>
            <w:hideMark/>
          </w:tcPr>
          <w:p w14:paraId="75B54A4B"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38.050.783,41</w:t>
            </w:r>
          </w:p>
        </w:tc>
        <w:tc>
          <w:tcPr>
            <w:tcW w:w="1200" w:type="dxa"/>
            <w:tcBorders>
              <w:top w:val="nil"/>
              <w:left w:val="nil"/>
              <w:bottom w:val="single" w:sz="4" w:space="0" w:color="000000"/>
              <w:right w:val="single" w:sz="4" w:space="0" w:color="000000"/>
            </w:tcBorders>
            <w:shd w:val="clear" w:color="000000" w:fill="FFFFFF"/>
            <w:vAlign w:val="bottom"/>
            <w:hideMark/>
          </w:tcPr>
          <w:p w14:paraId="46F019AE"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54,47</w:t>
            </w:r>
          </w:p>
        </w:tc>
      </w:tr>
      <w:tr w:rsidR="00323E9B" w:rsidRPr="00323E9B" w14:paraId="39214465"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A3A0B53" w14:textId="77777777" w:rsidR="00323E9B" w:rsidRPr="00323E9B" w:rsidRDefault="00323E9B" w:rsidP="00323E9B">
            <w:pPr>
              <w:ind w:firstLineChars="200" w:firstLine="402"/>
              <w:rPr>
                <w:rFonts w:ascii="Arial" w:hAnsi="Arial" w:cs="Arial"/>
                <w:b/>
                <w:bCs/>
                <w:color w:val="0000FF"/>
                <w:sz w:val="20"/>
                <w:szCs w:val="20"/>
              </w:rPr>
            </w:pPr>
            <w:r w:rsidRPr="00323E9B">
              <w:rPr>
                <w:rFonts w:ascii="Arial" w:hAnsi="Arial" w:cs="Arial"/>
                <w:b/>
                <w:bCs/>
                <w:color w:val="0000FF"/>
                <w:sz w:val="20"/>
                <w:szCs w:val="20"/>
              </w:rPr>
              <w:t>A132001 Redovna djelatnost ustanova u zdravstvu</w:t>
            </w:r>
          </w:p>
        </w:tc>
        <w:tc>
          <w:tcPr>
            <w:tcW w:w="2520" w:type="dxa"/>
            <w:tcBorders>
              <w:top w:val="nil"/>
              <w:left w:val="nil"/>
              <w:bottom w:val="single" w:sz="4" w:space="0" w:color="000000"/>
              <w:right w:val="single" w:sz="4" w:space="0" w:color="000000"/>
            </w:tcBorders>
            <w:shd w:val="clear" w:color="000000" w:fill="FFFFFF"/>
            <w:vAlign w:val="bottom"/>
            <w:hideMark/>
          </w:tcPr>
          <w:p w14:paraId="7FD16503"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63.000.000,00</w:t>
            </w:r>
          </w:p>
        </w:tc>
        <w:tc>
          <w:tcPr>
            <w:tcW w:w="2300" w:type="dxa"/>
            <w:tcBorders>
              <w:top w:val="nil"/>
              <w:left w:val="nil"/>
              <w:bottom w:val="single" w:sz="4" w:space="0" w:color="000000"/>
              <w:right w:val="single" w:sz="4" w:space="0" w:color="000000"/>
            </w:tcBorders>
            <w:shd w:val="clear" w:color="000000" w:fill="FFFFFF"/>
            <w:vAlign w:val="bottom"/>
            <w:hideMark/>
          </w:tcPr>
          <w:p w14:paraId="1F1D1994"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36.810.952,91</w:t>
            </w:r>
          </w:p>
        </w:tc>
        <w:tc>
          <w:tcPr>
            <w:tcW w:w="1200" w:type="dxa"/>
            <w:tcBorders>
              <w:top w:val="nil"/>
              <w:left w:val="nil"/>
              <w:bottom w:val="single" w:sz="4" w:space="0" w:color="000000"/>
              <w:right w:val="single" w:sz="4" w:space="0" w:color="000000"/>
            </w:tcBorders>
            <w:shd w:val="clear" w:color="000000" w:fill="FFFFFF"/>
            <w:vAlign w:val="bottom"/>
            <w:hideMark/>
          </w:tcPr>
          <w:p w14:paraId="3A6B156A"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58,43</w:t>
            </w:r>
          </w:p>
        </w:tc>
      </w:tr>
      <w:tr w:rsidR="00323E9B" w:rsidRPr="00323E9B" w14:paraId="2045B48F"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C49BC12" w14:textId="77777777" w:rsidR="00323E9B" w:rsidRPr="00323E9B" w:rsidRDefault="00323E9B" w:rsidP="00323E9B">
            <w:pPr>
              <w:ind w:firstLineChars="300" w:firstLine="602"/>
              <w:rPr>
                <w:rFonts w:ascii="Arial" w:hAnsi="Arial" w:cs="Arial"/>
                <w:b/>
                <w:bCs/>
                <w:color w:val="000000"/>
                <w:sz w:val="20"/>
                <w:szCs w:val="20"/>
              </w:rPr>
            </w:pPr>
            <w:r w:rsidRPr="00323E9B">
              <w:rPr>
                <w:rFonts w:ascii="Arial" w:hAnsi="Arial" w:cs="Arial"/>
                <w:b/>
                <w:bCs/>
                <w:color w:val="000000"/>
                <w:sz w:val="20"/>
                <w:szCs w:val="20"/>
              </w:rPr>
              <w:t>Izvor: 31 Vlastiti prihodi</w:t>
            </w:r>
          </w:p>
        </w:tc>
        <w:tc>
          <w:tcPr>
            <w:tcW w:w="2520" w:type="dxa"/>
            <w:tcBorders>
              <w:top w:val="nil"/>
              <w:left w:val="nil"/>
              <w:bottom w:val="single" w:sz="4" w:space="0" w:color="000000"/>
              <w:right w:val="single" w:sz="4" w:space="0" w:color="000000"/>
            </w:tcBorders>
            <w:shd w:val="clear" w:color="000000" w:fill="FFFFFF"/>
            <w:vAlign w:val="bottom"/>
            <w:hideMark/>
          </w:tcPr>
          <w:p w14:paraId="43C0CF29"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22.507.000,00</w:t>
            </w:r>
          </w:p>
        </w:tc>
        <w:tc>
          <w:tcPr>
            <w:tcW w:w="2300" w:type="dxa"/>
            <w:tcBorders>
              <w:top w:val="nil"/>
              <w:left w:val="nil"/>
              <w:bottom w:val="single" w:sz="4" w:space="0" w:color="000000"/>
              <w:right w:val="single" w:sz="4" w:space="0" w:color="000000"/>
            </w:tcBorders>
            <w:shd w:val="clear" w:color="000000" w:fill="FFFFFF"/>
            <w:vAlign w:val="bottom"/>
            <w:hideMark/>
          </w:tcPr>
          <w:p w14:paraId="56D842D1"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9.886.847,45</w:t>
            </w:r>
          </w:p>
        </w:tc>
        <w:tc>
          <w:tcPr>
            <w:tcW w:w="1200" w:type="dxa"/>
            <w:tcBorders>
              <w:top w:val="nil"/>
              <w:left w:val="nil"/>
              <w:bottom w:val="single" w:sz="4" w:space="0" w:color="000000"/>
              <w:right w:val="single" w:sz="4" w:space="0" w:color="000000"/>
            </w:tcBorders>
            <w:shd w:val="clear" w:color="000000" w:fill="FFFFFF"/>
            <w:vAlign w:val="bottom"/>
            <w:hideMark/>
          </w:tcPr>
          <w:p w14:paraId="41882D7C"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43,93</w:t>
            </w:r>
          </w:p>
        </w:tc>
      </w:tr>
      <w:tr w:rsidR="00323E9B" w:rsidRPr="00323E9B" w14:paraId="04FB484D"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D2C8281"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31 Rashodi za zaposlene</w:t>
            </w:r>
          </w:p>
        </w:tc>
        <w:tc>
          <w:tcPr>
            <w:tcW w:w="2520" w:type="dxa"/>
            <w:tcBorders>
              <w:top w:val="nil"/>
              <w:left w:val="nil"/>
              <w:bottom w:val="single" w:sz="4" w:space="0" w:color="000000"/>
              <w:right w:val="single" w:sz="4" w:space="0" w:color="000000"/>
            </w:tcBorders>
            <w:shd w:val="clear" w:color="000000" w:fill="FFFFFF"/>
            <w:vAlign w:val="bottom"/>
            <w:hideMark/>
          </w:tcPr>
          <w:p w14:paraId="1F975D51"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8.900.000,00</w:t>
            </w:r>
          </w:p>
        </w:tc>
        <w:tc>
          <w:tcPr>
            <w:tcW w:w="2300" w:type="dxa"/>
            <w:tcBorders>
              <w:top w:val="nil"/>
              <w:left w:val="nil"/>
              <w:bottom w:val="single" w:sz="4" w:space="0" w:color="000000"/>
              <w:right w:val="single" w:sz="4" w:space="0" w:color="000000"/>
            </w:tcBorders>
            <w:shd w:val="clear" w:color="000000" w:fill="FFFFFF"/>
            <w:vAlign w:val="bottom"/>
            <w:hideMark/>
          </w:tcPr>
          <w:p w14:paraId="0CE3A6B9"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6.208.864,53</w:t>
            </w:r>
          </w:p>
        </w:tc>
        <w:tc>
          <w:tcPr>
            <w:tcW w:w="1200" w:type="dxa"/>
            <w:tcBorders>
              <w:top w:val="nil"/>
              <w:left w:val="nil"/>
              <w:bottom w:val="single" w:sz="4" w:space="0" w:color="000000"/>
              <w:right w:val="single" w:sz="4" w:space="0" w:color="000000"/>
            </w:tcBorders>
            <w:shd w:val="clear" w:color="000000" w:fill="FFFFFF"/>
            <w:vAlign w:val="bottom"/>
            <w:hideMark/>
          </w:tcPr>
          <w:p w14:paraId="147FC6D3"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69,76</w:t>
            </w:r>
          </w:p>
        </w:tc>
      </w:tr>
      <w:tr w:rsidR="00323E9B" w:rsidRPr="00323E9B" w14:paraId="48070C5B"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7115591"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311 Plaće (Bruto)</w:t>
            </w:r>
          </w:p>
        </w:tc>
        <w:tc>
          <w:tcPr>
            <w:tcW w:w="2520" w:type="dxa"/>
            <w:tcBorders>
              <w:top w:val="nil"/>
              <w:left w:val="nil"/>
              <w:bottom w:val="single" w:sz="4" w:space="0" w:color="000000"/>
              <w:right w:val="single" w:sz="4" w:space="0" w:color="000000"/>
            </w:tcBorders>
            <w:shd w:val="clear" w:color="000000" w:fill="FFFFFF"/>
            <w:vAlign w:val="bottom"/>
            <w:hideMark/>
          </w:tcPr>
          <w:p w14:paraId="2F0C59DE"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7.300.000,00</w:t>
            </w:r>
          </w:p>
        </w:tc>
        <w:tc>
          <w:tcPr>
            <w:tcW w:w="2300" w:type="dxa"/>
            <w:tcBorders>
              <w:top w:val="nil"/>
              <w:left w:val="nil"/>
              <w:bottom w:val="single" w:sz="4" w:space="0" w:color="000000"/>
              <w:right w:val="single" w:sz="4" w:space="0" w:color="000000"/>
            </w:tcBorders>
            <w:shd w:val="clear" w:color="000000" w:fill="FFFFFF"/>
            <w:vAlign w:val="bottom"/>
            <w:hideMark/>
          </w:tcPr>
          <w:p w14:paraId="07E06A5A"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5.131.024,86</w:t>
            </w:r>
          </w:p>
        </w:tc>
        <w:tc>
          <w:tcPr>
            <w:tcW w:w="1200" w:type="dxa"/>
            <w:tcBorders>
              <w:top w:val="nil"/>
              <w:left w:val="nil"/>
              <w:bottom w:val="single" w:sz="4" w:space="0" w:color="000000"/>
              <w:right w:val="single" w:sz="4" w:space="0" w:color="000000"/>
            </w:tcBorders>
            <w:shd w:val="clear" w:color="000000" w:fill="FFFFFF"/>
            <w:vAlign w:val="bottom"/>
            <w:hideMark/>
          </w:tcPr>
          <w:p w14:paraId="475CA3DC"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70,29</w:t>
            </w:r>
          </w:p>
        </w:tc>
      </w:tr>
      <w:tr w:rsidR="00323E9B" w:rsidRPr="00323E9B" w14:paraId="4104D10B"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171EC4E"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3111 Plaće za redovan rad</w:t>
            </w:r>
          </w:p>
        </w:tc>
        <w:tc>
          <w:tcPr>
            <w:tcW w:w="2520" w:type="dxa"/>
            <w:tcBorders>
              <w:top w:val="nil"/>
              <w:left w:val="nil"/>
              <w:bottom w:val="single" w:sz="4" w:space="0" w:color="000000"/>
              <w:right w:val="single" w:sz="4" w:space="0" w:color="000000"/>
            </w:tcBorders>
            <w:shd w:val="clear" w:color="000000" w:fill="FFFFFF"/>
            <w:vAlign w:val="bottom"/>
            <w:hideMark/>
          </w:tcPr>
          <w:p w14:paraId="1A833FBC"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3830C924"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5.131.024,86</w:t>
            </w:r>
          </w:p>
        </w:tc>
        <w:tc>
          <w:tcPr>
            <w:tcW w:w="1200" w:type="dxa"/>
            <w:tcBorders>
              <w:top w:val="nil"/>
              <w:left w:val="nil"/>
              <w:bottom w:val="single" w:sz="4" w:space="0" w:color="000000"/>
              <w:right w:val="single" w:sz="4" w:space="0" w:color="000000"/>
            </w:tcBorders>
            <w:shd w:val="clear" w:color="000000" w:fill="FFFFFF"/>
            <w:vAlign w:val="bottom"/>
            <w:hideMark/>
          </w:tcPr>
          <w:p w14:paraId="42A14C9C"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073FAC1E"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0D45AB3"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312 Ostali rashodi za zaposlene</w:t>
            </w:r>
          </w:p>
        </w:tc>
        <w:tc>
          <w:tcPr>
            <w:tcW w:w="2520" w:type="dxa"/>
            <w:tcBorders>
              <w:top w:val="nil"/>
              <w:left w:val="nil"/>
              <w:bottom w:val="single" w:sz="4" w:space="0" w:color="000000"/>
              <w:right w:val="single" w:sz="4" w:space="0" w:color="000000"/>
            </w:tcBorders>
            <w:shd w:val="clear" w:color="000000" w:fill="FFFFFF"/>
            <w:vAlign w:val="bottom"/>
            <w:hideMark/>
          </w:tcPr>
          <w:p w14:paraId="1DA87EB7"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300.000,00</w:t>
            </w:r>
          </w:p>
        </w:tc>
        <w:tc>
          <w:tcPr>
            <w:tcW w:w="2300" w:type="dxa"/>
            <w:tcBorders>
              <w:top w:val="nil"/>
              <w:left w:val="nil"/>
              <w:bottom w:val="single" w:sz="4" w:space="0" w:color="000000"/>
              <w:right w:val="single" w:sz="4" w:space="0" w:color="000000"/>
            </w:tcBorders>
            <w:shd w:val="clear" w:color="000000" w:fill="FFFFFF"/>
            <w:vAlign w:val="bottom"/>
            <w:hideMark/>
          </w:tcPr>
          <w:p w14:paraId="6411E55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230.665,33</w:t>
            </w:r>
          </w:p>
        </w:tc>
        <w:tc>
          <w:tcPr>
            <w:tcW w:w="1200" w:type="dxa"/>
            <w:tcBorders>
              <w:top w:val="nil"/>
              <w:left w:val="nil"/>
              <w:bottom w:val="single" w:sz="4" w:space="0" w:color="000000"/>
              <w:right w:val="single" w:sz="4" w:space="0" w:color="000000"/>
            </w:tcBorders>
            <w:shd w:val="clear" w:color="000000" w:fill="FFFFFF"/>
            <w:vAlign w:val="bottom"/>
            <w:hideMark/>
          </w:tcPr>
          <w:p w14:paraId="1D98BAB6"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76,89</w:t>
            </w:r>
          </w:p>
        </w:tc>
      </w:tr>
      <w:tr w:rsidR="00323E9B" w:rsidRPr="00323E9B" w14:paraId="7461551E"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0BA9FC4"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3121 Ostali rashodi za zaposlene</w:t>
            </w:r>
          </w:p>
        </w:tc>
        <w:tc>
          <w:tcPr>
            <w:tcW w:w="2520" w:type="dxa"/>
            <w:tcBorders>
              <w:top w:val="nil"/>
              <w:left w:val="nil"/>
              <w:bottom w:val="single" w:sz="4" w:space="0" w:color="000000"/>
              <w:right w:val="single" w:sz="4" w:space="0" w:color="000000"/>
            </w:tcBorders>
            <w:shd w:val="clear" w:color="000000" w:fill="FFFFFF"/>
            <w:vAlign w:val="bottom"/>
            <w:hideMark/>
          </w:tcPr>
          <w:p w14:paraId="028FE3C5"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6521AD91"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230.665,33</w:t>
            </w:r>
          </w:p>
        </w:tc>
        <w:tc>
          <w:tcPr>
            <w:tcW w:w="1200" w:type="dxa"/>
            <w:tcBorders>
              <w:top w:val="nil"/>
              <w:left w:val="nil"/>
              <w:bottom w:val="single" w:sz="4" w:space="0" w:color="000000"/>
              <w:right w:val="single" w:sz="4" w:space="0" w:color="000000"/>
            </w:tcBorders>
            <w:shd w:val="clear" w:color="000000" w:fill="FFFFFF"/>
            <w:vAlign w:val="bottom"/>
            <w:hideMark/>
          </w:tcPr>
          <w:p w14:paraId="580C8BF0"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7FBC9586"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50B656B"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313 Doprinosi na plaće</w:t>
            </w:r>
          </w:p>
        </w:tc>
        <w:tc>
          <w:tcPr>
            <w:tcW w:w="2520" w:type="dxa"/>
            <w:tcBorders>
              <w:top w:val="nil"/>
              <w:left w:val="nil"/>
              <w:bottom w:val="single" w:sz="4" w:space="0" w:color="000000"/>
              <w:right w:val="single" w:sz="4" w:space="0" w:color="000000"/>
            </w:tcBorders>
            <w:shd w:val="clear" w:color="000000" w:fill="FFFFFF"/>
            <w:vAlign w:val="bottom"/>
            <w:hideMark/>
          </w:tcPr>
          <w:p w14:paraId="313EAE16"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1.300.000,00</w:t>
            </w:r>
          </w:p>
        </w:tc>
        <w:tc>
          <w:tcPr>
            <w:tcW w:w="2300" w:type="dxa"/>
            <w:tcBorders>
              <w:top w:val="nil"/>
              <w:left w:val="nil"/>
              <w:bottom w:val="single" w:sz="4" w:space="0" w:color="000000"/>
              <w:right w:val="single" w:sz="4" w:space="0" w:color="000000"/>
            </w:tcBorders>
            <w:shd w:val="clear" w:color="000000" w:fill="FFFFFF"/>
            <w:vAlign w:val="bottom"/>
            <w:hideMark/>
          </w:tcPr>
          <w:p w14:paraId="4CA95144"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847.174,34</w:t>
            </w:r>
          </w:p>
        </w:tc>
        <w:tc>
          <w:tcPr>
            <w:tcW w:w="1200" w:type="dxa"/>
            <w:tcBorders>
              <w:top w:val="nil"/>
              <w:left w:val="nil"/>
              <w:bottom w:val="single" w:sz="4" w:space="0" w:color="000000"/>
              <w:right w:val="single" w:sz="4" w:space="0" w:color="000000"/>
            </w:tcBorders>
            <w:shd w:val="clear" w:color="000000" w:fill="FFFFFF"/>
            <w:vAlign w:val="bottom"/>
            <w:hideMark/>
          </w:tcPr>
          <w:p w14:paraId="169F7E4A"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65,17</w:t>
            </w:r>
          </w:p>
        </w:tc>
      </w:tr>
      <w:tr w:rsidR="00323E9B" w:rsidRPr="00323E9B" w14:paraId="1C0EBF1D"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00C1422D"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3132 Doprinosi za obvezno zdravstveno osiguranje</w:t>
            </w:r>
          </w:p>
        </w:tc>
        <w:tc>
          <w:tcPr>
            <w:tcW w:w="2520" w:type="dxa"/>
            <w:tcBorders>
              <w:top w:val="nil"/>
              <w:left w:val="nil"/>
              <w:bottom w:val="single" w:sz="4" w:space="0" w:color="000000"/>
              <w:right w:val="single" w:sz="4" w:space="0" w:color="000000"/>
            </w:tcBorders>
            <w:shd w:val="clear" w:color="000000" w:fill="FFFFFF"/>
            <w:vAlign w:val="bottom"/>
            <w:hideMark/>
          </w:tcPr>
          <w:p w14:paraId="11145BA4"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550C6B42"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846.567,70</w:t>
            </w:r>
          </w:p>
        </w:tc>
        <w:tc>
          <w:tcPr>
            <w:tcW w:w="1200" w:type="dxa"/>
            <w:tcBorders>
              <w:top w:val="nil"/>
              <w:left w:val="nil"/>
              <w:bottom w:val="single" w:sz="4" w:space="0" w:color="000000"/>
              <w:right w:val="single" w:sz="4" w:space="0" w:color="000000"/>
            </w:tcBorders>
            <w:shd w:val="clear" w:color="000000" w:fill="FFFFFF"/>
            <w:vAlign w:val="bottom"/>
            <w:hideMark/>
          </w:tcPr>
          <w:p w14:paraId="587BAFA9"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2F86E4E3"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CC67168"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3133 Doprinosi za obvezno osiguranje u slučaju nezaposlenosti</w:t>
            </w:r>
          </w:p>
        </w:tc>
        <w:tc>
          <w:tcPr>
            <w:tcW w:w="2520" w:type="dxa"/>
            <w:tcBorders>
              <w:top w:val="nil"/>
              <w:left w:val="nil"/>
              <w:bottom w:val="single" w:sz="4" w:space="0" w:color="000000"/>
              <w:right w:val="single" w:sz="4" w:space="0" w:color="000000"/>
            </w:tcBorders>
            <w:shd w:val="clear" w:color="000000" w:fill="FFFFFF"/>
            <w:vAlign w:val="bottom"/>
            <w:hideMark/>
          </w:tcPr>
          <w:p w14:paraId="63F9939F"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78A129E1"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606,64</w:t>
            </w:r>
          </w:p>
        </w:tc>
        <w:tc>
          <w:tcPr>
            <w:tcW w:w="1200" w:type="dxa"/>
            <w:tcBorders>
              <w:top w:val="nil"/>
              <w:left w:val="nil"/>
              <w:bottom w:val="single" w:sz="4" w:space="0" w:color="000000"/>
              <w:right w:val="single" w:sz="4" w:space="0" w:color="000000"/>
            </w:tcBorders>
            <w:shd w:val="clear" w:color="000000" w:fill="FFFFFF"/>
            <w:vAlign w:val="bottom"/>
            <w:hideMark/>
          </w:tcPr>
          <w:p w14:paraId="59D084E3"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41B2C003"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6507ABEF"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32 Materijalni rashodi</w:t>
            </w:r>
          </w:p>
        </w:tc>
        <w:tc>
          <w:tcPr>
            <w:tcW w:w="2520" w:type="dxa"/>
            <w:tcBorders>
              <w:top w:val="nil"/>
              <w:left w:val="nil"/>
              <w:bottom w:val="single" w:sz="4" w:space="0" w:color="000000"/>
              <w:right w:val="single" w:sz="4" w:space="0" w:color="000000"/>
            </w:tcBorders>
            <w:shd w:val="clear" w:color="000000" w:fill="FFFFFF"/>
            <w:vAlign w:val="bottom"/>
            <w:hideMark/>
          </w:tcPr>
          <w:p w14:paraId="725BD6F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13.357.000,00</w:t>
            </w:r>
          </w:p>
        </w:tc>
        <w:tc>
          <w:tcPr>
            <w:tcW w:w="2300" w:type="dxa"/>
            <w:tcBorders>
              <w:top w:val="nil"/>
              <w:left w:val="nil"/>
              <w:bottom w:val="single" w:sz="4" w:space="0" w:color="000000"/>
              <w:right w:val="single" w:sz="4" w:space="0" w:color="000000"/>
            </w:tcBorders>
            <w:shd w:val="clear" w:color="000000" w:fill="FFFFFF"/>
            <w:vAlign w:val="bottom"/>
            <w:hideMark/>
          </w:tcPr>
          <w:p w14:paraId="4853F969"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3.619.242,14</w:t>
            </w:r>
          </w:p>
        </w:tc>
        <w:tc>
          <w:tcPr>
            <w:tcW w:w="1200" w:type="dxa"/>
            <w:tcBorders>
              <w:top w:val="nil"/>
              <w:left w:val="nil"/>
              <w:bottom w:val="single" w:sz="4" w:space="0" w:color="000000"/>
              <w:right w:val="single" w:sz="4" w:space="0" w:color="000000"/>
            </w:tcBorders>
            <w:shd w:val="clear" w:color="000000" w:fill="FFFFFF"/>
            <w:vAlign w:val="bottom"/>
            <w:hideMark/>
          </w:tcPr>
          <w:p w14:paraId="589405E3"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27,10</w:t>
            </w:r>
          </w:p>
        </w:tc>
      </w:tr>
      <w:tr w:rsidR="00323E9B" w:rsidRPr="00323E9B" w14:paraId="70559C90"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017D182C"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321 Naknade troškova zaposlenima</w:t>
            </w:r>
          </w:p>
        </w:tc>
        <w:tc>
          <w:tcPr>
            <w:tcW w:w="2520" w:type="dxa"/>
            <w:tcBorders>
              <w:top w:val="nil"/>
              <w:left w:val="nil"/>
              <w:bottom w:val="single" w:sz="4" w:space="0" w:color="000000"/>
              <w:right w:val="single" w:sz="4" w:space="0" w:color="000000"/>
            </w:tcBorders>
            <w:shd w:val="clear" w:color="000000" w:fill="FFFFFF"/>
            <w:vAlign w:val="bottom"/>
            <w:hideMark/>
          </w:tcPr>
          <w:p w14:paraId="371504BC"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400.000,00</w:t>
            </w:r>
          </w:p>
        </w:tc>
        <w:tc>
          <w:tcPr>
            <w:tcW w:w="2300" w:type="dxa"/>
            <w:tcBorders>
              <w:top w:val="nil"/>
              <w:left w:val="nil"/>
              <w:bottom w:val="single" w:sz="4" w:space="0" w:color="000000"/>
              <w:right w:val="single" w:sz="4" w:space="0" w:color="000000"/>
            </w:tcBorders>
            <w:shd w:val="clear" w:color="000000" w:fill="FFFFFF"/>
            <w:vAlign w:val="bottom"/>
            <w:hideMark/>
          </w:tcPr>
          <w:p w14:paraId="3C637558"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271.720,15</w:t>
            </w:r>
          </w:p>
        </w:tc>
        <w:tc>
          <w:tcPr>
            <w:tcW w:w="1200" w:type="dxa"/>
            <w:tcBorders>
              <w:top w:val="nil"/>
              <w:left w:val="nil"/>
              <w:bottom w:val="single" w:sz="4" w:space="0" w:color="000000"/>
              <w:right w:val="single" w:sz="4" w:space="0" w:color="000000"/>
            </w:tcBorders>
            <w:shd w:val="clear" w:color="000000" w:fill="FFFFFF"/>
            <w:vAlign w:val="bottom"/>
            <w:hideMark/>
          </w:tcPr>
          <w:p w14:paraId="4E997621"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67,93</w:t>
            </w:r>
          </w:p>
        </w:tc>
      </w:tr>
      <w:tr w:rsidR="00323E9B" w:rsidRPr="00323E9B" w14:paraId="7C11EC08"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F643295"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3211 Službena putovanja</w:t>
            </w:r>
          </w:p>
        </w:tc>
        <w:tc>
          <w:tcPr>
            <w:tcW w:w="2520" w:type="dxa"/>
            <w:tcBorders>
              <w:top w:val="nil"/>
              <w:left w:val="nil"/>
              <w:bottom w:val="single" w:sz="4" w:space="0" w:color="000000"/>
              <w:right w:val="single" w:sz="4" w:space="0" w:color="000000"/>
            </w:tcBorders>
            <w:shd w:val="clear" w:color="000000" w:fill="FFFFFF"/>
            <w:vAlign w:val="bottom"/>
            <w:hideMark/>
          </w:tcPr>
          <w:p w14:paraId="61F531C1"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168298BA"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8.541,01</w:t>
            </w:r>
          </w:p>
        </w:tc>
        <w:tc>
          <w:tcPr>
            <w:tcW w:w="1200" w:type="dxa"/>
            <w:tcBorders>
              <w:top w:val="nil"/>
              <w:left w:val="nil"/>
              <w:bottom w:val="single" w:sz="4" w:space="0" w:color="000000"/>
              <w:right w:val="single" w:sz="4" w:space="0" w:color="000000"/>
            </w:tcBorders>
            <w:shd w:val="clear" w:color="000000" w:fill="FFFFFF"/>
            <w:vAlign w:val="bottom"/>
            <w:hideMark/>
          </w:tcPr>
          <w:p w14:paraId="2B29C25B"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2302DAB5"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698D9FA"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3212 Naknade za prijevoz, za rad na terenu i odvojeni život</w:t>
            </w:r>
          </w:p>
        </w:tc>
        <w:tc>
          <w:tcPr>
            <w:tcW w:w="2520" w:type="dxa"/>
            <w:tcBorders>
              <w:top w:val="nil"/>
              <w:left w:val="nil"/>
              <w:bottom w:val="single" w:sz="4" w:space="0" w:color="000000"/>
              <w:right w:val="single" w:sz="4" w:space="0" w:color="000000"/>
            </w:tcBorders>
            <w:shd w:val="clear" w:color="000000" w:fill="FFFFFF"/>
            <w:vAlign w:val="bottom"/>
            <w:hideMark/>
          </w:tcPr>
          <w:p w14:paraId="40EF3B64"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34C63090"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214.920,41</w:t>
            </w:r>
          </w:p>
        </w:tc>
        <w:tc>
          <w:tcPr>
            <w:tcW w:w="1200" w:type="dxa"/>
            <w:tcBorders>
              <w:top w:val="nil"/>
              <w:left w:val="nil"/>
              <w:bottom w:val="single" w:sz="4" w:space="0" w:color="000000"/>
              <w:right w:val="single" w:sz="4" w:space="0" w:color="000000"/>
            </w:tcBorders>
            <w:shd w:val="clear" w:color="000000" w:fill="FFFFFF"/>
            <w:vAlign w:val="bottom"/>
            <w:hideMark/>
          </w:tcPr>
          <w:p w14:paraId="3241D7DC"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34355D3B"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F8D05AE"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3213 Stručno usavršavanje zaposlenika</w:t>
            </w:r>
          </w:p>
        </w:tc>
        <w:tc>
          <w:tcPr>
            <w:tcW w:w="2520" w:type="dxa"/>
            <w:tcBorders>
              <w:top w:val="nil"/>
              <w:left w:val="nil"/>
              <w:bottom w:val="single" w:sz="4" w:space="0" w:color="000000"/>
              <w:right w:val="single" w:sz="4" w:space="0" w:color="000000"/>
            </w:tcBorders>
            <w:shd w:val="clear" w:color="000000" w:fill="FFFFFF"/>
            <w:vAlign w:val="bottom"/>
            <w:hideMark/>
          </w:tcPr>
          <w:p w14:paraId="201FB955"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7C15B28A"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33.258,73</w:t>
            </w:r>
          </w:p>
        </w:tc>
        <w:tc>
          <w:tcPr>
            <w:tcW w:w="1200" w:type="dxa"/>
            <w:tcBorders>
              <w:top w:val="nil"/>
              <w:left w:val="nil"/>
              <w:bottom w:val="single" w:sz="4" w:space="0" w:color="000000"/>
              <w:right w:val="single" w:sz="4" w:space="0" w:color="000000"/>
            </w:tcBorders>
            <w:shd w:val="clear" w:color="000000" w:fill="FFFFFF"/>
            <w:vAlign w:val="bottom"/>
            <w:hideMark/>
          </w:tcPr>
          <w:p w14:paraId="676F4EF8"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101A84FD"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E4671CD"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3214 Ostale naknade troškova zaposlenima</w:t>
            </w:r>
          </w:p>
        </w:tc>
        <w:tc>
          <w:tcPr>
            <w:tcW w:w="2520" w:type="dxa"/>
            <w:tcBorders>
              <w:top w:val="nil"/>
              <w:left w:val="nil"/>
              <w:bottom w:val="single" w:sz="4" w:space="0" w:color="000000"/>
              <w:right w:val="single" w:sz="4" w:space="0" w:color="000000"/>
            </w:tcBorders>
            <w:shd w:val="clear" w:color="000000" w:fill="FFFFFF"/>
            <w:vAlign w:val="bottom"/>
            <w:hideMark/>
          </w:tcPr>
          <w:p w14:paraId="6F88CFB6"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6E957E43"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15.000,00</w:t>
            </w:r>
          </w:p>
        </w:tc>
        <w:tc>
          <w:tcPr>
            <w:tcW w:w="1200" w:type="dxa"/>
            <w:tcBorders>
              <w:top w:val="nil"/>
              <w:left w:val="nil"/>
              <w:bottom w:val="single" w:sz="4" w:space="0" w:color="000000"/>
              <w:right w:val="single" w:sz="4" w:space="0" w:color="000000"/>
            </w:tcBorders>
            <w:shd w:val="clear" w:color="000000" w:fill="FFFFFF"/>
            <w:vAlign w:val="bottom"/>
            <w:hideMark/>
          </w:tcPr>
          <w:p w14:paraId="7819C7FF"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7BC9DEA2"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646CA16B"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lastRenderedPageBreak/>
              <w:t>322 Rashodi za materijal i energiju</w:t>
            </w:r>
          </w:p>
        </w:tc>
        <w:tc>
          <w:tcPr>
            <w:tcW w:w="2520" w:type="dxa"/>
            <w:tcBorders>
              <w:top w:val="nil"/>
              <w:left w:val="nil"/>
              <w:bottom w:val="single" w:sz="4" w:space="0" w:color="000000"/>
              <w:right w:val="single" w:sz="4" w:space="0" w:color="000000"/>
            </w:tcBorders>
            <w:shd w:val="clear" w:color="000000" w:fill="FFFFFF"/>
            <w:vAlign w:val="bottom"/>
            <w:hideMark/>
          </w:tcPr>
          <w:p w14:paraId="367978F6"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11.300.000,00</w:t>
            </w:r>
          </w:p>
        </w:tc>
        <w:tc>
          <w:tcPr>
            <w:tcW w:w="2300" w:type="dxa"/>
            <w:tcBorders>
              <w:top w:val="nil"/>
              <w:left w:val="nil"/>
              <w:bottom w:val="single" w:sz="4" w:space="0" w:color="000000"/>
              <w:right w:val="single" w:sz="4" w:space="0" w:color="000000"/>
            </w:tcBorders>
            <w:shd w:val="clear" w:color="000000" w:fill="FFFFFF"/>
            <w:vAlign w:val="bottom"/>
            <w:hideMark/>
          </w:tcPr>
          <w:p w14:paraId="6D224F34"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2.506.132,76</w:t>
            </w:r>
          </w:p>
        </w:tc>
        <w:tc>
          <w:tcPr>
            <w:tcW w:w="1200" w:type="dxa"/>
            <w:tcBorders>
              <w:top w:val="nil"/>
              <w:left w:val="nil"/>
              <w:bottom w:val="single" w:sz="4" w:space="0" w:color="000000"/>
              <w:right w:val="single" w:sz="4" w:space="0" w:color="000000"/>
            </w:tcBorders>
            <w:shd w:val="clear" w:color="000000" w:fill="FFFFFF"/>
            <w:vAlign w:val="bottom"/>
            <w:hideMark/>
          </w:tcPr>
          <w:p w14:paraId="584575ED"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22,18</w:t>
            </w:r>
          </w:p>
        </w:tc>
      </w:tr>
      <w:tr w:rsidR="00323E9B" w:rsidRPr="00323E9B" w14:paraId="13172DFA"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0A6EEF61"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3221 Uredski materijal i ostali materijalni rashodi</w:t>
            </w:r>
          </w:p>
        </w:tc>
        <w:tc>
          <w:tcPr>
            <w:tcW w:w="2520" w:type="dxa"/>
            <w:tcBorders>
              <w:top w:val="nil"/>
              <w:left w:val="nil"/>
              <w:bottom w:val="single" w:sz="4" w:space="0" w:color="000000"/>
              <w:right w:val="single" w:sz="4" w:space="0" w:color="000000"/>
            </w:tcBorders>
            <w:shd w:val="clear" w:color="000000" w:fill="FFFFFF"/>
            <w:vAlign w:val="bottom"/>
            <w:hideMark/>
          </w:tcPr>
          <w:p w14:paraId="5CE21FE6"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69EE9537"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116.986,30</w:t>
            </w:r>
          </w:p>
        </w:tc>
        <w:tc>
          <w:tcPr>
            <w:tcW w:w="1200" w:type="dxa"/>
            <w:tcBorders>
              <w:top w:val="nil"/>
              <w:left w:val="nil"/>
              <w:bottom w:val="single" w:sz="4" w:space="0" w:color="000000"/>
              <w:right w:val="single" w:sz="4" w:space="0" w:color="000000"/>
            </w:tcBorders>
            <w:shd w:val="clear" w:color="000000" w:fill="FFFFFF"/>
            <w:vAlign w:val="bottom"/>
            <w:hideMark/>
          </w:tcPr>
          <w:p w14:paraId="00DF56F2"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34DF3EEB"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B4B7BCD"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3222 Materijal i sirovine</w:t>
            </w:r>
          </w:p>
        </w:tc>
        <w:tc>
          <w:tcPr>
            <w:tcW w:w="2520" w:type="dxa"/>
            <w:tcBorders>
              <w:top w:val="nil"/>
              <w:left w:val="nil"/>
              <w:bottom w:val="single" w:sz="4" w:space="0" w:color="000000"/>
              <w:right w:val="single" w:sz="4" w:space="0" w:color="000000"/>
            </w:tcBorders>
            <w:shd w:val="clear" w:color="000000" w:fill="FFFFFF"/>
            <w:vAlign w:val="bottom"/>
            <w:hideMark/>
          </w:tcPr>
          <w:p w14:paraId="19D964B8"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43F99EAA"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2.088.589,45</w:t>
            </w:r>
          </w:p>
        </w:tc>
        <w:tc>
          <w:tcPr>
            <w:tcW w:w="1200" w:type="dxa"/>
            <w:tcBorders>
              <w:top w:val="nil"/>
              <w:left w:val="nil"/>
              <w:bottom w:val="single" w:sz="4" w:space="0" w:color="000000"/>
              <w:right w:val="single" w:sz="4" w:space="0" w:color="000000"/>
            </w:tcBorders>
            <w:shd w:val="clear" w:color="000000" w:fill="FFFFFF"/>
            <w:vAlign w:val="bottom"/>
            <w:hideMark/>
          </w:tcPr>
          <w:p w14:paraId="5A48C5F5"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2EDCBB90"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37D7AF6"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3223 Energija</w:t>
            </w:r>
          </w:p>
        </w:tc>
        <w:tc>
          <w:tcPr>
            <w:tcW w:w="2520" w:type="dxa"/>
            <w:tcBorders>
              <w:top w:val="nil"/>
              <w:left w:val="nil"/>
              <w:bottom w:val="single" w:sz="4" w:space="0" w:color="000000"/>
              <w:right w:val="single" w:sz="4" w:space="0" w:color="000000"/>
            </w:tcBorders>
            <w:shd w:val="clear" w:color="000000" w:fill="FFFFFF"/>
            <w:vAlign w:val="bottom"/>
            <w:hideMark/>
          </w:tcPr>
          <w:p w14:paraId="2FE3150C"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35AB3391"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267.223,04</w:t>
            </w:r>
          </w:p>
        </w:tc>
        <w:tc>
          <w:tcPr>
            <w:tcW w:w="1200" w:type="dxa"/>
            <w:tcBorders>
              <w:top w:val="nil"/>
              <w:left w:val="nil"/>
              <w:bottom w:val="single" w:sz="4" w:space="0" w:color="000000"/>
              <w:right w:val="single" w:sz="4" w:space="0" w:color="000000"/>
            </w:tcBorders>
            <w:shd w:val="clear" w:color="000000" w:fill="FFFFFF"/>
            <w:vAlign w:val="bottom"/>
            <w:hideMark/>
          </w:tcPr>
          <w:p w14:paraId="03E62316"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0E6AC7BD"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65146278"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3225 Sitni inventar i auto gume</w:t>
            </w:r>
          </w:p>
        </w:tc>
        <w:tc>
          <w:tcPr>
            <w:tcW w:w="2520" w:type="dxa"/>
            <w:tcBorders>
              <w:top w:val="nil"/>
              <w:left w:val="nil"/>
              <w:bottom w:val="single" w:sz="4" w:space="0" w:color="000000"/>
              <w:right w:val="single" w:sz="4" w:space="0" w:color="000000"/>
            </w:tcBorders>
            <w:shd w:val="clear" w:color="000000" w:fill="FFFFFF"/>
            <w:vAlign w:val="bottom"/>
            <w:hideMark/>
          </w:tcPr>
          <w:p w14:paraId="5A1289A8"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1437D9BC"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13.796,31</w:t>
            </w:r>
          </w:p>
        </w:tc>
        <w:tc>
          <w:tcPr>
            <w:tcW w:w="1200" w:type="dxa"/>
            <w:tcBorders>
              <w:top w:val="nil"/>
              <w:left w:val="nil"/>
              <w:bottom w:val="single" w:sz="4" w:space="0" w:color="000000"/>
              <w:right w:val="single" w:sz="4" w:space="0" w:color="000000"/>
            </w:tcBorders>
            <w:shd w:val="clear" w:color="000000" w:fill="FFFFFF"/>
            <w:vAlign w:val="bottom"/>
            <w:hideMark/>
          </w:tcPr>
          <w:p w14:paraId="3DA8C3C2"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1F41AE7A"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17D6478"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3227 Službena, radna i zaštitna odjeća i obuća</w:t>
            </w:r>
          </w:p>
        </w:tc>
        <w:tc>
          <w:tcPr>
            <w:tcW w:w="2520" w:type="dxa"/>
            <w:tcBorders>
              <w:top w:val="nil"/>
              <w:left w:val="nil"/>
              <w:bottom w:val="single" w:sz="4" w:space="0" w:color="000000"/>
              <w:right w:val="single" w:sz="4" w:space="0" w:color="000000"/>
            </w:tcBorders>
            <w:shd w:val="clear" w:color="000000" w:fill="FFFFFF"/>
            <w:vAlign w:val="bottom"/>
            <w:hideMark/>
          </w:tcPr>
          <w:p w14:paraId="32841C06"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1133D026"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19.537,66</w:t>
            </w:r>
          </w:p>
        </w:tc>
        <w:tc>
          <w:tcPr>
            <w:tcW w:w="1200" w:type="dxa"/>
            <w:tcBorders>
              <w:top w:val="nil"/>
              <w:left w:val="nil"/>
              <w:bottom w:val="single" w:sz="4" w:space="0" w:color="000000"/>
              <w:right w:val="single" w:sz="4" w:space="0" w:color="000000"/>
            </w:tcBorders>
            <w:shd w:val="clear" w:color="000000" w:fill="FFFFFF"/>
            <w:vAlign w:val="bottom"/>
            <w:hideMark/>
          </w:tcPr>
          <w:p w14:paraId="0BC4FD9A"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05C0CD6D"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5CF3445"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323 Rashodi za usluge</w:t>
            </w:r>
          </w:p>
        </w:tc>
        <w:tc>
          <w:tcPr>
            <w:tcW w:w="2520" w:type="dxa"/>
            <w:tcBorders>
              <w:top w:val="nil"/>
              <w:left w:val="nil"/>
              <w:bottom w:val="single" w:sz="4" w:space="0" w:color="000000"/>
              <w:right w:val="single" w:sz="4" w:space="0" w:color="000000"/>
            </w:tcBorders>
            <w:shd w:val="clear" w:color="000000" w:fill="FFFFFF"/>
            <w:vAlign w:val="bottom"/>
            <w:hideMark/>
          </w:tcPr>
          <w:p w14:paraId="69150C83"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1.457.000,00</w:t>
            </w:r>
          </w:p>
        </w:tc>
        <w:tc>
          <w:tcPr>
            <w:tcW w:w="2300" w:type="dxa"/>
            <w:tcBorders>
              <w:top w:val="nil"/>
              <w:left w:val="nil"/>
              <w:bottom w:val="single" w:sz="4" w:space="0" w:color="000000"/>
              <w:right w:val="single" w:sz="4" w:space="0" w:color="000000"/>
            </w:tcBorders>
            <w:shd w:val="clear" w:color="000000" w:fill="FFFFFF"/>
            <w:vAlign w:val="bottom"/>
            <w:hideMark/>
          </w:tcPr>
          <w:p w14:paraId="678DE86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719.618,84</w:t>
            </w:r>
          </w:p>
        </w:tc>
        <w:tc>
          <w:tcPr>
            <w:tcW w:w="1200" w:type="dxa"/>
            <w:tcBorders>
              <w:top w:val="nil"/>
              <w:left w:val="nil"/>
              <w:bottom w:val="single" w:sz="4" w:space="0" w:color="000000"/>
              <w:right w:val="single" w:sz="4" w:space="0" w:color="000000"/>
            </w:tcBorders>
            <w:shd w:val="clear" w:color="000000" w:fill="FFFFFF"/>
            <w:vAlign w:val="bottom"/>
            <w:hideMark/>
          </w:tcPr>
          <w:p w14:paraId="4A1AEB47"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49,39</w:t>
            </w:r>
          </w:p>
        </w:tc>
      </w:tr>
      <w:tr w:rsidR="00323E9B" w:rsidRPr="00323E9B" w14:paraId="01F420FA"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0957EC7"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3231 Usluge telefona, pošte i prijevoza</w:t>
            </w:r>
          </w:p>
        </w:tc>
        <w:tc>
          <w:tcPr>
            <w:tcW w:w="2520" w:type="dxa"/>
            <w:tcBorders>
              <w:top w:val="nil"/>
              <w:left w:val="nil"/>
              <w:bottom w:val="single" w:sz="4" w:space="0" w:color="000000"/>
              <w:right w:val="single" w:sz="4" w:space="0" w:color="000000"/>
            </w:tcBorders>
            <w:shd w:val="clear" w:color="000000" w:fill="FFFFFF"/>
            <w:vAlign w:val="bottom"/>
            <w:hideMark/>
          </w:tcPr>
          <w:p w14:paraId="122D6A45"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7352819A"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64.846,03</w:t>
            </w:r>
          </w:p>
        </w:tc>
        <w:tc>
          <w:tcPr>
            <w:tcW w:w="1200" w:type="dxa"/>
            <w:tcBorders>
              <w:top w:val="nil"/>
              <w:left w:val="nil"/>
              <w:bottom w:val="single" w:sz="4" w:space="0" w:color="000000"/>
              <w:right w:val="single" w:sz="4" w:space="0" w:color="000000"/>
            </w:tcBorders>
            <w:shd w:val="clear" w:color="000000" w:fill="FFFFFF"/>
            <w:vAlign w:val="bottom"/>
            <w:hideMark/>
          </w:tcPr>
          <w:p w14:paraId="3F42D50D"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4114F778"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0DA1D4B7"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3233 Usluge promidžbe i informiranja</w:t>
            </w:r>
          </w:p>
        </w:tc>
        <w:tc>
          <w:tcPr>
            <w:tcW w:w="2520" w:type="dxa"/>
            <w:tcBorders>
              <w:top w:val="nil"/>
              <w:left w:val="nil"/>
              <w:bottom w:val="single" w:sz="4" w:space="0" w:color="000000"/>
              <w:right w:val="single" w:sz="4" w:space="0" w:color="000000"/>
            </w:tcBorders>
            <w:shd w:val="clear" w:color="000000" w:fill="FFFFFF"/>
            <w:vAlign w:val="bottom"/>
            <w:hideMark/>
          </w:tcPr>
          <w:p w14:paraId="146A254F"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4726145A"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29.588,07</w:t>
            </w:r>
          </w:p>
        </w:tc>
        <w:tc>
          <w:tcPr>
            <w:tcW w:w="1200" w:type="dxa"/>
            <w:tcBorders>
              <w:top w:val="nil"/>
              <w:left w:val="nil"/>
              <w:bottom w:val="single" w:sz="4" w:space="0" w:color="000000"/>
              <w:right w:val="single" w:sz="4" w:space="0" w:color="000000"/>
            </w:tcBorders>
            <w:shd w:val="clear" w:color="000000" w:fill="FFFFFF"/>
            <w:vAlign w:val="bottom"/>
            <w:hideMark/>
          </w:tcPr>
          <w:p w14:paraId="1AE79392"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38A3A143"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C668F9B"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3234 Komunalne usluge</w:t>
            </w:r>
          </w:p>
        </w:tc>
        <w:tc>
          <w:tcPr>
            <w:tcW w:w="2520" w:type="dxa"/>
            <w:tcBorders>
              <w:top w:val="nil"/>
              <w:left w:val="nil"/>
              <w:bottom w:val="single" w:sz="4" w:space="0" w:color="000000"/>
              <w:right w:val="single" w:sz="4" w:space="0" w:color="000000"/>
            </w:tcBorders>
            <w:shd w:val="clear" w:color="000000" w:fill="FFFFFF"/>
            <w:vAlign w:val="bottom"/>
            <w:hideMark/>
          </w:tcPr>
          <w:p w14:paraId="65A0256B"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4BC85A3A"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91.967,32</w:t>
            </w:r>
          </w:p>
        </w:tc>
        <w:tc>
          <w:tcPr>
            <w:tcW w:w="1200" w:type="dxa"/>
            <w:tcBorders>
              <w:top w:val="nil"/>
              <w:left w:val="nil"/>
              <w:bottom w:val="single" w:sz="4" w:space="0" w:color="000000"/>
              <w:right w:val="single" w:sz="4" w:space="0" w:color="000000"/>
            </w:tcBorders>
            <w:shd w:val="clear" w:color="000000" w:fill="FFFFFF"/>
            <w:vAlign w:val="bottom"/>
            <w:hideMark/>
          </w:tcPr>
          <w:p w14:paraId="603A5389"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4314CD6D"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86E4FCB"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3235 Zakupnine i najamnine</w:t>
            </w:r>
          </w:p>
        </w:tc>
        <w:tc>
          <w:tcPr>
            <w:tcW w:w="2520" w:type="dxa"/>
            <w:tcBorders>
              <w:top w:val="nil"/>
              <w:left w:val="nil"/>
              <w:bottom w:val="single" w:sz="4" w:space="0" w:color="000000"/>
              <w:right w:val="single" w:sz="4" w:space="0" w:color="000000"/>
            </w:tcBorders>
            <w:shd w:val="clear" w:color="000000" w:fill="FFFFFF"/>
            <w:vAlign w:val="bottom"/>
            <w:hideMark/>
          </w:tcPr>
          <w:p w14:paraId="3AF81163"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59BFD981"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13.704,13</w:t>
            </w:r>
          </w:p>
        </w:tc>
        <w:tc>
          <w:tcPr>
            <w:tcW w:w="1200" w:type="dxa"/>
            <w:tcBorders>
              <w:top w:val="nil"/>
              <w:left w:val="nil"/>
              <w:bottom w:val="single" w:sz="4" w:space="0" w:color="000000"/>
              <w:right w:val="single" w:sz="4" w:space="0" w:color="000000"/>
            </w:tcBorders>
            <w:shd w:val="clear" w:color="000000" w:fill="FFFFFF"/>
            <w:vAlign w:val="bottom"/>
            <w:hideMark/>
          </w:tcPr>
          <w:p w14:paraId="30082233"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6A1F23AF"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019B2B5"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3236 Zdravstvene i veterinarske usluge</w:t>
            </w:r>
          </w:p>
        </w:tc>
        <w:tc>
          <w:tcPr>
            <w:tcW w:w="2520" w:type="dxa"/>
            <w:tcBorders>
              <w:top w:val="nil"/>
              <w:left w:val="nil"/>
              <w:bottom w:val="single" w:sz="4" w:space="0" w:color="000000"/>
              <w:right w:val="single" w:sz="4" w:space="0" w:color="000000"/>
            </w:tcBorders>
            <w:shd w:val="clear" w:color="000000" w:fill="FFFFFF"/>
            <w:vAlign w:val="bottom"/>
            <w:hideMark/>
          </w:tcPr>
          <w:p w14:paraId="44E970A4"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4A9327D5"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73.201,55</w:t>
            </w:r>
          </w:p>
        </w:tc>
        <w:tc>
          <w:tcPr>
            <w:tcW w:w="1200" w:type="dxa"/>
            <w:tcBorders>
              <w:top w:val="nil"/>
              <w:left w:val="nil"/>
              <w:bottom w:val="single" w:sz="4" w:space="0" w:color="000000"/>
              <w:right w:val="single" w:sz="4" w:space="0" w:color="000000"/>
            </w:tcBorders>
            <w:shd w:val="clear" w:color="000000" w:fill="FFFFFF"/>
            <w:vAlign w:val="bottom"/>
            <w:hideMark/>
          </w:tcPr>
          <w:p w14:paraId="0A6BF192"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7818807E"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7A8F2E0"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3237 Intelektualne i osobne usluge</w:t>
            </w:r>
          </w:p>
        </w:tc>
        <w:tc>
          <w:tcPr>
            <w:tcW w:w="2520" w:type="dxa"/>
            <w:tcBorders>
              <w:top w:val="nil"/>
              <w:left w:val="nil"/>
              <w:bottom w:val="single" w:sz="4" w:space="0" w:color="000000"/>
              <w:right w:val="single" w:sz="4" w:space="0" w:color="000000"/>
            </w:tcBorders>
            <w:shd w:val="clear" w:color="000000" w:fill="FFFFFF"/>
            <w:vAlign w:val="bottom"/>
            <w:hideMark/>
          </w:tcPr>
          <w:p w14:paraId="377A5058"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6A69190E"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384.542,03</w:t>
            </w:r>
          </w:p>
        </w:tc>
        <w:tc>
          <w:tcPr>
            <w:tcW w:w="1200" w:type="dxa"/>
            <w:tcBorders>
              <w:top w:val="nil"/>
              <w:left w:val="nil"/>
              <w:bottom w:val="single" w:sz="4" w:space="0" w:color="000000"/>
              <w:right w:val="single" w:sz="4" w:space="0" w:color="000000"/>
            </w:tcBorders>
            <w:shd w:val="clear" w:color="000000" w:fill="FFFFFF"/>
            <w:vAlign w:val="bottom"/>
            <w:hideMark/>
          </w:tcPr>
          <w:p w14:paraId="5CF32D2A"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2A020B90"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F06529D"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3239 Ostale usluge</w:t>
            </w:r>
          </w:p>
        </w:tc>
        <w:tc>
          <w:tcPr>
            <w:tcW w:w="2520" w:type="dxa"/>
            <w:tcBorders>
              <w:top w:val="nil"/>
              <w:left w:val="nil"/>
              <w:bottom w:val="single" w:sz="4" w:space="0" w:color="000000"/>
              <w:right w:val="single" w:sz="4" w:space="0" w:color="000000"/>
            </w:tcBorders>
            <w:shd w:val="clear" w:color="000000" w:fill="FFFFFF"/>
            <w:vAlign w:val="bottom"/>
            <w:hideMark/>
          </w:tcPr>
          <w:p w14:paraId="109C4028"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55560051"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61.769,71</w:t>
            </w:r>
          </w:p>
        </w:tc>
        <w:tc>
          <w:tcPr>
            <w:tcW w:w="1200" w:type="dxa"/>
            <w:tcBorders>
              <w:top w:val="nil"/>
              <w:left w:val="nil"/>
              <w:bottom w:val="single" w:sz="4" w:space="0" w:color="000000"/>
              <w:right w:val="single" w:sz="4" w:space="0" w:color="000000"/>
            </w:tcBorders>
            <w:shd w:val="clear" w:color="000000" w:fill="FFFFFF"/>
            <w:vAlign w:val="bottom"/>
            <w:hideMark/>
          </w:tcPr>
          <w:p w14:paraId="5F570FB2"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335DA9E2"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B825C5F"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329 Ostali nespomenuti rashodi poslovanja</w:t>
            </w:r>
          </w:p>
        </w:tc>
        <w:tc>
          <w:tcPr>
            <w:tcW w:w="2520" w:type="dxa"/>
            <w:tcBorders>
              <w:top w:val="nil"/>
              <w:left w:val="nil"/>
              <w:bottom w:val="single" w:sz="4" w:space="0" w:color="000000"/>
              <w:right w:val="single" w:sz="4" w:space="0" w:color="000000"/>
            </w:tcBorders>
            <w:shd w:val="clear" w:color="000000" w:fill="FFFFFF"/>
            <w:vAlign w:val="bottom"/>
            <w:hideMark/>
          </w:tcPr>
          <w:p w14:paraId="431E5FC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200.000,00</w:t>
            </w:r>
          </w:p>
        </w:tc>
        <w:tc>
          <w:tcPr>
            <w:tcW w:w="2300" w:type="dxa"/>
            <w:tcBorders>
              <w:top w:val="nil"/>
              <w:left w:val="nil"/>
              <w:bottom w:val="single" w:sz="4" w:space="0" w:color="000000"/>
              <w:right w:val="single" w:sz="4" w:space="0" w:color="000000"/>
            </w:tcBorders>
            <w:shd w:val="clear" w:color="000000" w:fill="FFFFFF"/>
            <w:vAlign w:val="bottom"/>
            <w:hideMark/>
          </w:tcPr>
          <w:p w14:paraId="7F4E63FC"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121.770,39</w:t>
            </w:r>
          </w:p>
        </w:tc>
        <w:tc>
          <w:tcPr>
            <w:tcW w:w="1200" w:type="dxa"/>
            <w:tcBorders>
              <w:top w:val="nil"/>
              <w:left w:val="nil"/>
              <w:bottom w:val="single" w:sz="4" w:space="0" w:color="000000"/>
              <w:right w:val="single" w:sz="4" w:space="0" w:color="000000"/>
            </w:tcBorders>
            <w:shd w:val="clear" w:color="000000" w:fill="FFFFFF"/>
            <w:vAlign w:val="bottom"/>
            <w:hideMark/>
          </w:tcPr>
          <w:p w14:paraId="7D5EA7F0"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60,89</w:t>
            </w:r>
          </w:p>
        </w:tc>
      </w:tr>
      <w:tr w:rsidR="00323E9B" w:rsidRPr="00323E9B" w14:paraId="40DA9577" w14:textId="77777777" w:rsidTr="00323E9B">
        <w:trPr>
          <w:trHeight w:val="510"/>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B4B1B25"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3291 Naknade za rad predstavničkih i izvršnih tijela, povjerenstava i slično</w:t>
            </w:r>
          </w:p>
        </w:tc>
        <w:tc>
          <w:tcPr>
            <w:tcW w:w="2520" w:type="dxa"/>
            <w:tcBorders>
              <w:top w:val="nil"/>
              <w:left w:val="nil"/>
              <w:bottom w:val="single" w:sz="4" w:space="0" w:color="000000"/>
              <w:right w:val="single" w:sz="4" w:space="0" w:color="000000"/>
            </w:tcBorders>
            <w:shd w:val="clear" w:color="000000" w:fill="FFFFFF"/>
            <w:vAlign w:val="bottom"/>
            <w:hideMark/>
          </w:tcPr>
          <w:p w14:paraId="7B5D1E53"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3E6145B9"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21.527,37</w:t>
            </w:r>
          </w:p>
        </w:tc>
        <w:tc>
          <w:tcPr>
            <w:tcW w:w="1200" w:type="dxa"/>
            <w:tcBorders>
              <w:top w:val="nil"/>
              <w:left w:val="nil"/>
              <w:bottom w:val="single" w:sz="4" w:space="0" w:color="000000"/>
              <w:right w:val="single" w:sz="4" w:space="0" w:color="000000"/>
            </w:tcBorders>
            <w:shd w:val="clear" w:color="000000" w:fill="FFFFFF"/>
            <w:vAlign w:val="bottom"/>
            <w:hideMark/>
          </w:tcPr>
          <w:p w14:paraId="34BC8F84"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259202F8"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CA4E042"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3292 Premije osiguranja</w:t>
            </w:r>
          </w:p>
        </w:tc>
        <w:tc>
          <w:tcPr>
            <w:tcW w:w="2520" w:type="dxa"/>
            <w:tcBorders>
              <w:top w:val="nil"/>
              <w:left w:val="nil"/>
              <w:bottom w:val="single" w:sz="4" w:space="0" w:color="000000"/>
              <w:right w:val="single" w:sz="4" w:space="0" w:color="000000"/>
            </w:tcBorders>
            <w:shd w:val="clear" w:color="000000" w:fill="FFFFFF"/>
            <w:vAlign w:val="bottom"/>
            <w:hideMark/>
          </w:tcPr>
          <w:p w14:paraId="7C3BF846"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23B08D64"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63.374,14</w:t>
            </w:r>
          </w:p>
        </w:tc>
        <w:tc>
          <w:tcPr>
            <w:tcW w:w="1200" w:type="dxa"/>
            <w:tcBorders>
              <w:top w:val="nil"/>
              <w:left w:val="nil"/>
              <w:bottom w:val="single" w:sz="4" w:space="0" w:color="000000"/>
              <w:right w:val="single" w:sz="4" w:space="0" w:color="000000"/>
            </w:tcBorders>
            <w:shd w:val="clear" w:color="000000" w:fill="FFFFFF"/>
            <w:vAlign w:val="bottom"/>
            <w:hideMark/>
          </w:tcPr>
          <w:p w14:paraId="472D07D3"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1F7EB817"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6D88AB59"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3293 Reprezentacija</w:t>
            </w:r>
          </w:p>
        </w:tc>
        <w:tc>
          <w:tcPr>
            <w:tcW w:w="2520" w:type="dxa"/>
            <w:tcBorders>
              <w:top w:val="nil"/>
              <w:left w:val="nil"/>
              <w:bottom w:val="single" w:sz="4" w:space="0" w:color="000000"/>
              <w:right w:val="single" w:sz="4" w:space="0" w:color="000000"/>
            </w:tcBorders>
            <w:shd w:val="clear" w:color="000000" w:fill="FFFFFF"/>
            <w:vAlign w:val="bottom"/>
            <w:hideMark/>
          </w:tcPr>
          <w:p w14:paraId="2F226B92"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56858BCA"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12.339,27</w:t>
            </w:r>
          </w:p>
        </w:tc>
        <w:tc>
          <w:tcPr>
            <w:tcW w:w="1200" w:type="dxa"/>
            <w:tcBorders>
              <w:top w:val="nil"/>
              <w:left w:val="nil"/>
              <w:bottom w:val="single" w:sz="4" w:space="0" w:color="000000"/>
              <w:right w:val="single" w:sz="4" w:space="0" w:color="000000"/>
            </w:tcBorders>
            <w:shd w:val="clear" w:color="000000" w:fill="FFFFFF"/>
            <w:vAlign w:val="bottom"/>
            <w:hideMark/>
          </w:tcPr>
          <w:p w14:paraId="5C50B6B9"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0764FE11"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B691EE0"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3294 Članarine i norme</w:t>
            </w:r>
          </w:p>
        </w:tc>
        <w:tc>
          <w:tcPr>
            <w:tcW w:w="2520" w:type="dxa"/>
            <w:tcBorders>
              <w:top w:val="nil"/>
              <w:left w:val="nil"/>
              <w:bottom w:val="single" w:sz="4" w:space="0" w:color="000000"/>
              <w:right w:val="single" w:sz="4" w:space="0" w:color="000000"/>
            </w:tcBorders>
            <w:shd w:val="clear" w:color="000000" w:fill="FFFFFF"/>
            <w:vAlign w:val="bottom"/>
            <w:hideMark/>
          </w:tcPr>
          <w:p w14:paraId="6AD24D04"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20E183E6"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5.290,62</w:t>
            </w:r>
          </w:p>
        </w:tc>
        <w:tc>
          <w:tcPr>
            <w:tcW w:w="1200" w:type="dxa"/>
            <w:tcBorders>
              <w:top w:val="nil"/>
              <w:left w:val="nil"/>
              <w:bottom w:val="single" w:sz="4" w:space="0" w:color="000000"/>
              <w:right w:val="single" w:sz="4" w:space="0" w:color="000000"/>
            </w:tcBorders>
            <w:shd w:val="clear" w:color="000000" w:fill="FFFFFF"/>
            <w:vAlign w:val="bottom"/>
            <w:hideMark/>
          </w:tcPr>
          <w:p w14:paraId="068DC255"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17CC7BA6"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87374B8"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3295 Pristojbe i naknade</w:t>
            </w:r>
          </w:p>
        </w:tc>
        <w:tc>
          <w:tcPr>
            <w:tcW w:w="2520" w:type="dxa"/>
            <w:tcBorders>
              <w:top w:val="nil"/>
              <w:left w:val="nil"/>
              <w:bottom w:val="single" w:sz="4" w:space="0" w:color="000000"/>
              <w:right w:val="single" w:sz="4" w:space="0" w:color="000000"/>
            </w:tcBorders>
            <w:shd w:val="clear" w:color="000000" w:fill="FFFFFF"/>
            <w:vAlign w:val="bottom"/>
            <w:hideMark/>
          </w:tcPr>
          <w:p w14:paraId="10518692"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22A44CB5"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15.426,85</w:t>
            </w:r>
          </w:p>
        </w:tc>
        <w:tc>
          <w:tcPr>
            <w:tcW w:w="1200" w:type="dxa"/>
            <w:tcBorders>
              <w:top w:val="nil"/>
              <w:left w:val="nil"/>
              <w:bottom w:val="single" w:sz="4" w:space="0" w:color="000000"/>
              <w:right w:val="single" w:sz="4" w:space="0" w:color="000000"/>
            </w:tcBorders>
            <w:shd w:val="clear" w:color="000000" w:fill="FFFFFF"/>
            <w:vAlign w:val="bottom"/>
            <w:hideMark/>
          </w:tcPr>
          <w:p w14:paraId="141F820A"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2849FB85"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AB043C2"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3296 Troškovi sudskih postupaka</w:t>
            </w:r>
          </w:p>
        </w:tc>
        <w:tc>
          <w:tcPr>
            <w:tcW w:w="2520" w:type="dxa"/>
            <w:tcBorders>
              <w:top w:val="nil"/>
              <w:left w:val="nil"/>
              <w:bottom w:val="single" w:sz="4" w:space="0" w:color="000000"/>
              <w:right w:val="single" w:sz="4" w:space="0" w:color="000000"/>
            </w:tcBorders>
            <w:shd w:val="clear" w:color="000000" w:fill="FFFFFF"/>
            <w:vAlign w:val="bottom"/>
            <w:hideMark/>
          </w:tcPr>
          <w:p w14:paraId="772422A5"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4052047C"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1.250,00</w:t>
            </w:r>
          </w:p>
        </w:tc>
        <w:tc>
          <w:tcPr>
            <w:tcW w:w="1200" w:type="dxa"/>
            <w:tcBorders>
              <w:top w:val="nil"/>
              <w:left w:val="nil"/>
              <w:bottom w:val="single" w:sz="4" w:space="0" w:color="000000"/>
              <w:right w:val="single" w:sz="4" w:space="0" w:color="000000"/>
            </w:tcBorders>
            <w:shd w:val="clear" w:color="000000" w:fill="FFFFFF"/>
            <w:vAlign w:val="bottom"/>
            <w:hideMark/>
          </w:tcPr>
          <w:p w14:paraId="2582DC4B"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22C092D3"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942E1BA"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3299 Ostali nespomenuti rashodi poslovanja</w:t>
            </w:r>
          </w:p>
        </w:tc>
        <w:tc>
          <w:tcPr>
            <w:tcW w:w="2520" w:type="dxa"/>
            <w:tcBorders>
              <w:top w:val="nil"/>
              <w:left w:val="nil"/>
              <w:bottom w:val="single" w:sz="4" w:space="0" w:color="000000"/>
              <w:right w:val="single" w:sz="4" w:space="0" w:color="000000"/>
            </w:tcBorders>
            <w:shd w:val="clear" w:color="000000" w:fill="FFFFFF"/>
            <w:vAlign w:val="bottom"/>
            <w:hideMark/>
          </w:tcPr>
          <w:p w14:paraId="55DA7030"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380ED68D"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2.562,14</w:t>
            </w:r>
          </w:p>
        </w:tc>
        <w:tc>
          <w:tcPr>
            <w:tcW w:w="1200" w:type="dxa"/>
            <w:tcBorders>
              <w:top w:val="nil"/>
              <w:left w:val="nil"/>
              <w:bottom w:val="single" w:sz="4" w:space="0" w:color="000000"/>
              <w:right w:val="single" w:sz="4" w:space="0" w:color="000000"/>
            </w:tcBorders>
            <w:shd w:val="clear" w:color="000000" w:fill="FFFFFF"/>
            <w:vAlign w:val="bottom"/>
            <w:hideMark/>
          </w:tcPr>
          <w:p w14:paraId="2C49B564"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3BC012FB"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0CD65CB"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34 Financijski rashodi</w:t>
            </w:r>
          </w:p>
        </w:tc>
        <w:tc>
          <w:tcPr>
            <w:tcW w:w="2520" w:type="dxa"/>
            <w:tcBorders>
              <w:top w:val="nil"/>
              <w:left w:val="nil"/>
              <w:bottom w:val="single" w:sz="4" w:space="0" w:color="000000"/>
              <w:right w:val="single" w:sz="4" w:space="0" w:color="000000"/>
            </w:tcBorders>
            <w:shd w:val="clear" w:color="000000" w:fill="FFFFFF"/>
            <w:vAlign w:val="bottom"/>
            <w:hideMark/>
          </w:tcPr>
          <w:p w14:paraId="72C6FEF9"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250.000,00</w:t>
            </w:r>
          </w:p>
        </w:tc>
        <w:tc>
          <w:tcPr>
            <w:tcW w:w="2300" w:type="dxa"/>
            <w:tcBorders>
              <w:top w:val="nil"/>
              <w:left w:val="nil"/>
              <w:bottom w:val="single" w:sz="4" w:space="0" w:color="000000"/>
              <w:right w:val="single" w:sz="4" w:space="0" w:color="000000"/>
            </w:tcBorders>
            <w:shd w:val="clear" w:color="000000" w:fill="FFFFFF"/>
            <w:vAlign w:val="bottom"/>
            <w:hideMark/>
          </w:tcPr>
          <w:p w14:paraId="57309BAE"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52.470,78</w:t>
            </w:r>
          </w:p>
        </w:tc>
        <w:tc>
          <w:tcPr>
            <w:tcW w:w="1200" w:type="dxa"/>
            <w:tcBorders>
              <w:top w:val="nil"/>
              <w:left w:val="nil"/>
              <w:bottom w:val="single" w:sz="4" w:space="0" w:color="000000"/>
              <w:right w:val="single" w:sz="4" w:space="0" w:color="000000"/>
            </w:tcBorders>
            <w:shd w:val="clear" w:color="000000" w:fill="FFFFFF"/>
            <w:vAlign w:val="bottom"/>
            <w:hideMark/>
          </w:tcPr>
          <w:p w14:paraId="7ED13A8C"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20,99</w:t>
            </w:r>
          </w:p>
        </w:tc>
      </w:tr>
      <w:tr w:rsidR="00323E9B" w:rsidRPr="00323E9B" w14:paraId="0D70212B"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2A5066B"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343 Ostali financijski rashodi</w:t>
            </w:r>
          </w:p>
        </w:tc>
        <w:tc>
          <w:tcPr>
            <w:tcW w:w="2520" w:type="dxa"/>
            <w:tcBorders>
              <w:top w:val="nil"/>
              <w:left w:val="nil"/>
              <w:bottom w:val="single" w:sz="4" w:space="0" w:color="000000"/>
              <w:right w:val="single" w:sz="4" w:space="0" w:color="000000"/>
            </w:tcBorders>
            <w:shd w:val="clear" w:color="000000" w:fill="FFFFFF"/>
            <w:vAlign w:val="bottom"/>
            <w:hideMark/>
          </w:tcPr>
          <w:p w14:paraId="1FF40B8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250.000,00</w:t>
            </w:r>
          </w:p>
        </w:tc>
        <w:tc>
          <w:tcPr>
            <w:tcW w:w="2300" w:type="dxa"/>
            <w:tcBorders>
              <w:top w:val="nil"/>
              <w:left w:val="nil"/>
              <w:bottom w:val="single" w:sz="4" w:space="0" w:color="000000"/>
              <w:right w:val="single" w:sz="4" w:space="0" w:color="000000"/>
            </w:tcBorders>
            <w:shd w:val="clear" w:color="000000" w:fill="FFFFFF"/>
            <w:vAlign w:val="bottom"/>
            <w:hideMark/>
          </w:tcPr>
          <w:p w14:paraId="706B90B6"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52.470,78</w:t>
            </w:r>
          </w:p>
        </w:tc>
        <w:tc>
          <w:tcPr>
            <w:tcW w:w="1200" w:type="dxa"/>
            <w:tcBorders>
              <w:top w:val="nil"/>
              <w:left w:val="nil"/>
              <w:bottom w:val="single" w:sz="4" w:space="0" w:color="000000"/>
              <w:right w:val="single" w:sz="4" w:space="0" w:color="000000"/>
            </w:tcBorders>
            <w:shd w:val="clear" w:color="000000" w:fill="FFFFFF"/>
            <w:vAlign w:val="bottom"/>
            <w:hideMark/>
          </w:tcPr>
          <w:p w14:paraId="699B7F50"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20,99</w:t>
            </w:r>
          </w:p>
        </w:tc>
      </w:tr>
      <w:tr w:rsidR="00323E9B" w:rsidRPr="00323E9B" w14:paraId="3CDEE6D6"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1B520D3"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3431 Bankarske usluge i usluge platnog prometa</w:t>
            </w:r>
          </w:p>
        </w:tc>
        <w:tc>
          <w:tcPr>
            <w:tcW w:w="2520" w:type="dxa"/>
            <w:tcBorders>
              <w:top w:val="nil"/>
              <w:left w:val="nil"/>
              <w:bottom w:val="single" w:sz="4" w:space="0" w:color="000000"/>
              <w:right w:val="single" w:sz="4" w:space="0" w:color="000000"/>
            </w:tcBorders>
            <w:shd w:val="clear" w:color="000000" w:fill="FFFFFF"/>
            <w:vAlign w:val="bottom"/>
            <w:hideMark/>
          </w:tcPr>
          <w:p w14:paraId="3CB90CF4"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2232BF5D"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36.438,78</w:t>
            </w:r>
          </w:p>
        </w:tc>
        <w:tc>
          <w:tcPr>
            <w:tcW w:w="1200" w:type="dxa"/>
            <w:tcBorders>
              <w:top w:val="nil"/>
              <w:left w:val="nil"/>
              <w:bottom w:val="single" w:sz="4" w:space="0" w:color="000000"/>
              <w:right w:val="single" w:sz="4" w:space="0" w:color="000000"/>
            </w:tcBorders>
            <w:shd w:val="clear" w:color="000000" w:fill="FFFFFF"/>
            <w:vAlign w:val="bottom"/>
            <w:hideMark/>
          </w:tcPr>
          <w:p w14:paraId="0FE41AA5"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69093ECC"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E4A70BD"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3433 Zatezne kamate</w:t>
            </w:r>
          </w:p>
        </w:tc>
        <w:tc>
          <w:tcPr>
            <w:tcW w:w="2520" w:type="dxa"/>
            <w:tcBorders>
              <w:top w:val="nil"/>
              <w:left w:val="nil"/>
              <w:bottom w:val="single" w:sz="4" w:space="0" w:color="000000"/>
              <w:right w:val="single" w:sz="4" w:space="0" w:color="000000"/>
            </w:tcBorders>
            <w:shd w:val="clear" w:color="000000" w:fill="FFFFFF"/>
            <w:vAlign w:val="bottom"/>
            <w:hideMark/>
          </w:tcPr>
          <w:p w14:paraId="18D3EA10"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14C734C4"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13.656,23</w:t>
            </w:r>
          </w:p>
        </w:tc>
        <w:tc>
          <w:tcPr>
            <w:tcW w:w="1200" w:type="dxa"/>
            <w:tcBorders>
              <w:top w:val="nil"/>
              <w:left w:val="nil"/>
              <w:bottom w:val="single" w:sz="4" w:space="0" w:color="000000"/>
              <w:right w:val="single" w:sz="4" w:space="0" w:color="000000"/>
            </w:tcBorders>
            <w:shd w:val="clear" w:color="000000" w:fill="FFFFFF"/>
            <w:vAlign w:val="bottom"/>
            <w:hideMark/>
          </w:tcPr>
          <w:p w14:paraId="39400B96"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2F88AA13"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2BB18FD"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3434 Ostali nespomenuti financijski rashodi</w:t>
            </w:r>
          </w:p>
        </w:tc>
        <w:tc>
          <w:tcPr>
            <w:tcW w:w="2520" w:type="dxa"/>
            <w:tcBorders>
              <w:top w:val="nil"/>
              <w:left w:val="nil"/>
              <w:bottom w:val="single" w:sz="4" w:space="0" w:color="000000"/>
              <w:right w:val="single" w:sz="4" w:space="0" w:color="000000"/>
            </w:tcBorders>
            <w:shd w:val="clear" w:color="000000" w:fill="FFFFFF"/>
            <w:vAlign w:val="bottom"/>
            <w:hideMark/>
          </w:tcPr>
          <w:p w14:paraId="7EBA6591"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4FD76CB4"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2.375,77</w:t>
            </w:r>
          </w:p>
        </w:tc>
        <w:tc>
          <w:tcPr>
            <w:tcW w:w="1200" w:type="dxa"/>
            <w:tcBorders>
              <w:top w:val="nil"/>
              <w:left w:val="nil"/>
              <w:bottom w:val="single" w:sz="4" w:space="0" w:color="000000"/>
              <w:right w:val="single" w:sz="4" w:space="0" w:color="000000"/>
            </w:tcBorders>
            <w:shd w:val="clear" w:color="000000" w:fill="FFFFFF"/>
            <w:vAlign w:val="bottom"/>
            <w:hideMark/>
          </w:tcPr>
          <w:p w14:paraId="16720724"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0A3C6454"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8F16502"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38 Ostali rashodi</w:t>
            </w:r>
          </w:p>
        </w:tc>
        <w:tc>
          <w:tcPr>
            <w:tcW w:w="2520" w:type="dxa"/>
            <w:tcBorders>
              <w:top w:val="nil"/>
              <w:left w:val="nil"/>
              <w:bottom w:val="single" w:sz="4" w:space="0" w:color="000000"/>
              <w:right w:val="single" w:sz="4" w:space="0" w:color="000000"/>
            </w:tcBorders>
            <w:shd w:val="clear" w:color="000000" w:fill="FFFFFF"/>
            <w:vAlign w:val="bottom"/>
            <w:hideMark/>
          </w:tcPr>
          <w:p w14:paraId="4FBCC9DA"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18989F04"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6.270,00</w:t>
            </w:r>
          </w:p>
        </w:tc>
        <w:tc>
          <w:tcPr>
            <w:tcW w:w="1200" w:type="dxa"/>
            <w:tcBorders>
              <w:top w:val="nil"/>
              <w:left w:val="nil"/>
              <w:bottom w:val="single" w:sz="4" w:space="0" w:color="000000"/>
              <w:right w:val="single" w:sz="4" w:space="0" w:color="000000"/>
            </w:tcBorders>
            <w:shd w:val="clear" w:color="000000" w:fill="FFFFFF"/>
            <w:vAlign w:val="bottom"/>
            <w:hideMark/>
          </w:tcPr>
          <w:p w14:paraId="321928BB"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r>
      <w:tr w:rsidR="00323E9B" w:rsidRPr="00323E9B" w14:paraId="7FB7296D"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9E1AE8D"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381 Tekuće donacije</w:t>
            </w:r>
          </w:p>
        </w:tc>
        <w:tc>
          <w:tcPr>
            <w:tcW w:w="2520" w:type="dxa"/>
            <w:tcBorders>
              <w:top w:val="nil"/>
              <w:left w:val="nil"/>
              <w:bottom w:val="single" w:sz="4" w:space="0" w:color="000000"/>
              <w:right w:val="single" w:sz="4" w:space="0" w:color="000000"/>
            </w:tcBorders>
            <w:shd w:val="clear" w:color="000000" w:fill="FFFFFF"/>
            <w:vAlign w:val="bottom"/>
            <w:hideMark/>
          </w:tcPr>
          <w:p w14:paraId="71F22E5D"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72E98923"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6.270,00</w:t>
            </w:r>
          </w:p>
        </w:tc>
        <w:tc>
          <w:tcPr>
            <w:tcW w:w="1200" w:type="dxa"/>
            <w:tcBorders>
              <w:top w:val="nil"/>
              <w:left w:val="nil"/>
              <w:bottom w:val="single" w:sz="4" w:space="0" w:color="000000"/>
              <w:right w:val="single" w:sz="4" w:space="0" w:color="000000"/>
            </w:tcBorders>
            <w:shd w:val="clear" w:color="000000" w:fill="FFFFFF"/>
            <w:vAlign w:val="bottom"/>
            <w:hideMark/>
          </w:tcPr>
          <w:p w14:paraId="043EFE87"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r>
      <w:tr w:rsidR="00323E9B" w:rsidRPr="00323E9B" w14:paraId="47693263"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0BD3721"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3812 Tekuće donacije u naravi</w:t>
            </w:r>
          </w:p>
        </w:tc>
        <w:tc>
          <w:tcPr>
            <w:tcW w:w="2520" w:type="dxa"/>
            <w:tcBorders>
              <w:top w:val="nil"/>
              <w:left w:val="nil"/>
              <w:bottom w:val="single" w:sz="4" w:space="0" w:color="000000"/>
              <w:right w:val="single" w:sz="4" w:space="0" w:color="000000"/>
            </w:tcBorders>
            <w:shd w:val="clear" w:color="000000" w:fill="FFFFFF"/>
            <w:vAlign w:val="bottom"/>
            <w:hideMark/>
          </w:tcPr>
          <w:p w14:paraId="65F8C2A1"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134F8BEF"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6.270,00</w:t>
            </w:r>
          </w:p>
        </w:tc>
        <w:tc>
          <w:tcPr>
            <w:tcW w:w="1200" w:type="dxa"/>
            <w:tcBorders>
              <w:top w:val="nil"/>
              <w:left w:val="nil"/>
              <w:bottom w:val="single" w:sz="4" w:space="0" w:color="000000"/>
              <w:right w:val="single" w:sz="4" w:space="0" w:color="000000"/>
            </w:tcBorders>
            <w:shd w:val="clear" w:color="000000" w:fill="FFFFFF"/>
            <w:vAlign w:val="bottom"/>
            <w:hideMark/>
          </w:tcPr>
          <w:p w14:paraId="6DB80373"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6EA46B12"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9BED11D" w14:textId="77777777" w:rsidR="00323E9B" w:rsidRPr="00323E9B" w:rsidRDefault="00323E9B" w:rsidP="00323E9B">
            <w:pPr>
              <w:ind w:firstLineChars="300" w:firstLine="602"/>
              <w:rPr>
                <w:rFonts w:ascii="Arial" w:hAnsi="Arial" w:cs="Arial"/>
                <w:b/>
                <w:bCs/>
                <w:color w:val="000000"/>
                <w:sz w:val="20"/>
                <w:szCs w:val="20"/>
              </w:rPr>
            </w:pPr>
            <w:r w:rsidRPr="00323E9B">
              <w:rPr>
                <w:rFonts w:ascii="Arial" w:hAnsi="Arial" w:cs="Arial"/>
                <w:b/>
                <w:bCs/>
                <w:color w:val="000000"/>
                <w:sz w:val="20"/>
                <w:szCs w:val="20"/>
              </w:rPr>
              <w:t>Izvor: 43 Ostali prihodi za posebne namjene</w:t>
            </w:r>
          </w:p>
        </w:tc>
        <w:tc>
          <w:tcPr>
            <w:tcW w:w="2520" w:type="dxa"/>
            <w:tcBorders>
              <w:top w:val="nil"/>
              <w:left w:val="nil"/>
              <w:bottom w:val="single" w:sz="4" w:space="0" w:color="000000"/>
              <w:right w:val="single" w:sz="4" w:space="0" w:color="000000"/>
            </w:tcBorders>
            <w:shd w:val="clear" w:color="000000" w:fill="FFFFFF"/>
            <w:vAlign w:val="bottom"/>
            <w:hideMark/>
          </w:tcPr>
          <w:p w14:paraId="18691483"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38.993.000,00</w:t>
            </w:r>
          </w:p>
        </w:tc>
        <w:tc>
          <w:tcPr>
            <w:tcW w:w="2300" w:type="dxa"/>
            <w:tcBorders>
              <w:top w:val="nil"/>
              <w:left w:val="nil"/>
              <w:bottom w:val="single" w:sz="4" w:space="0" w:color="000000"/>
              <w:right w:val="single" w:sz="4" w:space="0" w:color="000000"/>
            </w:tcBorders>
            <w:shd w:val="clear" w:color="000000" w:fill="FFFFFF"/>
            <w:vAlign w:val="bottom"/>
            <w:hideMark/>
          </w:tcPr>
          <w:p w14:paraId="1244AA4D"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26.051.909,86</w:t>
            </w:r>
          </w:p>
        </w:tc>
        <w:tc>
          <w:tcPr>
            <w:tcW w:w="1200" w:type="dxa"/>
            <w:tcBorders>
              <w:top w:val="nil"/>
              <w:left w:val="nil"/>
              <w:bottom w:val="single" w:sz="4" w:space="0" w:color="000000"/>
              <w:right w:val="single" w:sz="4" w:space="0" w:color="000000"/>
            </w:tcBorders>
            <w:shd w:val="clear" w:color="000000" w:fill="FFFFFF"/>
            <w:vAlign w:val="bottom"/>
            <w:hideMark/>
          </w:tcPr>
          <w:p w14:paraId="6F46151A"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66,81</w:t>
            </w:r>
          </w:p>
        </w:tc>
      </w:tr>
      <w:tr w:rsidR="00323E9B" w:rsidRPr="00323E9B" w14:paraId="404F7EC3"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4AC8FA5"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31 Rashodi za zaposlene</w:t>
            </w:r>
          </w:p>
        </w:tc>
        <w:tc>
          <w:tcPr>
            <w:tcW w:w="2520" w:type="dxa"/>
            <w:tcBorders>
              <w:top w:val="nil"/>
              <w:left w:val="nil"/>
              <w:bottom w:val="single" w:sz="4" w:space="0" w:color="000000"/>
              <w:right w:val="single" w:sz="4" w:space="0" w:color="000000"/>
            </w:tcBorders>
            <w:shd w:val="clear" w:color="000000" w:fill="FFFFFF"/>
            <w:vAlign w:val="bottom"/>
            <w:hideMark/>
          </w:tcPr>
          <w:p w14:paraId="5B0F7B64"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12.100.000,00</w:t>
            </w:r>
          </w:p>
        </w:tc>
        <w:tc>
          <w:tcPr>
            <w:tcW w:w="2300" w:type="dxa"/>
            <w:tcBorders>
              <w:top w:val="nil"/>
              <w:left w:val="nil"/>
              <w:bottom w:val="single" w:sz="4" w:space="0" w:color="000000"/>
              <w:right w:val="single" w:sz="4" w:space="0" w:color="000000"/>
            </w:tcBorders>
            <w:shd w:val="clear" w:color="000000" w:fill="FFFFFF"/>
            <w:vAlign w:val="bottom"/>
            <w:hideMark/>
          </w:tcPr>
          <w:p w14:paraId="7BFD8BF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11.557.151,37</w:t>
            </w:r>
          </w:p>
        </w:tc>
        <w:tc>
          <w:tcPr>
            <w:tcW w:w="1200" w:type="dxa"/>
            <w:tcBorders>
              <w:top w:val="nil"/>
              <w:left w:val="nil"/>
              <w:bottom w:val="single" w:sz="4" w:space="0" w:color="000000"/>
              <w:right w:val="single" w:sz="4" w:space="0" w:color="000000"/>
            </w:tcBorders>
            <w:shd w:val="clear" w:color="000000" w:fill="FFFFFF"/>
            <w:vAlign w:val="bottom"/>
            <w:hideMark/>
          </w:tcPr>
          <w:p w14:paraId="48F02886"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95,51</w:t>
            </w:r>
          </w:p>
        </w:tc>
      </w:tr>
      <w:tr w:rsidR="00323E9B" w:rsidRPr="00323E9B" w14:paraId="314D19D8"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4BECFC3"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311 Plaće (Bruto)</w:t>
            </w:r>
          </w:p>
        </w:tc>
        <w:tc>
          <w:tcPr>
            <w:tcW w:w="2520" w:type="dxa"/>
            <w:tcBorders>
              <w:top w:val="nil"/>
              <w:left w:val="nil"/>
              <w:bottom w:val="single" w:sz="4" w:space="0" w:color="000000"/>
              <w:right w:val="single" w:sz="4" w:space="0" w:color="000000"/>
            </w:tcBorders>
            <w:shd w:val="clear" w:color="000000" w:fill="FFFFFF"/>
            <w:vAlign w:val="bottom"/>
            <w:hideMark/>
          </w:tcPr>
          <w:p w14:paraId="67354C45"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10.000.000,00</w:t>
            </w:r>
          </w:p>
        </w:tc>
        <w:tc>
          <w:tcPr>
            <w:tcW w:w="2300" w:type="dxa"/>
            <w:tcBorders>
              <w:top w:val="nil"/>
              <w:left w:val="nil"/>
              <w:bottom w:val="single" w:sz="4" w:space="0" w:color="000000"/>
              <w:right w:val="single" w:sz="4" w:space="0" w:color="000000"/>
            </w:tcBorders>
            <w:shd w:val="clear" w:color="000000" w:fill="FFFFFF"/>
            <w:vAlign w:val="bottom"/>
            <w:hideMark/>
          </w:tcPr>
          <w:p w14:paraId="02BBEA82"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9.615.593,37</w:t>
            </w:r>
          </w:p>
        </w:tc>
        <w:tc>
          <w:tcPr>
            <w:tcW w:w="1200" w:type="dxa"/>
            <w:tcBorders>
              <w:top w:val="nil"/>
              <w:left w:val="nil"/>
              <w:bottom w:val="single" w:sz="4" w:space="0" w:color="000000"/>
              <w:right w:val="single" w:sz="4" w:space="0" w:color="000000"/>
            </w:tcBorders>
            <w:shd w:val="clear" w:color="000000" w:fill="FFFFFF"/>
            <w:vAlign w:val="bottom"/>
            <w:hideMark/>
          </w:tcPr>
          <w:p w14:paraId="7E201EDE"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96,16</w:t>
            </w:r>
          </w:p>
        </w:tc>
      </w:tr>
      <w:tr w:rsidR="00323E9B" w:rsidRPr="00323E9B" w14:paraId="4AD6365D"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5E5534D"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3111 Plaće za redovan rad</w:t>
            </w:r>
          </w:p>
        </w:tc>
        <w:tc>
          <w:tcPr>
            <w:tcW w:w="2520" w:type="dxa"/>
            <w:tcBorders>
              <w:top w:val="nil"/>
              <w:left w:val="nil"/>
              <w:bottom w:val="single" w:sz="4" w:space="0" w:color="000000"/>
              <w:right w:val="single" w:sz="4" w:space="0" w:color="000000"/>
            </w:tcBorders>
            <w:shd w:val="clear" w:color="000000" w:fill="FFFFFF"/>
            <w:vAlign w:val="bottom"/>
            <w:hideMark/>
          </w:tcPr>
          <w:p w14:paraId="79B99706"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5FE3AA4D"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9.615.593,37</w:t>
            </w:r>
          </w:p>
        </w:tc>
        <w:tc>
          <w:tcPr>
            <w:tcW w:w="1200" w:type="dxa"/>
            <w:tcBorders>
              <w:top w:val="nil"/>
              <w:left w:val="nil"/>
              <w:bottom w:val="single" w:sz="4" w:space="0" w:color="000000"/>
              <w:right w:val="single" w:sz="4" w:space="0" w:color="000000"/>
            </w:tcBorders>
            <w:shd w:val="clear" w:color="000000" w:fill="FFFFFF"/>
            <w:vAlign w:val="bottom"/>
            <w:hideMark/>
          </w:tcPr>
          <w:p w14:paraId="3C09462E"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0F84FC49"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6F07DF5"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lastRenderedPageBreak/>
              <w:t>312 Ostali rashodi za zaposlene</w:t>
            </w:r>
          </w:p>
        </w:tc>
        <w:tc>
          <w:tcPr>
            <w:tcW w:w="2520" w:type="dxa"/>
            <w:tcBorders>
              <w:top w:val="nil"/>
              <w:left w:val="nil"/>
              <w:bottom w:val="single" w:sz="4" w:space="0" w:color="000000"/>
              <w:right w:val="single" w:sz="4" w:space="0" w:color="000000"/>
            </w:tcBorders>
            <w:shd w:val="clear" w:color="000000" w:fill="FFFFFF"/>
            <w:vAlign w:val="bottom"/>
            <w:hideMark/>
          </w:tcPr>
          <w:p w14:paraId="231CD043"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400.000,00</w:t>
            </w:r>
          </w:p>
        </w:tc>
        <w:tc>
          <w:tcPr>
            <w:tcW w:w="2300" w:type="dxa"/>
            <w:tcBorders>
              <w:top w:val="nil"/>
              <w:left w:val="nil"/>
              <w:bottom w:val="single" w:sz="4" w:space="0" w:color="000000"/>
              <w:right w:val="single" w:sz="4" w:space="0" w:color="000000"/>
            </w:tcBorders>
            <w:shd w:val="clear" w:color="000000" w:fill="FFFFFF"/>
            <w:vAlign w:val="bottom"/>
            <w:hideMark/>
          </w:tcPr>
          <w:p w14:paraId="236E4CE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418.578,93</w:t>
            </w:r>
          </w:p>
        </w:tc>
        <w:tc>
          <w:tcPr>
            <w:tcW w:w="1200" w:type="dxa"/>
            <w:tcBorders>
              <w:top w:val="nil"/>
              <w:left w:val="nil"/>
              <w:bottom w:val="single" w:sz="4" w:space="0" w:color="000000"/>
              <w:right w:val="single" w:sz="4" w:space="0" w:color="000000"/>
            </w:tcBorders>
            <w:shd w:val="clear" w:color="000000" w:fill="FFFFFF"/>
            <w:vAlign w:val="bottom"/>
            <w:hideMark/>
          </w:tcPr>
          <w:p w14:paraId="59899E26"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104,64</w:t>
            </w:r>
          </w:p>
        </w:tc>
      </w:tr>
      <w:tr w:rsidR="00323E9B" w:rsidRPr="00323E9B" w14:paraId="170A5D5E"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BCF463F"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3121 Ostali rashodi za zaposlene</w:t>
            </w:r>
          </w:p>
        </w:tc>
        <w:tc>
          <w:tcPr>
            <w:tcW w:w="2520" w:type="dxa"/>
            <w:tcBorders>
              <w:top w:val="nil"/>
              <w:left w:val="nil"/>
              <w:bottom w:val="single" w:sz="4" w:space="0" w:color="000000"/>
              <w:right w:val="single" w:sz="4" w:space="0" w:color="000000"/>
            </w:tcBorders>
            <w:shd w:val="clear" w:color="000000" w:fill="FFFFFF"/>
            <w:vAlign w:val="bottom"/>
            <w:hideMark/>
          </w:tcPr>
          <w:p w14:paraId="59C6D4E6"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3BE258B1"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418.578,93</w:t>
            </w:r>
          </w:p>
        </w:tc>
        <w:tc>
          <w:tcPr>
            <w:tcW w:w="1200" w:type="dxa"/>
            <w:tcBorders>
              <w:top w:val="nil"/>
              <w:left w:val="nil"/>
              <w:bottom w:val="single" w:sz="4" w:space="0" w:color="000000"/>
              <w:right w:val="single" w:sz="4" w:space="0" w:color="000000"/>
            </w:tcBorders>
            <w:shd w:val="clear" w:color="000000" w:fill="FFFFFF"/>
            <w:vAlign w:val="bottom"/>
            <w:hideMark/>
          </w:tcPr>
          <w:p w14:paraId="75714FAC"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68ADE9AD"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03AC9793"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313 Doprinosi na plaće</w:t>
            </w:r>
          </w:p>
        </w:tc>
        <w:tc>
          <w:tcPr>
            <w:tcW w:w="2520" w:type="dxa"/>
            <w:tcBorders>
              <w:top w:val="nil"/>
              <w:left w:val="nil"/>
              <w:bottom w:val="single" w:sz="4" w:space="0" w:color="000000"/>
              <w:right w:val="single" w:sz="4" w:space="0" w:color="000000"/>
            </w:tcBorders>
            <w:shd w:val="clear" w:color="000000" w:fill="FFFFFF"/>
            <w:vAlign w:val="bottom"/>
            <w:hideMark/>
          </w:tcPr>
          <w:p w14:paraId="0F3F8D44"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1.700.000,00</w:t>
            </w:r>
          </w:p>
        </w:tc>
        <w:tc>
          <w:tcPr>
            <w:tcW w:w="2300" w:type="dxa"/>
            <w:tcBorders>
              <w:top w:val="nil"/>
              <w:left w:val="nil"/>
              <w:bottom w:val="single" w:sz="4" w:space="0" w:color="000000"/>
              <w:right w:val="single" w:sz="4" w:space="0" w:color="000000"/>
            </w:tcBorders>
            <w:shd w:val="clear" w:color="000000" w:fill="FFFFFF"/>
            <w:vAlign w:val="bottom"/>
            <w:hideMark/>
          </w:tcPr>
          <w:p w14:paraId="141B1949"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1.522.979,07</w:t>
            </w:r>
          </w:p>
        </w:tc>
        <w:tc>
          <w:tcPr>
            <w:tcW w:w="1200" w:type="dxa"/>
            <w:tcBorders>
              <w:top w:val="nil"/>
              <w:left w:val="nil"/>
              <w:bottom w:val="single" w:sz="4" w:space="0" w:color="000000"/>
              <w:right w:val="single" w:sz="4" w:space="0" w:color="000000"/>
            </w:tcBorders>
            <w:shd w:val="clear" w:color="000000" w:fill="FFFFFF"/>
            <w:vAlign w:val="bottom"/>
            <w:hideMark/>
          </w:tcPr>
          <w:p w14:paraId="6EA5C61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89,59</w:t>
            </w:r>
          </w:p>
        </w:tc>
      </w:tr>
      <w:tr w:rsidR="00323E9B" w:rsidRPr="00323E9B" w14:paraId="1A9C7B8D"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2EA7307"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3132 Doprinosi za obvezno zdravstveno osiguranje</w:t>
            </w:r>
          </w:p>
        </w:tc>
        <w:tc>
          <w:tcPr>
            <w:tcW w:w="2520" w:type="dxa"/>
            <w:tcBorders>
              <w:top w:val="nil"/>
              <w:left w:val="nil"/>
              <w:bottom w:val="single" w:sz="4" w:space="0" w:color="000000"/>
              <w:right w:val="single" w:sz="4" w:space="0" w:color="000000"/>
            </w:tcBorders>
            <w:shd w:val="clear" w:color="000000" w:fill="FFFFFF"/>
            <w:vAlign w:val="bottom"/>
            <w:hideMark/>
          </w:tcPr>
          <w:p w14:paraId="274BC3F0"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20A89359"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1.522.979,07</w:t>
            </w:r>
          </w:p>
        </w:tc>
        <w:tc>
          <w:tcPr>
            <w:tcW w:w="1200" w:type="dxa"/>
            <w:tcBorders>
              <w:top w:val="nil"/>
              <w:left w:val="nil"/>
              <w:bottom w:val="single" w:sz="4" w:space="0" w:color="000000"/>
              <w:right w:val="single" w:sz="4" w:space="0" w:color="000000"/>
            </w:tcBorders>
            <w:shd w:val="clear" w:color="000000" w:fill="FFFFFF"/>
            <w:vAlign w:val="bottom"/>
            <w:hideMark/>
          </w:tcPr>
          <w:p w14:paraId="7E2989E8"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52026EBE"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003C83DA"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32 Materijalni rashodi</w:t>
            </w:r>
          </w:p>
        </w:tc>
        <w:tc>
          <w:tcPr>
            <w:tcW w:w="2520" w:type="dxa"/>
            <w:tcBorders>
              <w:top w:val="nil"/>
              <w:left w:val="nil"/>
              <w:bottom w:val="single" w:sz="4" w:space="0" w:color="000000"/>
              <w:right w:val="single" w:sz="4" w:space="0" w:color="000000"/>
            </w:tcBorders>
            <w:shd w:val="clear" w:color="000000" w:fill="FFFFFF"/>
            <w:vAlign w:val="bottom"/>
            <w:hideMark/>
          </w:tcPr>
          <w:p w14:paraId="2C9AFB71"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26.893.000,00</w:t>
            </w:r>
          </w:p>
        </w:tc>
        <w:tc>
          <w:tcPr>
            <w:tcW w:w="2300" w:type="dxa"/>
            <w:tcBorders>
              <w:top w:val="nil"/>
              <w:left w:val="nil"/>
              <w:bottom w:val="single" w:sz="4" w:space="0" w:color="000000"/>
              <w:right w:val="single" w:sz="4" w:space="0" w:color="000000"/>
            </w:tcBorders>
            <w:shd w:val="clear" w:color="000000" w:fill="FFFFFF"/>
            <w:vAlign w:val="bottom"/>
            <w:hideMark/>
          </w:tcPr>
          <w:p w14:paraId="50ACEF33"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14.494.758,49</w:t>
            </w:r>
          </w:p>
        </w:tc>
        <w:tc>
          <w:tcPr>
            <w:tcW w:w="1200" w:type="dxa"/>
            <w:tcBorders>
              <w:top w:val="nil"/>
              <w:left w:val="nil"/>
              <w:bottom w:val="single" w:sz="4" w:space="0" w:color="000000"/>
              <w:right w:val="single" w:sz="4" w:space="0" w:color="000000"/>
            </w:tcBorders>
            <w:shd w:val="clear" w:color="000000" w:fill="FFFFFF"/>
            <w:vAlign w:val="bottom"/>
            <w:hideMark/>
          </w:tcPr>
          <w:p w14:paraId="156154E4"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53,9</w:t>
            </w:r>
          </w:p>
        </w:tc>
      </w:tr>
      <w:tr w:rsidR="00323E9B" w:rsidRPr="00323E9B" w14:paraId="1B15A1B0"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25F468A"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321 Naknade troškova zaposlenima</w:t>
            </w:r>
          </w:p>
        </w:tc>
        <w:tc>
          <w:tcPr>
            <w:tcW w:w="2520" w:type="dxa"/>
            <w:tcBorders>
              <w:top w:val="nil"/>
              <w:left w:val="nil"/>
              <w:bottom w:val="single" w:sz="4" w:space="0" w:color="000000"/>
              <w:right w:val="single" w:sz="4" w:space="0" w:color="000000"/>
            </w:tcBorders>
            <w:shd w:val="clear" w:color="000000" w:fill="FFFFFF"/>
            <w:vAlign w:val="bottom"/>
            <w:hideMark/>
          </w:tcPr>
          <w:p w14:paraId="5C21FBF7"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500.000,00</w:t>
            </w:r>
          </w:p>
        </w:tc>
        <w:tc>
          <w:tcPr>
            <w:tcW w:w="2300" w:type="dxa"/>
            <w:tcBorders>
              <w:top w:val="nil"/>
              <w:left w:val="nil"/>
              <w:bottom w:val="single" w:sz="4" w:space="0" w:color="000000"/>
              <w:right w:val="single" w:sz="4" w:space="0" w:color="000000"/>
            </w:tcBorders>
            <w:shd w:val="clear" w:color="000000" w:fill="FFFFFF"/>
            <w:vAlign w:val="bottom"/>
            <w:hideMark/>
          </w:tcPr>
          <w:p w14:paraId="1ECC18C9"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670.391,46</w:t>
            </w:r>
          </w:p>
        </w:tc>
        <w:tc>
          <w:tcPr>
            <w:tcW w:w="1200" w:type="dxa"/>
            <w:tcBorders>
              <w:top w:val="nil"/>
              <w:left w:val="nil"/>
              <w:bottom w:val="single" w:sz="4" w:space="0" w:color="000000"/>
              <w:right w:val="single" w:sz="4" w:space="0" w:color="000000"/>
            </w:tcBorders>
            <w:shd w:val="clear" w:color="000000" w:fill="FFFFFF"/>
            <w:vAlign w:val="bottom"/>
            <w:hideMark/>
          </w:tcPr>
          <w:p w14:paraId="16DF99A2"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134,08</w:t>
            </w:r>
          </w:p>
        </w:tc>
      </w:tr>
      <w:tr w:rsidR="00323E9B" w:rsidRPr="00323E9B" w14:paraId="4E895DD9"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7E89B81"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3211 Službena putovanja</w:t>
            </w:r>
          </w:p>
        </w:tc>
        <w:tc>
          <w:tcPr>
            <w:tcW w:w="2520" w:type="dxa"/>
            <w:tcBorders>
              <w:top w:val="nil"/>
              <w:left w:val="nil"/>
              <w:bottom w:val="single" w:sz="4" w:space="0" w:color="000000"/>
              <w:right w:val="single" w:sz="4" w:space="0" w:color="000000"/>
            </w:tcBorders>
            <w:shd w:val="clear" w:color="000000" w:fill="FFFFFF"/>
            <w:vAlign w:val="bottom"/>
            <w:hideMark/>
          </w:tcPr>
          <w:p w14:paraId="21A2710B"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6FD769EA"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35.279,64</w:t>
            </w:r>
          </w:p>
        </w:tc>
        <w:tc>
          <w:tcPr>
            <w:tcW w:w="1200" w:type="dxa"/>
            <w:tcBorders>
              <w:top w:val="nil"/>
              <w:left w:val="nil"/>
              <w:bottom w:val="single" w:sz="4" w:space="0" w:color="000000"/>
              <w:right w:val="single" w:sz="4" w:space="0" w:color="000000"/>
            </w:tcBorders>
            <w:shd w:val="clear" w:color="000000" w:fill="FFFFFF"/>
            <w:vAlign w:val="bottom"/>
            <w:hideMark/>
          </w:tcPr>
          <w:p w14:paraId="36073BAE"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198BFEDF"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06E22D4B"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3212 Naknade za prijevoz, za rad na terenu i odvojeni život</w:t>
            </w:r>
          </w:p>
        </w:tc>
        <w:tc>
          <w:tcPr>
            <w:tcW w:w="2520" w:type="dxa"/>
            <w:tcBorders>
              <w:top w:val="nil"/>
              <w:left w:val="nil"/>
              <w:bottom w:val="single" w:sz="4" w:space="0" w:color="000000"/>
              <w:right w:val="single" w:sz="4" w:space="0" w:color="000000"/>
            </w:tcBorders>
            <w:shd w:val="clear" w:color="000000" w:fill="FFFFFF"/>
            <w:vAlign w:val="bottom"/>
            <w:hideMark/>
          </w:tcPr>
          <w:p w14:paraId="2DF05975"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78A4B4B8"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580.500,09</w:t>
            </w:r>
          </w:p>
        </w:tc>
        <w:tc>
          <w:tcPr>
            <w:tcW w:w="1200" w:type="dxa"/>
            <w:tcBorders>
              <w:top w:val="nil"/>
              <w:left w:val="nil"/>
              <w:bottom w:val="single" w:sz="4" w:space="0" w:color="000000"/>
              <w:right w:val="single" w:sz="4" w:space="0" w:color="000000"/>
            </w:tcBorders>
            <w:shd w:val="clear" w:color="000000" w:fill="FFFFFF"/>
            <w:vAlign w:val="bottom"/>
            <w:hideMark/>
          </w:tcPr>
          <w:p w14:paraId="61B5E12A"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5D48FE39"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ABD7918"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3213 Stručno usavršavanje zaposlenika</w:t>
            </w:r>
          </w:p>
        </w:tc>
        <w:tc>
          <w:tcPr>
            <w:tcW w:w="2520" w:type="dxa"/>
            <w:tcBorders>
              <w:top w:val="nil"/>
              <w:left w:val="nil"/>
              <w:bottom w:val="single" w:sz="4" w:space="0" w:color="000000"/>
              <w:right w:val="single" w:sz="4" w:space="0" w:color="000000"/>
            </w:tcBorders>
            <w:shd w:val="clear" w:color="000000" w:fill="FFFFFF"/>
            <w:vAlign w:val="bottom"/>
            <w:hideMark/>
          </w:tcPr>
          <w:p w14:paraId="41DB5D85"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179F7BF4"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54.611,73</w:t>
            </w:r>
          </w:p>
        </w:tc>
        <w:tc>
          <w:tcPr>
            <w:tcW w:w="1200" w:type="dxa"/>
            <w:tcBorders>
              <w:top w:val="nil"/>
              <w:left w:val="nil"/>
              <w:bottom w:val="single" w:sz="4" w:space="0" w:color="000000"/>
              <w:right w:val="single" w:sz="4" w:space="0" w:color="000000"/>
            </w:tcBorders>
            <w:shd w:val="clear" w:color="000000" w:fill="FFFFFF"/>
            <w:vAlign w:val="bottom"/>
            <w:hideMark/>
          </w:tcPr>
          <w:p w14:paraId="5C6301CD"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097E4474"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44DA7FF"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322 Rashodi za materijal i energiju</w:t>
            </w:r>
          </w:p>
        </w:tc>
        <w:tc>
          <w:tcPr>
            <w:tcW w:w="2520" w:type="dxa"/>
            <w:tcBorders>
              <w:top w:val="nil"/>
              <w:left w:val="nil"/>
              <w:bottom w:val="single" w:sz="4" w:space="0" w:color="000000"/>
              <w:right w:val="single" w:sz="4" w:space="0" w:color="000000"/>
            </w:tcBorders>
            <w:shd w:val="clear" w:color="000000" w:fill="FFFFFF"/>
            <w:vAlign w:val="bottom"/>
            <w:hideMark/>
          </w:tcPr>
          <w:p w14:paraId="4232D2EE"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23.800.000,00</w:t>
            </w:r>
          </w:p>
        </w:tc>
        <w:tc>
          <w:tcPr>
            <w:tcW w:w="2300" w:type="dxa"/>
            <w:tcBorders>
              <w:top w:val="nil"/>
              <w:left w:val="nil"/>
              <w:bottom w:val="single" w:sz="4" w:space="0" w:color="000000"/>
              <w:right w:val="single" w:sz="4" w:space="0" w:color="000000"/>
            </w:tcBorders>
            <w:shd w:val="clear" w:color="000000" w:fill="FFFFFF"/>
            <w:vAlign w:val="bottom"/>
            <w:hideMark/>
          </w:tcPr>
          <w:p w14:paraId="32D2C084"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11.627.456,57</w:t>
            </w:r>
          </w:p>
        </w:tc>
        <w:tc>
          <w:tcPr>
            <w:tcW w:w="1200" w:type="dxa"/>
            <w:tcBorders>
              <w:top w:val="nil"/>
              <w:left w:val="nil"/>
              <w:bottom w:val="single" w:sz="4" w:space="0" w:color="000000"/>
              <w:right w:val="single" w:sz="4" w:space="0" w:color="000000"/>
            </w:tcBorders>
            <w:shd w:val="clear" w:color="000000" w:fill="FFFFFF"/>
            <w:vAlign w:val="bottom"/>
            <w:hideMark/>
          </w:tcPr>
          <w:p w14:paraId="5A304970"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48,85</w:t>
            </w:r>
          </w:p>
        </w:tc>
      </w:tr>
      <w:tr w:rsidR="00323E9B" w:rsidRPr="00323E9B" w14:paraId="1B2092F3"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C14C5CB"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3221 Uredski materijal i ostali materijalni rashodi</w:t>
            </w:r>
          </w:p>
        </w:tc>
        <w:tc>
          <w:tcPr>
            <w:tcW w:w="2520" w:type="dxa"/>
            <w:tcBorders>
              <w:top w:val="nil"/>
              <w:left w:val="nil"/>
              <w:bottom w:val="single" w:sz="4" w:space="0" w:color="000000"/>
              <w:right w:val="single" w:sz="4" w:space="0" w:color="000000"/>
            </w:tcBorders>
            <w:shd w:val="clear" w:color="000000" w:fill="FFFFFF"/>
            <w:vAlign w:val="bottom"/>
            <w:hideMark/>
          </w:tcPr>
          <w:p w14:paraId="53F4EAAA"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75DB6780"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284.795,32</w:t>
            </w:r>
          </w:p>
        </w:tc>
        <w:tc>
          <w:tcPr>
            <w:tcW w:w="1200" w:type="dxa"/>
            <w:tcBorders>
              <w:top w:val="nil"/>
              <w:left w:val="nil"/>
              <w:bottom w:val="single" w:sz="4" w:space="0" w:color="000000"/>
              <w:right w:val="single" w:sz="4" w:space="0" w:color="000000"/>
            </w:tcBorders>
            <w:shd w:val="clear" w:color="000000" w:fill="FFFFFF"/>
            <w:vAlign w:val="bottom"/>
            <w:hideMark/>
          </w:tcPr>
          <w:p w14:paraId="7D1EA157"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6481F4DA"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BB22FFF"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3222 Materijal i sirovine</w:t>
            </w:r>
          </w:p>
        </w:tc>
        <w:tc>
          <w:tcPr>
            <w:tcW w:w="2520" w:type="dxa"/>
            <w:tcBorders>
              <w:top w:val="nil"/>
              <w:left w:val="nil"/>
              <w:bottom w:val="single" w:sz="4" w:space="0" w:color="000000"/>
              <w:right w:val="single" w:sz="4" w:space="0" w:color="000000"/>
            </w:tcBorders>
            <w:shd w:val="clear" w:color="000000" w:fill="FFFFFF"/>
            <w:vAlign w:val="bottom"/>
            <w:hideMark/>
          </w:tcPr>
          <w:p w14:paraId="0DE81A90"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1C4FC062"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10.770.113,44</w:t>
            </w:r>
          </w:p>
        </w:tc>
        <w:tc>
          <w:tcPr>
            <w:tcW w:w="1200" w:type="dxa"/>
            <w:tcBorders>
              <w:top w:val="nil"/>
              <w:left w:val="nil"/>
              <w:bottom w:val="single" w:sz="4" w:space="0" w:color="000000"/>
              <w:right w:val="single" w:sz="4" w:space="0" w:color="000000"/>
            </w:tcBorders>
            <w:shd w:val="clear" w:color="000000" w:fill="FFFFFF"/>
            <w:vAlign w:val="bottom"/>
            <w:hideMark/>
          </w:tcPr>
          <w:p w14:paraId="3A9440AD"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53333235"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689B3E63"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3223 Energija</w:t>
            </w:r>
          </w:p>
        </w:tc>
        <w:tc>
          <w:tcPr>
            <w:tcW w:w="2520" w:type="dxa"/>
            <w:tcBorders>
              <w:top w:val="nil"/>
              <w:left w:val="nil"/>
              <w:bottom w:val="single" w:sz="4" w:space="0" w:color="000000"/>
              <w:right w:val="single" w:sz="4" w:space="0" w:color="000000"/>
            </w:tcBorders>
            <w:shd w:val="clear" w:color="000000" w:fill="FFFFFF"/>
            <w:vAlign w:val="bottom"/>
            <w:hideMark/>
          </w:tcPr>
          <w:p w14:paraId="26B54B16"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140E4CC8"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500.221,45</w:t>
            </w:r>
          </w:p>
        </w:tc>
        <w:tc>
          <w:tcPr>
            <w:tcW w:w="1200" w:type="dxa"/>
            <w:tcBorders>
              <w:top w:val="nil"/>
              <w:left w:val="nil"/>
              <w:bottom w:val="single" w:sz="4" w:space="0" w:color="000000"/>
              <w:right w:val="single" w:sz="4" w:space="0" w:color="000000"/>
            </w:tcBorders>
            <w:shd w:val="clear" w:color="000000" w:fill="FFFFFF"/>
            <w:vAlign w:val="bottom"/>
            <w:hideMark/>
          </w:tcPr>
          <w:p w14:paraId="03A45A91"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35A40D37"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6E1A0AAB"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3225 Sitni inventar i auto gume</w:t>
            </w:r>
          </w:p>
        </w:tc>
        <w:tc>
          <w:tcPr>
            <w:tcW w:w="2520" w:type="dxa"/>
            <w:tcBorders>
              <w:top w:val="nil"/>
              <w:left w:val="nil"/>
              <w:bottom w:val="single" w:sz="4" w:space="0" w:color="000000"/>
              <w:right w:val="single" w:sz="4" w:space="0" w:color="000000"/>
            </w:tcBorders>
            <w:shd w:val="clear" w:color="000000" w:fill="FFFFFF"/>
            <w:vAlign w:val="bottom"/>
            <w:hideMark/>
          </w:tcPr>
          <w:p w14:paraId="78184624"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5647D561"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30.554,27</w:t>
            </w:r>
          </w:p>
        </w:tc>
        <w:tc>
          <w:tcPr>
            <w:tcW w:w="1200" w:type="dxa"/>
            <w:tcBorders>
              <w:top w:val="nil"/>
              <w:left w:val="nil"/>
              <w:bottom w:val="single" w:sz="4" w:space="0" w:color="000000"/>
              <w:right w:val="single" w:sz="4" w:space="0" w:color="000000"/>
            </w:tcBorders>
            <w:shd w:val="clear" w:color="000000" w:fill="FFFFFF"/>
            <w:vAlign w:val="bottom"/>
            <w:hideMark/>
          </w:tcPr>
          <w:p w14:paraId="1CD1BF49"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74D36FC6"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19BCB92"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3227 Službena, radna i zaštitna odjeća i obuća</w:t>
            </w:r>
          </w:p>
        </w:tc>
        <w:tc>
          <w:tcPr>
            <w:tcW w:w="2520" w:type="dxa"/>
            <w:tcBorders>
              <w:top w:val="nil"/>
              <w:left w:val="nil"/>
              <w:bottom w:val="single" w:sz="4" w:space="0" w:color="000000"/>
              <w:right w:val="single" w:sz="4" w:space="0" w:color="000000"/>
            </w:tcBorders>
            <w:shd w:val="clear" w:color="000000" w:fill="FFFFFF"/>
            <w:vAlign w:val="bottom"/>
            <w:hideMark/>
          </w:tcPr>
          <w:p w14:paraId="00DDA305"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51C39769"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41.772,09</w:t>
            </w:r>
          </w:p>
        </w:tc>
        <w:tc>
          <w:tcPr>
            <w:tcW w:w="1200" w:type="dxa"/>
            <w:tcBorders>
              <w:top w:val="nil"/>
              <w:left w:val="nil"/>
              <w:bottom w:val="single" w:sz="4" w:space="0" w:color="000000"/>
              <w:right w:val="single" w:sz="4" w:space="0" w:color="000000"/>
            </w:tcBorders>
            <w:shd w:val="clear" w:color="000000" w:fill="FFFFFF"/>
            <w:vAlign w:val="bottom"/>
            <w:hideMark/>
          </w:tcPr>
          <w:p w14:paraId="57947182"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6C4FA895"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6E74002E"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323 Rashodi za usluge</w:t>
            </w:r>
          </w:p>
        </w:tc>
        <w:tc>
          <w:tcPr>
            <w:tcW w:w="2520" w:type="dxa"/>
            <w:tcBorders>
              <w:top w:val="nil"/>
              <w:left w:val="nil"/>
              <w:bottom w:val="single" w:sz="4" w:space="0" w:color="000000"/>
              <w:right w:val="single" w:sz="4" w:space="0" w:color="000000"/>
            </w:tcBorders>
            <w:shd w:val="clear" w:color="000000" w:fill="FFFFFF"/>
            <w:vAlign w:val="bottom"/>
            <w:hideMark/>
          </w:tcPr>
          <w:p w14:paraId="7337CB49"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2.343.000,00</w:t>
            </w:r>
          </w:p>
        </w:tc>
        <w:tc>
          <w:tcPr>
            <w:tcW w:w="2300" w:type="dxa"/>
            <w:tcBorders>
              <w:top w:val="nil"/>
              <w:left w:val="nil"/>
              <w:bottom w:val="single" w:sz="4" w:space="0" w:color="000000"/>
              <w:right w:val="single" w:sz="4" w:space="0" w:color="000000"/>
            </w:tcBorders>
            <w:shd w:val="clear" w:color="000000" w:fill="FFFFFF"/>
            <w:vAlign w:val="bottom"/>
            <w:hideMark/>
          </w:tcPr>
          <w:p w14:paraId="3E7EA2FC"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1.956.639,57</w:t>
            </w:r>
          </w:p>
        </w:tc>
        <w:tc>
          <w:tcPr>
            <w:tcW w:w="1200" w:type="dxa"/>
            <w:tcBorders>
              <w:top w:val="nil"/>
              <w:left w:val="nil"/>
              <w:bottom w:val="single" w:sz="4" w:space="0" w:color="000000"/>
              <w:right w:val="single" w:sz="4" w:space="0" w:color="000000"/>
            </w:tcBorders>
            <w:shd w:val="clear" w:color="000000" w:fill="FFFFFF"/>
            <w:vAlign w:val="bottom"/>
            <w:hideMark/>
          </w:tcPr>
          <w:p w14:paraId="1B3F73F1"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83,51</w:t>
            </w:r>
          </w:p>
        </w:tc>
      </w:tr>
      <w:tr w:rsidR="00323E9B" w:rsidRPr="00323E9B" w14:paraId="3606EA03"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70359A2"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3231 Usluge telefona, pošte i prijevoza</w:t>
            </w:r>
          </w:p>
        </w:tc>
        <w:tc>
          <w:tcPr>
            <w:tcW w:w="2520" w:type="dxa"/>
            <w:tcBorders>
              <w:top w:val="nil"/>
              <w:left w:val="nil"/>
              <w:bottom w:val="single" w:sz="4" w:space="0" w:color="000000"/>
              <w:right w:val="single" w:sz="4" w:space="0" w:color="000000"/>
            </w:tcBorders>
            <w:shd w:val="clear" w:color="000000" w:fill="FFFFFF"/>
            <w:vAlign w:val="bottom"/>
            <w:hideMark/>
          </w:tcPr>
          <w:p w14:paraId="66927F48"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1D29C86C"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147.564,24</w:t>
            </w:r>
          </w:p>
        </w:tc>
        <w:tc>
          <w:tcPr>
            <w:tcW w:w="1200" w:type="dxa"/>
            <w:tcBorders>
              <w:top w:val="nil"/>
              <w:left w:val="nil"/>
              <w:bottom w:val="single" w:sz="4" w:space="0" w:color="000000"/>
              <w:right w:val="single" w:sz="4" w:space="0" w:color="000000"/>
            </w:tcBorders>
            <w:shd w:val="clear" w:color="000000" w:fill="FFFFFF"/>
            <w:vAlign w:val="bottom"/>
            <w:hideMark/>
          </w:tcPr>
          <w:p w14:paraId="66FA93D9"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0B7006DE"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24C4A6F"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3233 Usluge promidžbe i informiranja</w:t>
            </w:r>
          </w:p>
        </w:tc>
        <w:tc>
          <w:tcPr>
            <w:tcW w:w="2520" w:type="dxa"/>
            <w:tcBorders>
              <w:top w:val="nil"/>
              <w:left w:val="nil"/>
              <w:bottom w:val="single" w:sz="4" w:space="0" w:color="000000"/>
              <w:right w:val="single" w:sz="4" w:space="0" w:color="000000"/>
            </w:tcBorders>
            <w:shd w:val="clear" w:color="000000" w:fill="FFFFFF"/>
            <w:vAlign w:val="bottom"/>
            <w:hideMark/>
          </w:tcPr>
          <w:p w14:paraId="03D059E5"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6B156A4D"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85.485,76</w:t>
            </w:r>
          </w:p>
        </w:tc>
        <w:tc>
          <w:tcPr>
            <w:tcW w:w="1200" w:type="dxa"/>
            <w:tcBorders>
              <w:top w:val="nil"/>
              <w:left w:val="nil"/>
              <w:bottom w:val="single" w:sz="4" w:space="0" w:color="000000"/>
              <w:right w:val="single" w:sz="4" w:space="0" w:color="000000"/>
            </w:tcBorders>
            <w:shd w:val="clear" w:color="000000" w:fill="FFFFFF"/>
            <w:vAlign w:val="bottom"/>
            <w:hideMark/>
          </w:tcPr>
          <w:p w14:paraId="2F9BEA15"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0974425E"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63C420F4"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3234 Komunalne usluge</w:t>
            </w:r>
          </w:p>
        </w:tc>
        <w:tc>
          <w:tcPr>
            <w:tcW w:w="2520" w:type="dxa"/>
            <w:tcBorders>
              <w:top w:val="nil"/>
              <w:left w:val="nil"/>
              <w:bottom w:val="single" w:sz="4" w:space="0" w:color="000000"/>
              <w:right w:val="single" w:sz="4" w:space="0" w:color="000000"/>
            </w:tcBorders>
            <w:shd w:val="clear" w:color="000000" w:fill="FFFFFF"/>
            <w:vAlign w:val="bottom"/>
            <w:hideMark/>
          </w:tcPr>
          <w:p w14:paraId="76311438"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53E1918B"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218.892,50</w:t>
            </w:r>
          </w:p>
        </w:tc>
        <w:tc>
          <w:tcPr>
            <w:tcW w:w="1200" w:type="dxa"/>
            <w:tcBorders>
              <w:top w:val="nil"/>
              <w:left w:val="nil"/>
              <w:bottom w:val="single" w:sz="4" w:space="0" w:color="000000"/>
              <w:right w:val="single" w:sz="4" w:space="0" w:color="000000"/>
            </w:tcBorders>
            <w:shd w:val="clear" w:color="000000" w:fill="FFFFFF"/>
            <w:vAlign w:val="bottom"/>
            <w:hideMark/>
          </w:tcPr>
          <w:p w14:paraId="0F995C3D"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0CACB55F"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C22B816"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3235 Zakupnine i najamnine</w:t>
            </w:r>
          </w:p>
        </w:tc>
        <w:tc>
          <w:tcPr>
            <w:tcW w:w="2520" w:type="dxa"/>
            <w:tcBorders>
              <w:top w:val="nil"/>
              <w:left w:val="nil"/>
              <w:bottom w:val="single" w:sz="4" w:space="0" w:color="000000"/>
              <w:right w:val="single" w:sz="4" w:space="0" w:color="000000"/>
            </w:tcBorders>
            <w:shd w:val="clear" w:color="000000" w:fill="FFFFFF"/>
            <w:vAlign w:val="bottom"/>
            <w:hideMark/>
          </w:tcPr>
          <w:p w14:paraId="6AFCF6B6"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05919257"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32.260,19</w:t>
            </w:r>
          </w:p>
        </w:tc>
        <w:tc>
          <w:tcPr>
            <w:tcW w:w="1200" w:type="dxa"/>
            <w:tcBorders>
              <w:top w:val="nil"/>
              <w:left w:val="nil"/>
              <w:bottom w:val="single" w:sz="4" w:space="0" w:color="000000"/>
              <w:right w:val="single" w:sz="4" w:space="0" w:color="000000"/>
            </w:tcBorders>
            <w:shd w:val="clear" w:color="000000" w:fill="FFFFFF"/>
            <w:vAlign w:val="bottom"/>
            <w:hideMark/>
          </w:tcPr>
          <w:p w14:paraId="3CA7CE93"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27FD789D"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8B6BA6D"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3236 Zdravstvene i veterinarske usluge</w:t>
            </w:r>
          </w:p>
        </w:tc>
        <w:tc>
          <w:tcPr>
            <w:tcW w:w="2520" w:type="dxa"/>
            <w:tcBorders>
              <w:top w:val="nil"/>
              <w:left w:val="nil"/>
              <w:bottom w:val="single" w:sz="4" w:space="0" w:color="000000"/>
              <w:right w:val="single" w:sz="4" w:space="0" w:color="000000"/>
            </w:tcBorders>
            <w:shd w:val="clear" w:color="000000" w:fill="FFFFFF"/>
            <w:vAlign w:val="bottom"/>
            <w:hideMark/>
          </w:tcPr>
          <w:p w14:paraId="751ADB49"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225B6ABE"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255.957,51</w:t>
            </w:r>
          </w:p>
        </w:tc>
        <w:tc>
          <w:tcPr>
            <w:tcW w:w="1200" w:type="dxa"/>
            <w:tcBorders>
              <w:top w:val="nil"/>
              <w:left w:val="nil"/>
              <w:bottom w:val="single" w:sz="4" w:space="0" w:color="000000"/>
              <w:right w:val="single" w:sz="4" w:space="0" w:color="000000"/>
            </w:tcBorders>
            <w:shd w:val="clear" w:color="000000" w:fill="FFFFFF"/>
            <w:vAlign w:val="bottom"/>
            <w:hideMark/>
          </w:tcPr>
          <w:p w14:paraId="281AD22B"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474E3C36"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208F354"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3237 Intelektualne i osobne usluge</w:t>
            </w:r>
          </w:p>
        </w:tc>
        <w:tc>
          <w:tcPr>
            <w:tcW w:w="2520" w:type="dxa"/>
            <w:tcBorders>
              <w:top w:val="nil"/>
              <w:left w:val="nil"/>
              <w:bottom w:val="single" w:sz="4" w:space="0" w:color="000000"/>
              <w:right w:val="single" w:sz="4" w:space="0" w:color="000000"/>
            </w:tcBorders>
            <w:shd w:val="clear" w:color="000000" w:fill="FFFFFF"/>
            <w:vAlign w:val="bottom"/>
            <w:hideMark/>
          </w:tcPr>
          <w:p w14:paraId="6C6BC49D"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7D62B8D6"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1.053.093,50</w:t>
            </w:r>
          </w:p>
        </w:tc>
        <w:tc>
          <w:tcPr>
            <w:tcW w:w="1200" w:type="dxa"/>
            <w:tcBorders>
              <w:top w:val="nil"/>
              <w:left w:val="nil"/>
              <w:bottom w:val="single" w:sz="4" w:space="0" w:color="000000"/>
              <w:right w:val="single" w:sz="4" w:space="0" w:color="000000"/>
            </w:tcBorders>
            <w:shd w:val="clear" w:color="000000" w:fill="FFFFFF"/>
            <w:vAlign w:val="bottom"/>
            <w:hideMark/>
          </w:tcPr>
          <w:p w14:paraId="4F59E90B"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5FD6C1EE"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F68CF11"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3239 Ostale usluge</w:t>
            </w:r>
          </w:p>
        </w:tc>
        <w:tc>
          <w:tcPr>
            <w:tcW w:w="2520" w:type="dxa"/>
            <w:tcBorders>
              <w:top w:val="nil"/>
              <w:left w:val="nil"/>
              <w:bottom w:val="single" w:sz="4" w:space="0" w:color="000000"/>
              <w:right w:val="single" w:sz="4" w:space="0" w:color="000000"/>
            </w:tcBorders>
            <w:shd w:val="clear" w:color="000000" w:fill="FFFFFF"/>
            <w:vAlign w:val="bottom"/>
            <w:hideMark/>
          </w:tcPr>
          <w:p w14:paraId="12DC84CA"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30DEE30B"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163.385,87</w:t>
            </w:r>
          </w:p>
        </w:tc>
        <w:tc>
          <w:tcPr>
            <w:tcW w:w="1200" w:type="dxa"/>
            <w:tcBorders>
              <w:top w:val="nil"/>
              <w:left w:val="nil"/>
              <w:bottom w:val="single" w:sz="4" w:space="0" w:color="000000"/>
              <w:right w:val="single" w:sz="4" w:space="0" w:color="000000"/>
            </w:tcBorders>
            <w:shd w:val="clear" w:color="000000" w:fill="FFFFFF"/>
            <w:vAlign w:val="bottom"/>
            <w:hideMark/>
          </w:tcPr>
          <w:p w14:paraId="71B8F688"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75909135"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CDAB17C"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329 Ostali nespomenuti rashodi poslovanja</w:t>
            </w:r>
          </w:p>
        </w:tc>
        <w:tc>
          <w:tcPr>
            <w:tcW w:w="2520" w:type="dxa"/>
            <w:tcBorders>
              <w:top w:val="nil"/>
              <w:left w:val="nil"/>
              <w:bottom w:val="single" w:sz="4" w:space="0" w:color="000000"/>
              <w:right w:val="single" w:sz="4" w:space="0" w:color="000000"/>
            </w:tcBorders>
            <w:shd w:val="clear" w:color="000000" w:fill="FFFFFF"/>
            <w:vAlign w:val="bottom"/>
            <w:hideMark/>
          </w:tcPr>
          <w:p w14:paraId="7CD7BCB5"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250.000,00</w:t>
            </w:r>
          </w:p>
        </w:tc>
        <w:tc>
          <w:tcPr>
            <w:tcW w:w="2300" w:type="dxa"/>
            <w:tcBorders>
              <w:top w:val="nil"/>
              <w:left w:val="nil"/>
              <w:bottom w:val="single" w:sz="4" w:space="0" w:color="000000"/>
              <w:right w:val="single" w:sz="4" w:space="0" w:color="000000"/>
            </w:tcBorders>
            <w:shd w:val="clear" w:color="000000" w:fill="FFFFFF"/>
            <w:vAlign w:val="bottom"/>
            <w:hideMark/>
          </w:tcPr>
          <w:p w14:paraId="7B6F63B6"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240.270,89</w:t>
            </w:r>
          </w:p>
        </w:tc>
        <w:tc>
          <w:tcPr>
            <w:tcW w:w="1200" w:type="dxa"/>
            <w:tcBorders>
              <w:top w:val="nil"/>
              <w:left w:val="nil"/>
              <w:bottom w:val="single" w:sz="4" w:space="0" w:color="000000"/>
              <w:right w:val="single" w:sz="4" w:space="0" w:color="000000"/>
            </w:tcBorders>
            <w:shd w:val="clear" w:color="000000" w:fill="FFFFFF"/>
            <w:vAlign w:val="bottom"/>
            <w:hideMark/>
          </w:tcPr>
          <w:p w14:paraId="7B5135F9"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96,11</w:t>
            </w:r>
          </w:p>
        </w:tc>
      </w:tr>
      <w:tr w:rsidR="00323E9B" w:rsidRPr="00323E9B" w14:paraId="20908099" w14:textId="77777777" w:rsidTr="00323E9B">
        <w:trPr>
          <w:trHeight w:val="510"/>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61F92EB"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3291 Naknade za rad predstavničkih i izvršnih tijela, povjerenstava i slično</w:t>
            </w:r>
          </w:p>
        </w:tc>
        <w:tc>
          <w:tcPr>
            <w:tcW w:w="2520" w:type="dxa"/>
            <w:tcBorders>
              <w:top w:val="nil"/>
              <w:left w:val="nil"/>
              <w:bottom w:val="single" w:sz="4" w:space="0" w:color="000000"/>
              <w:right w:val="single" w:sz="4" w:space="0" w:color="000000"/>
            </w:tcBorders>
            <w:shd w:val="clear" w:color="000000" w:fill="FFFFFF"/>
            <w:vAlign w:val="bottom"/>
            <w:hideMark/>
          </w:tcPr>
          <w:p w14:paraId="4454142B"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68968472"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46.269,73</w:t>
            </w:r>
          </w:p>
        </w:tc>
        <w:tc>
          <w:tcPr>
            <w:tcW w:w="1200" w:type="dxa"/>
            <w:tcBorders>
              <w:top w:val="nil"/>
              <w:left w:val="nil"/>
              <w:bottom w:val="single" w:sz="4" w:space="0" w:color="000000"/>
              <w:right w:val="single" w:sz="4" w:space="0" w:color="000000"/>
            </w:tcBorders>
            <w:shd w:val="clear" w:color="000000" w:fill="FFFFFF"/>
            <w:vAlign w:val="bottom"/>
            <w:hideMark/>
          </w:tcPr>
          <w:p w14:paraId="7163E68C"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78D0D61E"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62A22B3F"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3292 Premije osiguranja</w:t>
            </w:r>
          </w:p>
        </w:tc>
        <w:tc>
          <w:tcPr>
            <w:tcW w:w="2520" w:type="dxa"/>
            <w:tcBorders>
              <w:top w:val="nil"/>
              <w:left w:val="nil"/>
              <w:bottom w:val="single" w:sz="4" w:space="0" w:color="000000"/>
              <w:right w:val="single" w:sz="4" w:space="0" w:color="000000"/>
            </w:tcBorders>
            <w:shd w:val="clear" w:color="000000" w:fill="FFFFFF"/>
            <w:vAlign w:val="bottom"/>
            <w:hideMark/>
          </w:tcPr>
          <w:p w14:paraId="0261FC89"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0421D5C9"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124.526,99</w:t>
            </w:r>
          </w:p>
        </w:tc>
        <w:tc>
          <w:tcPr>
            <w:tcW w:w="1200" w:type="dxa"/>
            <w:tcBorders>
              <w:top w:val="nil"/>
              <w:left w:val="nil"/>
              <w:bottom w:val="single" w:sz="4" w:space="0" w:color="000000"/>
              <w:right w:val="single" w:sz="4" w:space="0" w:color="000000"/>
            </w:tcBorders>
            <w:shd w:val="clear" w:color="000000" w:fill="FFFFFF"/>
            <w:vAlign w:val="bottom"/>
            <w:hideMark/>
          </w:tcPr>
          <w:p w14:paraId="21133479"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6FE922A1"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EB33B7C"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3293 Reprezentacija</w:t>
            </w:r>
          </w:p>
        </w:tc>
        <w:tc>
          <w:tcPr>
            <w:tcW w:w="2520" w:type="dxa"/>
            <w:tcBorders>
              <w:top w:val="nil"/>
              <w:left w:val="nil"/>
              <w:bottom w:val="single" w:sz="4" w:space="0" w:color="000000"/>
              <w:right w:val="single" w:sz="4" w:space="0" w:color="000000"/>
            </w:tcBorders>
            <w:shd w:val="clear" w:color="000000" w:fill="FFFFFF"/>
            <w:vAlign w:val="bottom"/>
            <w:hideMark/>
          </w:tcPr>
          <w:p w14:paraId="3CFE12F0"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7A2943A5"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22.291,61</w:t>
            </w:r>
          </w:p>
        </w:tc>
        <w:tc>
          <w:tcPr>
            <w:tcW w:w="1200" w:type="dxa"/>
            <w:tcBorders>
              <w:top w:val="nil"/>
              <w:left w:val="nil"/>
              <w:bottom w:val="single" w:sz="4" w:space="0" w:color="000000"/>
              <w:right w:val="single" w:sz="4" w:space="0" w:color="000000"/>
            </w:tcBorders>
            <w:shd w:val="clear" w:color="000000" w:fill="FFFFFF"/>
            <w:vAlign w:val="bottom"/>
            <w:hideMark/>
          </w:tcPr>
          <w:p w14:paraId="1C151591"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61363430"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DE27B37"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3294 Članarine i norme</w:t>
            </w:r>
          </w:p>
        </w:tc>
        <w:tc>
          <w:tcPr>
            <w:tcW w:w="2520" w:type="dxa"/>
            <w:tcBorders>
              <w:top w:val="nil"/>
              <w:left w:val="nil"/>
              <w:bottom w:val="single" w:sz="4" w:space="0" w:color="000000"/>
              <w:right w:val="single" w:sz="4" w:space="0" w:color="000000"/>
            </w:tcBorders>
            <w:shd w:val="clear" w:color="000000" w:fill="FFFFFF"/>
            <w:vAlign w:val="bottom"/>
            <w:hideMark/>
          </w:tcPr>
          <w:p w14:paraId="549DC937"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443D33D3"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17.158,38</w:t>
            </w:r>
          </w:p>
        </w:tc>
        <w:tc>
          <w:tcPr>
            <w:tcW w:w="1200" w:type="dxa"/>
            <w:tcBorders>
              <w:top w:val="nil"/>
              <w:left w:val="nil"/>
              <w:bottom w:val="single" w:sz="4" w:space="0" w:color="000000"/>
              <w:right w:val="single" w:sz="4" w:space="0" w:color="000000"/>
            </w:tcBorders>
            <w:shd w:val="clear" w:color="000000" w:fill="FFFFFF"/>
            <w:vAlign w:val="bottom"/>
            <w:hideMark/>
          </w:tcPr>
          <w:p w14:paraId="7AF9EE41"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3A318BCF"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77D09F3"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3295 Pristojbe i naknade</w:t>
            </w:r>
          </w:p>
        </w:tc>
        <w:tc>
          <w:tcPr>
            <w:tcW w:w="2520" w:type="dxa"/>
            <w:tcBorders>
              <w:top w:val="nil"/>
              <w:left w:val="nil"/>
              <w:bottom w:val="single" w:sz="4" w:space="0" w:color="000000"/>
              <w:right w:val="single" w:sz="4" w:space="0" w:color="000000"/>
            </w:tcBorders>
            <w:shd w:val="clear" w:color="000000" w:fill="FFFFFF"/>
            <w:vAlign w:val="bottom"/>
            <w:hideMark/>
          </w:tcPr>
          <w:p w14:paraId="12F39A6E"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267817D9"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23.264,41</w:t>
            </w:r>
          </w:p>
        </w:tc>
        <w:tc>
          <w:tcPr>
            <w:tcW w:w="1200" w:type="dxa"/>
            <w:tcBorders>
              <w:top w:val="nil"/>
              <w:left w:val="nil"/>
              <w:bottom w:val="single" w:sz="4" w:space="0" w:color="000000"/>
              <w:right w:val="single" w:sz="4" w:space="0" w:color="000000"/>
            </w:tcBorders>
            <w:shd w:val="clear" w:color="000000" w:fill="FFFFFF"/>
            <w:vAlign w:val="bottom"/>
            <w:hideMark/>
          </w:tcPr>
          <w:p w14:paraId="6837A7E9"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344BC52E"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9CD48D6"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3299 Ostali nespomenuti rashodi poslovanja</w:t>
            </w:r>
          </w:p>
        </w:tc>
        <w:tc>
          <w:tcPr>
            <w:tcW w:w="2520" w:type="dxa"/>
            <w:tcBorders>
              <w:top w:val="nil"/>
              <w:left w:val="nil"/>
              <w:bottom w:val="single" w:sz="4" w:space="0" w:color="000000"/>
              <w:right w:val="single" w:sz="4" w:space="0" w:color="000000"/>
            </w:tcBorders>
            <w:shd w:val="clear" w:color="000000" w:fill="FFFFFF"/>
            <w:vAlign w:val="bottom"/>
            <w:hideMark/>
          </w:tcPr>
          <w:p w14:paraId="736FFBE7"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2A1FB5AB"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6.759,77</w:t>
            </w:r>
          </w:p>
        </w:tc>
        <w:tc>
          <w:tcPr>
            <w:tcW w:w="1200" w:type="dxa"/>
            <w:tcBorders>
              <w:top w:val="nil"/>
              <w:left w:val="nil"/>
              <w:bottom w:val="single" w:sz="4" w:space="0" w:color="000000"/>
              <w:right w:val="single" w:sz="4" w:space="0" w:color="000000"/>
            </w:tcBorders>
            <w:shd w:val="clear" w:color="000000" w:fill="FFFFFF"/>
            <w:vAlign w:val="bottom"/>
            <w:hideMark/>
          </w:tcPr>
          <w:p w14:paraId="1D893891"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5557A553"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9D83985" w14:textId="77777777" w:rsidR="00323E9B" w:rsidRPr="00323E9B" w:rsidRDefault="00323E9B" w:rsidP="00323E9B">
            <w:pPr>
              <w:ind w:firstLineChars="300" w:firstLine="602"/>
              <w:rPr>
                <w:rFonts w:ascii="Arial" w:hAnsi="Arial" w:cs="Arial"/>
                <w:b/>
                <w:bCs/>
                <w:color w:val="000000"/>
                <w:sz w:val="20"/>
                <w:szCs w:val="20"/>
              </w:rPr>
            </w:pPr>
            <w:r w:rsidRPr="00323E9B">
              <w:rPr>
                <w:rFonts w:ascii="Arial" w:hAnsi="Arial" w:cs="Arial"/>
                <w:b/>
                <w:bCs/>
                <w:color w:val="000000"/>
                <w:sz w:val="20"/>
                <w:szCs w:val="20"/>
              </w:rPr>
              <w:t>Izvor: 52 Ostale pomoći</w:t>
            </w:r>
          </w:p>
        </w:tc>
        <w:tc>
          <w:tcPr>
            <w:tcW w:w="2520" w:type="dxa"/>
            <w:tcBorders>
              <w:top w:val="nil"/>
              <w:left w:val="nil"/>
              <w:bottom w:val="single" w:sz="4" w:space="0" w:color="000000"/>
              <w:right w:val="single" w:sz="4" w:space="0" w:color="000000"/>
            </w:tcBorders>
            <w:shd w:val="clear" w:color="000000" w:fill="FFFFFF"/>
            <w:vAlign w:val="bottom"/>
            <w:hideMark/>
          </w:tcPr>
          <w:p w14:paraId="57238BEA"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1.500.000,00</w:t>
            </w:r>
          </w:p>
        </w:tc>
        <w:tc>
          <w:tcPr>
            <w:tcW w:w="2300" w:type="dxa"/>
            <w:tcBorders>
              <w:top w:val="nil"/>
              <w:left w:val="nil"/>
              <w:bottom w:val="single" w:sz="4" w:space="0" w:color="000000"/>
              <w:right w:val="single" w:sz="4" w:space="0" w:color="000000"/>
            </w:tcBorders>
            <w:shd w:val="clear" w:color="000000" w:fill="FFFFFF"/>
            <w:vAlign w:val="bottom"/>
            <w:hideMark/>
          </w:tcPr>
          <w:p w14:paraId="09BB7FB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844.731,60</w:t>
            </w:r>
          </w:p>
        </w:tc>
        <w:tc>
          <w:tcPr>
            <w:tcW w:w="1200" w:type="dxa"/>
            <w:tcBorders>
              <w:top w:val="nil"/>
              <w:left w:val="nil"/>
              <w:bottom w:val="single" w:sz="4" w:space="0" w:color="000000"/>
              <w:right w:val="single" w:sz="4" w:space="0" w:color="000000"/>
            </w:tcBorders>
            <w:shd w:val="clear" w:color="000000" w:fill="FFFFFF"/>
            <w:vAlign w:val="bottom"/>
            <w:hideMark/>
          </w:tcPr>
          <w:p w14:paraId="791FD5BD"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56,32</w:t>
            </w:r>
          </w:p>
        </w:tc>
      </w:tr>
      <w:tr w:rsidR="00323E9B" w:rsidRPr="00323E9B" w14:paraId="4DFBE81F"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E6E5020"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31 Rashodi za zaposlene</w:t>
            </w:r>
          </w:p>
        </w:tc>
        <w:tc>
          <w:tcPr>
            <w:tcW w:w="2520" w:type="dxa"/>
            <w:tcBorders>
              <w:top w:val="nil"/>
              <w:left w:val="nil"/>
              <w:bottom w:val="single" w:sz="4" w:space="0" w:color="000000"/>
              <w:right w:val="single" w:sz="4" w:space="0" w:color="000000"/>
            </w:tcBorders>
            <w:shd w:val="clear" w:color="000000" w:fill="FFFFFF"/>
            <w:vAlign w:val="bottom"/>
            <w:hideMark/>
          </w:tcPr>
          <w:p w14:paraId="09048F7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1.491.051,00</w:t>
            </w:r>
          </w:p>
        </w:tc>
        <w:tc>
          <w:tcPr>
            <w:tcW w:w="2300" w:type="dxa"/>
            <w:tcBorders>
              <w:top w:val="nil"/>
              <w:left w:val="nil"/>
              <w:bottom w:val="single" w:sz="4" w:space="0" w:color="000000"/>
              <w:right w:val="single" w:sz="4" w:space="0" w:color="000000"/>
            </w:tcBorders>
            <w:shd w:val="clear" w:color="000000" w:fill="FFFFFF"/>
            <w:vAlign w:val="bottom"/>
            <w:hideMark/>
          </w:tcPr>
          <w:p w14:paraId="0F010979"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835.782,71</w:t>
            </w:r>
          </w:p>
        </w:tc>
        <w:tc>
          <w:tcPr>
            <w:tcW w:w="1200" w:type="dxa"/>
            <w:tcBorders>
              <w:top w:val="nil"/>
              <w:left w:val="nil"/>
              <w:bottom w:val="single" w:sz="4" w:space="0" w:color="000000"/>
              <w:right w:val="single" w:sz="4" w:space="0" w:color="000000"/>
            </w:tcBorders>
            <w:shd w:val="clear" w:color="000000" w:fill="FFFFFF"/>
            <w:vAlign w:val="bottom"/>
            <w:hideMark/>
          </w:tcPr>
          <w:p w14:paraId="35D52BBE"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56,05</w:t>
            </w:r>
          </w:p>
        </w:tc>
      </w:tr>
      <w:tr w:rsidR="00323E9B" w:rsidRPr="00323E9B" w14:paraId="528130C4"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404CDC5"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311 Plaće (Bruto)</w:t>
            </w:r>
          </w:p>
        </w:tc>
        <w:tc>
          <w:tcPr>
            <w:tcW w:w="2520" w:type="dxa"/>
            <w:tcBorders>
              <w:top w:val="nil"/>
              <w:left w:val="nil"/>
              <w:bottom w:val="single" w:sz="4" w:space="0" w:color="000000"/>
              <w:right w:val="single" w:sz="4" w:space="0" w:color="000000"/>
            </w:tcBorders>
            <w:shd w:val="clear" w:color="000000" w:fill="FFFFFF"/>
            <w:vAlign w:val="bottom"/>
            <w:hideMark/>
          </w:tcPr>
          <w:p w14:paraId="5756D69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1.271.051,00</w:t>
            </w:r>
          </w:p>
        </w:tc>
        <w:tc>
          <w:tcPr>
            <w:tcW w:w="2300" w:type="dxa"/>
            <w:tcBorders>
              <w:top w:val="nil"/>
              <w:left w:val="nil"/>
              <w:bottom w:val="single" w:sz="4" w:space="0" w:color="000000"/>
              <w:right w:val="single" w:sz="4" w:space="0" w:color="000000"/>
            </w:tcBorders>
            <w:shd w:val="clear" w:color="000000" w:fill="FFFFFF"/>
            <w:vAlign w:val="bottom"/>
            <w:hideMark/>
          </w:tcPr>
          <w:p w14:paraId="3973E28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717.689,23</w:t>
            </w:r>
          </w:p>
        </w:tc>
        <w:tc>
          <w:tcPr>
            <w:tcW w:w="1200" w:type="dxa"/>
            <w:tcBorders>
              <w:top w:val="nil"/>
              <w:left w:val="nil"/>
              <w:bottom w:val="single" w:sz="4" w:space="0" w:color="000000"/>
              <w:right w:val="single" w:sz="4" w:space="0" w:color="000000"/>
            </w:tcBorders>
            <w:shd w:val="clear" w:color="000000" w:fill="FFFFFF"/>
            <w:vAlign w:val="bottom"/>
            <w:hideMark/>
          </w:tcPr>
          <w:p w14:paraId="2DC75128"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56,46</w:t>
            </w:r>
          </w:p>
        </w:tc>
      </w:tr>
      <w:tr w:rsidR="00323E9B" w:rsidRPr="00323E9B" w14:paraId="2DB312AF"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138A2C0"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3111 Plaće za redovan rad</w:t>
            </w:r>
          </w:p>
        </w:tc>
        <w:tc>
          <w:tcPr>
            <w:tcW w:w="2520" w:type="dxa"/>
            <w:tcBorders>
              <w:top w:val="nil"/>
              <w:left w:val="nil"/>
              <w:bottom w:val="single" w:sz="4" w:space="0" w:color="000000"/>
              <w:right w:val="single" w:sz="4" w:space="0" w:color="000000"/>
            </w:tcBorders>
            <w:shd w:val="clear" w:color="000000" w:fill="FFFFFF"/>
            <w:vAlign w:val="bottom"/>
            <w:hideMark/>
          </w:tcPr>
          <w:p w14:paraId="34C86788"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0738A6B3"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717.689,23</w:t>
            </w:r>
          </w:p>
        </w:tc>
        <w:tc>
          <w:tcPr>
            <w:tcW w:w="1200" w:type="dxa"/>
            <w:tcBorders>
              <w:top w:val="nil"/>
              <w:left w:val="nil"/>
              <w:bottom w:val="single" w:sz="4" w:space="0" w:color="000000"/>
              <w:right w:val="single" w:sz="4" w:space="0" w:color="000000"/>
            </w:tcBorders>
            <w:shd w:val="clear" w:color="000000" w:fill="FFFFFF"/>
            <w:vAlign w:val="bottom"/>
            <w:hideMark/>
          </w:tcPr>
          <w:p w14:paraId="235FCFC9"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65C14F1C"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9E0940C"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lastRenderedPageBreak/>
              <w:t>313 Doprinosi na plaće</w:t>
            </w:r>
          </w:p>
        </w:tc>
        <w:tc>
          <w:tcPr>
            <w:tcW w:w="2520" w:type="dxa"/>
            <w:tcBorders>
              <w:top w:val="nil"/>
              <w:left w:val="nil"/>
              <w:bottom w:val="single" w:sz="4" w:space="0" w:color="000000"/>
              <w:right w:val="single" w:sz="4" w:space="0" w:color="000000"/>
            </w:tcBorders>
            <w:shd w:val="clear" w:color="000000" w:fill="FFFFFF"/>
            <w:vAlign w:val="bottom"/>
            <w:hideMark/>
          </w:tcPr>
          <w:p w14:paraId="479C6D58"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220.000,00</w:t>
            </w:r>
          </w:p>
        </w:tc>
        <w:tc>
          <w:tcPr>
            <w:tcW w:w="2300" w:type="dxa"/>
            <w:tcBorders>
              <w:top w:val="nil"/>
              <w:left w:val="nil"/>
              <w:bottom w:val="single" w:sz="4" w:space="0" w:color="000000"/>
              <w:right w:val="single" w:sz="4" w:space="0" w:color="000000"/>
            </w:tcBorders>
            <w:shd w:val="clear" w:color="000000" w:fill="FFFFFF"/>
            <w:vAlign w:val="bottom"/>
            <w:hideMark/>
          </w:tcPr>
          <w:p w14:paraId="571BB2C4"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118.093,48</w:t>
            </w:r>
          </w:p>
        </w:tc>
        <w:tc>
          <w:tcPr>
            <w:tcW w:w="1200" w:type="dxa"/>
            <w:tcBorders>
              <w:top w:val="nil"/>
              <w:left w:val="nil"/>
              <w:bottom w:val="single" w:sz="4" w:space="0" w:color="000000"/>
              <w:right w:val="single" w:sz="4" w:space="0" w:color="000000"/>
            </w:tcBorders>
            <w:shd w:val="clear" w:color="000000" w:fill="FFFFFF"/>
            <w:vAlign w:val="bottom"/>
            <w:hideMark/>
          </w:tcPr>
          <w:p w14:paraId="5CA5F553"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53,68</w:t>
            </w:r>
          </w:p>
        </w:tc>
      </w:tr>
      <w:tr w:rsidR="00323E9B" w:rsidRPr="00323E9B" w14:paraId="08FD4A03"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404DCD5"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3132 Doprinosi za obvezno zdravstveno osiguranje</w:t>
            </w:r>
          </w:p>
        </w:tc>
        <w:tc>
          <w:tcPr>
            <w:tcW w:w="2520" w:type="dxa"/>
            <w:tcBorders>
              <w:top w:val="nil"/>
              <w:left w:val="nil"/>
              <w:bottom w:val="single" w:sz="4" w:space="0" w:color="000000"/>
              <w:right w:val="single" w:sz="4" w:space="0" w:color="000000"/>
            </w:tcBorders>
            <w:shd w:val="clear" w:color="000000" w:fill="FFFFFF"/>
            <w:vAlign w:val="bottom"/>
            <w:hideMark/>
          </w:tcPr>
          <w:p w14:paraId="0998B44B"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42495DB7"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118.093,48</w:t>
            </w:r>
          </w:p>
        </w:tc>
        <w:tc>
          <w:tcPr>
            <w:tcW w:w="1200" w:type="dxa"/>
            <w:tcBorders>
              <w:top w:val="nil"/>
              <w:left w:val="nil"/>
              <w:bottom w:val="single" w:sz="4" w:space="0" w:color="000000"/>
              <w:right w:val="single" w:sz="4" w:space="0" w:color="000000"/>
            </w:tcBorders>
            <w:shd w:val="clear" w:color="000000" w:fill="FFFFFF"/>
            <w:vAlign w:val="bottom"/>
            <w:hideMark/>
          </w:tcPr>
          <w:p w14:paraId="139CFF5D"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0638B040"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80D038B"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36 Pomoći dane u inozemstvo i unutar općeg proračuna</w:t>
            </w:r>
          </w:p>
        </w:tc>
        <w:tc>
          <w:tcPr>
            <w:tcW w:w="2520" w:type="dxa"/>
            <w:tcBorders>
              <w:top w:val="nil"/>
              <w:left w:val="nil"/>
              <w:bottom w:val="single" w:sz="4" w:space="0" w:color="000000"/>
              <w:right w:val="single" w:sz="4" w:space="0" w:color="000000"/>
            </w:tcBorders>
            <w:shd w:val="clear" w:color="000000" w:fill="FFFFFF"/>
            <w:vAlign w:val="bottom"/>
            <w:hideMark/>
          </w:tcPr>
          <w:p w14:paraId="264DDD04"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8.949,00</w:t>
            </w:r>
          </w:p>
        </w:tc>
        <w:tc>
          <w:tcPr>
            <w:tcW w:w="2300" w:type="dxa"/>
            <w:tcBorders>
              <w:top w:val="nil"/>
              <w:left w:val="nil"/>
              <w:bottom w:val="single" w:sz="4" w:space="0" w:color="000000"/>
              <w:right w:val="single" w:sz="4" w:space="0" w:color="000000"/>
            </w:tcBorders>
            <w:shd w:val="clear" w:color="000000" w:fill="FFFFFF"/>
            <w:vAlign w:val="bottom"/>
            <w:hideMark/>
          </w:tcPr>
          <w:p w14:paraId="14249D20"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8.948,89</w:t>
            </w:r>
          </w:p>
        </w:tc>
        <w:tc>
          <w:tcPr>
            <w:tcW w:w="1200" w:type="dxa"/>
            <w:tcBorders>
              <w:top w:val="nil"/>
              <w:left w:val="nil"/>
              <w:bottom w:val="single" w:sz="4" w:space="0" w:color="000000"/>
              <w:right w:val="single" w:sz="4" w:space="0" w:color="000000"/>
            </w:tcBorders>
            <w:shd w:val="clear" w:color="000000" w:fill="FFFFFF"/>
            <w:vAlign w:val="bottom"/>
            <w:hideMark/>
          </w:tcPr>
          <w:p w14:paraId="5BAC90B7"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100,00</w:t>
            </w:r>
          </w:p>
        </w:tc>
      </w:tr>
      <w:tr w:rsidR="00323E9B" w:rsidRPr="00323E9B" w14:paraId="0615C48D"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7CE2CB7"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369 Prijenosi između proračunskih korisnika istog proračuna</w:t>
            </w:r>
          </w:p>
        </w:tc>
        <w:tc>
          <w:tcPr>
            <w:tcW w:w="2520" w:type="dxa"/>
            <w:tcBorders>
              <w:top w:val="nil"/>
              <w:left w:val="nil"/>
              <w:bottom w:val="single" w:sz="4" w:space="0" w:color="000000"/>
              <w:right w:val="single" w:sz="4" w:space="0" w:color="000000"/>
            </w:tcBorders>
            <w:shd w:val="clear" w:color="000000" w:fill="FFFFFF"/>
            <w:vAlign w:val="bottom"/>
            <w:hideMark/>
          </w:tcPr>
          <w:p w14:paraId="4B963B6D"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8.949,00</w:t>
            </w:r>
          </w:p>
        </w:tc>
        <w:tc>
          <w:tcPr>
            <w:tcW w:w="2300" w:type="dxa"/>
            <w:tcBorders>
              <w:top w:val="nil"/>
              <w:left w:val="nil"/>
              <w:bottom w:val="single" w:sz="4" w:space="0" w:color="000000"/>
              <w:right w:val="single" w:sz="4" w:space="0" w:color="000000"/>
            </w:tcBorders>
            <w:shd w:val="clear" w:color="000000" w:fill="FFFFFF"/>
            <w:vAlign w:val="bottom"/>
            <w:hideMark/>
          </w:tcPr>
          <w:p w14:paraId="5D72A15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8.948,89</w:t>
            </w:r>
          </w:p>
        </w:tc>
        <w:tc>
          <w:tcPr>
            <w:tcW w:w="1200" w:type="dxa"/>
            <w:tcBorders>
              <w:top w:val="nil"/>
              <w:left w:val="nil"/>
              <w:bottom w:val="single" w:sz="4" w:space="0" w:color="000000"/>
              <w:right w:val="single" w:sz="4" w:space="0" w:color="000000"/>
            </w:tcBorders>
            <w:shd w:val="clear" w:color="000000" w:fill="FFFFFF"/>
            <w:vAlign w:val="bottom"/>
            <w:hideMark/>
          </w:tcPr>
          <w:p w14:paraId="11A51B52"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100,00</w:t>
            </w:r>
          </w:p>
        </w:tc>
      </w:tr>
      <w:tr w:rsidR="00323E9B" w:rsidRPr="00323E9B" w14:paraId="7A9F1497"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0C220BB3"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3691 Tekući prijenosi između proračunskih korisnika istog proračuna</w:t>
            </w:r>
          </w:p>
        </w:tc>
        <w:tc>
          <w:tcPr>
            <w:tcW w:w="2520" w:type="dxa"/>
            <w:tcBorders>
              <w:top w:val="nil"/>
              <w:left w:val="nil"/>
              <w:bottom w:val="single" w:sz="4" w:space="0" w:color="000000"/>
              <w:right w:val="single" w:sz="4" w:space="0" w:color="000000"/>
            </w:tcBorders>
            <w:shd w:val="clear" w:color="000000" w:fill="FFFFFF"/>
            <w:vAlign w:val="bottom"/>
            <w:hideMark/>
          </w:tcPr>
          <w:p w14:paraId="11278788"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3487140B"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8.948,89</w:t>
            </w:r>
          </w:p>
        </w:tc>
        <w:tc>
          <w:tcPr>
            <w:tcW w:w="1200" w:type="dxa"/>
            <w:tcBorders>
              <w:top w:val="nil"/>
              <w:left w:val="nil"/>
              <w:bottom w:val="single" w:sz="4" w:space="0" w:color="000000"/>
              <w:right w:val="single" w:sz="4" w:space="0" w:color="000000"/>
            </w:tcBorders>
            <w:shd w:val="clear" w:color="000000" w:fill="FFFFFF"/>
            <w:vAlign w:val="bottom"/>
            <w:hideMark/>
          </w:tcPr>
          <w:p w14:paraId="3D18C735"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31C86F80"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3E5EAFA" w14:textId="77777777" w:rsidR="00323E9B" w:rsidRPr="00323E9B" w:rsidRDefault="00323E9B" w:rsidP="00323E9B">
            <w:pPr>
              <w:ind w:firstLineChars="300" w:firstLine="602"/>
              <w:rPr>
                <w:rFonts w:ascii="Arial" w:hAnsi="Arial" w:cs="Arial"/>
                <w:b/>
                <w:bCs/>
                <w:color w:val="000000"/>
                <w:sz w:val="20"/>
                <w:szCs w:val="20"/>
              </w:rPr>
            </w:pPr>
            <w:r w:rsidRPr="00323E9B">
              <w:rPr>
                <w:rFonts w:ascii="Arial" w:hAnsi="Arial" w:cs="Arial"/>
                <w:b/>
                <w:bCs/>
                <w:color w:val="000000"/>
                <w:sz w:val="20"/>
                <w:szCs w:val="20"/>
              </w:rPr>
              <w:t>Izvor: 61 Donacije</w:t>
            </w:r>
          </w:p>
        </w:tc>
        <w:tc>
          <w:tcPr>
            <w:tcW w:w="2520" w:type="dxa"/>
            <w:tcBorders>
              <w:top w:val="nil"/>
              <w:left w:val="nil"/>
              <w:bottom w:val="single" w:sz="4" w:space="0" w:color="000000"/>
              <w:right w:val="single" w:sz="4" w:space="0" w:color="000000"/>
            </w:tcBorders>
            <w:shd w:val="clear" w:color="000000" w:fill="FFFFFF"/>
            <w:vAlign w:val="bottom"/>
            <w:hideMark/>
          </w:tcPr>
          <w:p w14:paraId="6674580D"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1862E5C2"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27.464,00</w:t>
            </w:r>
          </w:p>
        </w:tc>
        <w:tc>
          <w:tcPr>
            <w:tcW w:w="1200" w:type="dxa"/>
            <w:tcBorders>
              <w:top w:val="nil"/>
              <w:left w:val="nil"/>
              <w:bottom w:val="single" w:sz="4" w:space="0" w:color="000000"/>
              <w:right w:val="single" w:sz="4" w:space="0" w:color="000000"/>
            </w:tcBorders>
            <w:shd w:val="clear" w:color="000000" w:fill="FFFFFF"/>
            <w:vAlign w:val="bottom"/>
            <w:hideMark/>
          </w:tcPr>
          <w:p w14:paraId="251500B2"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r>
      <w:tr w:rsidR="00323E9B" w:rsidRPr="00323E9B" w14:paraId="6D5FCE15"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16A5C3C"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32 Materijalni rashodi</w:t>
            </w:r>
          </w:p>
        </w:tc>
        <w:tc>
          <w:tcPr>
            <w:tcW w:w="2520" w:type="dxa"/>
            <w:tcBorders>
              <w:top w:val="nil"/>
              <w:left w:val="nil"/>
              <w:bottom w:val="single" w:sz="4" w:space="0" w:color="000000"/>
              <w:right w:val="single" w:sz="4" w:space="0" w:color="000000"/>
            </w:tcBorders>
            <w:shd w:val="clear" w:color="000000" w:fill="FFFFFF"/>
            <w:vAlign w:val="bottom"/>
            <w:hideMark/>
          </w:tcPr>
          <w:p w14:paraId="186168BA"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6BFB7605"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27.464,00</w:t>
            </w:r>
          </w:p>
        </w:tc>
        <w:tc>
          <w:tcPr>
            <w:tcW w:w="1200" w:type="dxa"/>
            <w:tcBorders>
              <w:top w:val="nil"/>
              <w:left w:val="nil"/>
              <w:bottom w:val="single" w:sz="4" w:space="0" w:color="000000"/>
              <w:right w:val="single" w:sz="4" w:space="0" w:color="000000"/>
            </w:tcBorders>
            <w:shd w:val="clear" w:color="000000" w:fill="FFFFFF"/>
            <w:vAlign w:val="bottom"/>
            <w:hideMark/>
          </w:tcPr>
          <w:p w14:paraId="28EB7E7A"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r>
      <w:tr w:rsidR="00323E9B" w:rsidRPr="00323E9B" w14:paraId="5E17ABED"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0F71EB93"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321 Naknade troškova zaposlenima</w:t>
            </w:r>
          </w:p>
        </w:tc>
        <w:tc>
          <w:tcPr>
            <w:tcW w:w="2520" w:type="dxa"/>
            <w:tcBorders>
              <w:top w:val="nil"/>
              <w:left w:val="nil"/>
              <w:bottom w:val="single" w:sz="4" w:space="0" w:color="000000"/>
              <w:right w:val="single" w:sz="4" w:space="0" w:color="000000"/>
            </w:tcBorders>
            <w:shd w:val="clear" w:color="000000" w:fill="FFFFFF"/>
            <w:vAlign w:val="bottom"/>
            <w:hideMark/>
          </w:tcPr>
          <w:p w14:paraId="20672844"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30808595"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17.839,00</w:t>
            </w:r>
          </w:p>
        </w:tc>
        <w:tc>
          <w:tcPr>
            <w:tcW w:w="1200" w:type="dxa"/>
            <w:tcBorders>
              <w:top w:val="nil"/>
              <w:left w:val="nil"/>
              <w:bottom w:val="single" w:sz="4" w:space="0" w:color="000000"/>
              <w:right w:val="single" w:sz="4" w:space="0" w:color="000000"/>
            </w:tcBorders>
            <w:shd w:val="clear" w:color="000000" w:fill="FFFFFF"/>
            <w:vAlign w:val="bottom"/>
            <w:hideMark/>
          </w:tcPr>
          <w:p w14:paraId="4D91668A"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r>
      <w:tr w:rsidR="00323E9B" w:rsidRPr="00323E9B" w14:paraId="509D3C1C"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D2B7D3C"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3213 Stručno usavršavanje zaposlenika</w:t>
            </w:r>
          </w:p>
        </w:tc>
        <w:tc>
          <w:tcPr>
            <w:tcW w:w="2520" w:type="dxa"/>
            <w:tcBorders>
              <w:top w:val="nil"/>
              <w:left w:val="nil"/>
              <w:bottom w:val="single" w:sz="4" w:space="0" w:color="000000"/>
              <w:right w:val="single" w:sz="4" w:space="0" w:color="000000"/>
            </w:tcBorders>
            <w:shd w:val="clear" w:color="000000" w:fill="FFFFFF"/>
            <w:vAlign w:val="bottom"/>
            <w:hideMark/>
          </w:tcPr>
          <w:p w14:paraId="18705458"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28607CE0"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17.839,00</w:t>
            </w:r>
          </w:p>
        </w:tc>
        <w:tc>
          <w:tcPr>
            <w:tcW w:w="1200" w:type="dxa"/>
            <w:tcBorders>
              <w:top w:val="nil"/>
              <w:left w:val="nil"/>
              <w:bottom w:val="single" w:sz="4" w:space="0" w:color="000000"/>
              <w:right w:val="single" w:sz="4" w:space="0" w:color="000000"/>
            </w:tcBorders>
            <w:shd w:val="clear" w:color="000000" w:fill="FFFFFF"/>
            <w:vAlign w:val="bottom"/>
            <w:hideMark/>
          </w:tcPr>
          <w:p w14:paraId="18A36D1A"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404807C4"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B17EAD2"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322 Rashodi za materijal i energiju</w:t>
            </w:r>
          </w:p>
        </w:tc>
        <w:tc>
          <w:tcPr>
            <w:tcW w:w="2520" w:type="dxa"/>
            <w:tcBorders>
              <w:top w:val="nil"/>
              <w:left w:val="nil"/>
              <w:bottom w:val="single" w:sz="4" w:space="0" w:color="000000"/>
              <w:right w:val="single" w:sz="4" w:space="0" w:color="000000"/>
            </w:tcBorders>
            <w:shd w:val="clear" w:color="000000" w:fill="FFFFFF"/>
            <w:vAlign w:val="bottom"/>
            <w:hideMark/>
          </w:tcPr>
          <w:p w14:paraId="1F983C4E"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2E4E30CA"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9.625,00</w:t>
            </w:r>
          </w:p>
        </w:tc>
        <w:tc>
          <w:tcPr>
            <w:tcW w:w="1200" w:type="dxa"/>
            <w:tcBorders>
              <w:top w:val="nil"/>
              <w:left w:val="nil"/>
              <w:bottom w:val="single" w:sz="4" w:space="0" w:color="000000"/>
              <w:right w:val="single" w:sz="4" w:space="0" w:color="000000"/>
            </w:tcBorders>
            <w:shd w:val="clear" w:color="000000" w:fill="FFFFFF"/>
            <w:vAlign w:val="bottom"/>
            <w:hideMark/>
          </w:tcPr>
          <w:p w14:paraId="08B26E8F"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r>
      <w:tr w:rsidR="00323E9B" w:rsidRPr="00323E9B" w14:paraId="4EE71178"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65EBD4D"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3222 Materijal i sirovine</w:t>
            </w:r>
          </w:p>
        </w:tc>
        <w:tc>
          <w:tcPr>
            <w:tcW w:w="2520" w:type="dxa"/>
            <w:tcBorders>
              <w:top w:val="nil"/>
              <w:left w:val="nil"/>
              <w:bottom w:val="single" w:sz="4" w:space="0" w:color="000000"/>
              <w:right w:val="single" w:sz="4" w:space="0" w:color="000000"/>
            </w:tcBorders>
            <w:shd w:val="clear" w:color="000000" w:fill="FFFFFF"/>
            <w:vAlign w:val="bottom"/>
            <w:hideMark/>
          </w:tcPr>
          <w:p w14:paraId="1B90F74F"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236C5E5A"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9.625,00</w:t>
            </w:r>
          </w:p>
        </w:tc>
        <w:tc>
          <w:tcPr>
            <w:tcW w:w="1200" w:type="dxa"/>
            <w:tcBorders>
              <w:top w:val="nil"/>
              <w:left w:val="nil"/>
              <w:bottom w:val="single" w:sz="4" w:space="0" w:color="000000"/>
              <w:right w:val="single" w:sz="4" w:space="0" w:color="000000"/>
            </w:tcBorders>
            <w:shd w:val="clear" w:color="000000" w:fill="FFFFFF"/>
            <w:vAlign w:val="bottom"/>
            <w:hideMark/>
          </w:tcPr>
          <w:p w14:paraId="0F6C7592"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7B3DB342"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196019D" w14:textId="77777777" w:rsidR="00323E9B" w:rsidRPr="00323E9B" w:rsidRDefault="00323E9B" w:rsidP="00323E9B">
            <w:pPr>
              <w:ind w:firstLineChars="200" w:firstLine="402"/>
              <w:rPr>
                <w:rFonts w:ascii="Arial" w:hAnsi="Arial" w:cs="Arial"/>
                <w:b/>
                <w:bCs/>
                <w:color w:val="0000FF"/>
                <w:sz w:val="20"/>
                <w:szCs w:val="20"/>
              </w:rPr>
            </w:pPr>
            <w:r w:rsidRPr="00323E9B">
              <w:rPr>
                <w:rFonts w:ascii="Arial" w:hAnsi="Arial" w:cs="Arial"/>
                <w:b/>
                <w:bCs/>
                <w:color w:val="0000FF"/>
                <w:sz w:val="20"/>
                <w:szCs w:val="20"/>
              </w:rPr>
              <w:t>K132001 Investicijsko ulaganje-izgradnja objekata, nabava opreme</w:t>
            </w:r>
          </w:p>
        </w:tc>
        <w:tc>
          <w:tcPr>
            <w:tcW w:w="2520" w:type="dxa"/>
            <w:tcBorders>
              <w:top w:val="nil"/>
              <w:left w:val="nil"/>
              <w:bottom w:val="single" w:sz="4" w:space="0" w:color="000000"/>
              <w:right w:val="single" w:sz="4" w:space="0" w:color="000000"/>
            </w:tcBorders>
            <w:shd w:val="clear" w:color="000000" w:fill="FFFFFF"/>
            <w:vAlign w:val="bottom"/>
            <w:hideMark/>
          </w:tcPr>
          <w:p w14:paraId="42C88F6B"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5.700.000,00</w:t>
            </w:r>
          </w:p>
        </w:tc>
        <w:tc>
          <w:tcPr>
            <w:tcW w:w="2300" w:type="dxa"/>
            <w:tcBorders>
              <w:top w:val="nil"/>
              <w:left w:val="nil"/>
              <w:bottom w:val="single" w:sz="4" w:space="0" w:color="000000"/>
              <w:right w:val="single" w:sz="4" w:space="0" w:color="000000"/>
            </w:tcBorders>
            <w:shd w:val="clear" w:color="000000" w:fill="FFFFFF"/>
            <w:vAlign w:val="bottom"/>
            <w:hideMark/>
          </w:tcPr>
          <w:p w14:paraId="2332DC3B"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334.113,91</w:t>
            </w:r>
          </w:p>
        </w:tc>
        <w:tc>
          <w:tcPr>
            <w:tcW w:w="1200" w:type="dxa"/>
            <w:tcBorders>
              <w:top w:val="nil"/>
              <w:left w:val="nil"/>
              <w:bottom w:val="single" w:sz="4" w:space="0" w:color="000000"/>
              <w:right w:val="single" w:sz="4" w:space="0" w:color="000000"/>
            </w:tcBorders>
            <w:shd w:val="clear" w:color="000000" w:fill="FFFFFF"/>
            <w:vAlign w:val="bottom"/>
            <w:hideMark/>
          </w:tcPr>
          <w:p w14:paraId="71378D89"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5,86</w:t>
            </w:r>
          </w:p>
        </w:tc>
      </w:tr>
      <w:tr w:rsidR="00323E9B" w:rsidRPr="00323E9B" w14:paraId="73AEF3D8"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0912D9CD" w14:textId="77777777" w:rsidR="00323E9B" w:rsidRPr="00323E9B" w:rsidRDefault="00323E9B" w:rsidP="00323E9B">
            <w:pPr>
              <w:ind w:firstLineChars="300" w:firstLine="602"/>
              <w:rPr>
                <w:rFonts w:ascii="Arial" w:hAnsi="Arial" w:cs="Arial"/>
                <w:b/>
                <w:bCs/>
                <w:color w:val="000000"/>
                <w:sz w:val="20"/>
                <w:szCs w:val="20"/>
              </w:rPr>
            </w:pPr>
            <w:r w:rsidRPr="00323E9B">
              <w:rPr>
                <w:rFonts w:ascii="Arial" w:hAnsi="Arial" w:cs="Arial"/>
                <w:b/>
                <w:bCs/>
                <w:color w:val="000000"/>
                <w:sz w:val="20"/>
                <w:szCs w:val="20"/>
              </w:rPr>
              <w:t>Izvor: 31 Vlastiti prihodi</w:t>
            </w:r>
          </w:p>
        </w:tc>
        <w:tc>
          <w:tcPr>
            <w:tcW w:w="2520" w:type="dxa"/>
            <w:tcBorders>
              <w:top w:val="nil"/>
              <w:left w:val="nil"/>
              <w:bottom w:val="single" w:sz="4" w:space="0" w:color="000000"/>
              <w:right w:val="single" w:sz="4" w:space="0" w:color="000000"/>
            </w:tcBorders>
            <w:shd w:val="clear" w:color="000000" w:fill="FFFFFF"/>
            <w:vAlign w:val="bottom"/>
            <w:hideMark/>
          </w:tcPr>
          <w:p w14:paraId="333A3376"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2.300.000,00</w:t>
            </w:r>
          </w:p>
        </w:tc>
        <w:tc>
          <w:tcPr>
            <w:tcW w:w="2300" w:type="dxa"/>
            <w:tcBorders>
              <w:top w:val="nil"/>
              <w:left w:val="nil"/>
              <w:bottom w:val="single" w:sz="4" w:space="0" w:color="000000"/>
              <w:right w:val="single" w:sz="4" w:space="0" w:color="000000"/>
            </w:tcBorders>
            <w:shd w:val="clear" w:color="000000" w:fill="FFFFFF"/>
            <w:vAlign w:val="bottom"/>
            <w:hideMark/>
          </w:tcPr>
          <w:p w14:paraId="5AD5133A"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86.077,48</w:t>
            </w:r>
          </w:p>
        </w:tc>
        <w:tc>
          <w:tcPr>
            <w:tcW w:w="1200" w:type="dxa"/>
            <w:tcBorders>
              <w:top w:val="nil"/>
              <w:left w:val="nil"/>
              <w:bottom w:val="single" w:sz="4" w:space="0" w:color="000000"/>
              <w:right w:val="single" w:sz="4" w:space="0" w:color="000000"/>
            </w:tcBorders>
            <w:shd w:val="clear" w:color="000000" w:fill="FFFFFF"/>
            <w:vAlign w:val="bottom"/>
            <w:hideMark/>
          </w:tcPr>
          <w:p w14:paraId="3B4F7E59"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3,74</w:t>
            </w:r>
          </w:p>
        </w:tc>
      </w:tr>
      <w:tr w:rsidR="00323E9B" w:rsidRPr="00323E9B" w14:paraId="2FF078D9"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9CDABAB"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42 Rashodi za nabavu proizvedene dugotrajne imovine</w:t>
            </w:r>
          </w:p>
        </w:tc>
        <w:tc>
          <w:tcPr>
            <w:tcW w:w="2520" w:type="dxa"/>
            <w:tcBorders>
              <w:top w:val="nil"/>
              <w:left w:val="nil"/>
              <w:bottom w:val="single" w:sz="4" w:space="0" w:color="000000"/>
              <w:right w:val="single" w:sz="4" w:space="0" w:color="000000"/>
            </w:tcBorders>
            <w:shd w:val="clear" w:color="000000" w:fill="FFFFFF"/>
            <w:vAlign w:val="bottom"/>
            <w:hideMark/>
          </w:tcPr>
          <w:p w14:paraId="023F7EE4"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300.000,00</w:t>
            </w:r>
          </w:p>
        </w:tc>
        <w:tc>
          <w:tcPr>
            <w:tcW w:w="2300" w:type="dxa"/>
            <w:tcBorders>
              <w:top w:val="nil"/>
              <w:left w:val="nil"/>
              <w:bottom w:val="single" w:sz="4" w:space="0" w:color="000000"/>
              <w:right w:val="single" w:sz="4" w:space="0" w:color="000000"/>
            </w:tcBorders>
            <w:shd w:val="clear" w:color="000000" w:fill="FFFFFF"/>
            <w:vAlign w:val="bottom"/>
            <w:hideMark/>
          </w:tcPr>
          <w:p w14:paraId="58F3940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86.077,48</w:t>
            </w:r>
          </w:p>
        </w:tc>
        <w:tc>
          <w:tcPr>
            <w:tcW w:w="1200" w:type="dxa"/>
            <w:tcBorders>
              <w:top w:val="nil"/>
              <w:left w:val="nil"/>
              <w:bottom w:val="single" w:sz="4" w:space="0" w:color="000000"/>
              <w:right w:val="single" w:sz="4" w:space="0" w:color="000000"/>
            </w:tcBorders>
            <w:shd w:val="clear" w:color="000000" w:fill="FFFFFF"/>
            <w:vAlign w:val="bottom"/>
            <w:hideMark/>
          </w:tcPr>
          <w:p w14:paraId="13835214"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28,69</w:t>
            </w:r>
          </w:p>
        </w:tc>
      </w:tr>
      <w:tr w:rsidR="00323E9B" w:rsidRPr="00323E9B" w14:paraId="2CF961C5"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758DD6C"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422 Postrojenja i oprema</w:t>
            </w:r>
          </w:p>
        </w:tc>
        <w:tc>
          <w:tcPr>
            <w:tcW w:w="2520" w:type="dxa"/>
            <w:tcBorders>
              <w:top w:val="nil"/>
              <w:left w:val="nil"/>
              <w:bottom w:val="single" w:sz="4" w:space="0" w:color="000000"/>
              <w:right w:val="single" w:sz="4" w:space="0" w:color="000000"/>
            </w:tcBorders>
            <w:shd w:val="clear" w:color="000000" w:fill="FFFFFF"/>
            <w:vAlign w:val="bottom"/>
            <w:hideMark/>
          </w:tcPr>
          <w:p w14:paraId="673341BD"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300.000,00</w:t>
            </w:r>
          </w:p>
        </w:tc>
        <w:tc>
          <w:tcPr>
            <w:tcW w:w="2300" w:type="dxa"/>
            <w:tcBorders>
              <w:top w:val="nil"/>
              <w:left w:val="nil"/>
              <w:bottom w:val="single" w:sz="4" w:space="0" w:color="000000"/>
              <w:right w:val="single" w:sz="4" w:space="0" w:color="000000"/>
            </w:tcBorders>
            <w:shd w:val="clear" w:color="000000" w:fill="FFFFFF"/>
            <w:vAlign w:val="bottom"/>
            <w:hideMark/>
          </w:tcPr>
          <w:p w14:paraId="346DD0C5"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86.077,48</w:t>
            </w:r>
          </w:p>
        </w:tc>
        <w:tc>
          <w:tcPr>
            <w:tcW w:w="1200" w:type="dxa"/>
            <w:tcBorders>
              <w:top w:val="nil"/>
              <w:left w:val="nil"/>
              <w:bottom w:val="single" w:sz="4" w:space="0" w:color="000000"/>
              <w:right w:val="single" w:sz="4" w:space="0" w:color="000000"/>
            </w:tcBorders>
            <w:shd w:val="clear" w:color="000000" w:fill="FFFFFF"/>
            <w:vAlign w:val="bottom"/>
            <w:hideMark/>
          </w:tcPr>
          <w:p w14:paraId="73EED8A0"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28,69</w:t>
            </w:r>
          </w:p>
        </w:tc>
      </w:tr>
      <w:tr w:rsidR="00323E9B" w:rsidRPr="00323E9B" w14:paraId="22DF3CF8"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6288EEA"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4221 Uredska oprema i namještaj</w:t>
            </w:r>
          </w:p>
        </w:tc>
        <w:tc>
          <w:tcPr>
            <w:tcW w:w="2520" w:type="dxa"/>
            <w:tcBorders>
              <w:top w:val="nil"/>
              <w:left w:val="nil"/>
              <w:bottom w:val="single" w:sz="4" w:space="0" w:color="000000"/>
              <w:right w:val="single" w:sz="4" w:space="0" w:color="000000"/>
            </w:tcBorders>
            <w:shd w:val="clear" w:color="000000" w:fill="FFFFFF"/>
            <w:vAlign w:val="bottom"/>
            <w:hideMark/>
          </w:tcPr>
          <w:p w14:paraId="0CFFAABC"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4745AE5C"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41.405,50</w:t>
            </w:r>
          </w:p>
        </w:tc>
        <w:tc>
          <w:tcPr>
            <w:tcW w:w="1200" w:type="dxa"/>
            <w:tcBorders>
              <w:top w:val="nil"/>
              <w:left w:val="nil"/>
              <w:bottom w:val="single" w:sz="4" w:space="0" w:color="000000"/>
              <w:right w:val="single" w:sz="4" w:space="0" w:color="000000"/>
            </w:tcBorders>
            <w:shd w:val="clear" w:color="000000" w:fill="FFFFFF"/>
            <w:vAlign w:val="bottom"/>
            <w:hideMark/>
          </w:tcPr>
          <w:p w14:paraId="573EE4E0"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0ADC07BC"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6932B688"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4222 Komunikacijska oprema</w:t>
            </w:r>
          </w:p>
        </w:tc>
        <w:tc>
          <w:tcPr>
            <w:tcW w:w="2520" w:type="dxa"/>
            <w:tcBorders>
              <w:top w:val="nil"/>
              <w:left w:val="nil"/>
              <w:bottom w:val="single" w:sz="4" w:space="0" w:color="000000"/>
              <w:right w:val="single" w:sz="4" w:space="0" w:color="000000"/>
            </w:tcBorders>
            <w:shd w:val="clear" w:color="000000" w:fill="FFFFFF"/>
            <w:vAlign w:val="bottom"/>
            <w:hideMark/>
          </w:tcPr>
          <w:p w14:paraId="59916156"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39500998"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680</w:t>
            </w:r>
          </w:p>
        </w:tc>
        <w:tc>
          <w:tcPr>
            <w:tcW w:w="1200" w:type="dxa"/>
            <w:tcBorders>
              <w:top w:val="nil"/>
              <w:left w:val="nil"/>
              <w:bottom w:val="single" w:sz="4" w:space="0" w:color="000000"/>
              <w:right w:val="single" w:sz="4" w:space="0" w:color="000000"/>
            </w:tcBorders>
            <w:shd w:val="clear" w:color="000000" w:fill="FFFFFF"/>
            <w:vAlign w:val="bottom"/>
            <w:hideMark/>
          </w:tcPr>
          <w:p w14:paraId="4E8CCE88"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54D8FF36"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6215FFC"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4223 Oprema za održavanje i zaštitu</w:t>
            </w:r>
          </w:p>
        </w:tc>
        <w:tc>
          <w:tcPr>
            <w:tcW w:w="2520" w:type="dxa"/>
            <w:tcBorders>
              <w:top w:val="nil"/>
              <w:left w:val="nil"/>
              <w:bottom w:val="single" w:sz="4" w:space="0" w:color="000000"/>
              <w:right w:val="single" w:sz="4" w:space="0" w:color="000000"/>
            </w:tcBorders>
            <w:shd w:val="clear" w:color="000000" w:fill="FFFFFF"/>
            <w:vAlign w:val="bottom"/>
            <w:hideMark/>
          </w:tcPr>
          <w:p w14:paraId="396C123A"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02040015"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1.836,00</w:t>
            </w:r>
          </w:p>
        </w:tc>
        <w:tc>
          <w:tcPr>
            <w:tcW w:w="1200" w:type="dxa"/>
            <w:tcBorders>
              <w:top w:val="nil"/>
              <w:left w:val="nil"/>
              <w:bottom w:val="single" w:sz="4" w:space="0" w:color="000000"/>
              <w:right w:val="single" w:sz="4" w:space="0" w:color="000000"/>
            </w:tcBorders>
            <w:shd w:val="clear" w:color="000000" w:fill="FFFFFF"/>
            <w:vAlign w:val="bottom"/>
            <w:hideMark/>
          </w:tcPr>
          <w:p w14:paraId="6E83E444"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7C16492D"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3C3AAC9"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4224 Medicinska i laboratorijska oprema</w:t>
            </w:r>
          </w:p>
        </w:tc>
        <w:tc>
          <w:tcPr>
            <w:tcW w:w="2520" w:type="dxa"/>
            <w:tcBorders>
              <w:top w:val="nil"/>
              <w:left w:val="nil"/>
              <w:bottom w:val="single" w:sz="4" w:space="0" w:color="000000"/>
              <w:right w:val="single" w:sz="4" w:space="0" w:color="000000"/>
            </w:tcBorders>
            <w:shd w:val="clear" w:color="000000" w:fill="FFFFFF"/>
            <w:vAlign w:val="bottom"/>
            <w:hideMark/>
          </w:tcPr>
          <w:p w14:paraId="247BB7A3"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3940C128"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40.323,98</w:t>
            </w:r>
          </w:p>
        </w:tc>
        <w:tc>
          <w:tcPr>
            <w:tcW w:w="1200" w:type="dxa"/>
            <w:tcBorders>
              <w:top w:val="nil"/>
              <w:left w:val="nil"/>
              <w:bottom w:val="single" w:sz="4" w:space="0" w:color="000000"/>
              <w:right w:val="single" w:sz="4" w:space="0" w:color="000000"/>
            </w:tcBorders>
            <w:shd w:val="clear" w:color="000000" w:fill="FFFFFF"/>
            <w:vAlign w:val="bottom"/>
            <w:hideMark/>
          </w:tcPr>
          <w:p w14:paraId="043EE650"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36ACB985"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E023370"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4227 Uređaji, strojevi i oprema za ostale namjene</w:t>
            </w:r>
          </w:p>
        </w:tc>
        <w:tc>
          <w:tcPr>
            <w:tcW w:w="2520" w:type="dxa"/>
            <w:tcBorders>
              <w:top w:val="nil"/>
              <w:left w:val="nil"/>
              <w:bottom w:val="single" w:sz="4" w:space="0" w:color="000000"/>
              <w:right w:val="single" w:sz="4" w:space="0" w:color="000000"/>
            </w:tcBorders>
            <w:shd w:val="clear" w:color="000000" w:fill="FFFFFF"/>
            <w:vAlign w:val="bottom"/>
            <w:hideMark/>
          </w:tcPr>
          <w:p w14:paraId="357C45B3"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7B8AC129"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1.832,00</w:t>
            </w:r>
          </w:p>
        </w:tc>
        <w:tc>
          <w:tcPr>
            <w:tcW w:w="1200" w:type="dxa"/>
            <w:tcBorders>
              <w:top w:val="nil"/>
              <w:left w:val="nil"/>
              <w:bottom w:val="single" w:sz="4" w:space="0" w:color="000000"/>
              <w:right w:val="single" w:sz="4" w:space="0" w:color="000000"/>
            </w:tcBorders>
            <w:shd w:val="clear" w:color="000000" w:fill="FFFFFF"/>
            <w:vAlign w:val="bottom"/>
            <w:hideMark/>
          </w:tcPr>
          <w:p w14:paraId="152139A2"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4167810C"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B55E99A"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45 Rashodi za dodatna ulaganja na nefinancijskoj imovini</w:t>
            </w:r>
          </w:p>
        </w:tc>
        <w:tc>
          <w:tcPr>
            <w:tcW w:w="2520" w:type="dxa"/>
            <w:tcBorders>
              <w:top w:val="nil"/>
              <w:left w:val="nil"/>
              <w:bottom w:val="single" w:sz="4" w:space="0" w:color="000000"/>
              <w:right w:val="single" w:sz="4" w:space="0" w:color="000000"/>
            </w:tcBorders>
            <w:shd w:val="clear" w:color="000000" w:fill="FFFFFF"/>
            <w:vAlign w:val="bottom"/>
            <w:hideMark/>
          </w:tcPr>
          <w:p w14:paraId="49EF7AF5"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2.000.000,00</w:t>
            </w:r>
          </w:p>
        </w:tc>
        <w:tc>
          <w:tcPr>
            <w:tcW w:w="2300" w:type="dxa"/>
            <w:tcBorders>
              <w:top w:val="nil"/>
              <w:left w:val="nil"/>
              <w:bottom w:val="single" w:sz="4" w:space="0" w:color="000000"/>
              <w:right w:val="single" w:sz="4" w:space="0" w:color="000000"/>
            </w:tcBorders>
            <w:shd w:val="clear" w:color="000000" w:fill="FFFFFF"/>
            <w:vAlign w:val="bottom"/>
            <w:hideMark/>
          </w:tcPr>
          <w:p w14:paraId="034CE3D2"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c>
          <w:tcPr>
            <w:tcW w:w="1200" w:type="dxa"/>
            <w:tcBorders>
              <w:top w:val="nil"/>
              <w:left w:val="nil"/>
              <w:bottom w:val="single" w:sz="4" w:space="0" w:color="000000"/>
              <w:right w:val="single" w:sz="4" w:space="0" w:color="000000"/>
            </w:tcBorders>
            <w:shd w:val="clear" w:color="000000" w:fill="FFFFFF"/>
            <w:vAlign w:val="bottom"/>
            <w:hideMark/>
          </w:tcPr>
          <w:p w14:paraId="37CCA876"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r>
      <w:tr w:rsidR="00323E9B" w:rsidRPr="00323E9B" w14:paraId="1FED7F69"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ACE9375"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451 Dodatna ulaganja na građevinskim objektima</w:t>
            </w:r>
          </w:p>
        </w:tc>
        <w:tc>
          <w:tcPr>
            <w:tcW w:w="2520" w:type="dxa"/>
            <w:tcBorders>
              <w:top w:val="nil"/>
              <w:left w:val="nil"/>
              <w:bottom w:val="single" w:sz="4" w:space="0" w:color="000000"/>
              <w:right w:val="single" w:sz="4" w:space="0" w:color="000000"/>
            </w:tcBorders>
            <w:shd w:val="clear" w:color="000000" w:fill="FFFFFF"/>
            <w:vAlign w:val="bottom"/>
            <w:hideMark/>
          </w:tcPr>
          <w:p w14:paraId="21FBD123"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2.000.000,00</w:t>
            </w:r>
          </w:p>
        </w:tc>
        <w:tc>
          <w:tcPr>
            <w:tcW w:w="2300" w:type="dxa"/>
            <w:tcBorders>
              <w:top w:val="nil"/>
              <w:left w:val="nil"/>
              <w:bottom w:val="single" w:sz="4" w:space="0" w:color="000000"/>
              <w:right w:val="single" w:sz="4" w:space="0" w:color="000000"/>
            </w:tcBorders>
            <w:shd w:val="clear" w:color="000000" w:fill="FFFFFF"/>
            <w:vAlign w:val="bottom"/>
            <w:hideMark/>
          </w:tcPr>
          <w:p w14:paraId="5492F931"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c>
          <w:tcPr>
            <w:tcW w:w="1200" w:type="dxa"/>
            <w:tcBorders>
              <w:top w:val="nil"/>
              <w:left w:val="nil"/>
              <w:bottom w:val="single" w:sz="4" w:space="0" w:color="000000"/>
              <w:right w:val="single" w:sz="4" w:space="0" w:color="000000"/>
            </w:tcBorders>
            <w:shd w:val="clear" w:color="000000" w:fill="FFFFFF"/>
            <w:vAlign w:val="bottom"/>
            <w:hideMark/>
          </w:tcPr>
          <w:p w14:paraId="256E9F99"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r>
      <w:tr w:rsidR="00323E9B" w:rsidRPr="00323E9B" w14:paraId="2928D386"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53D95EA" w14:textId="77777777" w:rsidR="00323E9B" w:rsidRPr="00323E9B" w:rsidRDefault="00323E9B" w:rsidP="00323E9B">
            <w:pPr>
              <w:ind w:firstLineChars="300" w:firstLine="602"/>
              <w:rPr>
                <w:rFonts w:ascii="Arial" w:hAnsi="Arial" w:cs="Arial"/>
                <w:b/>
                <w:bCs/>
                <w:color w:val="000000"/>
                <w:sz w:val="20"/>
                <w:szCs w:val="20"/>
              </w:rPr>
            </w:pPr>
            <w:r w:rsidRPr="00323E9B">
              <w:rPr>
                <w:rFonts w:ascii="Arial" w:hAnsi="Arial" w:cs="Arial"/>
                <w:b/>
                <w:bCs/>
                <w:color w:val="000000"/>
                <w:sz w:val="20"/>
                <w:szCs w:val="20"/>
              </w:rPr>
              <w:t>Izvor: 43 Ostali prihodi za posebne namjene</w:t>
            </w:r>
          </w:p>
        </w:tc>
        <w:tc>
          <w:tcPr>
            <w:tcW w:w="2520" w:type="dxa"/>
            <w:tcBorders>
              <w:top w:val="nil"/>
              <w:left w:val="nil"/>
              <w:bottom w:val="single" w:sz="4" w:space="0" w:color="000000"/>
              <w:right w:val="single" w:sz="4" w:space="0" w:color="000000"/>
            </w:tcBorders>
            <w:shd w:val="clear" w:color="000000" w:fill="FFFFFF"/>
            <w:vAlign w:val="bottom"/>
            <w:hideMark/>
          </w:tcPr>
          <w:p w14:paraId="56AD29BE"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3.400.000,00</w:t>
            </w:r>
          </w:p>
        </w:tc>
        <w:tc>
          <w:tcPr>
            <w:tcW w:w="2300" w:type="dxa"/>
            <w:tcBorders>
              <w:top w:val="nil"/>
              <w:left w:val="nil"/>
              <w:bottom w:val="single" w:sz="4" w:space="0" w:color="000000"/>
              <w:right w:val="single" w:sz="4" w:space="0" w:color="000000"/>
            </w:tcBorders>
            <w:shd w:val="clear" w:color="000000" w:fill="FFFFFF"/>
            <w:vAlign w:val="bottom"/>
            <w:hideMark/>
          </w:tcPr>
          <w:p w14:paraId="4C27420D"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235.019,17</w:t>
            </w:r>
          </w:p>
        </w:tc>
        <w:tc>
          <w:tcPr>
            <w:tcW w:w="1200" w:type="dxa"/>
            <w:tcBorders>
              <w:top w:val="nil"/>
              <w:left w:val="nil"/>
              <w:bottom w:val="single" w:sz="4" w:space="0" w:color="000000"/>
              <w:right w:val="single" w:sz="4" w:space="0" w:color="000000"/>
            </w:tcBorders>
            <w:shd w:val="clear" w:color="000000" w:fill="FFFFFF"/>
            <w:vAlign w:val="bottom"/>
            <w:hideMark/>
          </w:tcPr>
          <w:p w14:paraId="191DD95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6,91</w:t>
            </w:r>
          </w:p>
        </w:tc>
      </w:tr>
      <w:tr w:rsidR="00323E9B" w:rsidRPr="00323E9B" w14:paraId="6738D313"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E47967F"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42 Rashodi za nabavu proizvedene dugotrajne imovine</w:t>
            </w:r>
          </w:p>
        </w:tc>
        <w:tc>
          <w:tcPr>
            <w:tcW w:w="2520" w:type="dxa"/>
            <w:tcBorders>
              <w:top w:val="nil"/>
              <w:left w:val="nil"/>
              <w:bottom w:val="single" w:sz="4" w:space="0" w:color="000000"/>
              <w:right w:val="single" w:sz="4" w:space="0" w:color="000000"/>
            </w:tcBorders>
            <w:shd w:val="clear" w:color="000000" w:fill="FFFFFF"/>
            <w:vAlign w:val="bottom"/>
            <w:hideMark/>
          </w:tcPr>
          <w:p w14:paraId="3B653F4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400.000,00</w:t>
            </w:r>
          </w:p>
        </w:tc>
        <w:tc>
          <w:tcPr>
            <w:tcW w:w="2300" w:type="dxa"/>
            <w:tcBorders>
              <w:top w:val="nil"/>
              <w:left w:val="nil"/>
              <w:bottom w:val="single" w:sz="4" w:space="0" w:color="000000"/>
              <w:right w:val="single" w:sz="4" w:space="0" w:color="000000"/>
            </w:tcBorders>
            <w:shd w:val="clear" w:color="000000" w:fill="FFFFFF"/>
            <w:vAlign w:val="bottom"/>
            <w:hideMark/>
          </w:tcPr>
          <w:p w14:paraId="363A83E1"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235.019,17</w:t>
            </w:r>
          </w:p>
        </w:tc>
        <w:tc>
          <w:tcPr>
            <w:tcW w:w="1200" w:type="dxa"/>
            <w:tcBorders>
              <w:top w:val="nil"/>
              <w:left w:val="nil"/>
              <w:bottom w:val="single" w:sz="4" w:space="0" w:color="000000"/>
              <w:right w:val="single" w:sz="4" w:space="0" w:color="000000"/>
            </w:tcBorders>
            <w:shd w:val="clear" w:color="000000" w:fill="FFFFFF"/>
            <w:vAlign w:val="bottom"/>
            <w:hideMark/>
          </w:tcPr>
          <w:p w14:paraId="7DE221D5"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58,75</w:t>
            </w:r>
          </w:p>
        </w:tc>
      </w:tr>
      <w:tr w:rsidR="00323E9B" w:rsidRPr="00323E9B" w14:paraId="7779B0CB"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0A0672EC"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422 Postrojenja i oprema</w:t>
            </w:r>
          </w:p>
        </w:tc>
        <w:tc>
          <w:tcPr>
            <w:tcW w:w="2520" w:type="dxa"/>
            <w:tcBorders>
              <w:top w:val="nil"/>
              <w:left w:val="nil"/>
              <w:bottom w:val="single" w:sz="4" w:space="0" w:color="000000"/>
              <w:right w:val="single" w:sz="4" w:space="0" w:color="000000"/>
            </w:tcBorders>
            <w:shd w:val="clear" w:color="000000" w:fill="FFFFFF"/>
            <w:vAlign w:val="bottom"/>
            <w:hideMark/>
          </w:tcPr>
          <w:p w14:paraId="3473743E"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400.000,00</w:t>
            </w:r>
          </w:p>
        </w:tc>
        <w:tc>
          <w:tcPr>
            <w:tcW w:w="2300" w:type="dxa"/>
            <w:tcBorders>
              <w:top w:val="nil"/>
              <w:left w:val="nil"/>
              <w:bottom w:val="single" w:sz="4" w:space="0" w:color="000000"/>
              <w:right w:val="single" w:sz="4" w:space="0" w:color="000000"/>
            </w:tcBorders>
            <w:shd w:val="clear" w:color="000000" w:fill="FFFFFF"/>
            <w:vAlign w:val="bottom"/>
            <w:hideMark/>
          </w:tcPr>
          <w:p w14:paraId="4C3F4451"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235.019,17</w:t>
            </w:r>
          </w:p>
        </w:tc>
        <w:tc>
          <w:tcPr>
            <w:tcW w:w="1200" w:type="dxa"/>
            <w:tcBorders>
              <w:top w:val="nil"/>
              <w:left w:val="nil"/>
              <w:bottom w:val="single" w:sz="4" w:space="0" w:color="000000"/>
              <w:right w:val="single" w:sz="4" w:space="0" w:color="000000"/>
            </w:tcBorders>
            <w:shd w:val="clear" w:color="000000" w:fill="FFFFFF"/>
            <w:vAlign w:val="bottom"/>
            <w:hideMark/>
          </w:tcPr>
          <w:p w14:paraId="322CB071"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58,75</w:t>
            </w:r>
          </w:p>
        </w:tc>
      </w:tr>
      <w:tr w:rsidR="00323E9B" w:rsidRPr="00323E9B" w14:paraId="673FF6AA"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2806278"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4221 Uredska oprema i namještaj</w:t>
            </w:r>
          </w:p>
        </w:tc>
        <w:tc>
          <w:tcPr>
            <w:tcW w:w="2520" w:type="dxa"/>
            <w:tcBorders>
              <w:top w:val="nil"/>
              <w:left w:val="nil"/>
              <w:bottom w:val="single" w:sz="4" w:space="0" w:color="000000"/>
              <w:right w:val="single" w:sz="4" w:space="0" w:color="000000"/>
            </w:tcBorders>
            <w:shd w:val="clear" w:color="000000" w:fill="FFFFFF"/>
            <w:vAlign w:val="bottom"/>
            <w:hideMark/>
          </w:tcPr>
          <w:p w14:paraId="624E5FD9"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73BFE1E5"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5.508,71</w:t>
            </w:r>
          </w:p>
        </w:tc>
        <w:tc>
          <w:tcPr>
            <w:tcW w:w="1200" w:type="dxa"/>
            <w:tcBorders>
              <w:top w:val="nil"/>
              <w:left w:val="nil"/>
              <w:bottom w:val="single" w:sz="4" w:space="0" w:color="000000"/>
              <w:right w:val="single" w:sz="4" w:space="0" w:color="000000"/>
            </w:tcBorders>
            <w:shd w:val="clear" w:color="000000" w:fill="FFFFFF"/>
            <w:vAlign w:val="bottom"/>
            <w:hideMark/>
          </w:tcPr>
          <w:p w14:paraId="2349F4C5"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1AE719A8"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BE6D471"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4222 Komunikacijska oprema</w:t>
            </w:r>
          </w:p>
        </w:tc>
        <w:tc>
          <w:tcPr>
            <w:tcW w:w="2520" w:type="dxa"/>
            <w:tcBorders>
              <w:top w:val="nil"/>
              <w:left w:val="nil"/>
              <w:bottom w:val="single" w:sz="4" w:space="0" w:color="000000"/>
              <w:right w:val="single" w:sz="4" w:space="0" w:color="000000"/>
            </w:tcBorders>
            <w:shd w:val="clear" w:color="000000" w:fill="FFFFFF"/>
            <w:vAlign w:val="bottom"/>
            <w:hideMark/>
          </w:tcPr>
          <w:p w14:paraId="0170B01F"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5B214A29"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3.147,50</w:t>
            </w:r>
          </w:p>
        </w:tc>
        <w:tc>
          <w:tcPr>
            <w:tcW w:w="1200" w:type="dxa"/>
            <w:tcBorders>
              <w:top w:val="nil"/>
              <w:left w:val="nil"/>
              <w:bottom w:val="single" w:sz="4" w:space="0" w:color="000000"/>
              <w:right w:val="single" w:sz="4" w:space="0" w:color="000000"/>
            </w:tcBorders>
            <w:shd w:val="clear" w:color="000000" w:fill="FFFFFF"/>
            <w:vAlign w:val="bottom"/>
            <w:hideMark/>
          </w:tcPr>
          <w:p w14:paraId="2726E9E1"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13EB09F4"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ED00F5C"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4224 Medicinska i laboratorijska oprema</w:t>
            </w:r>
          </w:p>
        </w:tc>
        <w:tc>
          <w:tcPr>
            <w:tcW w:w="2520" w:type="dxa"/>
            <w:tcBorders>
              <w:top w:val="nil"/>
              <w:left w:val="nil"/>
              <w:bottom w:val="single" w:sz="4" w:space="0" w:color="000000"/>
              <w:right w:val="single" w:sz="4" w:space="0" w:color="000000"/>
            </w:tcBorders>
            <w:shd w:val="clear" w:color="000000" w:fill="FFFFFF"/>
            <w:vAlign w:val="bottom"/>
            <w:hideMark/>
          </w:tcPr>
          <w:p w14:paraId="7EEA0147"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723FFE38"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226.362,96</w:t>
            </w:r>
          </w:p>
        </w:tc>
        <w:tc>
          <w:tcPr>
            <w:tcW w:w="1200" w:type="dxa"/>
            <w:tcBorders>
              <w:top w:val="nil"/>
              <w:left w:val="nil"/>
              <w:bottom w:val="single" w:sz="4" w:space="0" w:color="000000"/>
              <w:right w:val="single" w:sz="4" w:space="0" w:color="000000"/>
            </w:tcBorders>
            <w:shd w:val="clear" w:color="000000" w:fill="FFFFFF"/>
            <w:vAlign w:val="bottom"/>
            <w:hideMark/>
          </w:tcPr>
          <w:p w14:paraId="1C08AD3F"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354AB863"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AE994BB"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45 Rashodi za dodatna ulaganja na nefinancijskoj imovini</w:t>
            </w:r>
          </w:p>
        </w:tc>
        <w:tc>
          <w:tcPr>
            <w:tcW w:w="2520" w:type="dxa"/>
            <w:tcBorders>
              <w:top w:val="nil"/>
              <w:left w:val="nil"/>
              <w:bottom w:val="single" w:sz="4" w:space="0" w:color="000000"/>
              <w:right w:val="single" w:sz="4" w:space="0" w:color="000000"/>
            </w:tcBorders>
            <w:shd w:val="clear" w:color="000000" w:fill="FFFFFF"/>
            <w:vAlign w:val="bottom"/>
            <w:hideMark/>
          </w:tcPr>
          <w:p w14:paraId="2DFBA187"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3.000.000,00</w:t>
            </w:r>
          </w:p>
        </w:tc>
        <w:tc>
          <w:tcPr>
            <w:tcW w:w="2300" w:type="dxa"/>
            <w:tcBorders>
              <w:top w:val="nil"/>
              <w:left w:val="nil"/>
              <w:bottom w:val="single" w:sz="4" w:space="0" w:color="000000"/>
              <w:right w:val="single" w:sz="4" w:space="0" w:color="000000"/>
            </w:tcBorders>
            <w:shd w:val="clear" w:color="000000" w:fill="FFFFFF"/>
            <w:vAlign w:val="bottom"/>
            <w:hideMark/>
          </w:tcPr>
          <w:p w14:paraId="2970787C"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c>
          <w:tcPr>
            <w:tcW w:w="1200" w:type="dxa"/>
            <w:tcBorders>
              <w:top w:val="nil"/>
              <w:left w:val="nil"/>
              <w:bottom w:val="single" w:sz="4" w:space="0" w:color="000000"/>
              <w:right w:val="single" w:sz="4" w:space="0" w:color="000000"/>
            </w:tcBorders>
            <w:shd w:val="clear" w:color="000000" w:fill="FFFFFF"/>
            <w:vAlign w:val="bottom"/>
            <w:hideMark/>
          </w:tcPr>
          <w:p w14:paraId="5ACAE89D"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r>
      <w:tr w:rsidR="00323E9B" w:rsidRPr="00323E9B" w14:paraId="3A6EE603"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0E907048"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451 Dodatna ulaganja na građevinskim objektima</w:t>
            </w:r>
          </w:p>
        </w:tc>
        <w:tc>
          <w:tcPr>
            <w:tcW w:w="2520" w:type="dxa"/>
            <w:tcBorders>
              <w:top w:val="nil"/>
              <w:left w:val="nil"/>
              <w:bottom w:val="single" w:sz="4" w:space="0" w:color="000000"/>
              <w:right w:val="single" w:sz="4" w:space="0" w:color="000000"/>
            </w:tcBorders>
            <w:shd w:val="clear" w:color="000000" w:fill="FFFFFF"/>
            <w:vAlign w:val="bottom"/>
            <w:hideMark/>
          </w:tcPr>
          <w:p w14:paraId="5630241D"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3.000.000,00</w:t>
            </w:r>
          </w:p>
        </w:tc>
        <w:tc>
          <w:tcPr>
            <w:tcW w:w="2300" w:type="dxa"/>
            <w:tcBorders>
              <w:top w:val="nil"/>
              <w:left w:val="nil"/>
              <w:bottom w:val="single" w:sz="4" w:space="0" w:color="000000"/>
              <w:right w:val="single" w:sz="4" w:space="0" w:color="000000"/>
            </w:tcBorders>
            <w:shd w:val="clear" w:color="000000" w:fill="FFFFFF"/>
            <w:vAlign w:val="bottom"/>
            <w:hideMark/>
          </w:tcPr>
          <w:p w14:paraId="0FE661F3"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c>
          <w:tcPr>
            <w:tcW w:w="1200" w:type="dxa"/>
            <w:tcBorders>
              <w:top w:val="nil"/>
              <w:left w:val="nil"/>
              <w:bottom w:val="single" w:sz="4" w:space="0" w:color="000000"/>
              <w:right w:val="single" w:sz="4" w:space="0" w:color="000000"/>
            </w:tcBorders>
            <w:shd w:val="clear" w:color="000000" w:fill="FFFFFF"/>
            <w:vAlign w:val="bottom"/>
            <w:hideMark/>
          </w:tcPr>
          <w:p w14:paraId="144872F5"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r>
      <w:tr w:rsidR="00323E9B" w:rsidRPr="00323E9B" w14:paraId="2E14270F"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B7AE618" w14:textId="77777777" w:rsidR="00323E9B" w:rsidRPr="00323E9B" w:rsidRDefault="00323E9B" w:rsidP="00323E9B">
            <w:pPr>
              <w:ind w:firstLineChars="300" w:firstLine="602"/>
              <w:rPr>
                <w:rFonts w:ascii="Arial" w:hAnsi="Arial" w:cs="Arial"/>
                <w:b/>
                <w:bCs/>
                <w:color w:val="000000"/>
                <w:sz w:val="20"/>
                <w:szCs w:val="20"/>
              </w:rPr>
            </w:pPr>
            <w:r w:rsidRPr="00323E9B">
              <w:rPr>
                <w:rFonts w:ascii="Arial" w:hAnsi="Arial" w:cs="Arial"/>
                <w:b/>
                <w:bCs/>
                <w:color w:val="000000"/>
                <w:sz w:val="20"/>
                <w:szCs w:val="20"/>
              </w:rPr>
              <w:t>Izvor: 71 Prihodi od nefinancijske imovine</w:t>
            </w:r>
          </w:p>
        </w:tc>
        <w:tc>
          <w:tcPr>
            <w:tcW w:w="2520" w:type="dxa"/>
            <w:tcBorders>
              <w:top w:val="nil"/>
              <w:left w:val="nil"/>
              <w:bottom w:val="single" w:sz="4" w:space="0" w:color="000000"/>
              <w:right w:val="single" w:sz="4" w:space="0" w:color="000000"/>
            </w:tcBorders>
            <w:shd w:val="clear" w:color="000000" w:fill="FFFFFF"/>
            <w:vAlign w:val="bottom"/>
            <w:hideMark/>
          </w:tcPr>
          <w:p w14:paraId="44D9FADD"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7979C972"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13.017,26</w:t>
            </w:r>
          </w:p>
        </w:tc>
        <w:tc>
          <w:tcPr>
            <w:tcW w:w="1200" w:type="dxa"/>
            <w:tcBorders>
              <w:top w:val="nil"/>
              <w:left w:val="nil"/>
              <w:bottom w:val="single" w:sz="4" w:space="0" w:color="000000"/>
              <w:right w:val="single" w:sz="4" w:space="0" w:color="000000"/>
            </w:tcBorders>
            <w:shd w:val="clear" w:color="000000" w:fill="FFFFFF"/>
            <w:vAlign w:val="bottom"/>
            <w:hideMark/>
          </w:tcPr>
          <w:p w14:paraId="50322076"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r>
      <w:tr w:rsidR="00323E9B" w:rsidRPr="00323E9B" w14:paraId="3B26D0A1"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62B3C45"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42 Rashodi za nabavu proizvedene dugotrajne imovine</w:t>
            </w:r>
          </w:p>
        </w:tc>
        <w:tc>
          <w:tcPr>
            <w:tcW w:w="2520" w:type="dxa"/>
            <w:tcBorders>
              <w:top w:val="nil"/>
              <w:left w:val="nil"/>
              <w:bottom w:val="single" w:sz="4" w:space="0" w:color="000000"/>
              <w:right w:val="single" w:sz="4" w:space="0" w:color="000000"/>
            </w:tcBorders>
            <w:shd w:val="clear" w:color="000000" w:fill="FFFFFF"/>
            <w:vAlign w:val="bottom"/>
            <w:hideMark/>
          </w:tcPr>
          <w:p w14:paraId="53B40A64"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3CFF8AAD"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13.017,26</w:t>
            </w:r>
          </w:p>
        </w:tc>
        <w:tc>
          <w:tcPr>
            <w:tcW w:w="1200" w:type="dxa"/>
            <w:tcBorders>
              <w:top w:val="nil"/>
              <w:left w:val="nil"/>
              <w:bottom w:val="single" w:sz="4" w:space="0" w:color="000000"/>
              <w:right w:val="single" w:sz="4" w:space="0" w:color="000000"/>
            </w:tcBorders>
            <w:shd w:val="clear" w:color="000000" w:fill="FFFFFF"/>
            <w:vAlign w:val="bottom"/>
            <w:hideMark/>
          </w:tcPr>
          <w:p w14:paraId="3277DB5A"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r>
      <w:tr w:rsidR="00323E9B" w:rsidRPr="00323E9B" w14:paraId="159A25F1"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B1E8E86"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422 Postrojenja i oprema</w:t>
            </w:r>
          </w:p>
        </w:tc>
        <w:tc>
          <w:tcPr>
            <w:tcW w:w="2520" w:type="dxa"/>
            <w:tcBorders>
              <w:top w:val="nil"/>
              <w:left w:val="nil"/>
              <w:bottom w:val="single" w:sz="4" w:space="0" w:color="000000"/>
              <w:right w:val="single" w:sz="4" w:space="0" w:color="000000"/>
            </w:tcBorders>
            <w:shd w:val="clear" w:color="000000" w:fill="FFFFFF"/>
            <w:vAlign w:val="bottom"/>
            <w:hideMark/>
          </w:tcPr>
          <w:p w14:paraId="3E4E82F2"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650256B4"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13.017,26</w:t>
            </w:r>
          </w:p>
        </w:tc>
        <w:tc>
          <w:tcPr>
            <w:tcW w:w="1200" w:type="dxa"/>
            <w:tcBorders>
              <w:top w:val="nil"/>
              <w:left w:val="nil"/>
              <w:bottom w:val="single" w:sz="4" w:space="0" w:color="000000"/>
              <w:right w:val="single" w:sz="4" w:space="0" w:color="000000"/>
            </w:tcBorders>
            <w:shd w:val="clear" w:color="000000" w:fill="FFFFFF"/>
            <w:vAlign w:val="bottom"/>
            <w:hideMark/>
          </w:tcPr>
          <w:p w14:paraId="25C51A99" w14:textId="77777777" w:rsidR="00323E9B" w:rsidRPr="00323E9B" w:rsidRDefault="00323E9B" w:rsidP="00323E9B">
            <w:pPr>
              <w:ind w:firstLineChars="100" w:firstLine="201"/>
              <w:rPr>
                <w:rFonts w:ascii="Arial" w:hAnsi="Arial" w:cs="Arial"/>
                <w:b/>
                <w:bCs/>
                <w:color w:val="000000"/>
                <w:sz w:val="20"/>
                <w:szCs w:val="20"/>
              </w:rPr>
            </w:pPr>
            <w:r w:rsidRPr="00323E9B">
              <w:rPr>
                <w:rFonts w:ascii="Arial" w:hAnsi="Arial" w:cs="Arial"/>
                <w:b/>
                <w:bCs/>
                <w:color w:val="000000"/>
                <w:sz w:val="20"/>
                <w:szCs w:val="20"/>
              </w:rPr>
              <w:t> </w:t>
            </w:r>
          </w:p>
        </w:tc>
      </w:tr>
      <w:tr w:rsidR="00323E9B" w:rsidRPr="00323E9B" w14:paraId="0ADA7A51"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5AE5788"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4224 Medicinska i laboratorijska oprema</w:t>
            </w:r>
          </w:p>
        </w:tc>
        <w:tc>
          <w:tcPr>
            <w:tcW w:w="2520" w:type="dxa"/>
            <w:tcBorders>
              <w:top w:val="nil"/>
              <w:left w:val="nil"/>
              <w:bottom w:val="single" w:sz="4" w:space="0" w:color="000000"/>
              <w:right w:val="single" w:sz="4" w:space="0" w:color="000000"/>
            </w:tcBorders>
            <w:shd w:val="clear" w:color="000000" w:fill="FFFFFF"/>
            <w:vAlign w:val="bottom"/>
            <w:hideMark/>
          </w:tcPr>
          <w:p w14:paraId="1C60D31A"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498F45FD"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13.017,26</w:t>
            </w:r>
          </w:p>
        </w:tc>
        <w:tc>
          <w:tcPr>
            <w:tcW w:w="1200" w:type="dxa"/>
            <w:tcBorders>
              <w:top w:val="nil"/>
              <w:left w:val="nil"/>
              <w:bottom w:val="single" w:sz="4" w:space="0" w:color="000000"/>
              <w:right w:val="single" w:sz="4" w:space="0" w:color="000000"/>
            </w:tcBorders>
            <w:shd w:val="clear" w:color="000000" w:fill="FFFFFF"/>
            <w:vAlign w:val="bottom"/>
            <w:hideMark/>
          </w:tcPr>
          <w:p w14:paraId="187CE7EF"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1962D67C"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A933BA1" w14:textId="77777777" w:rsidR="00323E9B" w:rsidRPr="00323E9B" w:rsidRDefault="00323E9B" w:rsidP="00323E9B">
            <w:pPr>
              <w:ind w:firstLineChars="200" w:firstLine="402"/>
              <w:rPr>
                <w:rFonts w:ascii="Arial" w:hAnsi="Arial" w:cs="Arial"/>
                <w:b/>
                <w:bCs/>
                <w:color w:val="0000FF"/>
                <w:sz w:val="20"/>
                <w:szCs w:val="20"/>
              </w:rPr>
            </w:pPr>
            <w:r w:rsidRPr="00323E9B">
              <w:rPr>
                <w:rFonts w:ascii="Arial" w:hAnsi="Arial" w:cs="Arial"/>
                <w:b/>
                <w:bCs/>
                <w:color w:val="0000FF"/>
                <w:sz w:val="20"/>
                <w:szCs w:val="20"/>
              </w:rPr>
              <w:lastRenderedPageBreak/>
              <w:t>K132002 Informatizacija</w:t>
            </w:r>
          </w:p>
        </w:tc>
        <w:tc>
          <w:tcPr>
            <w:tcW w:w="2520" w:type="dxa"/>
            <w:tcBorders>
              <w:top w:val="nil"/>
              <w:left w:val="nil"/>
              <w:bottom w:val="single" w:sz="4" w:space="0" w:color="000000"/>
              <w:right w:val="single" w:sz="4" w:space="0" w:color="000000"/>
            </w:tcBorders>
            <w:shd w:val="clear" w:color="000000" w:fill="FFFFFF"/>
            <w:vAlign w:val="bottom"/>
            <w:hideMark/>
          </w:tcPr>
          <w:p w14:paraId="7D639741"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534.000,00</w:t>
            </w:r>
          </w:p>
        </w:tc>
        <w:tc>
          <w:tcPr>
            <w:tcW w:w="2300" w:type="dxa"/>
            <w:tcBorders>
              <w:top w:val="nil"/>
              <w:left w:val="nil"/>
              <w:bottom w:val="single" w:sz="4" w:space="0" w:color="000000"/>
              <w:right w:val="single" w:sz="4" w:space="0" w:color="000000"/>
            </w:tcBorders>
            <w:shd w:val="clear" w:color="000000" w:fill="FFFFFF"/>
            <w:vAlign w:val="bottom"/>
            <w:hideMark/>
          </w:tcPr>
          <w:p w14:paraId="70AE9DE8"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378.175,36</w:t>
            </w:r>
          </w:p>
        </w:tc>
        <w:tc>
          <w:tcPr>
            <w:tcW w:w="1200" w:type="dxa"/>
            <w:tcBorders>
              <w:top w:val="nil"/>
              <w:left w:val="nil"/>
              <w:bottom w:val="single" w:sz="4" w:space="0" w:color="000000"/>
              <w:right w:val="single" w:sz="4" w:space="0" w:color="000000"/>
            </w:tcBorders>
            <w:shd w:val="clear" w:color="000000" w:fill="FFFFFF"/>
            <w:vAlign w:val="bottom"/>
            <w:hideMark/>
          </w:tcPr>
          <w:p w14:paraId="75ECD2E0"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70,82</w:t>
            </w:r>
          </w:p>
        </w:tc>
      </w:tr>
      <w:tr w:rsidR="00323E9B" w:rsidRPr="00323E9B" w14:paraId="71BDD288"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FCB174E" w14:textId="77777777" w:rsidR="00323E9B" w:rsidRPr="00323E9B" w:rsidRDefault="00323E9B" w:rsidP="00323E9B">
            <w:pPr>
              <w:ind w:firstLineChars="300" w:firstLine="602"/>
              <w:rPr>
                <w:rFonts w:ascii="Arial" w:hAnsi="Arial" w:cs="Arial"/>
                <w:b/>
                <w:bCs/>
                <w:color w:val="000000"/>
                <w:sz w:val="20"/>
                <w:szCs w:val="20"/>
              </w:rPr>
            </w:pPr>
            <w:r w:rsidRPr="00323E9B">
              <w:rPr>
                <w:rFonts w:ascii="Arial" w:hAnsi="Arial" w:cs="Arial"/>
                <w:b/>
                <w:bCs/>
                <w:color w:val="000000"/>
                <w:sz w:val="20"/>
                <w:szCs w:val="20"/>
              </w:rPr>
              <w:t>Izvor: 31 Vlastiti prihodi</w:t>
            </w:r>
          </w:p>
        </w:tc>
        <w:tc>
          <w:tcPr>
            <w:tcW w:w="2520" w:type="dxa"/>
            <w:tcBorders>
              <w:top w:val="nil"/>
              <w:left w:val="nil"/>
              <w:bottom w:val="single" w:sz="4" w:space="0" w:color="000000"/>
              <w:right w:val="single" w:sz="4" w:space="0" w:color="000000"/>
            </w:tcBorders>
            <w:shd w:val="clear" w:color="000000" w:fill="FFFFFF"/>
            <w:vAlign w:val="bottom"/>
            <w:hideMark/>
          </w:tcPr>
          <w:p w14:paraId="2D49F762"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187.000,00</w:t>
            </w:r>
          </w:p>
        </w:tc>
        <w:tc>
          <w:tcPr>
            <w:tcW w:w="2300" w:type="dxa"/>
            <w:tcBorders>
              <w:top w:val="nil"/>
              <w:left w:val="nil"/>
              <w:bottom w:val="single" w:sz="4" w:space="0" w:color="000000"/>
              <w:right w:val="single" w:sz="4" w:space="0" w:color="000000"/>
            </w:tcBorders>
            <w:shd w:val="clear" w:color="000000" w:fill="FFFFFF"/>
            <w:vAlign w:val="bottom"/>
            <w:hideMark/>
          </w:tcPr>
          <w:p w14:paraId="09A441B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132.361,37</w:t>
            </w:r>
          </w:p>
        </w:tc>
        <w:tc>
          <w:tcPr>
            <w:tcW w:w="1200" w:type="dxa"/>
            <w:tcBorders>
              <w:top w:val="nil"/>
              <w:left w:val="nil"/>
              <w:bottom w:val="single" w:sz="4" w:space="0" w:color="000000"/>
              <w:right w:val="single" w:sz="4" w:space="0" w:color="000000"/>
            </w:tcBorders>
            <w:shd w:val="clear" w:color="000000" w:fill="FFFFFF"/>
            <w:vAlign w:val="bottom"/>
            <w:hideMark/>
          </w:tcPr>
          <w:p w14:paraId="7D7AF960"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70,78</w:t>
            </w:r>
          </w:p>
        </w:tc>
      </w:tr>
      <w:tr w:rsidR="00323E9B" w:rsidRPr="00323E9B" w14:paraId="22C18004"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A429296"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32 Materijalni rashodi</w:t>
            </w:r>
          </w:p>
        </w:tc>
        <w:tc>
          <w:tcPr>
            <w:tcW w:w="2520" w:type="dxa"/>
            <w:tcBorders>
              <w:top w:val="nil"/>
              <w:left w:val="nil"/>
              <w:bottom w:val="single" w:sz="4" w:space="0" w:color="000000"/>
              <w:right w:val="single" w:sz="4" w:space="0" w:color="000000"/>
            </w:tcBorders>
            <w:shd w:val="clear" w:color="000000" w:fill="FFFFFF"/>
            <w:vAlign w:val="bottom"/>
            <w:hideMark/>
          </w:tcPr>
          <w:p w14:paraId="06FE3C9E"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47.000,00</w:t>
            </w:r>
          </w:p>
        </w:tc>
        <w:tc>
          <w:tcPr>
            <w:tcW w:w="2300" w:type="dxa"/>
            <w:tcBorders>
              <w:top w:val="nil"/>
              <w:left w:val="nil"/>
              <w:bottom w:val="single" w:sz="4" w:space="0" w:color="000000"/>
              <w:right w:val="single" w:sz="4" w:space="0" w:color="000000"/>
            </w:tcBorders>
            <w:shd w:val="clear" w:color="000000" w:fill="FFFFFF"/>
            <w:vAlign w:val="bottom"/>
            <w:hideMark/>
          </w:tcPr>
          <w:p w14:paraId="62682EB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52.295,03</w:t>
            </w:r>
          </w:p>
        </w:tc>
        <w:tc>
          <w:tcPr>
            <w:tcW w:w="1200" w:type="dxa"/>
            <w:tcBorders>
              <w:top w:val="nil"/>
              <w:left w:val="nil"/>
              <w:bottom w:val="single" w:sz="4" w:space="0" w:color="000000"/>
              <w:right w:val="single" w:sz="4" w:space="0" w:color="000000"/>
            </w:tcBorders>
            <w:shd w:val="clear" w:color="000000" w:fill="FFFFFF"/>
            <w:vAlign w:val="bottom"/>
            <w:hideMark/>
          </w:tcPr>
          <w:p w14:paraId="51D63BD0"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111,27</w:t>
            </w:r>
          </w:p>
        </w:tc>
      </w:tr>
      <w:tr w:rsidR="00323E9B" w:rsidRPr="00323E9B" w14:paraId="36DCDF02"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458F10B"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323 Rashodi za usluge</w:t>
            </w:r>
          </w:p>
        </w:tc>
        <w:tc>
          <w:tcPr>
            <w:tcW w:w="2520" w:type="dxa"/>
            <w:tcBorders>
              <w:top w:val="nil"/>
              <w:left w:val="nil"/>
              <w:bottom w:val="single" w:sz="4" w:space="0" w:color="000000"/>
              <w:right w:val="single" w:sz="4" w:space="0" w:color="000000"/>
            </w:tcBorders>
            <w:shd w:val="clear" w:color="000000" w:fill="FFFFFF"/>
            <w:vAlign w:val="bottom"/>
            <w:hideMark/>
          </w:tcPr>
          <w:p w14:paraId="132419CD"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47.000,00</w:t>
            </w:r>
          </w:p>
        </w:tc>
        <w:tc>
          <w:tcPr>
            <w:tcW w:w="2300" w:type="dxa"/>
            <w:tcBorders>
              <w:top w:val="nil"/>
              <w:left w:val="nil"/>
              <w:bottom w:val="single" w:sz="4" w:space="0" w:color="000000"/>
              <w:right w:val="single" w:sz="4" w:space="0" w:color="000000"/>
            </w:tcBorders>
            <w:shd w:val="clear" w:color="000000" w:fill="FFFFFF"/>
            <w:vAlign w:val="bottom"/>
            <w:hideMark/>
          </w:tcPr>
          <w:p w14:paraId="6AFE890A"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52.295,03</w:t>
            </w:r>
          </w:p>
        </w:tc>
        <w:tc>
          <w:tcPr>
            <w:tcW w:w="1200" w:type="dxa"/>
            <w:tcBorders>
              <w:top w:val="nil"/>
              <w:left w:val="nil"/>
              <w:bottom w:val="single" w:sz="4" w:space="0" w:color="000000"/>
              <w:right w:val="single" w:sz="4" w:space="0" w:color="000000"/>
            </w:tcBorders>
            <w:shd w:val="clear" w:color="000000" w:fill="FFFFFF"/>
            <w:vAlign w:val="bottom"/>
            <w:hideMark/>
          </w:tcPr>
          <w:p w14:paraId="41DC2DF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111,27</w:t>
            </w:r>
          </w:p>
        </w:tc>
      </w:tr>
      <w:tr w:rsidR="00323E9B" w:rsidRPr="00323E9B" w14:paraId="4A8537D9"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2642DFC"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3238 Računalne usluge</w:t>
            </w:r>
          </w:p>
        </w:tc>
        <w:tc>
          <w:tcPr>
            <w:tcW w:w="2520" w:type="dxa"/>
            <w:tcBorders>
              <w:top w:val="nil"/>
              <w:left w:val="nil"/>
              <w:bottom w:val="single" w:sz="4" w:space="0" w:color="000000"/>
              <w:right w:val="single" w:sz="4" w:space="0" w:color="000000"/>
            </w:tcBorders>
            <w:shd w:val="clear" w:color="000000" w:fill="FFFFFF"/>
            <w:vAlign w:val="bottom"/>
            <w:hideMark/>
          </w:tcPr>
          <w:p w14:paraId="684509B7"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3B92A445"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52.295,03</w:t>
            </w:r>
          </w:p>
        </w:tc>
        <w:tc>
          <w:tcPr>
            <w:tcW w:w="1200" w:type="dxa"/>
            <w:tcBorders>
              <w:top w:val="nil"/>
              <w:left w:val="nil"/>
              <w:bottom w:val="single" w:sz="4" w:space="0" w:color="000000"/>
              <w:right w:val="single" w:sz="4" w:space="0" w:color="000000"/>
            </w:tcBorders>
            <w:shd w:val="clear" w:color="000000" w:fill="FFFFFF"/>
            <w:vAlign w:val="bottom"/>
            <w:hideMark/>
          </w:tcPr>
          <w:p w14:paraId="03B4CF66"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6457D886"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3BC57B8"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42 Rashodi za nabavu proizvedene dugotrajne imovine</w:t>
            </w:r>
          </w:p>
        </w:tc>
        <w:tc>
          <w:tcPr>
            <w:tcW w:w="2520" w:type="dxa"/>
            <w:tcBorders>
              <w:top w:val="nil"/>
              <w:left w:val="nil"/>
              <w:bottom w:val="single" w:sz="4" w:space="0" w:color="000000"/>
              <w:right w:val="single" w:sz="4" w:space="0" w:color="000000"/>
            </w:tcBorders>
            <w:shd w:val="clear" w:color="000000" w:fill="FFFFFF"/>
            <w:vAlign w:val="bottom"/>
            <w:hideMark/>
          </w:tcPr>
          <w:p w14:paraId="1B7E3085"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140.000,00</w:t>
            </w:r>
          </w:p>
        </w:tc>
        <w:tc>
          <w:tcPr>
            <w:tcW w:w="2300" w:type="dxa"/>
            <w:tcBorders>
              <w:top w:val="nil"/>
              <w:left w:val="nil"/>
              <w:bottom w:val="single" w:sz="4" w:space="0" w:color="000000"/>
              <w:right w:val="single" w:sz="4" w:space="0" w:color="000000"/>
            </w:tcBorders>
            <w:shd w:val="clear" w:color="000000" w:fill="FFFFFF"/>
            <w:vAlign w:val="bottom"/>
            <w:hideMark/>
          </w:tcPr>
          <w:p w14:paraId="53182FC3"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80.066,34</w:t>
            </w:r>
          </w:p>
        </w:tc>
        <w:tc>
          <w:tcPr>
            <w:tcW w:w="1200" w:type="dxa"/>
            <w:tcBorders>
              <w:top w:val="nil"/>
              <w:left w:val="nil"/>
              <w:bottom w:val="single" w:sz="4" w:space="0" w:color="000000"/>
              <w:right w:val="single" w:sz="4" w:space="0" w:color="000000"/>
            </w:tcBorders>
            <w:shd w:val="clear" w:color="000000" w:fill="FFFFFF"/>
            <w:vAlign w:val="bottom"/>
            <w:hideMark/>
          </w:tcPr>
          <w:p w14:paraId="61ED36B0"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57,19</w:t>
            </w:r>
          </w:p>
        </w:tc>
      </w:tr>
      <w:tr w:rsidR="00323E9B" w:rsidRPr="00323E9B" w14:paraId="4965794D"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91A7DAD"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422 Postrojenja i oprema</w:t>
            </w:r>
          </w:p>
        </w:tc>
        <w:tc>
          <w:tcPr>
            <w:tcW w:w="2520" w:type="dxa"/>
            <w:tcBorders>
              <w:top w:val="nil"/>
              <w:left w:val="nil"/>
              <w:bottom w:val="single" w:sz="4" w:space="0" w:color="000000"/>
              <w:right w:val="single" w:sz="4" w:space="0" w:color="000000"/>
            </w:tcBorders>
            <w:shd w:val="clear" w:color="000000" w:fill="FFFFFF"/>
            <w:vAlign w:val="bottom"/>
            <w:hideMark/>
          </w:tcPr>
          <w:p w14:paraId="28540607"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140.000,00</w:t>
            </w:r>
          </w:p>
        </w:tc>
        <w:tc>
          <w:tcPr>
            <w:tcW w:w="2300" w:type="dxa"/>
            <w:tcBorders>
              <w:top w:val="nil"/>
              <w:left w:val="nil"/>
              <w:bottom w:val="single" w:sz="4" w:space="0" w:color="000000"/>
              <w:right w:val="single" w:sz="4" w:space="0" w:color="000000"/>
            </w:tcBorders>
            <w:shd w:val="clear" w:color="000000" w:fill="FFFFFF"/>
            <w:vAlign w:val="bottom"/>
            <w:hideMark/>
          </w:tcPr>
          <w:p w14:paraId="3A780C84"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80.066,34</w:t>
            </w:r>
          </w:p>
        </w:tc>
        <w:tc>
          <w:tcPr>
            <w:tcW w:w="1200" w:type="dxa"/>
            <w:tcBorders>
              <w:top w:val="nil"/>
              <w:left w:val="nil"/>
              <w:bottom w:val="single" w:sz="4" w:space="0" w:color="000000"/>
              <w:right w:val="single" w:sz="4" w:space="0" w:color="000000"/>
            </w:tcBorders>
            <w:shd w:val="clear" w:color="000000" w:fill="FFFFFF"/>
            <w:vAlign w:val="bottom"/>
            <w:hideMark/>
          </w:tcPr>
          <w:p w14:paraId="2A84F2D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57,19</w:t>
            </w:r>
          </w:p>
        </w:tc>
      </w:tr>
      <w:tr w:rsidR="00323E9B" w:rsidRPr="00323E9B" w14:paraId="4DA62A85"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4EB4C39"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4221 Uredska oprema i namještaj</w:t>
            </w:r>
          </w:p>
        </w:tc>
        <w:tc>
          <w:tcPr>
            <w:tcW w:w="2520" w:type="dxa"/>
            <w:tcBorders>
              <w:top w:val="nil"/>
              <w:left w:val="nil"/>
              <w:bottom w:val="single" w:sz="4" w:space="0" w:color="000000"/>
              <w:right w:val="single" w:sz="4" w:space="0" w:color="000000"/>
            </w:tcBorders>
            <w:shd w:val="clear" w:color="000000" w:fill="FFFFFF"/>
            <w:vAlign w:val="bottom"/>
            <w:hideMark/>
          </w:tcPr>
          <w:p w14:paraId="61D80AF6"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38295A8E"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80.066,34</w:t>
            </w:r>
          </w:p>
        </w:tc>
        <w:tc>
          <w:tcPr>
            <w:tcW w:w="1200" w:type="dxa"/>
            <w:tcBorders>
              <w:top w:val="nil"/>
              <w:left w:val="nil"/>
              <w:bottom w:val="single" w:sz="4" w:space="0" w:color="000000"/>
              <w:right w:val="single" w:sz="4" w:space="0" w:color="000000"/>
            </w:tcBorders>
            <w:shd w:val="clear" w:color="000000" w:fill="FFFFFF"/>
            <w:vAlign w:val="bottom"/>
            <w:hideMark/>
          </w:tcPr>
          <w:p w14:paraId="2583D59A"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04BC6C44"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7ABA0548" w14:textId="77777777" w:rsidR="00323E9B" w:rsidRPr="00323E9B" w:rsidRDefault="00323E9B" w:rsidP="00323E9B">
            <w:pPr>
              <w:ind w:firstLineChars="300" w:firstLine="602"/>
              <w:rPr>
                <w:rFonts w:ascii="Arial" w:hAnsi="Arial" w:cs="Arial"/>
                <w:b/>
                <w:bCs/>
                <w:color w:val="000000"/>
                <w:sz w:val="20"/>
                <w:szCs w:val="20"/>
              </w:rPr>
            </w:pPr>
            <w:r w:rsidRPr="00323E9B">
              <w:rPr>
                <w:rFonts w:ascii="Arial" w:hAnsi="Arial" w:cs="Arial"/>
                <w:b/>
                <w:bCs/>
                <w:color w:val="000000"/>
                <w:sz w:val="20"/>
                <w:szCs w:val="20"/>
              </w:rPr>
              <w:t>Izvor: 43 Ostali prihodi za posebne namjene</w:t>
            </w:r>
          </w:p>
        </w:tc>
        <w:tc>
          <w:tcPr>
            <w:tcW w:w="2520" w:type="dxa"/>
            <w:tcBorders>
              <w:top w:val="nil"/>
              <w:left w:val="nil"/>
              <w:bottom w:val="single" w:sz="4" w:space="0" w:color="000000"/>
              <w:right w:val="single" w:sz="4" w:space="0" w:color="000000"/>
            </w:tcBorders>
            <w:shd w:val="clear" w:color="000000" w:fill="FFFFFF"/>
            <w:vAlign w:val="bottom"/>
            <w:hideMark/>
          </w:tcPr>
          <w:p w14:paraId="4D699A9C"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347.000,00</w:t>
            </w:r>
          </w:p>
        </w:tc>
        <w:tc>
          <w:tcPr>
            <w:tcW w:w="2300" w:type="dxa"/>
            <w:tcBorders>
              <w:top w:val="nil"/>
              <w:left w:val="nil"/>
              <w:bottom w:val="single" w:sz="4" w:space="0" w:color="000000"/>
              <w:right w:val="single" w:sz="4" w:space="0" w:color="000000"/>
            </w:tcBorders>
            <w:shd w:val="clear" w:color="000000" w:fill="FFFFFF"/>
            <w:vAlign w:val="bottom"/>
            <w:hideMark/>
          </w:tcPr>
          <w:p w14:paraId="675D2B76"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245.813,99</w:t>
            </w:r>
          </w:p>
        </w:tc>
        <w:tc>
          <w:tcPr>
            <w:tcW w:w="1200" w:type="dxa"/>
            <w:tcBorders>
              <w:top w:val="nil"/>
              <w:left w:val="nil"/>
              <w:bottom w:val="single" w:sz="4" w:space="0" w:color="000000"/>
              <w:right w:val="single" w:sz="4" w:space="0" w:color="000000"/>
            </w:tcBorders>
            <w:shd w:val="clear" w:color="000000" w:fill="FFFFFF"/>
            <w:vAlign w:val="bottom"/>
            <w:hideMark/>
          </w:tcPr>
          <w:p w14:paraId="7C593112"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70,84</w:t>
            </w:r>
          </w:p>
        </w:tc>
      </w:tr>
      <w:tr w:rsidR="00323E9B" w:rsidRPr="00323E9B" w14:paraId="3D96A399"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B920F65"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32 Materijalni rashodi</w:t>
            </w:r>
          </w:p>
        </w:tc>
        <w:tc>
          <w:tcPr>
            <w:tcW w:w="2520" w:type="dxa"/>
            <w:tcBorders>
              <w:top w:val="nil"/>
              <w:left w:val="nil"/>
              <w:bottom w:val="single" w:sz="4" w:space="0" w:color="000000"/>
              <w:right w:val="single" w:sz="4" w:space="0" w:color="000000"/>
            </w:tcBorders>
            <w:shd w:val="clear" w:color="000000" w:fill="FFFFFF"/>
            <w:vAlign w:val="bottom"/>
            <w:hideMark/>
          </w:tcPr>
          <w:p w14:paraId="3D65735A"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87.000,00</w:t>
            </w:r>
          </w:p>
        </w:tc>
        <w:tc>
          <w:tcPr>
            <w:tcW w:w="2300" w:type="dxa"/>
            <w:tcBorders>
              <w:top w:val="nil"/>
              <w:left w:val="nil"/>
              <w:bottom w:val="single" w:sz="4" w:space="0" w:color="000000"/>
              <w:right w:val="single" w:sz="4" w:space="0" w:color="000000"/>
            </w:tcBorders>
            <w:shd w:val="clear" w:color="000000" w:fill="FFFFFF"/>
            <w:vAlign w:val="bottom"/>
            <w:hideMark/>
          </w:tcPr>
          <w:p w14:paraId="78071F7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97.119,35</w:t>
            </w:r>
          </w:p>
        </w:tc>
        <w:tc>
          <w:tcPr>
            <w:tcW w:w="1200" w:type="dxa"/>
            <w:tcBorders>
              <w:top w:val="nil"/>
              <w:left w:val="nil"/>
              <w:bottom w:val="single" w:sz="4" w:space="0" w:color="000000"/>
              <w:right w:val="single" w:sz="4" w:space="0" w:color="000000"/>
            </w:tcBorders>
            <w:shd w:val="clear" w:color="000000" w:fill="FFFFFF"/>
            <w:vAlign w:val="bottom"/>
            <w:hideMark/>
          </w:tcPr>
          <w:p w14:paraId="444F9F14"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111,63</w:t>
            </w:r>
          </w:p>
        </w:tc>
      </w:tr>
      <w:tr w:rsidR="00323E9B" w:rsidRPr="00323E9B" w14:paraId="39BA70B8"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70EFC8C"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323 Rashodi za usluge</w:t>
            </w:r>
          </w:p>
        </w:tc>
        <w:tc>
          <w:tcPr>
            <w:tcW w:w="2520" w:type="dxa"/>
            <w:tcBorders>
              <w:top w:val="nil"/>
              <w:left w:val="nil"/>
              <w:bottom w:val="single" w:sz="4" w:space="0" w:color="000000"/>
              <w:right w:val="single" w:sz="4" w:space="0" w:color="000000"/>
            </w:tcBorders>
            <w:shd w:val="clear" w:color="000000" w:fill="FFFFFF"/>
            <w:vAlign w:val="bottom"/>
            <w:hideMark/>
          </w:tcPr>
          <w:p w14:paraId="74FB6A23"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87.000,00</w:t>
            </w:r>
          </w:p>
        </w:tc>
        <w:tc>
          <w:tcPr>
            <w:tcW w:w="2300" w:type="dxa"/>
            <w:tcBorders>
              <w:top w:val="nil"/>
              <w:left w:val="nil"/>
              <w:bottom w:val="single" w:sz="4" w:space="0" w:color="000000"/>
              <w:right w:val="single" w:sz="4" w:space="0" w:color="000000"/>
            </w:tcBorders>
            <w:shd w:val="clear" w:color="000000" w:fill="FFFFFF"/>
            <w:vAlign w:val="bottom"/>
            <w:hideMark/>
          </w:tcPr>
          <w:p w14:paraId="6C23B467"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97.119,35</w:t>
            </w:r>
          </w:p>
        </w:tc>
        <w:tc>
          <w:tcPr>
            <w:tcW w:w="1200" w:type="dxa"/>
            <w:tcBorders>
              <w:top w:val="nil"/>
              <w:left w:val="nil"/>
              <w:bottom w:val="single" w:sz="4" w:space="0" w:color="000000"/>
              <w:right w:val="single" w:sz="4" w:space="0" w:color="000000"/>
            </w:tcBorders>
            <w:shd w:val="clear" w:color="000000" w:fill="FFFFFF"/>
            <w:vAlign w:val="bottom"/>
            <w:hideMark/>
          </w:tcPr>
          <w:p w14:paraId="30CCBEA4"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111,63</w:t>
            </w:r>
          </w:p>
        </w:tc>
      </w:tr>
      <w:tr w:rsidR="00323E9B" w:rsidRPr="00323E9B" w14:paraId="2B141170"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0832633"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3238 Računalne usluge</w:t>
            </w:r>
          </w:p>
        </w:tc>
        <w:tc>
          <w:tcPr>
            <w:tcW w:w="2520" w:type="dxa"/>
            <w:tcBorders>
              <w:top w:val="nil"/>
              <w:left w:val="nil"/>
              <w:bottom w:val="single" w:sz="4" w:space="0" w:color="000000"/>
              <w:right w:val="single" w:sz="4" w:space="0" w:color="000000"/>
            </w:tcBorders>
            <w:shd w:val="clear" w:color="000000" w:fill="FFFFFF"/>
            <w:vAlign w:val="bottom"/>
            <w:hideMark/>
          </w:tcPr>
          <w:p w14:paraId="025D46D3"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4F72CD64"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97.119,35</w:t>
            </w:r>
          </w:p>
        </w:tc>
        <w:tc>
          <w:tcPr>
            <w:tcW w:w="1200" w:type="dxa"/>
            <w:tcBorders>
              <w:top w:val="nil"/>
              <w:left w:val="nil"/>
              <w:bottom w:val="single" w:sz="4" w:space="0" w:color="000000"/>
              <w:right w:val="single" w:sz="4" w:space="0" w:color="000000"/>
            </w:tcBorders>
            <w:shd w:val="clear" w:color="000000" w:fill="FFFFFF"/>
            <w:vAlign w:val="bottom"/>
            <w:hideMark/>
          </w:tcPr>
          <w:p w14:paraId="023E4CC7"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4E211907"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BEDB06F"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42 Rashodi za nabavu proizvedene dugotrajne imovine</w:t>
            </w:r>
          </w:p>
        </w:tc>
        <w:tc>
          <w:tcPr>
            <w:tcW w:w="2520" w:type="dxa"/>
            <w:tcBorders>
              <w:top w:val="nil"/>
              <w:left w:val="nil"/>
              <w:bottom w:val="single" w:sz="4" w:space="0" w:color="000000"/>
              <w:right w:val="single" w:sz="4" w:space="0" w:color="000000"/>
            </w:tcBorders>
            <w:shd w:val="clear" w:color="000000" w:fill="FFFFFF"/>
            <w:vAlign w:val="bottom"/>
            <w:hideMark/>
          </w:tcPr>
          <w:p w14:paraId="28966C64"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260.000,00</w:t>
            </w:r>
          </w:p>
        </w:tc>
        <w:tc>
          <w:tcPr>
            <w:tcW w:w="2300" w:type="dxa"/>
            <w:tcBorders>
              <w:top w:val="nil"/>
              <w:left w:val="nil"/>
              <w:bottom w:val="single" w:sz="4" w:space="0" w:color="000000"/>
              <w:right w:val="single" w:sz="4" w:space="0" w:color="000000"/>
            </w:tcBorders>
            <w:shd w:val="clear" w:color="000000" w:fill="FFFFFF"/>
            <w:vAlign w:val="bottom"/>
            <w:hideMark/>
          </w:tcPr>
          <w:p w14:paraId="2DC8F88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148.694,64</w:t>
            </w:r>
          </w:p>
        </w:tc>
        <w:tc>
          <w:tcPr>
            <w:tcW w:w="1200" w:type="dxa"/>
            <w:tcBorders>
              <w:top w:val="nil"/>
              <w:left w:val="nil"/>
              <w:bottom w:val="single" w:sz="4" w:space="0" w:color="000000"/>
              <w:right w:val="single" w:sz="4" w:space="0" w:color="000000"/>
            </w:tcBorders>
            <w:shd w:val="clear" w:color="000000" w:fill="FFFFFF"/>
            <w:vAlign w:val="bottom"/>
            <w:hideMark/>
          </w:tcPr>
          <w:p w14:paraId="11F3B987"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57,19</w:t>
            </w:r>
          </w:p>
        </w:tc>
      </w:tr>
      <w:tr w:rsidR="00323E9B" w:rsidRPr="00323E9B" w14:paraId="5998EC4E"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66CA0918"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422 Postrojenja i oprema</w:t>
            </w:r>
          </w:p>
        </w:tc>
        <w:tc>
          <w:tcPr>
            <w:tcW w:w="2520" w:type="dxa"/>
            <w:tcBorders>
              <w:top w:val="nil"/>
              <w:left w:val="nil"/>
              <w:bottom w:val="single" w:sz="4" w:space="0" w:color="000000"/>
              <w:right w:val="single" w:sz="4" w:space="0" w:color="000000"/>
            </w:tcBorders>
            <w:shd w:val="clear" w:color="000000" w:fill="FFFFFF"/>
            <w:vAlign w:val="bottom"/>
            <w:hideMark/>
          </w:tcPr>
          <w:p w14:paraId="6FCBB89B"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260.000,00</w:t>
            </w:r>
          </w:p>
        </w:tc>
        <w:tc>
          <w:tcPr>
            <w:tcW w:w="2300" w:type="dxa"/>
            <w:tcBorders>
              <w:top w:val="nil"/>
              <w:left w:val="nil"/>
              <w:bottom w:val="single" w:sz="4" w:space="0" w:color="000000"/>
              <w:right w:val="single" w:sz="4" w:space="0" w:color="000000"/>
            </w:tcBorders>
            <w:shd w:val="clear" w:color="000000" w:fill="FFFFFF"/>
            <w:vAlign w:val="bottom"/>
            <w:hideMark/>
          </w:tcPr>
          <w:p w14:paraId="7575F8C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148.694,64</w:t>
            </w:r>
          </w:p>
        </w:tc>
        <w:tc>
          <w:tcPr>
            <w:tcW w:w="1200" w:type="dxa"/>
            <w:tcBorders>
              <w:top w:val="nil"/>
              <w:left w:val="nil"/>
              <w:bottom w:val="single" w:sz="4" w:space="0" w:color="000000"/>
              <w:right w:val="single" w:sz="4" w:space="0" w:color="000000"/>
            </w:tcBorders>
            <w:shd w:val="clear" w:color="000000" w:fill="FFFFFF"/>
            <w:vAlign w:val="bottom"/>
            <w:hideMark/>
          </w:tcPr>
          <w:p w14:paraId="49D7099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57,19</w:t>
            </w:r>
          </w:p>
        </w:tc>
      </w:tr>
      <w:tr w:rsidR="00323E9B" w:rsidRPr="00323E9B" w14:paraId="5F3BB16F"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AAE5A7B"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4221 Uredska oprema i namještaj</w:t>
            </w:r>
          </w:p>
        </w:tc>
        <w:tc>
          <w:tcPr>
            <w:tcW w:w="2520" w:type="dxa"/>
            <w:tcBorders>
              <w:top w:val="nil"/>
              <w:left w:val="nil"/>
              <w:bottom w:val="single" w:sz="4" w:space="0" w:color="000000"/>
              <w:right w:val="single" w:sz="4" w:space="0" w:color="000000"/>
            </w:tcBorders>
            <w:shd w:val="clear" w:color="000000" w:fill="FFFFFF"/>
            <w:vAlign w:val="bottom"/>
            <w:hideMark/>
          </w:tcPr>
          <w:p w14:paraId="6DD1FAF8"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2B95F794"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148.694,64</w:t>
            </w:r>
          </w:p>
        </w:tc>
        <w:tc>
          <w:tcPr>
            <w:tcW w:w="1200" w:type="dxa"/>
            <w:tcBorders>
              <w:top w:val="nil"/>
              <w:left w:val="nil"/>
              <w:bottom w:val="single" w:sz="4" w:space="0" w:color="000000"/>
              <w:right w:val="single" w:sz="4" w:space="0" w:color="000000"/>
            </w:tcBorders>
            <w:shd w:val="clear" w:color="000000" w:fill="FFFFFF"/>
            <w:vAlign w:val="bottom"/>
            <w:hideMark/>
          </w:tcPr>
          <w:p w14:paraId="3347A96E"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0F3DC57D"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1012CC50" w14:textId="77777777" w:rsidR="00323E9B" w:rsidRPr="00323E9B" w:rsidRDefault="00323E9B" w:rsidP="00323E9B">
            <w:pPr>
              <w:ind w:firstLineChars="200" w:firstLine="402"/>
              <w:rPr>
                <w:rFonts w:ascii="Arial" w:hAnsi="Arial" w:cs="Arial"/>
                <w:b/>
                <w:bCs/>
                <w:color w:val="0000FF"/>
                <w:sz w:val="20"/>
                <w:szCs w:val="20"/>
              </w:rPr>
            </w:pPr>
            <w:r w:rsidRPr="00323E9B">
              <w:rPr>
                <w:rFonts w:ascii="Arial" w:hAnsi="Arial" w:cs="Arial"/>
                <w:b/>
                <w:bCs/>
                <w:color w:val="0000FF"/>
                <w:sz w:val="20"/>
                <w:szCs w:val="20"/>
              </w:rPr>
              <w:t>T132001 Investicijsko i tekuće održavanje objekata i opreme</w:t>
            </w:r>
          </w:p>
        </w:tc>
        <w:tc>
          <w:tcPr>
            <w:tcW w:w="2520" w:type="dxa"/>
            <w:tcBorders>
              <w:top w:val="nil"/>
              <w:left w:val="nil"/>
              <w:bottom w:val="single" w:sz="4" w:space="0" w:color="000000"/>
              <w:right w:val="single" w:sz="4" w:space="0" w:color="000000"/>
            </w:tcBorders>
            <w:shd w:val="clear" w:color="000000" w:fill="FFFFFF"/>
            <w:vAlign w:val="bottom"/>
            <w:hideMark/>
          </w:tcPr>
          <w:p w14:paraId="3C34DC80"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616.000,00</w:t>
            </w:r>
          </w:p>
        </w:tc>
        <w:tc>
          <w:tcPr>
            <w:tcW w:w="2300" w:type="dxa"/>
            <w:tcBorders>
              <w:top w:val="nil"/>
              <w:left w:val="nil"/>
              <w:bottom w:val="single" w:sz="4" w:space="0" w:color="000000"/>
              <w:right w:val="single" w:sz="4" w:space="0" w:color="000000"/>
            </w:tcBorders>
            <w:shd w:val="clear" w:color="000000" w:fill="FFFFFF"/>
            <w:vAlign w:val="bottom"/>
            <w:hideMark/>
          </w:tcPr>
          <w:p w14:paraId="52FBE042"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527.541,23</w:t>
            </w:r>
          </w:p>
        </w:tc>
        <w:tc>
          <w:tcPr>
            <w:tcW w:w="1200" w:type="dxa"/>
            <w:tcBorders>
              <w:top w:val="nil"/>
              <w:left w:val="nil"/>
              <w:bottom w:val="single" w:sz="4" w:space="0" w:color="000000"/>
              <w:right w:val="single" w:sz="4" w:space="0" w:color="000000"/>
            </w:tcBorders>
            <w:shd w:val="clear" w:color="000000" w:fill="FFFFFF"/>
            <w:vAlign w:val="bottom"/>
            <w:hideMark/>
          </w:tcPr>
          <w:p w14:paraId="23D721F0" w14:textId="77777777" w:rsidR="00323E9B" w:rsidRPr="00323E9B" w:rsidRDefault="00323E9B" w:rsidP="00323E9B">
            <w:pPr>
              <w:ind w:firstLineChars="100" w:firstLine="201"/>
              <w:jc w:val="right"/>
              <w:rPr>
                <w:rFonts w:ascii="Arial" w:hAnsi="Arial" w:cs="Arial"/>
                <w:b/>
                <w:bCs/>
                <w:color w:val="0000FF"/>
                <w:sz w:val="20"/>
                <w:szCs w:val="20"/>
              </w:rPr>
            </w:pPr>
            <w:r w:rsidRPr="00323E9B">
              <w:rPr>
                <w:rFonts w:ascii="Arial" w:hAnsi="Arial" w:cs="Arial"/>
                <w:b/>
                <w:bCs/>
                <w:color w:val="0000FF"/>
                <w:sz w:val="20"/>
                <w:szCs w:val="20"/>
              </w:rPr>
              <w:t>85,64</w:t>
            </w:r>
          </w:p>
        </w:tc>
      </w:tr>
      <w:tr w:rsidR="00323E9B" w:rsidRPr="00323E9B" w14:paraId="6F190A26"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4FCE02F5" w14:textId="77777777" w:rsidR="00323E9B" w:rsidRPr="00323E9B" w:rsidRDefault="00323E9B" w:rsidP="00323E9B">
            <w:pPr>
              <w:ind w:firstLineChars="300" w:firstLine="602"/>
              <w:rPr>
                <w:rFonts w:ascii="Arial" w:hAnsi="Arial" w:cs="Arial"/>
                <w:b/>
                <w:bCs/>
                <w:color w:val="000000"/>
                <w:sz w:val="20"/>
                <w:szCs w:val="20"/>
              </w:rPr>
            </w:pPr>
            <w:r w:rsidRPr="00323E9B">
              <w:rPr>
                <w:rFonts w:ascii="Arial" w:hAnsi="Arial" w:cs="Arial"/>
                <w:b/>
                <w:bCs/>
                <w:color w:val="000000"/>
                <w:sz w:val="20"/>
                <w:szCs w:val="20"/>
              </w:rPr>
              <w:t>Izvor: 31 Vlastiti prihodi</w:t>
            </w:r>
          </w:p>
        </w:tc>
        <w:tc>
          <w:tcPr>
            <w:tcW w:w="2520" w:type="dxa"/>
            <w:tcBorders>
              <w:top w:val="nil"/>
              <w:left w:val="nil"/>
              <w:bottom w:val="single" w:sz="4" w:space="0" w:color="000000"/>
              <w:right w:val="single" w:sz="4" w:space="0" w:color="000000"/>
            </w:tcBorders>
            <w:shd w:val="clear" w:color="000000" w:fill="FFFFFF"/>
            <w:vAlign w:val="bottom"/>
            <w:hideMark/>
          </w:tcPr>
          <w:p w14:paraId="2D5453D6"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256.000,00</w:t>
            </w:r>
          </w:p>
        </w:tc>
        <w:tc>
          <w:tcPr>
            <w:tcW w:w="2300" w:type="dxa"/>
            <w:tcBorders>
              <w:top w:val="nil"/>
              <w:left w:val="nil"/>
              <w:bottom w:val="single" w:sz="4" w:space="0" w:color="000000"/>
              <w:right w:val="single" w:sz="4" w:space="0" w:color="000000"/>
            </w:tcBorders>
            <w:shd w:val="clear" w:color="000000" w:fill="FFFFFF"/>
            <w:vAlign w:val="bottom"/>
            <w:hideMark/>
          </w:tcPr>
          <w:p w14:paraId="172102A0"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216.100,05</w:t>
            </w:r>
          </w:p>
        </w:tc>
        <w:tc>
          <w:tcPr>
            <w:tcW w:w="1200" w:type="dxa"/>
            <w:tcBorders>
              <w:top w:val="nil"/>
              <w:left w:val="nil"/>
              <w:bottom w:val="single" w:sz="4" w:space="0" w:color="000000"/>
              <w:right w:val="single" w:sz="4" w:space="0" w:color="000000"/>
            </w:tcBorders>
            <w:shd w:val="clear" w:color="000000" w:fill="FFFFFF"/>
            <w:vAlign w:val="bottom"/>
            <w:hideMark/>
          </w:tcPr>
          <w:p w14:paraId="686E6B58"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84,41</w:t>
            </w:r>
          </w:p>
        </w:tc>
      </w:tr>
      <w:tr w:rsidR="00323E9B" w:rsidRPr="00323E9B" w14:paraId="2B241E36"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EA74553"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32 Materijalni rashodi</w:t>
            </w:r>
          </w:p>
        </w:tc>
        <w:tc>
          <w:tcPr>
            <w:tcW w:w="2520" w:type="dxa"/>
            <w:tcBorders>
              <w:top w:val="nil"/>
              <w:left w:val="nil"/>
              <w:bottom w:val="single" w:sz="4" w:space="0" w:color="000000"/>
              <w:right w:val="single" w:sz="4" w:space="0" w:color="000000"/>
            </w:tcBorders>
            <w:shd w:val="clear" w:color="000000" w:fill="FFFFFF"/>
            <w:vAlign w:val="bottom"/>
            <w:hideMark/>
          </w:tcPr>
          <w:p w14:paraId="621B3BD2"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256.000,00</w:t>
            </w:r>
          </w:p>
        </w:tc>
        <w:tc>
          <w:tcPr>
            <w:tcW w:w="2300" w:type="dxa"/>
            <w:tcBorders>
              <w:top w:val="nil"/>
              <w:left w:val="nil"/>
              <w:bottom w:val="single" w:sz="4" w:space="0" w:color="000000"/>
              <w:right w:val="single" w:sz="4" w:space="0" w:color="000000"/>
            </w:tcBorders>
            <w:shd w:val="clear" w:color="000000" w:fill="FFFFFF"/>
            <w:vAlign w:val="bottom"/>
            <w:hideMark/>
          </w:tcPr>
          <w:p w14:paraId="49D2C9B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216.100,05</w:t>
            </w:r>
          </w:p>
        </w:tc>
        <w:tc>
          <w:tcPr>
            <w:tcW w:w="1200" w:type="dxa"/>
            <w:tcBorders>
              <w:top w:val="nil"/>
              <w:left w:val="nil"/>
              <w:bottom w:val="single" w:sz="4" w:space="0" w:color="000000"/>
              <w:right w:val="single" w:sz="4" w:space="0" w:color="000000"/>
            </w:tcBorders>
            <w:shd w:val="clear" w:color="000000" w:fill="FFFFFF"/>
            <w:vAlign w:val="bottom"/>
            <w:hideMark/>
          </w:tcPr>
          <w:p w14:paraId="369271CA"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84,41</w:t>
            </w:r>
          </w:p>
        </w:tc>
      </w:tr>
      <w:tr w:rsidR="00323E9B" w:rsidRPr="00323E9B" w14:paraId="0360C225"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3A7D091"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322 Rashodi za materijal i energiju</w:t>
            </w:r>
          </w:p>
        </w:tc>
        <w:tc>
          <w:tcPr>
            <w:tcW w:w="2520" w:type="dxa"/>
            <w:tcBorders>
              <w:top w:val="nil"/>
              <w:left w:val="nil"/>
              <w:bottom w:val="single" w:sz="4" w:space="0" w:color="000000"/>
              <w:right w:val="single" w:sz="4" w:space="0" w:color="000000"/>
            </w:tcBorders>
            <w:shd w:val="clear" w:color="000000" w:fill="FFFFFF"/>
            <w:vAlign w:val="bottom"/>
            <w:hideMark/>
          </w:tcPr>
          <w:p w14:paraId="77F90112"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6.000,00</w:t>
            </w:r>
          </w:p>
        </w:tc>
        <w:tc>
          <w:tcPr>
            <w:tcW w:w="2300" w:type="dxa"/>
            <w:tcBorders>
              <w:top w:val="nil"/>
              <w:left w:val="nil"/>
              <w:bottom w:val="single" w:sz="4" w:space="0" w:color="000000"/>
              <w:right w:val="single" w:sz="4" w:space="0" w:color="000000"/>
            </w:tcBorders>
            <w:shd w:val="clear" w:color="000000" w:fill="FFFFFF"/>
            <w:vAlign w:val="bottom"/>
            <w:hideMark/>
          </w:tcPr>
          <w:p w14:paraId="26AB0ACC"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8.472,60</w:t>
            </w:r>
          </w:p>
        </w:tc>
        <w:tc>
          <w:tcPr>
            <w:tcW w:w="1200" w:type="dxa"/>
            <w:tcBorders>
              <w:top w:val="nil"/>
              <w:left w:val="nil"/>
              <w:bottom w:val="single" w:sz="4" w:space="0" w:color="000000"/>
              <w:right w:val="single" w:sz="4" w:space="0" w:color="000000"/>
            </w:tcBorders>
            <w:shd w:val="clear" w:color="000000" w:fill="FFFFFF"/>
            <w:vAlign w:val="bottom"/>
            <w:hideMark/>
          </w:tcPr>
          <w:p w14:paraId="0ACA064F"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141,21</w:t>
            </w:r>
          </w:p>
        </w:tc>
      </w:tr>
      <w:tr w:rsidR="00323E9B" w:rsidRPr="00323E9B" w14:paraId="3DE12518"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204B6D2"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3224 Materijal i dijelovi za tekuće i investicijsko održavanje</w:t>
            </w:r>
          </w:p>
        </w:tc>
        <w:tc>
          <w:tcPr>
            <w:tcW w:w="2520" w:type="dxa"/>
            <w:tcBorders>
              <w:top w:val="nil"/>
              <w:left w:val="nil"/>
              <w:bottom w:val="single" w:sz="4" w:space="0" w:color="000000"/>
              <w:right w:val="single" w:sz="4" w:space="0" w:color="000000"/>
            </w:tcBorders>
            <w:shd w:val="clear" w:color="000000" w:fill="FFFFFF"/>
            <w:vAlign w:val="bottom"/>
            <w:hideMark/>
          </w:tcPr>
          <w:p w14:paraId="79E664A9"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16B0A773"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8.472,60</w:t>
            </w:r>
          </w:p>
        </w:tc>
        <w:tc>
          <w:tcPr>
            <w:tcW w:w="1200" w:type="dxa"/>
            <w:tcBorders>
              <w:top w:val="nil"/>
              <w:left w:val="nil"/>
              <w:bottom w:val="single" w:sz="4" w:space="0" w:color="000000"/>
              <w:right w:val="single" w:sz="4" w:space="0" w:color="000000"/>
            </w:tcBorders>
            <w:shd w:val="clear" w:color="000000" w:fill="FFFFFF"/>
            <w:vAlign w:val="bottom"/>
            <w:hideMark/>
          </w:tcPr>
          <w:p w14:paraId="1214AA97"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6E53567A"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0158D314"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323 Rashodi za usluge</w:t>
            </w:r>
          </w:p>
        </w:tc>
        <w:tc>
          <w:tcPr>
            <w:tcW w:w="2520" w:type="dxa"/>
            <w:tcBorders>
              <w:top w:val="nil"/>
              <w:left w:val="nil"/>
              <w:bottom w:val="single" w:sz="4" w:space="0" w:color="000000"/>
              <w:right w:val="single" w:sz="4" w:space="0" w:color="000000"/>
            </w:tcBorders>
            <w:shd w:val="clear" w:color="000000" w:fill="FFFFFF"/>
            <w:vAlign w:val="bottom"/>
            <w:hideMark/>
          </w:tcPr>
          <w:p w14:paraId="47A65313"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250.000,00</w:t>
            </w:r>
          </w:p>
        </w:tc>
        <w:tc>
          <w:tcPr>
            <w:tcW w:w="2300" w:type="dxa"/>
            <w:tcBorders>
              <w:top w:val="nil"/>
              <w:left w:val="nil"/>
              <w:bottom w:val="single" w:sz="4" w:space="0" w:color="000000"/>
              <w:right w:val="single" w:sz="4" w:space="0" w:color="000000"/>
            </w:tcBorders>
            <w:shd w:val="clear" w:color="000000" w:fill="FFFFFF"/>
            <w:vAlign w:val="bottom"/>
            <w:hideMark/>
          </w:tcPr>
          <w:p w14:paraId="52CDCB35"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207.627,45</w:t>
            </w:r>
          </w:p>
        </w:tc>
        <w:tc>
          <w:tcPr>
            <w:tcW w:w="1200" w:type="dxa"/>
            <w:tcBorders>
              <w:top w:val="nil"/>
              <w:left w:val="nil"/>
              <w:bottom w:val="single" w:sz="4" w:space="0" w:color="000000"/>
              <w:right w:val="single" w:sz="4" w:space="0" w:color="000000"/>
            </w:tcBorders>
            <w:shd w:val="clear" w:color="000000" w:fill="FFFFFF"/>
            <w:vAlign w:val="bottom"/>
            <w:hideMark/>
          </w:tcPr>
          <w:p w14:paraId="3BF98440"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83,05</w:t>
            </w:r>
          </w:p>
        </w:tc>
      </w:tr>
      <w:tr w:rsidR="00323E9B" w:rsidRPr="00323E9B" w14:paraId="28D6C8BF"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0E296E40"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3232 Usluge tekućeg i investicijskog održavanja</w:t>
            </w:r>
          </w:p>
        </w:tc>
        <w:tc>
          <w:tcPr>
            <w:tcW w:w="2520" w:type="dxa"/>
            <w:tcBorders>
              <w:top w:val="nil"/>
              <w:left w:val="nil"/>
              <w:bottom w:val="single" w:sz="4" w:space="0" w:color="000000"/>
              <w:right w:val="single" w:sz="4" w:space="0" w:color="000000"/>
            </w:tcBorders>
            <w:shd w:val="clear" w:color="000000" w:fill="FFFFFF"/>
            <w:vAlign w:val="bottom"/>
            <w:hideMark/>
          </w:tcPr>
          <w:p w14:paraId="66773E53"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079EF562"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207.627,45</w:t>
            </w:r>
          </w:p>
        </w:tc>
        <w:tc>
          <w:tcPr>
            <w:tcW w:w="1200" w:type="dxa"/>
            <w:tcBorders>
              <w:top w:val="nil"/>
              <w:left w:val="nil"/>
              <w:bottom w:val="single" w:sz="4" w:space="0" w:color="000000"/>
              <w:right w:val="single" w:sz="4" w:space="0" w:color="000000"/>
            </w:tcBorders>
            <w:shd w:val="clear" w:color="000000" w:fill="FFFFFF"/>
            <w:vAlign w:val="bottom"/>
            <w:hideMark/>
          </w:tcPr>
          <w:p w14:paraId="78387469"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r w:rsidR="00323E9B" w:rsidRPr="00323E9B" w14:paraId="78B78FBD"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52E010BE" w14:textId="77777777" w:rsidR="00323E9B" w:rsidRPr="00323E9B" w:rsidRDefault="00323E9B" w:rsidP="00323E9B">
            <w:pPr>
              <w:ind w:firstLineChars="300" w:firstLine="602"/>
              <w:rPr>
                <w:rFonts w:ascii="Arial" w:hAnsi="Arial" w:cs="Arial"/>
                <w:b/>
                <w:bCs/>
                <w:color w:val="000000"/>
                <w:sz w:val="20"/>
                <w:szCs w:val="20"/>
              </w:rPr>
            </w:pPr>
            <w:r w:rsidRPr="00323E9B">
              <w:rPr>
                <w:rFonts w:ascii="Arial" w:hAnsi="Arial" w:cs="Arial"/>
                <w:b/>
                <w:bCs/>
                <w:color w:val="000000"/>
                <w:sz w:val="20"/>
                <w:szCs w:val="20"/>
              </w:rPr>
              <w:t>Izvor: 43 Ostali prihodi za posebne namjene</w:t>
            </w:r>
          </w:p>
        </w:tc>
        <w:tc>
          <w:tcPr>
            <w:tcW w:w="2520" w:type="dxa"/>
            <w:tcBorders>
              <w:top w:val="nil"/>
              <w:left w:val="nil"/>
              <w:bottom w:val="single" w:sz="4" w:space="0" w:color="000000"/>
              <w:right w:val="single" w:sz="4" w:space="0" w:color="000000"/>
            </w:tcBorders>
            <w:shd w:val="clear" w:color="000000" w:fill="FFFFFF"/>
            <w:vAlign w:val="bottom"/>
            <w:hideMark/>
          </w:tcPr>
          <w:p w14:paraId="78EF1C31"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360.000,00</w:t>
            </w:r>
          </w:p>
        </w:tc>
        <w:tc>
          <w:tcPr>
            <w:tcW w:w="2300" w:type="dxa"/>
            <w:tcBorders>
              <w:top w:val="nil"/>
              <w:left w:val="nil"/>
              <w:bottom w:val="single" w:sz="4" w:space="0" w:color="000000"/>
              <w:right w:val="single" w:sz="4" w:space="0" w:color="000000"/>
            </w:tcBorders>
            <w:shd w:val="clear" w:color="000000" w:fill="FFFFFF"/>
            <w:vAlign w:val="bottom"/>
            <w:hideMark/>
          </w:tcPr>
          <w:p w14:paraId="08197579"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311.441,18</w:t>
            </w:r>
          </w:p>
        </w:tc>
        <w:tc>
          <w:tcPr>
            <w:tcW w:w="1200" w:type="dxa"/>
            <w:tcBorders>
              <w:top w:val="nil"/>
              <w:left w:val="nil"/>
              <w:bottom w:val="single" w:sz="4" w:space="0" w:color="000000"/>
              <w:right w:val="single" w:sz="4" w:space="0" w:color="000000"/>
            </w:tcBorders>
            <w:shd w:val="clear" w:color="000000" w:fill="FFFFFF"/>
            <w:vAlign w:val="bottom"/>
            <w:hideMark/>
          </w:tcPr>
          <w:p w14:paraId="53BC4533"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86,51</w:t>
            </w:r>
          </w:p>
        </w:tc>
      </w:tr>
      <w:tr w:rsidR="00323E9B" w:rsidRPr="00323E9B" w14:paraId="29C455C4"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35123A2D" w14:textId="77777777" w:rsidR="00323E9B" w:rsidRPr="00323E9B" w:rsidRDefault="00323E9B" w:rsidP="00323E9B">
            <w:pPr>
              <w:ind w:firstLineChars="400" w:firstLine="803"/>
              <w:rPr>
                <w:rFonts w:ascii="Arial" w:hAnsi="Arial" w:cs="Arial"/>
                <w:b/>
                <w:bCs/>
                <w:color w:val="000000"/>
                <w:sz w:val="20"/>
                <w:szCs w:val="20"/>
              </w:rPr>
            </w:pPr>
            <w:r w:rsidRPr="00323E9B">
              <w:rPr>
                <w:rFonts w:ascii="Arial" w:hAnsi="Arial" w:cs="Arial"/>
                <w:b/>
                <w:bCs/>
                <w:color w:val="000000"/>
                <w:sz w:val="20"/>
                <w:szCs w:val="20"/>
              </w:rPr>
              <w:t>32 Materijalni rashodi</w:t>
            </w:r>
          </w:p>
        </w:tc>
        <w:tc>
          <w:tcPr>
            <w:tcW w:w="2520" w:type="dxa"/>
            <w:tcBorders>
              <w:top w:val="nil"/>
              <w:left w:val="nil"/>
              <w:bottom w:val="single" w:sz="4" w:space="0" w:color="000000"/>
              <w:right w:val="single" w:sz="4" w:space="0" w:color="000000"/>
            </w:tcBorders>
            <w:shd w:val="clear" w:color="000000" w:fill="FFFFFF"/>
            <w:vAlign w:val="bottom"/>
            <w:hideMark/>
          </w:tcPr>
          <w:p w14:paraId="174E9536"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360.000,00</w:t>
            </w:r>
          </w:p>
        </w:tc>
        <w:tc>
          <w:tcPr>
            <w:tcW w:w="2300" w:type="dxa"/>
            <w:tcBorders>
              <w:top w:val="nil"/>
              <w:left w:val="nil"/>
              <w:bottom w:val="single" w:sz="4" w:space="0" w:color="000000"/>
              <w:right w:val="single" w:sz="4" w:space="0" w:color="000000"/>
            </w:tcBorders>
            <w:shd w:val="clear" w:color="000000" w:fill="FFFFFF"/>
            <w:vAlign w:val="bottom"/>
            <w:hideMark/>
          </w:tcPr>
          <w:p w14:paraId="3CBEE952"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311.441,18</w:t>
            </w:r>
          </w:p>
        </w:tc>
        <w:tc>
          <w:tcPr>
            <w:tcW w:w="1200" w:type="dxa"/>
            <w:tcBorders>
              <w:top w:val="nil"/>
              <w:left w:val="nil"/>
              <w:bottom w:val="single" w:sz="4" w:space="0" w:color="000000"/>
              <w:right w:val="single" w:sz="4" w:space="0" w:color="000000"/>
            </w:tcBorders>
            <w:shd w:val="clear" w:color="000000" w:fill="FFFFFF"/>
            <w:vAlign w:val="bottom"/>
            <w:hideMark/>
          </w:tcPr>
          <w:p w14:paraId="0309CB2E"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86,51</w:t>
            </w:r>
          </w:p>
        </w:tc>
      </w:tr>
      <w:tr w:rsidR="00323E9B" w:rsidRPr="00323E9B" w14:paraId="2DFB8D5C"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6C1B0091" w14:textId="77777777" w:rsidR="00323E9B" w:rsidRPr="00323E9B" w:rsidRDefault="00323E9B" w:rsidP="00323E9B">
            <w:pPr>
              <w:ind w:firstLineChars="500" w:firstLine="1004"/>
              <w:rPr>
                <w:rFonts w:ascii="Arial" w:hAnsi="Arial" w:cs="Arial"/>
                <w:b/>
                <w:bCs/>
                <w:color w:val="000000"/>
                <w:sz w:val="20"/>
                <w:szCs w:val="20"/>
              </w:rPr>
            </w:pPr>
            <w:r w:rsidRPr="00323E9B">
              <w:rPr>
                <w:rFonts w:ascii="Arial" w:hAnsi="Arial" w:cs="Arial"/>
                <w:b/>
                <w:bCs/>
                <w:color w:val="000000"/>
                <w:sz w:val="20"/>
                <w:szCs w:val="20"/>
              </w:rPr>
              <w:t>323 Rashodi za usluge</w:t>
            </w:r>
          </w:p>
        </w:tc>
        <w:tc>
          <w:tcPr>
            <w:tcW w:w="2520" w:type="dxa"/>
            <w:tcBorders>
              <w:top w:val="nil"/>
              <w:left w:val="nil"/>
              <w:bottom w:val="single" w:sz="4" w:space="0" w:color="000000"/>
              <w:right w:val="single" w:sz="4" w:space="0" w:color="000000"/>
            </w:tcBorders>
            <w:shd w:val="clear" w:color="000000" w:fill="FFFFFF"/>
            <w:vAlign w:val="bottom"/>
            <w:hideMark/>
          </w:tcPr>
          <w:p w14:paraId="62F1ACA4"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360.000,00</w:t>
            </w:r>
          </w:p>
        </w:tc>
        <w:tc>
          <w:tcPr>
            <w:tcW w:w="2300" w:type="dxa"/>
            <w:tcBorders>
              <w:top w:val="nil"/>
              <w:left w:val="nil"/>
              <w:bottom w:val="single" w:sz="4" w:space="0" w:color="000000"/>
              <w:right w:val="single" w:sz="4" w:space="0" w:color="000000"/>
            </w:tcBorders>
            <w:shd w:val="clear" w:color="000000" w:fill="FFFFFF"/>
            <w:vAlign w:val="bottom"/>
            <w:hideMark/>
          </w:tcPr>
          <w:p w14:paraId="6C78F40E"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311.441,18</w:t>
            </w:r>
          </w:p>
        </w:tc>
        <w:tc>
          <w:tcPr>
            <w:tcW w:w="1200" w:type="dxa"/>
            <w:tcBorders>
              <w:top w:val="nil"/>
              <w:left w:val="nil"/>
              <w:bottom w:val="single" w:sz="4" w:space="0" w:color="000000"/>
              <w:right w:val="single" w:sz="4" w:space="0" w:color="000000"/>
            </w:tcBorders>
            <w:shd w:val="clear" w:color="000000" w:fill="FFFFFF"/>
            <w:vAlign w:val="bottom"/>
            <w:hideMark/>
          </w:tcPr>
          <w:p w14:paraId="7737AD2D" w14:textId="77777777" w:rsidR="00323E9B" w:rsidRPr="00323E9B" w:rsidRDefault="00323E9B" w:rsidP="00323E9B">
            <w:pPr>
              <w:ind w:firstLineChars="100" w:firstLine="201"/>
              <w:jc w:val="right"/>
              <w:rPr>
                <w:rFonts w:ascii="Arial" w:hAnsi="Arial" w:cs="Arial"/>
                <w:b/>
                <w:bCs/>
                <w:color w:val="000000"/>
                <w:sz w:val="20"/>
                <w:szCs w:val="20"/>
              </w:rPr>
            </w:pPr>
            <w:r w:rsidRPr="00323E9B">
              <w:rPr>
                <w:rFonts w:ascii="Arial" w:hAnsi="Arial" w:cs="Arial"/>
                <w:b/>
                <w:bCs/>
                <w:color w:val="000000"/>
                <w:sz w:val="20"/>
                <w:szCs w:val="20"/>
              </w:rPr>
              <w:t>86,51</w:t>
            </w:r>
          </w:p>
        </w:tc>
      </w:tr>
      <w:tr w:rsidR="00323E9B" w:rsidRPr="00323E9B" w14:paraId="11B8FA95" w14:textId="77777777" w:rsidTr="00323E9B">
        <w:trPr>
          <w:trHeight w:val="255"/>
          <w:jc w:val="center"/>
        </w:trPr>
        <w:tc>
          <w:tcPr>
            <w:tcW w:w="7220" w:type="dxa"/>
            <w:tcBorders>
              <w:top w:val="nil"/>
              <w:left w:val="single" w:sz="4" w:space="0" w:color="auto"/>
              <w:bottom w:val="single" w:sz="4" w:space="0" w:color="000000"/>
              <w:right w:val="single" w:sz="4" w:space="0" w:color="000000"/>
            </w:tcBorders>
            <w:shd w:val="clear" w:color="000000" w:fill="FFFFFF"/>
            <w:vAlign w:val="bottom"/>
            <w:hideMark/>
          </w:tcPr>
          <w:p w14:paraId="266ADF8F" w14:textId="77777777" w:rsidR="00323E9B" w:rsidRPr="00323E9B" w:rsidRDefault="00323E9B" w:rsidP="00323E9B">
            <w:pPr>
              <w:ind w:firstLineChars="500" w:firstLine="1000"/>
              <w:rPr>
                <w:rFonts w:ascii="Arial" w:hAnsi="Arial" w:cs="Arial"/>
                <w:color w:val="000000"/>
                <w:sz w:val="20"/>
                <w:szCs w:val="20"/>
              </w:rPr>
            </w:pPr>
            <w:r w:rsidRPr="00323E9B">
              <w:rPr>
                <w:rFonts w:ascii="Arial" w:hAnsi="Arial" w:cs="Arial"/>
                <w:color w:val="000000"/>
                <w:sz w:val="20"/>
                <w:szCs w:val="20"/>
              </w:rPr>
              <w:t>3232 Usluge tekućeg i investicijskog održavanja</w:t>
            </w:r>
          </w:p>
        </w:tc>
        <w:tc>
          <w:tcPr>
            <w:tcW w:w="2520" w:type="dxa"/>
            <w:tcBorders>
              <w:top w:val="nil"/>
              <w:left w:val="nil"/>
              <w:bottom w:val="single" w:sz="4" w:space="0" w:color="000000"/>
              <w:right w:val="single" w:sz="4" w:space="0" w:color="000000"/>
            </w:tcBorders>
            <w:shd w:val="clear" w:color="000000" w:fill="FFFFFF"/>
            <w:vAlign w:val="bottom"/>
            <w:hideMark/>
          </w:tcPr>
          <w:p w14:paraId="6D0F4252"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c>
          <w:tcPr>
            <w:tcW w:w="2300" w:type="dxa"/>
            <w:tcBorders>
              <w:top w:val="nil"/>
              <w:left w:val="nil"/>
              <w:bottom w:val="single" w:sz="4" w:space="0" w:color="000000"/>
              <w:right w:val="single" w:sz="4" w:space="0" w:color="000000"/>
            </w:tcBorders>
            <w:shd w:val="clear" w:color="000000" w:fill="FFFFFF"/>
            <w:vAlign w:val="bottom"/>
            <w:hideMark/>
          </w:tcPr>
          <w:p w14:paraId="7D7027AA" w14:textId="77777777" w:rsidR="00323E9B" w:rsidRPr="00323E9B" w:rsidRDefault="00323E9B" w:rsidP="00323E9B">
            <w:pPr>
              <w:ind w:firstLineChars="100" w:firstLine="200"/>
              <w:jc w:val="right"/>
              <w:rPr>
                <w:rFonts w:ascii="Arial" w:hAnsi="Arial" w:cs="Arial"/>
                <w:color w:val="000000"/>
                <w:sz w:val="20"/>
                <w:szCs w:val="20"/>
              </w:rPr>
            </w:pPr>
            <w:r w:rsidRPr="00323E9B">
              <w:rPr>
                <w:rFonts w:ascii="Arial" w:hAnsi="Arial" w:cs="Arial"/>
                <w:color w:val="000000"/>
                <w:sz w:val="20"/>
                <w:szCs w:val="20"/>
              </w:rPr>
              <w:t>311.441,18</w:t>
            </w:r>
          </w:p>
        </w:tc>
        <w:tc>
          <w:tcPr>
            <w:tcW w:w="1200" w:type="dxa"/>
            <w:tcBorders>
              <w:top w:val="nil"/>
              <w:left w:val="nil"/>
              <w:bottom w:val="single" w:sz="4" w:space="0" w:color="000000"/>
              <w:right w:val="single" w:sz="4" w:space="0" w:color="000000"/>
            </w:tcBorders>
            <w:shd w:val="clear" w:color="000000" w:fill="FFFFFF"/>
            <w:vAlign w:val="bottom"/>
            <w:hideMark/>
          </w:tcPr>
          <w:p w14:paraId="52AEA9E8" w14:textId="77777777" w:rsidR="00323E9B" w:rsidRPr="00323E9B" w:rsidRDefault="00323E9B" w:rsidP="00323E9B">
            <w:pPr>
              <w:ind w:firstLineChars="100" w:firstLine="200"/>
              <w:rPr>
                <w:rFonts w:ascii="Arial" w:hAnsi="Arial" w:cs="Arial"/>
                <w:color w:val="000000"/>
                <w:sz w:val="20"/>
                <w:szCs w:val="20"/>
              </w:rPr>
            </w:pPr>
            <w:r w:rsidRPr="00323E9B">
              <w:rPr>
                <w:rFonts w:ascii="Arial" w:hAnsi="Arial" w:cs="Arial"/>
                <w:color w:val="000000"/>
                <w:sz w:val="20"/>
                <w:szCs w:val="20"/>
              </w:rPr>
              <w:t> </w:t>
            </w:r>
          </w:p>
        </w:tc>
      </w:tr>
    </w:tbl>
    <w:p w14:paraId="75BD81F6" w14:textId="77777777" w:rsidR="00803705" w:rsidRDefault="00803705" w:rsidP="005A5504">
      <w:pPr>
        <w:jc w:val="center"/>
        <w:rPr>
          <w:b/>
        </w:rPr>
        <w:sectPr w:rsidR="00803705" w:rsidSect="00357980">
          <w:pgSz w:w="16838" w:h="11906" w:orient="landscape"/>
          <w:pgMar w:top="1134" w:right="567" w:bottom="1418" w:left="1134" w:header="709" w:footer="709" w:gutter="0"/>
          <w:cols w:space="708"/>
          <w:docGrid w:linePitch="360"/>
        </w:sectPr>
      </w:pPr>
    </w:p>
    <w:p w14:paraId="52AEFDDB" w14:textId="77777777" w:rsidR="00803705" w:rsidRDefault="00803705" w:rsidP="00803705">
      <w:pPr>
        <w:jc w:val="both"/>
        <w:rPr>
          <w:b/>
        </w:rPr>
      </w:pPr>
      <w:r>
        <w:rPr>
          <w:b/>
        </w:rPr>
        <w:lastRenderedPageBreak/>
        <w:t>ZAVOD ZA JAVNO ZDRAVSTVO</w:t>
      </w:r>
    </w:p>
    <w:p w14:paraId="1E4DAF13" w14:textId="77777777" w:rsidR="00803705" w:rsidRDefault="00803705" w:rsidP="00803705">
      <w:pPr>
        <w:rPr>
          <w:b/>
        </w:rPr>
      </w:pPr>
      <w:r>
        <w:rPr>
          <w:b/>
        </w:rPr>
        <w:t xml:space="preserve">     VARAŽDINSKE ŽUPANIJE</w:t>
      </w:r>
    </w:p>
    <w:p w14:paraId="254230B0" w14:textId="77777777" w:rsidR="00803705" w:rsidRDefault="00803705" w:rsidP="00803705">
      <w:pPr>
        <w:rPr>
          <w:b/>
        </w:rPr>
      </w:pPr>
    </w:p>
    <w:p w14:paraId="7752A008" w14:textId="77777777" w:rsidR="00803705" w:rsidRDefault="00803705" w:rsidP="00803705">
      <w:pPr>
        <w:jc w:val="center"/>
        <w:rPr>
          <w:b/>
          <w:i/>
        </w:rPr>
      </w:pPr>
    </w:p>
    <w:p w14:paraId="37D259C7" w14:textId="77777777" w:rsidR="00803705" w:rsidRDefault="00803705" w:rsidP="00803705">
      <w:pPr>
        <w:jc w:val="center"/>
        <w:rPr>
          <w:b/>
          <w:i/>
        </w:rPr>
      </w:pPr>
    </w:p>
    <w:p w14:paraId="1BCAFF56" w14:textId="77777777" w:rsidR="00803705" w:rsidRDefault="00803705" w:rsidP="00803705">
      <w:pPr>
        <w:jc w:val="center"/>
        <w:rPr>
          <w:b/>
          <w:i/>
        </w:rPr>
      </w:pPr>
    </w:p>
    <w:p w14:paraId="55B24A20" w14:textId="77777777" w:rsidR="00803705" w:rsidRDefault="00803705" w:rsidP="00803705">
      <w:pPr>
        <w:jc w:val="both"/>
      </w:pPr>
      <w:r>
        <w:tab/>
        <w:t xml:space="preserve">   </w:t>
      </w:r>
    </w:p>
    <w:p w14:paraId="33D29D32" w14:textId="77777777" w:rsidR="00803705" w:rsidRDefault="00803705" w:rsidP="00803705">
      <w:pPr>
        <w:jc w:val="both"/>
      </w:pPr>
      <w:r>
        <w:t xml:space="preserve">             </w:t>
      </w:r>
    </w:p>
    <w:p w14:paraId="31E54C66" w14:textId="77777777" w:rsidR="00803705" w:rsidRDefault="00803705" w:rsidP="00803705">
      <w:pPr>
        <w:jc w:val="both"/>
      </w:pPr>
      <w:r>
        <w:tab/>
      </w:r>
    </w:p>
    <w:p w14:paraId="44B0B89A" w14:textId="77777777" w:rsidR="00803705" w:rsidRDefault="00803705" w:rsidP="00803705">
      <w:pPr>
        <w:jc w:val="both"/>
      </w:pPr>
    </w:p>
    <w:p w14:paraId="4AA6B3BA" w14:textId="77777777" w:rsidR="00803705" w:rsidRDefault="00803705" w:rsidP="00803705">
      <w:pPr>
        <w:jc w:val="both"/>
      </w:pPr>
    </w:p>
    <w:p w14:paraId="7849C0DB" w14:textId="77777777" w:rsidR="00803705" w:rsidRDefault="00803705" w:rsidP="00803705">
      <w:pPr>
        <w:jc w:val="both"/>
      </w:pPr>
    </w:p>
    <w:p w14:paraId="40788D0A" w14:textId="77777777" w:rsidR="00803705" w:rsidRDefault="00803705" w:rsidP="00803705">
      <w:pPr>
        <w:jc w:val="both"/>
      </w:pPr>
    </w:p>
    <w:p w14:paraId="6BC79FA8" w14:textId="77777777" w:rsidR="00803705" w:rsidRDefault="00803705" w:rsidP="00803705">
      <w:pPr>
        <w:jc w:val="both"/>
      </w:pPr>
    </w:p>
    <w:p w14:paraId="6444E6DE" w14:textId="77777777" w:rsidR="00803705" w:rsidRDefault="00803705" w:rsidP="00803705">
      <w:pPr>
        <w:jc w:val="both"/>
      </w:pPr>
    </w:p>
    <w:p w14:paraId="4259AFC9" w14:textId="77777777" w:rsidR="00803705" w:rsidRDefault="00803705" w:rsidP="00803705">
      <w:pPr>
        <w:jc w:val="both"/>
      </w:pPr>
    </w:p>
    <w:p w14:paraId="05B98365" w14:textId="77777777" w:rsidR="00803705" w:rsidRDefault="00803705" w:rsidP="00803705">
      <w:pPr>
        <w:jc w:val="both"/>
      </w:pPr>
    </w:p>
    <w:p w14:paraId="38F27735" w14:textId="77777777" w:rsidR="00803705" w:rsidRDefault="00803705" w:rsidP="00803705">
      <w:pPr>
        <w:jc w:val="both"/>
      </w:pPr>
    </w:p>
    <w:p w14:paraId="48D40AF7" w14:textId="77777777" w:rsidR="00803705" w:rsidRDefault="00803705" w:rsidP="00803705">
      <w:pPr>
        <w:jc w:val="both"/>
      </w:pPr>
    </w:p>
    <w:p w14:paraId="09B56FFD" w14:textId="77777777" w:rsidR="00803705" w:rsidRDefault="00803705" w:rsidP="00803705">
      <w:pPr>
        <w:jc w:val="both"/>
      </w:pPr>
    </w:p>
    <w:p w14:paraId="1095F09D" w14:textId="77777777" w:rsidR="00803705" w:rsidRDefault="00803705" w:rsidP="00803705">
      <w:pPr>
        <w:jc w:val="center"/>
        <w:rPr>
          <w:b/>
          <w:bCs/>
          <w:i/>
          <w:iCs/>
          <w:sz w:val="32"/>
          <w:szCs w:val="32"/>
        </w:rPr>
      </w:pPr>
      <w:r>
        <w:rPr>
          <w:b/>
          <w:bCs/>
          <w:i/>
          <w:iCs/>
          <w:sz w:val="32"/>
          <w:szCs w:val="32"/>
        </w:rPr>
        <w:t xml:space="preserve">3. OBRAZLOŽENJE GODIŠNJEG IZVJEŠTAJA  O IZVRŠENJU FINANCIJSKOG PLANA ZA 2022. GODINU  </w:t>
      </w:r>
    </w:p>
    <w:p w14:paraId="633C773F" w14:textId="77777777" w:rsidR="00803705" w:rsidRDefault="00803705" w:rsidP="00803705">
      <w:pPr>
        <w:jc w:val="center"/>
        <w:rPr>
          <w:b/>
          <w:bCs/>
          <w:i/>
          <w:iCs/>
          <w:sz w:val="32"/>
          <w:szCs w:val="32"/>
        </w:rPr>
      </w:pPr>
    </w:p>
    <w:p w14:paraId="21B79F47" w14:textId="77777777" w:rsidR="00803705" w:rsidRDefault="00803705" w:rsidP="00803705">
      <w:pPr>
        <w:jc w:val="center"/>
        <w:rPr>
          <w:b/>
          <w:bCs/>
          <w:i/>
          <w:iCs/>
          <w:sz w:val="32"/>
          <w:szCs w:val="32"/>
        </w:rPr>
      </w:pPr>
      <w:r>
        <w:rPr>
          <w:b/>
          <w:bCs/>
          <w:i/>
          <w:iCs/>
          <w:sz w:val="32"/>
          <w:szCs w:val="32"/>
        </w:rPr>
        <w:t xml:space="preserve">3.1. Obrazloženje Izvještaja o izvršenju Općeg dijela Financijskog plana za 2022. godinu  </w:t>
      </w:r>
    </w:p>
    <w:p w14:paraId="1C663625" w14:textId="77777777" w:rsidR="00803705" w:rsidRDefault="00803705" w:rsidP="00803705">
      <w:pPr>
        <w:jc w:val="center"/>
        <w:rPr>
          <w:b/>
          <w:bCs/>
          <w:i/>
          <w:iCs/>
          <w:sz w:val="32"/>
          <w:szCs w:val="32"/>
        </w:rPr>
      </w:pPr>
    </w:p>
    <w:p w14:paraId="1837EAA2" w14:textId="77777777" w:rsidR="00803705" w:rsidRDefault="00803705" w:rsidP="00803705">
      <w:pPr>
        <w:jc w:val="center"/>
        <w:rPr>
          <w:b/>
          <w:bCs/>
          <w:i/>
          <w:iCs/>
          <w:sz w:val="32"/>
          <w:szCs w:val="32"/>
        </w:rPr>
      </w:pPr>
      <w:r>
        <w:rPr>
          <w:b/>
          <w:bCs/>
          <w:i/>
          <w:iCs/>
          <w:sz w:val="32"/>
          <w:szCs w:val="32"/>
        </w:rPr>
        <w:t>3.2. Obrazloženje Izvještaja o izvršenju Posebnog dijela  Financijskog plana za 2022. godinu</w:t>
      </w:r>
    </w:p>
    <w:p w14:paraId="3430FD61" w14:textId="77777777" w:rsidR="00803705" w:rsidRDefault="00803705" w:rsidP="00803705">
      <w:pPr>
        <w:jc w:val="center"/>
        <w:rPr>
          <w:b/>
          <w:bCs/>
          <w:i/>
          <w:iCs/>
          <w:sz w:val="32"/>
          <w:szCs w:val="32"/>
        </w:rPr>
      </w:pPr>
    </w:p>
    <w:p w14:paraId="56753260" w14:textId="77777777" w:rsidR="00803705" w:rsidRPr="00AD2F4E" w:rsidRDefault="00803705" w:rsidP="00803705">
      <w:pPr>
        <w:jc w:val="center"/>
        <w:rPr>
          <w:b/>
          <w:bCs/>
          <w:i/>
          <w:iCs/>
          <w:sz w:val="32"/>
          <w:szCs w:val="32"/>
        </w:rPr>
      </w:pPr>
    </w:p>
    <w:p w14:paraId="691A794B" w14:textId="77777777" w:rsidR="00803705" w:rsidRDefault="00803705" w:rsidP="00803705">
      <w:pPr>
        <w:jc w:val="both"/>
      </w:pPr>
    </w:p>
    <w:p w14:paraId="37AC2C15" w14:textId="77777777" w:rsidR="00803705" w:rsidRDefault="00803705" w:rsidP="00803705">
      <w:pPr>
        <w:jc w:val="both"/>
      </w:pPr>
    </w:p>
    <w:p w14:paraId="6323E271" w14:textId="77777777" w:rsidR="00803705" w:rsidRDefault="00803705" w:rsidP="00803705">
      <w:pPr>
        <w:jc w:val="both"/>
      </w:pPr>
    </w:p>
    <w:p w14:paraId="72B2E775" w14:textId="77777777" w:rsidR="00803705" w:rsidRDefault="00803705" w:rsidP="00803705">
      <w:pPr>
        <w:jc w:val="both"/>
      </w:pPr>
    </w:p>
    <w:p w14:paraId="54666E9C" w14:textId="77777777" w:rsidR="00803705" w:rsidRDefault="00803705" w:rsidP="00803705">
      <w:pPr>
        <w:jc w:val="both"/>
      </w:pPr>
    </w:p>
    <w:p w14:paraId="78AE414B" w14:textId="77777777" w:rsidR="00803705" w:rsidRDefault="00803705" w:rsidP="00803705">
      <w:pPr>
        <w:jc w:val="both"/>
      </w:pPr>
    </w:p>
    <w:p w14:paraId="500BC64B" w14:textId="77777777" w:rsidR="00803705" w:rsidRDefault="00803705" w:rsidP="00803705">
      <w:pPr>
        <w:jc w:val="both"/>
      </w:pPr>
    </w:p>
    <w:p w14:paraId="6EC30263" w14:textId="77777777" w:rsidR="00803705" w:rsidRDefault="00803705" w:rsidP="00803705">
      <w:pPr>
        <w:jc w:val="both"/>
      </w:pPr>
    </w:p>
    <w:p w14:paraId="4A3F7352" w14:textId="77777777" w:rsidR="00803705" w:rsidRDefault="00803705" w:rsidP="00803705">
      <w:pPr>
        <w:jc w:val="both"/>
      </w:pPr>
    </w:p>
    <w:p w14:paraId="7F37E53B" w14:textId="77777777" w:rsidR="00803705" w:rsidRDefault="00803705" w:rsidP="00803705">
      <w:pPr>
        <w:jc w:val="both"/>
      </w:pPr>
    </w:p>
    <w:p w14:paraId="1E61FD79" w14:textId="77777777" w:rsidR="00803705" w:rsidRDefault="00803705" w:rsidP="00803705">
      <w:pPr>
        <w:jc w:val="both"/>
      </w:pPr>
    </w:p>
    <w:p w14:paraId="3045DA4F" w14:textId="77777777" w:rsidR="00803705" w:rsidRDefault="00803705" w:rsidP="00803705">
      <w:pPr>
        <w:jc w:val="both"/>
      </w:pPr>
    </w:p>
    <w:p w14:paraId="02D4C9E4" w14:textId="77777777" w:rsidR="00803705" w:rsidRDefault="00803705" w:rsidP="00803705">
      <w:pPr>
        <w:jc w:val="both"/>
      </w:pPr>
    </w:p>
    <w:p w14:paraId="3851E45B" w14:textId="77777777" w:rsidR="00803705" w:rsidRDefault="00803705" w:rsidP="00803705">
      <w:pPr>
        <w:jc w:val="both"/>
      </w:pPr>
    </w:p>
    <w:p w14:paraId="38B23733" w14:textId="77777777" w:rsidR="00803705" w:rsidRDefault="00803705" w:rsidP="00803705">
      <w:pPr>
        <w:jc w:val="both"/>
      </w:pPr>
    </w:p>
    <w:p w14:paraId="27FC7C97" w14:textId="77777777" w:rsidR="00803705" w:rsidRPr="00255759" w:rsidRDefault="00803705" w:rsidP="00803705">
      <w:pPr>
        <w:jc w:val="both"/>
      </w:pPr>
      <w:r>
        <w:t xml:space="preserve">                                                                                                 </w:t>
      </w:r>
      <w:r>
        <w:rPr>
          <w:b/>
        </w:rPr>
        <w:t>___________________________________________________________________________</w:t>
      </w:r>
    </w:p>
    <w:p w14:paraId="1C447743" w14:textId="77777777" w:rsidR="00803705" w:rsidRPr="000A5DF6" w:rsidRDefault="00803705" w:rsidP="00803705">
      <w:pPr>
        <w:jc w:val="both"/>
        <w:rPr>
          <w:rFonts w:ascii="Arial" w:hAnsi="Arial" w:cs="Arial"/>
          <w:b/>
          <w:sz w:val="28"/>
          <w:szCs w:val="28"/>
        </w:rPr>
      </w:pPr>
      <w:r w:rsidRPr="000A5DF6">
        <w:rPr>
          <w:rFonts w:ascii="Arial" w:hAnsi="Arial" w:cs="Arial"/>
          <w:b/>
          <w:sz w:val="28"/>
          <w:szCs w:val="28"/>
        </w:rPr>
        <w:lastRenderedPageBreak/>
        <w:t xml:space="preserve">3. OBRAZLOŽENJE </w:t>
      </w:r>
      <w:r>
        <w:rPr>
          <w:rFonts w:ascii="Arial" w:hAnsi="Arial" w:cs="Arial"/>
          <w:b/>
          <w:sz w:val="28"/>
          <w:szCs w:val="28"/>
        </w:rPr>
        <w:t xml:space="preserve">IZVJEŠTAJA O IZVRŠENJU </w:t>
      </w:r>
      <w:r w:rsidRPr="000A5DF6">
        <w:rPr>
          <w:rFonts w:ascii="Arial" w:hAnsi="Arial" w:cs="Arial"/>
          <w:b/>
          <w:sz w:val="28"/>
          <w:szCs w:val="28"/>
        </w:rPr>
        <w:t>FINANCIJSKOG</w:t>
      </w:r>
      <w:r>
        <w:rPr>
          <w:rFonts w:ascii="Arial" w:hAnsi="Arial" w:cs="Arial"/>
          <w:b/>
          <w:sz w:val="28"/>
          <w:szCs w:val="28"/>
        </w:rPr>
        <w:t xml:space="preserve"> PLANA ZAVODA ZA JAVNO ZDRAVSTVO VARAŽDINSKE ŽUPANIJE ZA 2022. GODINU</w:t>
      </w:r>
    </w:p>
    <w:p w14:paraId="09A006FB" w14:textId="77777777" w:rsidR="00803705" w:rsidRDefault="00803705" w:rsidP="00803705">
      <w:pPr>
        <w:rPr>
          <w:rFonts w:ascii="Arial" w:hAnsi="Arial" w:cs="Arial"/>
          <w:b/>
          <w:sz w:val="36"/>
          <w:szCs w:val="36"/>
        </w:rPr>
      </w:pPr>
    </w:p>
    <w:p w14:paraId="5B388327" w14:textId="77777777" w:rsidR="00803705" w:rsidRDefault="00803705" w:rsidP="00803705">
      <w:pPr>
        <w:jc w:val="both"/>
        <w:rPr>
          <w:rFonts w:ascii="Arial" w:hAnsi="Arial" w:cs="Arial"/>
          <w:bCs/>
          <w:sz w:val="22"/>
          <w:szCs w:val="22"/>
        </w:rPr>
      </w:pPr>
      <w:r>
        <w:rPr>
          <w:rFonts w:ascii="Arial" w:hAnsi="Arial" w:cs="Arial"/>
          <w:b/>
          <w:sz w:val="28"/>
          <w:szCs w:val="28"/>
        </w:rPr>
        <w:t xml:space="preserve">              </w:t>
      </w:r>
      <w:r>
        <w:rPr>
          <w:rFonts w:ascii="Arial" w:hAnsi="Arial" w:cs="Arial"/>
          <w:bCs/>
          <w:sz w:val="22"/>
          <w:szCs w:val="22"/>
        </w:rPr>
        <w:t>Financijski plan Zavoda za javno zdravstvo Varaždinske županije (u nastavku Zavod) URBROJ: 02/1-1585/2021 za 2022. godinu usvojen je na sjednici Upravnog vijeća Zavoda 30. studenog 2021. godine, a I. Izmjene i dopune Financijskog plana Broj: 02/1-647/2022. usvojene su na sjednici Upravnog vijeća 10. svibnja 2022. godine.</w:t>
      </w:r>
    </w:p>
    <w:p w14:paraId="220C634F" w14:textId="77777777" w:rsidR="00803705" w:rsidRDefault="00803705" w:rsidP="00803705">
      <w:pPr>
        <w:jc w:val="both"/>
        <w:rPr>
          <w:rFonts w:ascii="Arial" w:hAnsi="Arial" w:cs="Arial"/>
          <w:bCs/>
          <w:sz w:val="22"/>
          <w:szCs w:val="22"/>
        </w:rPr>
      </w:pPr>
      <w:r>
        <w:rPr>
          <w:rFonts w:ascii="Arial" w:hAnsi="Arial" w:cs="Arial"/>
          <w:bCs/>
          <w:sz w:val="22"/>
          <w:szCs w:val="22"/>
        </w:rPr>
        <w:t xml:space="preserve">                  Donošenje Izmjena plana bilo je potrebno zbog uvođenja novih programskih aktivnosti za čiji početak provedbe su uvjeti stečeni početkom 2022. godine, nakon sklapanja ugovora s Ministarstvom zdravstva, Hrvatskim zavodom za zapošljavanje i nakon donošenja Odluke o raspodjeli rezultata za 2021. godinu.</w:t>
      </w:r>
    </w:p>
    <w:p w14:paraId="504A9601" w14:textId="77777777" w:rsidR="00803705" w:rsidRDefault="00803705" w:rsidP="00803705">
      <w:pPr>
        <w:jc w:val="both"/>
        <w:rPr>
          <w:rFonts w:ascii="Arial" w:hAnsi="Arial" w:cs="Arial"/>
          <w:bCs/>
          <w:sz w:val="22"/>
          <w:szCs w:val="22"/>
        </w:rPr>
      </w:pPr>
      <w:r>
        <w:rPr>
          <w:rFonts w:ascii="Arial" w:hAnsi="Arial" w:cs="Arial"/>
          <w:bCs/>
          <w:sz w:val="22"/>
          <w:szCs w:val="22"/>
        </w:rPr>
        <w:t xml:space="preserve">                  Sadržaj i postupak donošenja Financijskog plana Zavoda propisan je u čl. 33 – 39. Zakona o proračunu (NN br. 144/21).</w:t>
      </w:r>
      <w:r>
        <w:rPr>
          <w:rFonts w:ascii="Arial" w:hAnsi="Arial" w:cs="Arial"/>
          <w:bCs/>
          <w:sz w:val="28"/>
          <w:szCs w:val="28"/>
        </w:rPr>
        <w:t xml:space="preserve">             </w:t>
      </w:r>
    </w:p>
    <w:p w14:paraId="58698911" w14:textId="77777777" w:rsidR="00803705" w:rsidRDefault="00803705" w:rsidP="00803705">
      <w:pPr>
        <w:jc w:val="both"/>
        <w:rPr>
          <w:rFonts w:ascii="Arial" w:hAnsi="Arial" w:cs="Arial"/>
          <w:bCs/>
          <w:sz w:val="22"/>
          <w:szCs w:val="22"/>
        </w:rPr>
      </w:pPr>
      <w:r>
        <w:rPr>
          <w:rFonts w:ascii="Arial" w:hAnsi="Arial" w:cs="Arial"/>
          <w:bCs/>
          <w:sz w:val="22"/>
          <w:szCs w:val="22"/>
        </w:rPr>
        <w:t xml:space="preserve">                  Izrada Financijskog plana zasniva se na proračunskim načelima zakonitosti, ispravnosti, točnosti, uravnoteženosti, načela jedne godine i transparentnosti.</w:t>
      </w:r>
    </w:p>
    <w:p w14:paraId="63BC2FCF" w14:textId="77777777" w:rsidR="00803705" w:rsidRDefault="00803705" w:rsidP="00803705">
      <w:pPr>
        <w:jc w:val="both"/>
        <w:rPr>
          <w:rFonts w:ascii="Arial" w:hAnsi="Arial" w:cs="Arial"/>
          <w:bCs/>
          <w:sz w:val="22"/>
          <w:szCs w:val="22"/>
        </w:rPr>
      </w:pPr>
      <w:r>
        <w:rPr>
          <w:rFonts w:ascii="Arial" w:hAnsi="Arial" w:cs="Arial"/>
          <w:bCs/>
          <w:sz w:val="22"/>
          <w:szCs w:val="22"/>
        </w:rPr>
        <w:t xml:space="preserve">                  Financijski plan Zavoda za 2022. godinu čine prihodi i rashodi raspoređeni u programe koji se sastoje od aktivnosti i projekata, a iskazani su prema ekonomskoj i programskoj  klasifikaciji, te izvorima financiranja.</w:t>
      </w:r>
    </w:p>
    <w:p w14:paraId="458301D9" w14:textId="77777777" w:rsidR="00803705" w:rsidRDefault="00803705" w:rsidP="00803705">
      <w:pPr>
        <w:jc w:val="both"/>
        <w:rPr>
          <w:rFonts w:ascii="Arial" w:hAnsi="Arial" w:cs="Arial"/>
          <w:bCs/>
          <w:sz w:val="22"/>
          <w:szCs w:val="22"/>
        </w:rPr>
      </w:pPr>
      <w:r>
        <w:rPr>
          <w:rFonts w:ascii="Arial" w:hAnsi="Arial" w:cs="Arial"/>
          <w:bCs/>
          <w:sz w:val="22"/>
          <w:szCs w:val="22"/>
        </w:rPr>
        <w:t xml:space="preserve">                  Izvještajem o izvršenju Financijskog plana omogućuje se praćenje ostvarenja planiranih pozicija prihoda, primitaka, rashoda, izdataka, viškova i manjkova unutar jedne proračunske godine.</w:t>
      </w:r>
    </w:p>
    <w:p w14:paraId="4DEAC004" w14:textId="77777777" w:rsidR="00803705" w:rsidRDefault="00803705" w:rsidP="00803705">
      <w:pPr>
        <w:jc w:val="both"/>
        <w:rPr>
          <w:rFonts w:ascii="Arial" w:hAnsi="Arial" w:cs="Arial"/>
          <w:bCs/>
          <w:sz w:val="22"/>
          <w:szCs w:val="22"/>
        </w:rPr>
      </w:pPr>
      <w:r>
        <w:rPr>
          <w:rFonts w:ascii="Arial" w:hAnsi="Arial" w:cs="Arial"/>
          <w:bCs/>
          <w:sz w:val="22"/>
          <w:szCs w:val="22"/>
        </w:rPr>
        <w:t xml:space="preserve">                 Sadržaj, podnošenje i donošenje Izvještaja o izvršenju Financijskog plana proračunskog korisnika propisani su u čl. 81 – 87. Zakona o proračunu (NN 144/21). Budući da se Financijski planovi za 2022. godinu nisu izrađivali temeljem novog Zakona o proračunu, Izvještaj o izvršenju Financijskog plana Zavoda izrađen je sukladno metodologiji izrade Financijskog plana za razdoblje 2022 – 2024. godine, te se do 31. ožujka 2023. podnosi Upravnom vijeću na usvajanje.</w:t>
      </w:r>
    </w:p>
    <w:p w14:paraId="41D53FA8" w14:textId="77777777" w:rsidR="00803705" w:rsidRDefault="00803705" w:rsidP="00803705">
      <w:pPr>
        <w:jc w:val="both"/>
        <w:rPr>
          <w:rFonts w:ascii="Arial" w:hAnsi="Arial" w:cs="Arial"/>
          <w:bCs/>
          <w:sz w:val="22"/>
          <w:szCs w:val="22"/>
        </w:rPr>
      </w:pPr>
      <w:r>
        <w:rPr>
          <w:rFonts w:ascii="Arial" w:hAnsi="Arial" w:cs="Arial"/>
          <w:bCs/>
          <w:sz w:val="22"/>
          <w:szCs w:val="22"/>
        </w:rPr>
        <w:t xml:space="preserve">                  Financijski plan za 2022. godinu donesen je na razini podskupine (treća razina) ekonomske klasifikacije, dok se izvršenje prati na razini odjeljka ekonomske klasifikacije (četvrta razina).</w:t>
      </w:r>
    </w:p>
    <w:p w14:paraId="2CF7E095" w14:textId="77777777" w:rsidR="00803705" w:rsidRDefault="00803705" w:rsidP="00803705">
      <w:pPr>
        <w:jc w:val="both"/>
        <w:rPr>
          <w:rFonts w:ascii="Arial" w:hAnsi="Arial" w:cs="Arial"/>
          <w:bCs/>
          <w:sz w:val="22"/>
          <w:szCs w:val="22"/>
        </w:rPr>
      </w:pPr>
    </w:p>
    <w:p w14:paraId="3C6F71B8" w14:textId="77777777" w:rsidR="00803705" w:rsidRDefault="00803705" w:rsidP="00803705">
      <w:pPr>
        <w:jc w:val="both"/>
        <w:rPr>
          <w:rFonts w:ascii="Arial" w:hAnsi="Arial" w:cs="Arial"/>
          <w:bCs/>
          <w:sz w:val="22"/>
          <w:szCs w:val="22"/>
        </w:rPr>
      </w:pPr>
    </w:p>
    <w:p w14:paraId="1A6A8586" w14:textId="77777777" w:rsidR="00803705" w:rsidRDefault="00803705" w:rsidP="00803705">
      <w:pPr>
        <w:jc w:val="both"/>
        <w:rPr>
          <w:rFonts w:ascii="Arial" w:hAnsi="Arial" w:cs="Arial"/>
          <w:bCs/>
          <w:sz w:val="22"/>
          <w:szCs w:val="22"/>
        </w:rPr>
      </w:pPr>
    </w:p>
    <w:p w14:paraId="03912BD1" w14:textId="77777777" w:rsidR="00803705" w:rsidRPr="00A51A35" w:rsidRDefault="00803705" w:rsidP="00803705">
      <w:pPr>
        <w:jc w:val="both"/>
        <w:rPr>
          <w:rFonts w:ascii="Arial" w:hAnsi="Arial" w:cs="Arial"/>
          <w:bCs/>
          <w:sz w:val="22"/>
          <w:szCs w:val="22"/>
        </w:rPr>
      </w:pPr>
      <w:r w:rsidRPr="00A51A35">
        <w:rPr>
          <w:rFonts w:ascii="Arial" w:hAnsi="Arial" w:cs="Arial"/>
          <w:b/>
        </w:rPr>
        <w:t xml:space="preserve">3.1. OBRAZLOŽENJE </w:t>
      </w:r>
      <w:r>
        <w:rPr>
          <w:rFonts w:ascii="Arial" w:hAnsi="Arial" w:cs="Arial"/>
          <w:b/>
        </w:rPr>
        <w:t xml:space="preserve">IZVRŠENJA OPĆEG DIJELA </w:t>
      </w:r>
      <w:r w:rsidRPr="00A51A35">
        <w:rPr>
          <w:rFonts w:ascii="Arial" w:hAnsi="Arial" w:cs="Arial"/>
          <w:b/>
        </w:rPr>
        <w:t>FINANCIJSKOG PLANA ZA 2022. G</w:t>
      </w:r>
      <w:r>
        <w:rPr>
          <w:rFonts w:ascii="Arial" w:hAnsi="Arial" w:cs="Arial"/>
          <w:b/>
        </w:rPr>
        <w:t>ODINU</w:t>
      </w:r>
      <w:r w:rsidRPr="00A51A35">
        <w:rPr>
          <w:rFonts w:ascii="Arial" w:hAnsi="Arial" w:cs="Arial"/>
          <w:bCs/>
        </w:rPr>
        <w:t xml:space="preserve">           </w:t>
      </w:r>
      <w:r w:rsidRPr="00A51A35">
        <w:rPr>
          <w:rFonts w:ascii="Arial" w:hAnsi="Arial" w:cs="Arial"/>
          <w:bCs/>
          <w:sz w:val="22"/>
          <w:szCs w:val="22"/>
        </w:rPr>
        <w:t xml:space="preserve">       </w:t>
      </w:r>
    </w:p>
    <w:p w14:paraId="734AA500" w14:textId="77777777" w:rsidR="00803705" w:rsidRDefault="00803705" w:rsidP="00803705">
      <w:pPr>
        <w:jc w:val="both"/>
        <w:rPr>
          <w:rFonts w:ascii="Arial" w:hAnsi="Arial" w:cs="Arial"/>
          <w:bCs/>
          <w:sz w:val="22"/>
          <w:szCs w:val="22"/>
        </w:rPr>
      </w:pPr>
      <w:r>
        <w:rPr>
          <w:rFonts w:ascii="Arial" w:hAnsi="Arial" w:cs="Arial"/>
          <w:bCs/>
          <w:sz w:val="22"/>
          <w:szCs w:val="22"/>
        </w:rPr>
        <w:t xml:space="preserve">                  </w:t>
      </w:r>
    </w:p>
    <w:p w14:paraId="11A8D40F" w14:textId="77777777" w:rsidR="00803705" w:rsidRDefault="00803705" w:rsidP="00803705">
      <w:pPr>
        <w:jc w:val="both"/>
        <w:rPr>
          <w:rFonts w:ascii="Arial" w:hAnsi="Arial" w:cs="Arial"/>
          <w:bCs/>
          <w:sz w:val="22"/>
          <w:szCs w:val="22"/>
        </w:rPr>
      </w:pPr>
      <w:r>
        <w:rPr>
          <w:rFonts w:ascii="Arial" w:hAnsi="Arial" w:cs="Arial"/>
          <w:bCs/>
          <w:sz w:val="22"/>
          <w:szCs w:val="22"/>
        </w:rPr>
        <w:t xml:space="preserve">                  Opći dio Financijskog plana Zavoda za 2022. godinu sastoji se od Računa prihoda i rashoda.</w:t>
      </w:r>
    </w:p>
    <w:p w14:paraId="14DBFC06" w14:textId="77777777" w:rsidR="00803705" w:rsidRDefault="00803705" w:rsidP="00803705">
      <w:pPr>
        <w:jc w:val="both"/>
        <w:rPr>
          <w:rFonts w:ascii="Arial" w:hAnsi="Arial" w:cs="Arial"/>
          <w:bCs/>
          <w:sz w:val="22"/>
          <w:szCs w:val="22"/>
        </w:rPr>
      </w:pPr>
    </w:p>
    <w:p w14:paraId="56602AF9" w14:textId="77777777" w:rsidR="00803705" w:rsidRDefault="00803705" w:rsidP="00803705">
      <w:pPr>
        <w:jc w:val="both"/>
        <w:rPr>
          <w:rFonts w:ascii="Arial" w:hAnsi="Arial" w:cs="Arial"/>
          <w:bCs/>
          <w:sz w:val="22"/>
          <w:szCs w:val="22"/>
        </w:rPr>
      </w:pPr>
    </w:p>
    <w:p w14:paraId="425D8685" w14:textId="77777777" w:rsidR="00803705" w:rsidRPr="005C1C33" w:rsidRDefault="00803705" w:rsidP="00803705">
      <w:pPr>
        <w:jc w:val="both"/>
        <w:rPr>
          <w:rFonts w:ascii="Arial" w:hAnsi="Arial" w:cs="Arial"/>
          <w:bCs/>
          <w:sz w:val="22"/>
          <w:szCs w:val="22"/>
          <w:u w:val="single"/>
        </w:rPr>
      </w:pPr>
      <w:r w:rsidRPr="005C1C33">
        <w:rPr>
          <w:rFonts w:ascii="Arial" w:hAnsi="Arial" w:cs="Arial"/>
          <w:b/>
          <w:sz w:val="22"/>
          <w:szCs w:val="22"/>
          <w:u w:val="single"/>
        </w:rPr>
        <w:t>3.1.1. RAČUN PRIHODA I RASHODA</w:t>
      </w:r>
    </w:p>
    <w:p w14:paraId="18FE8405" w14:textId="77777777" w:rsidR="00803705" w:rsidRPr="005C1C33" w:rsidRDefault="00803705" w:rsidP="00803705">
      <w:pPr>
        <w:jc w:val="both"/>
        <w:rPr>
          <w:rFonts w:ascii="Arial" w:hAnsi="Arial" w:cs="Arial"/>
          <w:bCs/>
          <w:sz w:val="22"/>
          <w:szCs w:val="22"/>
        </w:rPr>
      </w:pPr>
      <w:r w:rsidRPr="005C1C33">
        <w:rPr>
          <w:rFonts w:ascii="Arial" w:hAnsi="Arial" w:cs="Arial"/>
          <w:bCs/>
          <w:sz w:val="22"/>
          <w:szCs w:val="22"/>
        </w:rPr>
        <w:t xml:space="preserve">                   </w:t>
      </w:r>
    </w:p>
    <w:p w14:paraId="771B7646" w14:textId="77777777" w:rsidR="00803705" w:rsidRDefault="00803705" w:rsidP="00803705">
      <w:pPr>
        <w:jc w:val="both"/>
        <w:rPr>
          <w:rFonts w:ascii="Arial" w:hAnsi="Arial" w:cs="Arial"/>
          <w:bCs/>
          <w:sz w:val="22"/>
          <w:szCs w:val="22"/>
        </w:rPr>
      </w:pPr>
      <w:r>
        <w:rPr>
          <w:rFonts w:ascii="Arial" w:hAnsi="Arial" w:cs="Arial"/>
          <w:bCs/>
          <w:sz w:val="22"/>
          <w:szCs w:val="22"/>
        </w:rPr>
        <w:t xml:space="preserve">                   Financijski plan Zavoda za 2022. godinu planiran je u iznosu od 73.551.499,00 kn. </w:t>
      </w:r>
    </w:p>
    <w:p w14:paraId="7395600D" w14:textId="77777777" w:rsidR="00803705" w:rsidRDefault="00803705" w:rsidP="00803705">
      <w:pPr>
        <w:jc w:val="both"/>
        <w:rPr>
          <w:rFonts w:ascii="Arial" w:hAnsi="Arial" w:cs="Arial"/>
          <w:bCs/>
          <w:sz w:val="22"/>
          <w:szCs w:val="22"/>
        </w:rPr>
      </w:pPr>
      <w:r>
        <w:rPr>
          <w:rFonts w:ascii="Arial" w:hAnsi="Arial" w:cs="Arial"/>
          <w:bCs/>
          <w:sz w:val="22"/>
          <w:szCs w:val="22"/>
        </w:rPr>
        <w:t xml:space="preserve">                   Strukturu Financijskog plana čine:</w:t>
      </w:r>
    </w:p>
    <w:p w14:paraId="4492C00B" w14:textId="77777777" w:rsidR="00803705" w:rsidRDefault="00803705" w:rsidP="00803705">
      <w:pPr>
        <w:jc w:val="both"/>
        <w:rPr>
          <w:rFonts w:ascii="Arial" w:hAnsi="Arial" w:cs="Arial"/>
          <w:bCs/>
          <w:sz w:val="22"/>
          <w:szCs w:val="22"/>
        </w:rPr>
      </w:pPr>
      <w:r>
        <w:rPr>
          <w:rFonts w:ascii="Arial" w:hAnsi="Arial" w:cs="Arial"/>
          <w:bCs/>
          <w:sz w:val="22"/>
          <w:szCs w:val="22"/>
        </w:rPr>
        <w:t xml:space="preserve">                   - prihodi poslovanja: 70.748.709,00 kn,</w:t>
      </w:r>
    </w:p>
    <w:p w14:paraId="4CDE406F" w14:textId="77777777" w:rsidR="00803705" w:rsidRDefault="00803705" w:rsidP="00803705">
      <w:pPr>
        <w:jc w:val="both"/>
        <w:rPr>
          <w:rFonts w:ascii="Arial" w:hAnsi="Arial" w:cs="Arial"/>
          <w:bCs/>
          <w:sz w:val="22"/>
          <w:szCs w:val="22"/>
        </w:rPr>
      </w:pPr>
      <w:r>
        <w:rPr>
          <w:rFonts w:ascii="Arial" w:hAnsi="Arial" w:cs="Arial"/>
          <w:bCs/>
          <w:sz w:val="22"/>
          <w:szCs w:val="22"/>
        </w:rPr>
        <w:t xml:space="preserve">                   - prihodi od prodaje nefinancijske imovine: 0,00 kn,</w:t>
      </w:r>
    </w:p>
    <w:p w14:paraId="055AC562" w14:textId="77777777" w:rsidR="00803705" w:rsidRDefault="00803705" w:rsidP="00803705">
      <w:pPr>
        <w:jc w:val="both"/>
        <w:rPr>
          <w:rFonts w:ascii="Arial" w:hAnsi="Arial" w:cs="Arial"/>
          <w:bCs/>
          <w:sz w:val="22"/>
          <w:szCs w:val="22"/>
        </w:rPr>
      </w:pPr>
      <w:r>
        <w:rPr>
          <w:rFonts w:ascii="Arial" w:hAnsi="Arial" w:cs="Arial"/>
          <w:bCs/>
          <w:sz w:val="22"/>
          <w:szCs w:val="22"/>
        </w:rPr>
        <w:t xml:space="preserve">                   - rashodi poslovanja: 64.648.709,00 kn,</w:t>
      </w:r>
    </w:p>
    <w:p w14:paraId="0652F907" w14:textId="77777777" w:rsidR="00803705" w:rsidRDefault="00803705" w:rsidP="00803705">
      <w:pPr>
        <w:jc w:val="both"/>
        <w:rPr>
          <w:rFonts w:ascii="Arial" w:hAnsi="Arial" w:cs="Arial"/>
          <w:bCs/>
          <w:sz w:val="22"/>
          <w:szCs w:val="22"/>
        </w:rPr>
      </w:pPr>
      <w:r>
        <w:rPr>
          <w:rFonts w:ascii="Arial" w:hAnsi="Arial" w:cs="Arial"/>
          <w:bCs/>
          <w:sz w:val="22"/>
          <w:szCs w:val="22"/>
        </w:rPr>
        <w:t xml:space="preserve">                   - rashodi za nabavu nefinancijske imovine: 8.902.790,00 kn,</w:t>
      </w:r>
    </w:p>
    <w:p w14:paraId="38282C67" w14:textId="77777777" w:rsidR="00803705" w:rsidRDefault="00803705" w:rsidP="00803705">
      <w:pPr>
        <w:jc w:val="both"/>
        <w:rPr>
          <w:rFonts w:ascii="Arial" w:hAnsi="Arial" w:cs="Arial"/>
          <w:bCs/>
          <w:sz w:val="22"/>
          <w:szCs w:val="22"/>
        </w:rPr>
      </w:pPr>
      <w:r>
        <w:rPr>
          <w:rFonts w:ascii="Arial" w:hAnsi="Arial" w:cs="Arial"/>
          <w:bCs/>
          <w:sz w:val="22"/>
          <w:szCs w:val="22"/>
        </w:rPr>
        <w:t xml:space="preserve">                   - višak prihoda preneseni iz prethodnih godina: 2.802.790,00 kn.</w:t>
      </w:r>
    </w:p>
    <w:p w14:paraId="783C415C" w14:textId="77777777" w:rsidR="00803705" w:rsidRDefault="00803705" w:rsidP="00803705">
      <w:pPr>
        <w:jc w:val="both"/>
        <w:rPr>
          <w:rFonts w:ascii="Arial" w:hAnsi="Arial" w:cs="Arial"/>
          <w:bCs/>
          <w:sz w:val="22"/>
          <w:szCs w:val="22"/>
        </w:rPr>
      </w:pPr>
    </w:p>
    <w:p w14:paraId="3AA44D60" w14:textId="77777777" w:rsidR="00803705" w:rsidRDefault="00803705" w:rsidP="00803705">
      <w:pPr>
        <w:jc w:val="both"/>
        <w:rPr>
          <w:rFonts w:ascii="Arial" w:hAnsi="Arial" w:cs="Arial"/>
          <w:bCs/>
          <w:sz w:val="22"/>
          <w:szCs w:val="22"/>
        </w:rPr>
      </w:pPr>
    </w:p>
    <w:p w14:paraId="4C392587" w14:textId="77777777" w:rsidR="00803705" w:rsidRDefault="00803705" w:rsidP="00803705">
      <w:pPr>
        <w:jc w:val="both"/>
        <w:rPr>
          <w:rFonts w:ascii="Arial" w:hAnsi="Arial" w:cs="Arial"/>
          <w:bCs/>
          <w:sz w:val="22"/>
          <w:szCs w:val="22"/>
        </w:rPr>
      </w:pPr>
    </w:p>
    <w:p w14:paraId="47619B16" w14:textId="77777777" w:rsidR="00803705" w:rsidRDefault="00803705" w:rsidP="00803705">
      <w:pPr>
        <w:jc w:val="both"/>
        <w:rPr>
          <w:rFonts w:ascii="Arial" w:hAnsi="Arial" w:cs="Arial"/>
          <w:bCs/>
          <w:sz w:val="22"/>
          <w:szCs w:val="22"/>
        </w:rPr>
      </w:pPr>
    </w:p>
    <w:p w14:paraId="06877C2E" w14:textId="77777777" w:rsidR="00803705" w:rsidRPr="00A73139" w:rsidRDefault="00803705" w:rsidP="00803705">
      <w:pPr>
        <w:jc w:val="both"/>
        <w:rPr>
          <w:rFonts w:ascii="Arial" w:hAnsi="Arial" w:cs="Arial"/>
          <w:bCs/>
          <w:sz w:val="22"/>
          <w:szCs w:val="22"/>
        </w:rPr>
      </w:pPr>
      <w:r w:rsidRPr="00A73139">
        <w:rPr>
          <w:rFonts w:ascii="Arial" w:hAnsi="Arial" w:cs="Arial"/>
          <w:b/>
          <w:sz w:val="22"/>
          <w:szCs w:val="22"/>
          <w:u w:val="single"/>
        </w:rPr>
        <w:lastRenderedPageBreak/>
        <w:t>3.1.2. PRIHODI</w:t>
      </w:r>
    </w:p>
    <w:p w14:paraId="16B39461" w14:textId="77777777" w:rsidR="00803705" w:rsidRPr="00A73139" w:rsidRDefault="00803705" w:rsidP="00803705">
      <w:pPr>
        <w:jc w:val="both"/>
        <w:rPr>
          <w:rFonts w:ascii="Arial" w:hAnsi="Arial" w:cs="Arial"/>
          <w:bCs/>
          <w:sz w:val="22"/>
          <w:szCs w:val="22"/>
        </w:rPr>
      </w:pPr>
    </w:p>
    <w:p w14:paraId="02501267" w14:textId="77777777" w:rsidR="00803705" w:rsidRDefault="00803705" w:rsidP="00803705">
      <w:pPr>
        <w:jc w:val="both"/>
        <w:rPr>
          <w:rFonts w:ascii="Arial" w:hAnsi="Arial" w:cs="Arial"/>
          <w:bCs/>
          <w:sz w:val="22"/>
          <w:szCs w:val="22"/>
        </w:rPr>
      </w:pPr>
      <w:r>
        <w:rPr>
          <w:rFonts w:ascii="Arial" w:hAnsi="Arial" w:cs="Arial"/>
          <w:bCs/>
          <w:sz w:val="22"/>
          <w:szCs w:val="22"/>
        </w:rPr>
        <w:t xml:space="preserve">                   Ukupni prihodi za 2022. godinu planirani su u iznosu 70.748.709,00 kn, a ostvareni su u iznosu 50.700.860,80 kn. Pregled planiranih i ostvarenih prihoda daje se u  analitičkom prikazu po skupinama prihoda, s obzirom na ekonomsku klasifikaciju:</w:t>
      </w:r>
    </w:p>
    <w:p w14:paraId="54DE9FA1" w14:textId="77777777" w:rsidR="00803705" w:rsidRDefault="00803705" w:rsidP="00803705">
      <w:pPr>
        <w:jc w:val="both"/>
        <w:rPr>
          <w:rFonts w:ascii="Arial" w:hAnsi="Arial" w:cs="Arial"/>
          <w:bCs/>
          <w:sz w:val="22"/>
          <w:szCs w:val="22"/>
        </w:rPr>
      </w:pPr>
    </w:p>
    <w:p w14:paraId="7B9ED5C1" w14:textId="77777777" w:rsidR="00803705" w:rsidRPr="00174EB7" w:rsidRDefault="00803705" w:rsidP="00803705">
      <w:pPr>
        <w:jc w:val="both"/>
        <w:rPr>
          <w:rFonts w:ascii="Arial" w:hAnsi="Arial" w:cs="Arial"/>
          <w:bCs/>
          <w:sz w:val="22"/>
          <w:szCs w:val="22"/>
        </w:rPr>
      </w:pPr>
      <w:r w:rsidRPr="005E15C2">
        <w:rPr>
          <w:rFonts w:ascii="Arial" w:hAnsi="Arial" w:cs="Arial"/>
          <w:b/>
          <w:i/>
          <w:iCs/>
          <w:sz w:val="22"/>
          <w:szCs w:val="22"/>
          <w:u w:val="single"/>
        </w:rPr>
        <w:t xml:space="preserve">VRSTA PRIHODA                                         </w:t>
      </w:r>
      <w:r>
        <w:rPr>
          <w:rFonts w:ascii="Arial" w:hAnsi="Arial" w:cs="Arial"/>
          <w:b/>
          <w:i/>
          <w:iCs/>
          <w:sz w:val="22"/>
          <w:szCs w:val="22"/>
          <w:u w:val="single"/>
        </w:rPr>
        <w:t xml:space="preserve">      </w:t>
      </w:r>
      <w:r w:rsidRPr="005E15C2">
        <w:rPr>
          <w:rFonts w:ascii="Arial" w:hAnsi="Arial" w:cs="Arial"/>
          <w:b/>
          <w:i/>
          <w:iCs/>
          <w:sz w:val="22"/>
          <w:szCs w:val="22"/>
          <w:u w:val="single"/>
        </w:rPr>
        <w:t xml:space="preserve"> </w:t>
      </w:r>
      <w:r>
        <w:rPr>
          <w:rFonts w:ascii="Arial" w:hAnsi="Arial" w:cs="Arial"/>
          <w:b/>
          <w:i/>
          <w:iCs/>
          <w:sz w:val="22"/>
          <w:szCs w:val="22"/>
          <w:u w:val="single"/>
        </w:rPr>
        <w:t xml:space="preserve"> </w:t>
      </w:r>
      <w:r w:rsidRPr="005E15C2">
        <w:rPr>
          <w:rFonts w:ascii="Arial" w:hAnsi="Arial" w:cs="Arial"/>
          <w:b/>
          <w:i/>
          <w:iCs/>
          <w:sz w:val="22"/>
          <w:szCs w:val="22"/>
          <w:u w:val="single"/>
        </w:rPr>
        <w:t xml:space="preserve"> </w:t>
      </w:r>
      <w:r>
        <w:rPr>
          <w:rFonts w:ascii="Arial" w:hAnsi="Arial" w:cs="Arial"/>
          <w:b/>
          <w:i/>
          <w:iCs/>
          <w:sz w:val="22"/>
          <w:szCs w:val="22"/>
          <w:u w:val="single"/>
        </w:rPr>
        <w:t xml:space="preserve">Plan                      Ostvarenje                    Indeks </w:t>
      </w:r>
      <w:r w:rsidRPr="005E15C2">
        <w:rPr>
          <w:rFonts w:ascii="Arial" w:hAnsi="Arial" w:cs="Arial"/>
          <w:b/>
          <w:i/>
          <w:iCs/>
          <w:sz w:val="22"/>
          <w:szCs w:val="22"/>
          <w:u w:val="single"/>
        </w:rPr>
        <w:t xml:space="preserve"> </w:t>
      </w:r>
    </w:p>
    <w:p w14:paraId="177B3E08" w14:textId="77777777" w:rsidR="00803705" w:rsidRDefault="00803705" w:rsidP="00803705">
      <w:pPr>
        <w:jc w:val="both"/>
        <w:rPr>
          <w:rFonts w:ascii="Arial" w:hAnsi="Arial" w:cs="Arial"/>
          <w:bCs/>
          <w:sz w:val="22"/>
          <w:szCs w:val="22"/>
          <w:u w:val="single"/>
        </w:rPr>
      </w:pPr>
      <w:r w:rsidRPr="005E15C2">
        <w:rPr>
          <w:rFonts w:ascii="Arial" w:hAnsi="Arial" w:cs="Arial"/>
          <w:b/>
          <w:i/>
          <w:iCs/>
          <w:sz w:val="22"/>
          <w:szCs w:val="22"/>
          <w:u w:val="single"/>
        </w:rPr>
        <w:t xml:space="preserve">                                          </w:t>
      </w:r>
    </w:p>
    <w:p w14:paraId="6E07888D" w14:textId="77777777" w:rsidR="00803705" w:rsidRDefault="00803705" w:rsidP="00803705">
      <w:pPr>
        <w:jc w:val="both"/>
        <w:rPr>
          <w:rFonts w:ascii="Arial" w:hAnsi="Arial" w:cs="Arial"/>
          <w:bCs/>
          <w:sz w:val="22"/>
          <w:szCs w:val="22"/>
        </w:rPr>
      </w:pPr>
      <w:r w:rsidRPr="005E15C2">
        <w:rPr>
          <w:rFonts w:ascii="Arial" w:hAnsi="Arial" w:cs="Arial"/>
          <w:b/>
          <w:sz w:val="22"/>
          <w:szCs w:val="22"/>
          <w:u w:val="single"/>
        </w:rPr>
        <w:t xml:space="preserve">UKUPNI PRIHODI                                  </w:t>
      </w:r>
      <w:r>
        <w:rPr>
          <w:rFonts w:ascii="Arial" w:hAnsi="Arial" w:cs="Arial"/>
          <w:b/>
          <w:sz w:val="22"/>
          <w:szCs w:val="22"/>
          <w:u w:val="single"/>
        </w:rPr>
        <w:t xml:space="preserve">  </w:t>
      </w:r>
      <w:r w:rsidRPr="005E15C2">
        <w:rPr>
          <w:rFonts w:ascii="Arial" w:hAnsi="Arial" w:cs="Arial"/>
          <w:b/>
          <w:sz w:val="22"/>
          <w:szCs w:val="22"/>
          <w:u w:val="single"/>
        </w:rPr>
        <w:t xml:space="preserve">  7</w:t>
      </w:r>
      <w:r>
        <w:rPr>
          <w:rFonts w:ascii="Arial" w:hAnsi="Arial" w:cs="Arial"/>
          <w:b/>
          <w:sz w:val="22"/>
          <w:szCs w:val="22"/>
          <w:u w:val="single"/>
        </w:rPr>
        <w:t>0.748.709,</w:t>
      </w:r>
      <w:r w:rsidRPr="005E15C2">
        <w:rPr>
          <w:rFonts w:ascii="Arial" w:hAnsi="Arial" w:cs="Arial"/>
          <w:b/>
          <w:sz w:val="22"/>
          <w:szCs w:val="22"/>
          <w:u w:val="single"/>
        </w:rPr>
        <w:t xml:space="preserve">00 </w:t>
      </w:r>
      <w:r>
        <w:rPr>
          <w:rFonts w:ascii="Arial" w:hAnsi="Arial" w:cs="Arial"/>
          <w:b/>
          <w:sz w:val="22"/>
          <w:szCs w:val="22"/>
          <w:u w:val="single"/>
        </w:rPr>
        <w:t xml:space="preserve">        50.713.878,06</w:t>
      </w:r>
      <w:r w:rsidRPr="005E15C2">
        <w:rPr>
          <w:rFonts w:ascii="Arial" w:hAnsi="Arial" w:cs="Arial"/>
          <w:b/>
          <w:sz w:val="22"/>
          <w:szCs w:val="22"/>
          <w:u w:val="single"/>
        </w:rPr>
        <w:t xml:space="preserve"> </w:t>
      </w:r>
      <w:r>
        <w:rPr>
          <w:rFonts w:ascii="Arial" w:hAnsi="Arial" w:cs="Arial"/>
          <w:b/>
          <w:sz w:val="22"/>
          <w:szCs w:val="22"/>
          <w:u w:val="single"/>
        </w:rPr>
        <w:t xml:space="preserve">                71,68</w:t>
      </w:r>
      <w:r w:rsidRPr="005E15C2">
        <w:rPr>
          <w:rFonts w:ascii="Arial" w:hAnsi="Arial" w:cs="Arial"/>
          <w:b/>
          <w:sz w:val="22"/>
          <w:szCs w:val="22"/>
          <w:u w:val="single"/>
        </w:rPr>
        <w:t xml:space="preserve">                                       </w:t>
      </w:r>
    </w:p>
    <w:p w14:paraId="320E8CA6" w14:textId="77777777" w:rsidR="00803705" w:rsidRDefault="00803705" w:rsidP="00803705">
      <w:pPr>
        <w:jc w:val="both"/>
        <w:rPr>
          <w:rFonts w:ascii="Arial" w:hAnsi="Arial" w:cs="Arial"/>
          <w:bCs/>
          <w:sz w:val="22"/>
          <w:szCs w:val="22"/>
        </w:rPr>
      </w:pPr>
    </w:p>
    <w:p w14:paraId="733686DB" w14:textId="77777777" w:rsidR="00803705" w:rsidRDefault="00803705" w:rsidP="00803705">
      <w:pPr>
        <w:jc w:val="both"/>
        <w:rPr>
          <w:rFonts w:ascii="Arial" w:hAnsi="Arial" w:cs="Arial"/>
          <w:bCs/>
          <w:sz w:val="22"/>
          <w:szCs w:val="22"/>
        </w:rPr>
      </w:pPr>
      <w:r>
        <w:rPr>
          <w:rFonts w:ascii="Arial" w:hAnsi="Arial" w:cs="Arial"/>
          <w:bCs/>
          <w:sz w:val="22"/>
          <w:szCs w:val="22"/>
        </w:rPr>
        <w:t xml:space="preserve">PRIHODI POSLOVANJA                            70.748.709,00         50.700.860,80                 71,66                                         </w:t>
      </w:r>
    </w:p>
    <w:p w14:paraId="0DE07580" w14:textId="77777777" w:rsidR="00803705" w:rsidRDefault="00803705" w:rsidP="00803705">
      <w:pPr>
        <w:jc w:val="both"/>
        <w:rPr>
          <w:rFonts w:ascii="Arial" w:hAnsi="Arial" w:cs="Arial"/>
          <w:bCs/>
          <w:sz w:val="22"/>
          <w:szCs w:val="22"/>
        </w:rPr>
      </w:pPr>
    </w:p>
    <w:p w14:paraId="77085F60" w14:textId="77777777" w:rsidR="00803705" w:rsidRDefault="00803705" w:rsidP="00803705">
      <w:pPr>
        <w:jc w:val="both"/>
        <w:rPr>
          <w:rFonts w:ascii="Arial" w:hAnsi="Arial" w:cs="Arial"/>
          <w:bCs/>
          <w:sz w:val="22"/>
          <w:szCs w:val="22"/>
        </w:rPr>
      </w:pPr>
      <w:r>
        <w:rPr>
          <w:rFonts w:ascii="Arial" w:hAnsi="Arial" w:cs="Arial"/>
          <w:bCs/>
          <w:sz w:val="22"/>
          <w:szCs w:val="22"/>
        </w:rPr>
        <w:t xml:space="preserve"> -  pomoći od inozemstva i od </w:t>
      </w:r>
    </w:p>
    <w:p w14:paraId="173FE8B4" w14:textId="77777777" w:rsidR="00803705" w:rsidRPr="00297ECE" w:rsidRDefault="00803705" w:rsidP="00803705">
      <w:pPr>
        <w:jc w:val="both"/>
        <w:rPr>
          <w:rFonts w:ascii="Arial" w:hAnsi="Arial" w:cs="Arial"/>
          <w:bCs/>
          <w:sz w:val="22"/>
          <w:szCs w:val="22"/>
          <w:u w:val="single"/>
        </w:rPr>
      </w:pPr>
      <w:r w:rsidRPr="00297ECE">
        <w:rPr>
          <w:rFonts w:ascii="Arial" w:hAnsi="Arial" w:cs="Arial"/>
          <w:bCs/>
          <w:sz w:val="22"/>
          <w:szCs w:val="22"/>
          <w:u w:val="single"/>
        </w:rPr>
        <w:t xml:space="preserve">    subjekata unutar općeg proračuna        </w:t>
      </w:r>
      <w:r>
        <w:rPr>
          <w:rFonts w:ascii="Arial" w:hAnsi="Arial" w:cs="Arial"/>
          <w:bCs/>
          <w:sz w:val="22"/>
          <w:szCs w:val="22"/>
          <w:u w:val="single"/>
        </w:rPr>
        <w:t xml:space="preserve">  </w:t>
      </w:r>
      <w:r w:rsidRPr="00297ECE">
        <w:rPr>
          <w:rFonts w:ascii="Arial" w:hAnsi="Arial" w:cs="Arial"/>
          <w:bCs/>
          <w:sz w:val="22"/>
          <w:szCs w:val="22"/>
          <w:u w:val="single"/>
        </w:rPr>
        <w:t xml:space="preserve"> 1.</w:t>
      </w:r>
      <w:r>
        <w:rPr>
          <w:rFonts w:ascii="Arial" w:hAnsi="Arial" w:cs="Arial"/>
          <w:bCs/>
          <w:sz w:val="22"/>
          <w:szCs w:val="22"/>
          <w:u w:val="single"/>
        </w:rPr>
        <w:t>994.709,00              844.731,60                 42,35</w:t>
      </w:r>
      <w:r w:rsidRPr="00297ECE">
        <w:rPr>
          <w:rFonts w:ascii="Arial" w:hAnsi="Arial" w:cs="Arial"/>
          <w:bCs/>
          <w:sz w:val="22"/>
          <w:szCs w:val="22"/>
          <w:u w:val="single"/>
        </w:rPr>
        <w:t xml:space="preserve">                                             </w:t>
      </w:r>
    </w:p>
    <w:p w14:paraId="09CEFA91" w14:textId="77777777" w:rsidR="00803705" w:rsidRPr="00297ECE" w:rsidRDefault="00803705" w:rsidP="00803705">
      <w:pPr>
        <w:jc w:val="both"/>
        <w:rPr>
          <w:rFonts w:ascii="Arial" w:hAnsi="Arial" w:cs="Arial"/>
          <w:bCs/>
          <w:sz w:val="22"/>
          <w:szCs w:val="22"/>
          <w:u w:val="single"/>
        </w:rPr>
      </w:pPr>
      <w:r w:rsidRPr="00297ECE">
        <w:rPr>
          <w:rFonts w:ascii="Arial" w:hAnsi="Arial" w:cs="Arial"/>
          <w:bCs/>
          <w:sz w:val="22"/>
          <w:szCs w:val="22"/>
          <w:u w:val="single"/>
        </w:rPr>
        <w:t xml:space="preserve"> -  prihodi od imovine                                  </w:t>
      </w:r>
      <w:r>
        <w:rPr>
          <w:rFonts w:ascii="Arial" w:hAnsi="Arial" w:cs="Arial"/>
          <w:bCs/>
          <w:sz w:val="22"/>
          <w:szCs w:val="22"/>
          <w:u w:val="single"/>
        </w:rPr>
        <w:t xml:space="preserve"> </w:t>
      </w:r>
      <w:r w:rsidRPr="00297ECE">
        <w:rPr>
          <w:rFonts w:ascii="Arial" w:hAnsi="Arial" w:cs="Arial"/>
          <w:bCs/>
          <w:sz w:val="22"/>
          <w:szCs w:val="22"/>
          <w:u w:val="single"/>
        </w:rPr>
        <w:t xml:space="preserve"> </w:t>
      </w:r>
      <w:r>
        <w:rPr>
          <w:rFonts w:ascii="Arial" w:hAnsi="Arial" w:cs="Arial"/>
          <w:bCs/>
          <w:sz w:val="22"/>
          <w:szCs w:val="22"/>
          <w:u w:val="single"/>
        </w:rPr>
        <w:t xml:space="preserve"> </w:t>
      </w:r>
      <w:r w:rsidRPr="00297ECE">
        <w:rPr>
          <w:rFonts w:ascii="Arial" w:hAnsi="Arial" w:cs="Arial"/>
          <w:bCs/>
          <w:sz w:val="22"/>
          <w:szCs w:val="22"/>
          <w:u w:val="single"/>
        </w:rPr>
        <w:t xml:space="preserve">  250.000,00</w:t>
      </w:r>
      <w:r>
        <w:rPr>
          <w:rFonts w:ascii="Arial" w:hAnsi="Arial" w:cs="Arial"/>
          <w:bCs/>
          <w:sz w:val="22"/>
          <w:szCs w:val="22"/>
          <w:u w:val="single"/>
        </w:rPr>
        <w:t xml:space="preserve">              463.349,24</w:t>
      </w:r>
      <w:r w:rsidRPr="00297ECE">
        <w:rPr>
          <w:rFonts w:ascii="Arial" w:hAnsi="Arial" w:cs="Arial"/>
          <w:bCs/>
          <w:sz w:val="22"/>
          <w:szCs w:val="22"/>
          <w:u w:val="single"/>
        </w:rPr>
        <w:t xml:space="preserve">               </w:t>
      </w:r>
      <w:r>
        <w:rPr>
          <w:rFonts w:ascii="Arial" w:hAnsi="Arial" w:cs="Arial"/>
          <w:bCs/>
          <w:sz w:val="22"/>
          <w:szCs w:val="22"/>
          <w:u w:val="single"/>
        </w:rPr>
        <w:t>185,34</w:t>
      </w:r>
      <w:r w:rsidRPr="00297ECE">
        <w:rPr>
          <w:rFonts w:ascii="Arial" w:hAnsi="Arial" w:cs="Arial"/>
          <w:bCs/>
          <w:sz w:val="22"/>
          <w:szCs w:val="22"/>
          <w:u w:val="single"/>
        </w:rPr>
        <w:t xml:space="preserve">                           </w:t>
      </w:r>
    </w:p>
    <w:p w14:paraId="646F307D" w14:textId="77777777" w:rsidR="00803705" w:rsidRDefault="00803705" w:rsidP="00803705">
      <w:pPr>
        <w:jc w:val="both"/>
        <w:rPr>
          <w:rFonts w:ascii="Arial" w:hAnsi="Arial" w:cs="Arial"/>
          <w:bCs/>
          <w:sz w:val="22"/>
          <w:szCs w:val="22"/>
        </w:rPr>
      </w:pPr>
      <w:r>
        <w:rPr>
          <w:rFonts w:ascii="Arial" w:hAnsi="Arial" w:cs="Arial"/>
          <w:bCs/>
          <w:sz w:val="22"/>
          <w:szCs w:val="22"/>
        </w:rPr>
        <w:t xml:space="preserve"> -  prihodi od upravnih i administrativnih</w:t>
      </w:r>
    </w:p>
    <w:p w14:paraId="18A424DF" w14:textId="77777777" w:rsidR="00803705" w:rsidRDefault="00803705" w:rsidP="00803705">
      <w:pPr>
        <w:jc w:val="both"/>
        <w:rPr>
          <w:rFonts w:ascii="Arial" w:hAnsi="Arial" w:cs="Arial"/>
          <w:bCs/>
          <w:sz w:val="22"/>
          <w:szCs w:val="22"/>
        </w:rPr>
      </w:pPr>
      <w:r>
        <w:rPr>
          <w:rFonts w:ascii="Arial" w:hAnsi="Arial" w:cs="Arial"/>
          <w:bCs/>
          <w:sz w:val="22"/>
          <w:szCs w:val="22"/>
        </w:rPr>
        <w:t xml:space="preserve">    pristojbi, pristojbi po posebnim </w:t>
      </w:r>
    </w:p>
    <w:p w14:paraId="6C274358" w14:textId="77777777" w:rsidR="00803705" w:rsidRDefault="00803705" w:rsidP="00803705">
      <w:pPr>
        <w:jc w:val="both"/>
        <w:rPr>
          <w:rFonts w:ascii="Arial" w:hAnsi="Arial" w:cs="Arial"/>
          <w:bCs/>
          <w:sz w:val="22"/>
          <w:szCs w:val="22"/>
          <w:u w:val="single"/>
        </w:rPr>
      </w:pPr>
      <w:r w:rsidRPr="00297ECE">
        <w:rPr>
          <w:rFonts w:ascii="Arial" w:hAnsi="Arial" w:cs="Arial"/>
          <w:bCs/>
          <w:sz w:val="22"/>
          <w:szCs w:val="22"/>
          <w:u w:val="single"/>
        </w:rPr>
        <w:t xml:space="preserve">    propisima i naknada                             </w:t>
      </w:r>
      <w:r>
        <w:rPr>
          <w:rFonts w:ascii="Arial" w:hAnsi="Arial" w:cs="Arial"/>
          <w:bCs/>
          <w:sz w:val="22"/>
          <w:szCs w:val="22"/>
          <w:u w:val="single"/>
        </w:rPr>
        <w:t xml:space="preserve">   </w:t>
      </w:r>
      <w:r w:rsidRPr="00297ECE">
        <w:rPr>
          <w:rFonts w:ascii="Arial" w:hAnsi="Arial" w:cs="Arial"/>
          <w:bCs/>
          <w:sz w:val="22"/>
          <w:szCs w:val="22"/>
          <w:u w:val="single"/>
        </w:rPr>
        <w:t xml:space="preserve"> 1.100.000,00 </w:t>
      </w:r>
      <w:r>
        <w:rPr>
          <w:rFonts w:ascii="Arial" w:hAnsi="Arial" w:cs="Arial"/>
          <w:bCs/>
          <w:sz w:val="22"/>
          <w:szCs w:val="22"/>
          <w:u w:val="single"/>
        </w:rPr>
        <w:t xml:space="preserve">          1.289.832,23               117,26</w:t>
      </w:r>
      <w:r w:rsidRPr="00297ECE">
        <w:rPr>
          <w:rFonts w:ascii="Arial" w:hAnsi="Arial" w:cs="Arial"/>
          <w:bCs/>
          <w:sz w:val="22"/>
          <w:szCs w:val="22"/>
          <w:u w:val="single"/>
        </w:rPr>
        <w:t xml:space="preserve">                                            </w:t>
      </w:r>
    </w:p>
    <w:p w14:paraId="394F79FC" w14:textId="77777777" w:rsidR="00803705" w:rsidRDefault="00803705" w:rsidP="00803705">
      <w:pPr>
        <w:jc w:val="both"/>
        <w:rPr>
          <w:rFonts w:ascii="Arial" w:hAnsi="Arial" w:cs="Arial"/>
          <w:bCs/>
          <w:sz w:val="22"/>
          <w:szCs w:val="22"/>
        </w:rPr>
      </w:pPr>
      <w:r>
        <w:rPr>
          <w:rFonts w:ascii="Arial" w:hAnsi="Arial" w:cs="Arial"/>
          <w:bCs/>
          <w:sz w:val="22"/>
          <w:szCs w:val="22"/>
        </w:rPr>
        <w:t xml:space="preserve"> -  prihodi od prodaje proizvoda i roba </w:t>
      </w:r>
    </w:p>
    <w:p w14:paraId="39078B7E" w14:textId="77777777" w:rsidR="00803705" w:rsidRDefault="00803705" w:rsidP="00803705">
      <w:pPr>
        <w:jc w:val="both"/>
        <w:rPr>
          <w:rFonts w:ascii="Arial" w:hAnsi="Arial" w:cs="Arial"/>
          <w:bCs/>
          <w:sz w:val="22"/>
          <w:szCs w:val="22"/>
          <w:u w:val="single"/>
        </w:rPr>
      </w:pPr>
      <w:r w:rsidRPr="00297ECE">
        <w:rPr>
          <w:rFonts w:ascii="Arial" w:hAnsi="Arial" w:cs="Arial"/>
          <w:bCs/>
          <w:sz w:val="22"/>
          <w:szCs w:val="22"/>
          <w:u w:val="single"/>
        </w:rPr>
        <w:t xml:space="preserve">    te pruženih usluga i donacija              </w:t>
      </w:r>
      <w:r>
        <w:rPr>
          <w:rFonts w:ascii="Arial" w:hAnsi="Arial" w:cs="Arial"/>
          <w:bCs/>
          <w:sz w:val="22"/>
          <w:szCs w:val="22"/>
          <w:u w:val="single"/>
        </w:rPr>
        <w:t xml:space="preserve"> </w:t>
      </w:r>
      <w:r w:rsidRPr="00297ECE">
        <w:rPr>
          <w:rFonts w:ascii="Arial" w:hAnsi="Arial" w:cs="Arial"/>
          <w:bCs/>
          <w:sz w:val="22"/>
          <w:szCs w:val="22"/>
          <w:u w:val="single"/>
        </w:rPr>
        <w:t xml:space="preserve"> </w:t>
      </w:r>
      <w:r>
        <w:rPr>
          <w:rFonts w:ascii="Arial" w:hAnsi="Arial" w:cs="Arial"/>
          <w:bCs/>
          <w:sz w:val="22"/>
          <w:szCs w:val="22"/>
          <w:u w:val="single"/>
        </w:rPr>
        <w:t xml:space="preserve"> </w:t>
      </w:r>
      <w:r w:rsidRPr="00297ECE">
        <w:rPr>
          <w:rFonts w:ascii="Arial" w:hAnsi="Arial" w:cs="Arial"/>
          <w:bCs/>
          <w:sz w:val="22"/>
          <w:szCs w:val="22"/>
          <w:u w:val="single"/>
        </w:rPr>
        <w:t xml:space="preserve"> 25.4</w:t>
      </w:r>
      <w:r>
        <w:rPr>
          <w:rFonts w:ascii="Arial" w:hAnsi="Arial" w:cs="Arial"/>
          <w:bCs/>
          <w:sz w:val="22"/>
          <w:szCs w:val="22"/>
          <w:u w:val="single"/>
        </w:rPr>
        <w:t>0</w:t>
      </w:r>
      <w:r w:rsidRPr="00297ECE">
        <w:rPr>
          <w:rFonts w:ascii="Arial" w:hAnsi="Arial" w:cs="Arial"/>
          <w:bCs/>
          <w:sz w:val="22"/>
          <w:szCs w:val="22"/>
          <w:u w:val="single"/>
        </w:rPr>
        <w:t>4.000,00</w:t>
      </w:r>
      <w:r>
        <w:rPr>
          <w:rFonts w:ascii="Arial" w:hAnsi="Arial" w:cs="Arial"/>
          <w:bCs/>
          <w:sz w:val="22"/>
          <w:szCs w:val="22"/>
          <w:u w:val="single"/>
        </w:rPr>
        <w:t xml:space="preserve">         11.213.453,62</w:t>
      </w:r>
      <w:r w:rsidRPr="00297ECE">
        <w:rPr>
          <w:rFonts w:ascii="Arial" w:hAnsi="Arial" w:cs="Arial"/>
          <w:bCs/>
          <w:sz w:val="22"/>
          <w:szCs w:val="22"/>
          <w:u w:val="single"/>
        </w:rPr>
        <w:t xml:space="preserve"> </w:t>
      </w:r>
      <w:r>
        <w:rPr>
          <w:rFonts w:ascii="Arial" w:hAnsi="Arial" w:cs="Arial"/>
          <w:bCs/>
          <w:sz w:val="22"/>
          <w:szCs w:val="22"/>
          <w:u w:val="single"/>
        </w:rPr>
        <w:t xml:space="preserve">                44,14</w:t>
      </w:r>
      <w:r w:rsidRPr="00297ECE">
        <w:rPr>
          <w:rFonts w:ascii="Arial" w:hAnsi="Arial" w:cs="Arial"/>
          <w:bCs/>
          <w:sz w:val="22"/>
          <w:szCs w:val="22"/>
          <w:u w:val="single"/>
        </w:rPr>
        <w:t xml:space="preserve">                                         </w:t>
      </w:r>
    </w:p>
    <w:p w14:paraId="717F3D88" w14:textId="77777777" w:rsidR="00803705" w:rsidRDefault="00803705" w:rsidP="00803705">
      <w:pPr>
        <w:jc w:val="both"/>
        <w:rPr>
          <w:rFonts w:ascii="Arial" w:hAnsi="Arial" w:cs="Arial"/>
          <w:bCs/>
          <w:sz w:val="22"/>
          <w:szCs w:val="22"/>
        </w:rPr>
      </w:pPr>
      <w:r>
        <w:rPr>
          <w:rFonts w:ascii="Arial" w:hAnsi="Arial" w:cs="Arial"/>
          <w:bCs/>
          <w:sz w:val="22"/>
          <w:szCs w:val="22"/>
        </w:rPr>
        <w:t xml:space="preserve"> -  prihodi iz nadležnog proračuna i od</w:t>
      </w:r>
    </w:p>
    <w:p w14:paraId="396885AA" w14:textId="77777777" w:rsidR="00803705" w:rsidRDefault="00803705" w:rsidP="00803705">
      <w:pPr>
        <w:jc w:val="both"/>
        <w:rPr>
          <w:rFonts w:ascii="Arial" w:hAnsi="Arial" w:cs="Arial"/>
          <w:bCs/>
          <w:sz w:val="22"/>
          <w:szCs w:val="22"/>
          <w:u w:val="single"/>
        </w:rPr>
      </w:pPr>
      <w:r w:rsidRPr="009B36DE">
        <w:rPr>
          <w:rFonts w:ascii="Arial" w:hAnsi="Arial" w:cs="Arial"/>
          <w:bCs/>
          <w:sz w:val="22"/>
          <w:szCs w:val="22"/>
          <w:u w:val="single"/>
        </w:rPr>
        <w:t xml:space="preserve">    HZZO-a temeljem ugovornih obveza  </w:t>
      </w:r>
      <w:r>
        <w:rPr>
          <w:rFonts w:ascii="Arial" w:hAnsi="Arial" w:cs="Arial"/>
          <w:bCs/>
          <w:sz w:val="22"/>
          <w:szCs w:val="22"/>
          <w:u w:val="single"/>
        </w:rPr>
        <w:t xml:space="preserve">   </w:t>
      </w:r>
      <w:r w:rsidRPr="009B36DE">
        <w:rPr>
          <w:rFonts w:ascii="Arial" w:hAnsi="Arial" w:cs="Arial"/>
          <w:bCs/>
          <w:sz w:val="22"/>
          <w:szCs w:val="22"/>
          <w:u w:val="single"/>
        </w:rPr>
        <w:t xml:space="preserve"> 42.000.000,00 </w:t>
      </w:r>
      <w:r>
        <w:rPr>
          <w:rFonts w:ascii="Arial" w:hAnsi="Arial" w:cs="Arial"/>
          <w:bCs/>
          <w:sz w:val="22"/>
          <w:szCs w:val="22"/>
          <w:u w:val="single"/>
        </w:rPr>
        <w:t xml:space="preserve">        36.889.494,11</w:t>
      </w:r>
      <w:r w:rsidRPr="009B36DE">
        <w:rPr>
          <w:rFonts w:ascii="Arial" w:hAnsi="Arial" w:cs="Arial"/>
          <w:bCs/>
          <w:sz w:val="22"/>
          <w:szCs w:val="22"/>
          <w:u w:val="single"/>
        </w:rPr>
        <w:t xml:space="preserve">           </w:t>
      </w:r>
      <w:r>
        <w:rPr>
          <w:rFonts w:ascii="Arial" w:hAnsi="Arial" w:cs="Arial"/>
          <w:bCs/>
          <w:sz w:val="22"/>
          <w:szCs w:val="22"/>
          <w:u w:val="single"/>
        </w:rPr>
        <w:t xml:space="preserve"> </w:t>
      </w:r>
      <w:r w:rsidRPr="009B36DE">
        <w:rPr>
          <w:rFonts w:ascii="Arial" w:hAnsi="Arial" w:cs="Arial"/>
          <w:bCs/>
          <w:sz w:val="22"/>
          <w:szCs w:val="22"/>
          <w:u w:val="single"/>
        </w:rPr>
        <w:t xml:space="preserve">      </w:t>
      </w:r>
      <w:r>
        <w:rPr>
          <w:rFonts w:ascii="Arial" w:hAnsi="Arial" w:cs="Arial"/>
          <w:bCs/>
          <w:sz w:val="22"/>
          <w:szCs w:val="22"/>
          <w:u w:val="single"/>
        </w:rPr>
        <w:t>87,83</w:t>
      </w:r>
    </w:p>
    <w:p w14:paraId="79DC9CF3" w14:textId="77777777" w:rsidR="00803705" w:rsidRDefault="00803705" w:rsidP="00803705">
      <w:pPr>
        <w:jc w:val="both"/>
        <w:rPr>
          <w:rFonts w:ascii="Arial" w:hAnsi="Arial" w:cs="Arial"/>
          <w:bCs/>
          <w:sz w:val="22"/>
          <w:szCs w:val="22"/>
          <w:u w:val="single"/>
        </w:rPr>
      </w:pPr>
    </w:p>
    <w:p w14:paraId="1F7E2073" w14:textId="77777777" w:rsidR="00803705" w:rsidRDefault="00803705" w:rsidP="00803705">
      <w:pPr>
        <w:jc w:val="both"/>
        <w:rPr>
          <w:rFonts w:ascii="Arial" w:hAnsi="Arial" w:cs="Arial"/>
          <w:bCs/>
          <w:sz w:val="22"/>
          <w:szCs w:val="22"/>
        </w:rPr>
      </w:pPr>
      <w:r>
        <w:rPr>
          <w:rFonts w:ascii="Arial" w:hAnsi="Arial" w:cs="Arial"/>
          <w:bCs/>
          <w:sz w:val="22"/>
          <w:szCs w:val="22"/>
        </w:rPr>
        <w:t>PRIHODI OD PRODAJE PROIZVEDENE</w:t>
      </w:r>
    </w:p>
    <w:p w14:paraId="44AF8D28" w14:textId="77777777" w:rsidR="00803705" w:rsidRDefault="00803705" w:rsidP="00803705">
      <w:pPr>
        <w:jc w:val="both"/>
        <w:rPr>
          <w:rFonts w:ascii="Arial" w:hAnsi="Arial" w:cs="Arial"/>
          <w:bCs/>
          <w:sz w:val="22"/>
          <w:szCs w:val="22"/>
        </w:rPr>
      </w:pPr>
      <w:r>
        <w:rPr>
          <w:rFonts w:ascii="Arial" w:hAnsi="Arial" w:cs="Arial"/>
          <w:bCs/>
          <w:sz w:val="22"/>
          <w:szCs w:val="22"/>
        </w:rPr>
        <w:t>DUGOTRAJNE IMOVINE                                           0,00               13.017,26                   0,00</w:t>
      </w:r>
    </w:p>
    <w:p w14:paraId="1DC705E9" w14:textId="77777777" w:rsidR="00803705" w:rsidRPr="001449CD" w:rsidRDefault="00803705" w:rsidP="00803705">
      <w:pPr>
        <w:jc w:val="both"/>
        <w:rPr>
          <w:rFonts w:ascii="Arial" w:hAnsi="Arial" w:cs="Arial"/>
          <w:b/>
          <w:sz w:val="22"/>
          <w:szCs w:val="22"/>
        </w:rPr>
      </w:pPr>
      <w:r>
        <w:rPr>
          <w:rFonts w:ascii="Arial" w:hAnsi="Arial" w:cs="Arial"/>
          <w:b/>
          <w:sz w:val="22"/>
          <w:szCs w:val="22"/>
        </w:rPr>
        <w:t>__________________________________________________________________________</w:t>
      </w:r>
    </w:p>
    <w:p w14:paraId="773A6EF8" w14:textId="77777777" w:rsidR="00803705" w:rsidRDefault="00803705" w:rsidP="00803705">
      <w:pPr>
        <w:jc w:val="both"/>
        <w:rPr>
          <w:rFonts w:ascii="Arial" w:hAnsi="Arial" w:cs="Arial"/>
          <w:bCs/>
          <w:sz w:val="22"/>
          <w:szCs w:val="22"/>
        </w:rPr>
      </w:pPr>
      <w:r w:rsidRPr="009B36DE">
        <w:rPr>
          <w:rFonts w:ascii="Arial" w:hAnsi="Arial" w:cs="Arial"/>
          <w:bCs/>
          <w:sz w:val="22"/>
          <w:szCs w:val="22"/>
          <w:u w:val="single"/>
        </w:rPr>
        <w:t xml:space="preserve">                        </w:t>
      </w:r>
    </w:p>
    <w:p w14:paraId="17C00A32" w14:textId="77777777" w:rsidR="00803705" w:rsidRDefault="00803705" w:rsidP="00803705">
      <w:pPr>
        <w:jc w:val="both"/>
        <w:rPr>
          <w:rFonts w:ascii="Arial" w:hAnsi="Arial" w:cs="Arial"/>
          <w:bCs/>
          <w:sz w:val="22"/>
          <w:szCs w:val="22"/>
        </w:rPr>
      </w:pPr>
    </w:p>
    <w:p w14:paraId="3D53DB6F" w14:textId="77777777" w:rsidR="00803705" w:rsidRDefault="00803705" w:rsidP="00803705">
      <w:pPr>
        <w:jc w:val="both"/>
        <w:rPr>
          <w:rFonts w:ascii="Arial" w:hAnsi="Arial" w:cs="Arial"/>
          <w:bCs/>
          <w:sz w:val="22"/>
          <w:szCs w:val="22"/>
        </w:rPr>
      </w:pPr>
      <w:r>
        <w:rPr>
          <w:rFonts w:ascii="Arial" w:hAnsi="Arial" w:cs="Arial"/>
          <w:bCs/>
          <w:sz w:val="22"/>
          <w:szCs w:val="22"/>
        </w:rPr>
        <w:t xml:space="preserve">                    Prema izvorima financiranja, prihodi za 2022. godinu planirani su i ostvareni kako slijedi:</w:t>
      </w:r>
    </w:p>
    <w:p w14:paraId="5515FECD" w14:textId="77777777" w:rsidR="00803705" w:rsidRDefault="00803705" w:rsidP="00803705">
      <w:pPr>
        <w:jc w:val="both"/>
        <w:rPr>
          <w:rFonts w:ascii="Arial" w:hAnsi="Arial" w:cs="Arial"/>
          <w:bCs/>
          <w:sz w:val="22"/>
          <w:szCs w:val="22"/>
        </w:rPr>
      </w:pPr>
    </w:p>
    <w:p w14:paraId="47DCD145" w14:textId="77777777" w:rsidR="00803705" w:rsidRDefault="00803705" w:rsidP="00803705">
      <w:pPr>
        <w:jc w:val="both"/>
        <w:rPr>
          <w:rFonts w:ascii="Arial" w:hAnsi="Arial" w:cs="Arial"/>
          <w:b/>
          <w:i/>
          <w:iCs/>
          <w:sz w:val="22"/>
          <w:szCs w:val="22"/>
          <w:u w:val="single"/>
        </w:rPr>
      </w:pPr>
      <w:r w:rsidRPr="00D14FBF">
        <w:rPr>
          <w:rFonts w:ascii="Arial" w:hAnsi="Arial" w:cs="Arial"/>
          <w:b/>
          <w:i/>
          <w:iCs/>
          <w:sz w:val="22"/>
          <w:szCs w:val="22"/>
          <w:u w:val="single"/>
        </w:rPr>
        <w:t xml:space="preserve">VRSTA PRIHODA                                     </w:t>
      </w:r>
      <w:r>
        <w:rPr>
          <w:rFonts w:ascii="Arial" w:hAnsi="Arial" w:cs="Arial"/>
          <w:b/>
          <w:i/>
          <w:iCs/>
          <w:sz w:val="22"/>
          <w:szCs w:val="22"/>
          <w:u w:val="single"/>
        </w:rPr>
        <w:t xml:space="preserve">   </w:t>
      </w:r>
      <w:r w:rsidRPr="00D14FBF">
        <w:rPr>
          <w:rFonts w:ascii="Arial" w:hAnsi="Arial" w:cs="Arial"/>
          <w:b/>
          <w:i/>
          <w:iCs/>
          <w:sz w:val="22"/>
          <w:szCs w:val="22"/>
          <w:u w:val="single"/>
        </w:rPr>
        <w:t xml:space="preserve">  </w:t>
      </w:r>
      <w:r>
        <w:rPr>
          <w:rFonts w:ascii="Arial" w:hAnsi="Arial" w:cs="Arial"/>
          <w:b/>
          <w:i/>
          <w:iCs/>
          <w:sz w:val="22"/>
          <w:szCs w:val="22"/>
          <w:u w:val="single"/>
        </w:rPr>
        <w:t xml:space="preserve">   </w:t>
      </w:r>
      <w:r w:rsidRPr="00D14FBF">
        <w:rPr>
          <w:rFonts w:ascii="Arial" w:hAnsi="Arial" w:cs="Arial"/>
          <w:b/>
          <w:i/>
          <w:iCs/>
          <w:sz w:val="22"/>
          <w:szCs w:val="22"/>
          <w:u w:val="single"/>
        </w:rPr>
        <w:t xml:space="preserve">  </w:t>
      </w:r>
      <w:r>
        <w:rPr>
          <w:rFonts w:ascii="Arial" w:hAnsi="Arial" w:cs="Arial"/>
          <w:b/>
          <w:i/>
          <w:iCs/>
          <w:sz w:val="22"/>
          <w:szCs w:val="22"/>
          <w:u w:val="single"/>
        </w:rPr>
        <w:t>Plan</w:t>
      </w:r>
      <w:r w:rsidRPr="00D14FBF">
        <w:rPr>
          <w:rFonts w:ascii="Arial" w:hAnsi="Arial" w:cs="Arial"/>
          <w:b/>
          <w:i/>
          <w:iCs/>
          <w:sz w:val="22"/>
          <w:szCs w:val="22"/>
          <w:u w:val="single"/>
        </w:rPr>
        <w:t xml:space="preserve"> </w:t>
      </w:r>
      <w:r>
        <w:rPr>
          <w:rFonts w:ascii="Arial" w:hAnsi="Arial" w:cs="Arial"/>
          <w:b/>
          <w:i/>
          <w:iCs/>
          <w:sz w:val="22"/>
          <w:szCs w:val="22"/>
          <w:u w:val="single"/>
        </w:rPr>
        <w:t xml:space="preserve">                       Ostvarenje                  Indeks</w:t>
      </w:r>
      <w:r w:rsidRPr="00D14FBF">
        <w:rPr>
          <w:rFonts w:ascii="Arial" w:hAnsi="Arial" w:cs="Arial"/>
          <w:b/>
          <w:i/>
          <w:iCs/>
          <w:sz w:val="22"/>
          <w:szCs w:val="22"/>
          <w:u w:val="single"/>
        </w:rPr>
        <w:t xml:space="preserve">                                                  </w:t>
      </w:r>
      <w:r>
        <w:rPr>
          <w:rFonts w:ascii="Arial" w:hAnsi="Arial" w:cs="Arial"/>
          <w:b/>
          <w:i/>
          <w:iCs/>
          <w:sz w:val="22"/>
          <w:szCs w:val="22"/>
          <w:u w:val="single"/>
        </w:rPr>
        <w:t xml:space="preserve">               </w:t>
      </w:r>
    </w:p>
    <w:p w14:paraId="7D5512E3" w14:textId="77777777" w:rsidR="00803705" w:rsidRDefault="00803705" w:rsidP="00803705">
      <w:pPr>
        <w:jc w:val="both"/>
        <w:rPr>
          <w:rFonts w:ascii="Arial" w:hAnsi="Arial" w:cs="Arial"/>
          <w:b/>
          <w:i/>
          <w:iCs/>
          <w:sz w:val="22"/>
          <w:szCs w:val="22"/>
          <w:u w:val="single"/>
        </w:rPr>
      </w:pPr>
    </w:p>
    <w:p w14:paraId="43C291F7" w14:textId="77777777" w:rsidR="00803705" w:rsidRDefault="00803705" w:rsidP="00803705">
      <w:pPr>
        <w:jc w:val="both"/>
        <w:rPr>
          <w:rFonts w:ascii="Arial" w:hAnsi="Arial" w:cs="Arial"/>
          <w:b/>
          <w:sz w:val="22"/>
          <w:szCs w:val="22"/>
          <w:u w:val="single"/>
        </w:rPr>
      </w:pPr>
      <w:r>
        <w:rPr>
          <w:rFonts w:ascii="Arial" w:hAnsi="Arial" w:cs="Arial"/>
          <w:b/>
          <w:sz w:val="22"/>
          <w:szCs w:val="22"/>
          <w:u w:val="single"/>
        </w:rPr>
        <w:t xml:space="preserve">UKUPNI PRIHODI                                      70.748.709,00             50.713.878,06                 71,68                                             </w:t>
      </w:r>
    </w:p>
    <w:p w14:paraId="1A66822E" w14:textId="77777777" w:rsidR="00803705" w:rsidRDefault="00803705" w:rsidP="00803705">
      <w:pPr>
        <w:jc w:val="both"/>
        <w:rPr>
          <w:rFonts w:ascii="Arial" w:hAnsi="Arial" w:cs="Arial"/>
          <w:b/>
          <w:sz w:val="22"/>
          <w:szCs w:val="22"/>
          <w:u w:val="single"/>
        </w:rPr>
      </w:pPr>
    </w:p>
    <w:p w14:paraId="699CE331" w14:textId="77777777" w:rsidR="00803705" w:rsidRDefault="00803705" w:rsidP="00803705">
      <w:pPr>
        <w:jc w:val="both"/>
        <w:rPr>
          <w:rFonts w:ascii="Arial" w:hAnsi="Arial" w:cs="Arial"/>
          <w:bCs/>
          <w:sz w:val="22"/>
          <w:szCs w:val="22"/>
          <w:u w:val="single"/>
        </w:rPr>
      </w:pPr>
      <w:r w:rsidRPr="00D14FBF">
        <w:rPr>
          <w:rFonts w:ascii="Arial" w:hAnsi="Arial" w:cs="Arial"/>
          <w:bCs/>
          <w:sz w:val="22"/>
          <w:szCs w:val="22"/>
          <w:u w:val="single"/>
        </w:rPr>
        <w:t xml:space="preserve">- vlastiti prihodi                                   </w:t>
      </w:r>
      <w:r>
        <w:rPr>
          <w:rFonts w:ascii="Arial" w:hAnsi="Arial" w:cs="Arial"/>
          <w:bCs/>
          <w:sz w:val="22"/>
          <w:szCs w:val="22"/>
          <w:u w:val="single"/>
        </w:rPr>
        <w:t xml:space="preserve">  </w:t>
      </w:r>
      <w:r w:rsidRPr="00D14FBF">
        <w:rPr>
          <w:rFonts w:ascii="Arial" w:hAnsi="Arial" w:cs="Arial"/>
          <w:bCs/>
          <w:sz w:val="22"/>
          <w:szCs w:val="22"/>
          <w:u w:val="single"/>
        </w:rPr>
        <w:t xml:space="preserve"> </w:t>
      </w:r>
      <w:r>
        <w:rPr>
          <w:rFonts w:ascii="Arial" w:hAnsi="Arial" w:cs="Arial"/>
          <w:bCs/>
          <w:sz w:val="22"/>
          <w:szCs w:val="22"/>
          <w:u w:val="single"/>
        </w:rPr>
        <w:t xml:space="preserve">   </w:t>
      </w:r>
      <w:r w:rsidRPr="00D14FBF">
        <w:rPr>
          <w:rFonts w:ascii="Arial" w:hAnsi="Arial" w:cs="Arial"/>
          <w:bCs/>
          <w:sz w:val="22"/>
          <w:szCs w:val="22"/>
          <w:u w:val="single"/>
        </w:rPr>
        <w:t xml:space="preserve">  25.6</w:t>
      </w:r>
      <w:r>
        <w:rPr>
          <w:rFonts w:ascii="Arial" w:hAnsi="Arial" w:cs="Arial"/>
          <w:bCs/>
          <w:sz w:val="22"/>
          <w:szCs w:val="22"/>
          <w:u w:val="single"/>
        </w:rPr>
        <w:t>5</w:t>
      </w:r>
      <w:r w:rsidRPr="00D14FBF">
        <w:rPr>
          <w:rFonts w:ascii="Arial" w:hAnsi="Arial" w:cs="Arial"/>
          <w:bCs/>
          <w:sz w:val="22"/>
          <w:szCs w:val="22"/>
          <w:u w:val="single"/>
        </w:rPr>
        <w:t xml:space="preserve">4.000,00   </w:t>
      </w:r>
      <w:r>
        <w:rPr>
          <w:rFonts w:ascii="Arial" w:hAnsi="Arial" w:cs="Arial"/>
          <w:bCs/>
          <w:sz w:val="22"/>
          <w:szCs w:val="22"/>
          <w:u w:val="single"/>
        </w:rPr>
        <w:t xml:space="preserve">          11.649.338,86                 45,41</w:t>
      </w:r>
      <w:r w:rsidRPr="00D14FBF">
        <w:rPr>
          <w:rFonts w:ascii="Arial" w:hAnsi="Arial" w:cs="Arial"/>
          <w:bCs/>
          <w:sz w:val="22"/>
          <w:szCs w:val="22"/>
          <w:u w:val="single"/>
        </w:rPr>
        <w:t xml:space="preserve">                                             </w:t>
      </w:r>
    </w:p>
    <w:p w14:paraId="42C4CFC1" w14:textId="77777777" w:rsidR="00803705" w:rsidRDefault="00803705" w:rsidP="00803705">
      <w:pPr>
        <w:jc w:val="both"/>
        <w:rPr>
          <w:rFonts w:ascii="Arial" w:hAnsi="Arial" w:cs="Arial"/>
          <w:bCs/>
          <w:sz w:val="22"/>
          <w:szCs w:val="22"/>
          <w:u w:val="single"/>
        </w:rPr>
      </w:pPr>
      <w:r>
        <w:rPr>
          <w:rFonts w:ascii="Arial" w:hAnsi="Arial" w:cs="Arial"/>
          <w:bCs/>
          <w:sz w:val="22"/>
          <w:szCs w:val="22"/>
          <w:u w:val="single"/>
        </w:rPr>
        <w:t xml:space="preserve">- prihodi za posebne namjene                   43.100.000,00             38.179.326,34                 88,58 </w:t>
      </w:r>
    </w:p>
    <w:p w14:paraId="1362E9BF" w14:textId="77777777" w:rsidR="00803705" w:rsidRDefault="00803705" w:rsidP="00803705">
      <w:pPr>
        <w:jc w:val="both"/>
        <w:rPr>
          <w:rFonts w:ascii="Arial" w:hAnsi="Arial" w:cs="Arial"/>
          <w:bCs/>
          <w:sz w:val="22"/>
          <w:szCs w:val="22"/>
          <w:u w:val="single"/>
        </w:rPr>
      </w:pPr>
      <w:r>
        <w:rPr>
          <w:rFonts w:ascii="Arial" w:hAnsi="Arial" w:cs="Arial"/>
          <w:bCs/>
          <w:sz w:val="22"/>
          <w:szCs w:val="22"/>
          <w:u w:val="single"/>
        </w:rPr>
        <w:t xml:space="preserve">- pomoći EU                                                     420.503,00                              0,00                   0,00                                   </w:t>
      </w:r>
    </w:p>
    <w:p w14:paraId="54ADF491" w14:textId="77777777" w:rsidR="00803705" w:rsidRDefault="00803705" w:rsidP="00803705">
      <w:pPr>
        <w:jc w:val="both"/>
        <w:rPr>
          <w:rFonts w:ascii="Arial" w:hAnsi="Arial" w:cs="Arial"/>
          <w:bCs/>
          <w:sz w:val="22"/>
          <w:szCs w:val="22"/>
          <w:u w:val="single"/>
        </w:rPr>
      </w:pPr>
      <w:r>
        <w:rPr>
          <w:rFonts w:ascii="Arial" w:hAnsi="Arial" w:cs="Arial"/>
          <w:bCs/>
          <w:sz w:val="22"/>
          <w:szCs w:val="22"/>
          <w:u w:val="single"/>
        </w:rPr>
        <w:t>- ostale pomoći                                             1.574.206,00________ 844.731,60                 53,66</w:t>
      </w:r>
    </w:p>
    <w:p w14:paraId="308C30A6" w14:textId="77777777" w:rsidR="00803705" w:rsidRDefault="00803705" w:rsidP="00803705">
      <w:pPr>
        <w:jc w:val="both"/>
        <w:rPr>
          <w:rFonts w:ascii="Arial" w:hAnsi="Arial" w:cs="Arial"/>
          <w:bCs/>
          <w:sz w:val="22"/>
          <w:szCs w:val="22"/>
          <w:u w:val="single"/>
        </w:rPr>
      </w:pPr>
      <w:r>
        <w:rPr>
          <w:rFonts w:ascii="Arial" w:hAnsi="Arial" w:cs="Arial"/>
          <w:bCs/>
          <w:sz w:val="22"/>
          <w:szCs w:val="22"/>
          <w:u w:val="single"/>
        </w:rPr>
        <w:t>- donacije                                                                       0,00                     27.464,00                   0,00</w:t>
      </w:r>
    </w:p>
    <w:p w14:paraId="0D331F35" w14:textId="77777777" w:rsidR="00803705" w:rsidRDefault="00803705" w:rsidP="00803705">
      <w:pPr>
        <w:jc w:val="both"/>
        <w:rPr>
          <w:rFonts w:ascii="Arial" w:hAnsi="Arial" w:cs="Arial"/>
          <w:bCs/>
          <w:sz w:val="22"/>
          <w:szCs w:val="22"/>
          <w:u w:val="single"/>
        </w:rPr>
      </w:pPr>
      <w:r>
        <w:rPr>
          <w:rFonts w:ascii="Arial" w:hAnsi="Arial" w:cs="Arial"/>
          <w:bCs/>
          <w:sz w:val="22"/>
          <w:szCs w:val="22"/>
          <w:u w:val="single"/>
        </w:rPr>
        <w:t>- prihodi od prodaje nefinancijske imovine               0,00                   13.017,26                  0,00</w:t>
      </w:r>
    </w:p>
    <w:p w14:paraId="7D40F1FE" w14:textId="77777777" w:rsidR="00803705" w:rsidRPr="00157D6C" w:rsidRDefault="00803705" w:rsidP="00803705">
      <w:pPr>
        <w:jc w:val="both"/>
        <w:rPr>
          <w:rFonts w:ascii="Arial" w:hAnsi="Arial" w:cs="Arial"/>
          <w:b/>
          <w:sz w:val="22"/>
          <w:szCs w:val="22"/>
          <w:u w:val="single"/>
        </w:rPr>
      </w:pPr>
      <w:r>
        <w:rPr>
          <w:rFonts w:ascii="Arial" w:hAnsi="Arial" w:cs="Arial"/>
          <w:b/>
          <w:sz w:val="22"/>
          <w:szCs w:val="22"/>
          <w:u w:val="single"/>
        </w:rPr>
        <w:t>__________________________________________________________________________</w:t>
      </w:r>
    </w:p>
    <w:p w14:paraId="3F9090E3" w14:textId="77777777" w:rsidR="00803705" w:rsidRDefault="00803705" w:rsidP="00803705">
      <w:pPr>
        <w:jc w:val="both"/>
        <w:rPr>
          <w:rFonts w:ascii="Arial" w:hAnsi="Arial" w:cs="Arial"/>
          <w:bCs/>
          <w:sz w:val="22"/>
          <w:szCs w:val="22"/>
        </w:rPr>
      </w:pPr>
      <w:r>
        <w:rPr>
          <w:rFonts w:ascii="Arial" w:hAnsi="Arial" w:cs="Arial"/>
          <w:bCs/>
          <w:sz w:val="22"/>
          <w:szCs w:val="22"/>
          <w:u w:val="single"/>
        </w:rPr>
        <w:t xml:space="preserve">      </w:t>
      </w:r>
    </w:p>
    <w:p w14:paraId="281338CC" w14:textId="77777777" w:rsidR="00803705" w:rsidRDefault="00803705" w:rsidP="00803705">
      <w:pPr>
        <w:jc w:val="both"/>
        <w:rPr>
          <w:rFonts w:ascii="Arial" w:hAnsi="Arial" w:cs="Arial"/>
          <w:bCs/>
          <w:sz w:val="22"/>
          <w:szCs w:val="22"/>
        </w:rPr>
      </w:pPr>
    </w:p>
    <w:p w14:paraId="0476A5E8" w14:textId="77777777" w:rsidR="00803705" w:rsidRPr="006A131F" w:rsidRDefault="00803705" w:rsidP="00803705">
      <w:pPr>
        <w:jc w:val="both"/>
        <w:rPr>
          <w:rFonts w:ascii="Arial" w:hAnsi="Arial" w:cs="Arial"/>
          <w:bCs/>
          <w:sz w:val="22"/>
          <w:szCs w:val="22"/>
        </w:rPr>
      </w:pPr>
      <w:r w:rsidRPr="006A131F">
        <w:rPr>
          <w:rFonts w:ascii="Arial" w:hAnsi="Arial" w:cs="Arial"/>
          <w:b/>
          <w:sz w:val="22"/>
          <w:szCs w:val="22"/>
          <w:u w:val="single"/>
        </w:rPr>
        <w:t>3.1.3. PRIHODI POSLOVANJA</w:t>
      </w:r>
      <w:r w:rsidRPr="006A131F">
        <w:rPr>
          <w:rFonts w:ascii="Arial" w:hAnsi="Arial" w:cs="Arial"/>
          <w:bCs/>
          <w:sz w:val="22"/>
          <w:szCs w:val="22"/>
          <w:u w:val="single"/>
        </w:rPr>
        <w:t xml:space="preserve">  </w:t>
      </w:r>
    </w:p>
    <w:p w14:paraId="56C766CF" w14:textId="77777777" w:rsidR="00803705" w:rsidRDefault="00803705" w:rsidP="00803705">
      <w:pPr>
        <w:jc w:val="both"/>
        <w:rPr>
          <w:rFonts w:ascii="Arial" w:hAnsi="Arial" w:cs="Arial"/>
          <w:bCs/>
          <w:sz w:val="22"/>
          <w:szCs w:val="22"/>
        </w:rPr>
      </w:pPr>
    </w:p>
    <w:p w14:paraId="3ABFEF83" w14:textId="77777777" w:rsidR="00803705" w:rsidRDefault="00803705" w:rsidP="00803705">
      <w:pPr>
        <w:jc w:val="both"/>
        <w:rPr>
          <w:rFonts w:ascii="Arial" w:hAnsi="Arial" w:cs="Arial"/>
          <w:bCs/>
          <w:sz w:val="22"/>
          <w:szCs w:val="22"/>
        </w:rPr>
      </w:pPr>
      <w:r>
        <w:rPr>
          <w:rFonts w:ascii="Arial" w:hAnsi="Arial" w:cs="Arial"/>
          <w:bCs/>
          <w:sz w:val="22"/>
          <w:szCs w:val="22"/>
        </w:rPr>
        <w:t xml:space="preserve">                     Planirani prihodi poslovanja za 2022. godinu iznose 70.748.709,00 kn, a ostvareni su u iznosu 50.700.860,80 kn, što je 71,66 % plana.</w:t>
      </w:r>
    </w:p>
    <w:p w14:paraId="70544609" w14:textId="77777777" w:rsidR="00803705" w:rsidRDefault="00803705" w:rsidP="00803705">
      <w:pPr>
        <w:jc w:val="both"/>
        <w:rPr>
          <w:rFonts w:ascii="Arial" w:hAnsi="Arial" w:cs="Arial"/>
          <w:bCs/>
          <w:sz w:val="22"/>
          <w:szCs w:val="22"/>
        </w:rPr>
      </w:pPr>
      <w:r>
        <w:rPr>
          <w:rFonts w:ascii="Arial" w:hAnsi="Arial" w:cs="Arial"/>
          <w:bCs/>
          <w:sz w:val="22"/>
          <w:szCs w:val="22"/>
        </w:rPr>
        <w:t xml:space="preserve">                     Pomoći iz inozemstva i od subjekata unutar općeg proračuna odnose se na prihode EU fondova, te na prihode od izvanproračunskih korisnika - Hrvatskog zavoda za zapošljavanje na ime sufinanciranja plaća pripravnika, te na određene prihode Hrvatskog zavoda za zdravstveno osiguranje izvan ugovornih obveza, kao što je npr. prihod na ime cijepljenja protiv virusa COVID-19. Smanjenje ovih prihoda u odnosu na plan posljedica je smanjenih prihoda od strane Hrvatskog zavoda za zapošljavanje na ime sufinanciranja pripravnika, sukladno broju pripravnika koji su tijekom 2022. godine obavljali pripravnički staž u Zavodu, te smanjenih prihoda od strane Hrvatskog zavoda za zdravstveno osiguranje na </w:t>
      </w:r>
      <w:r>
        <w:rPr>
          <w:rFonts w:ascii="Arial" w:hAnsi="Arial" w:cs="Arial"/>
          <w:bCs/>
          <w:sz w:val="22"/>
          <w:szCs w:val="22"/>
        </w:rPr>
        <w:lastRenderedPageBreak/>
        <w:t xml:space="preserve">ime cijepljenja protiv virusa COVID-19, s obzirom na broj izvršenih usluga, što prvenstveno ovisi o individualnim zahtjevima korisnika ovih usluga. Planirani prihodi iz EU pomoći u svrhu provedbe projekta koji se sufinancira iz Europskog socijalnog fonda nisu realizirani sukladno ugovoru, pa je i to jedan od razloga smanjenja u odnosu na plan. </w:t>
      </w:r>
    </w:p>
    <w:p w14:paraId="6C0FB21D" w14:textId="77777777" w:rsidR="00803705" w:rsidRDefault="00803705" w:rsidP="00803705">
      <w:pPr>
        <w:jc w:val="both"/>
        <w:rPr>
          <w:rFonts w:ascii="Arial" w:hAnsi="Arial" w:cs="Arial"/>
          <w:bCs/>
          <w:sz w:val="22"/>
          <w:szCs w:val="22"/>
        </w:rPr>
      </w:pPr>
      <w:r>
        <w:rPr>
          <w:rFonts w:ascii="Arial" w:hAnsi="Arial" w:cs="Arial"/>
          <w:bCs/>
          <w:sz w:val="22"/>
          <w:szCs w:val="22"/>
        </w:rPr>
        <w:t xml:space="preserve">                     Prihodi od imovine planirani su na ime prihoda od financijske imovine i to na ime kamata za vođenje transakcijskog računa prema ugovoru sklopljenim s poslovnom bankom. Povećanje ovih prihoda u odnosu na plan posljedica je povećanja kamata temeljem stanja novčanih sredstava na žiro računu, a što je prvenstveno posljedica financijskog rezultata na dan 31. prosinca 2021. godine, te dinamike i visine novčanih sredstava na žiro računu tijekom 2022. godine.</w:t>
      </w:r>
    </w:p>
    <w:p w14:paraId="313103A3" w14:textId="77777777" w:rsidR="00803705" w:rsidRDefault="00803705" w:rsidP="00803705">
      <w:pPr>
        <w:jc w:val="both"/>
        <w:rPr>
          <w:rFonts w:ascii="Arial" w:hAnsi="Arial" w:cs="Arial"/>
          <w:bCs/>
          <w:sz w:val="22"/>
          <w:szCs w:val="22"/>
        </w:rPr>
      </w:pPr>
      <w:r>
        <w:rPr>
          <w:rFonts w:ascii="Arial" w:hAnsi="Arial" w:cs="Arial"/>
          <w:bCs/>
          <w:sz w:val="22"/>
          <w:szCs w:val="22"/>
        </w:rPr>
        <w:t xml:space="preserve">                     Prihode od upravnih i administrativnih pristojbi, pristojbi po posebnim propisima i naknada čine prihodi koji se ostvaruju participacijom u troškovima specijalističko – konzilijarne zdravstvene zaštite, sukladno Zakonu o zdravstvenom osiguranju. Visina ovih prihoda ovisi o broju izvršenih usluga temeljem zahtjeva iz primarne zdravstvene zaštite, te obvezi sudjelovanja u troškovima od strane korisnika prema navedenom Zakonu. </w:t>
      </w:r>
    </w:p>
    <w:p w14:paraId="40655CDB" w14:textId="77777777" w:rsidR="00803705" w:rsidRDefault="00803705" w:rsidP="00803705">
      <w:pPr>
        <w:jc w:val="both"/>
        <w:rPr>
          <w:rFonts w:ascii="Arial" w:hAnsi="Arial" w:cs="Arial"/>
          <w:bCs/>
          <w:sz w:val="22"/>
          <w:szCs w:val="22"/>
        </w:rPr>
      </w:pPr>
      <w:r>
        <w:rPr>
          <w:rFonts w:ascii="Arial" w:hAnsi="Arial" w:cs="Arial"/>
          <w:bCs/>
          <w:sz w:val="22"/>
          <w:szCs w:val="22"/>
        </w:rPr>
        <w:t xml:space="preserve">                     Planirane prihode od prodaje proizvoda i robe, te pruženih usluga čine prihodi koji se ostvaruju i koriste prema Pravilniku o načinu ostvarivanja i korištenja vlastitih prihoda Zavoda za javno zdravstvo Varaždinske županije. Radi se o prihodima koje Zavod ostvaruje obavljanjem poslova na tržištu i u tržišnim uvjetima, a koji se ne financiraju iz proračuna, temeljem ugovora s HZZO-om, temeljem ugovora o financiranju EU projekata, kao ni namjenskim prihodima i pomoćima. Smanjenje ovih prihoda uslijedilo je zbog smanjenog broja usluga testiranja na COVID-19, što je posljedica intenziteta kretanja pandemije koji nije bilo moguće predvidjeti u momentu izrade i donošenja plana, te zbog nenaplaćenih potraživanja prema Općoj bolnici Varaždin, s obzirom da nenaplaćena dospjela potraživanja prema ovoj  ustanovi iznose 98% ukupnih dospjelih nenaplaćenih potraživanja za ovu kategoriju prihoda.              Donacije nisu planirane, ali su realizirane. Radi se o prihodima izvanrednog i povremenog karaktera koji su ostvareni od strane trgovačkih društava u svrhu pokrića troškova kotizacija i smještaja za sudjelovanje zaposlenika Zavoda na stručnim skupovima, te u vidu laboratorijskog potrošnog materijala.</w:t>
      </w:r>
    </w:p>
    <w:p w14:paraId="0BA812D5" w14:textId="77777777" w:rsidR="00803705" w:rsidRDefault="00803705" w:rsidP="00803705">
      <w:pPr>
        <w:jc w:val="both"/>
        <w:rPr>
          <w:rFonts w:ascii="Arial" w:hAnsi="Arial" w:cs="Arial"/>
          <w:bCs/>
          <w:sz w:val="22"/>
          <w:szCs w:val="22"/>
        </w:rPr>
      </w:pPr>
      <w:r>
        <w:rPr>
          <w:rFonts w:ascii="Arial" w:hAnsi="Arial" w:cs="Arial"/>
          <w:bCs/>
          <w:sz w:val="22"/>
          <w:szCs w:val="22"/>
        </w:rPr>
        <w:t xml:space="preserve">                     Prihodi iz nadležnog proračuna i od HZZO-a temeljem ugovornih odnosa odnose se na prihode od HZZO-a temeljem ugovornih odnosa i to u segmentu primarne i specijalističko – konzilijarne zdravstvene zaštite. Navedeni prihodi smanjeni su u odnosu na plan iz dva razloga: prvi je smanjenje cijena tijekom 2022. godine od strane Hrvatskog zavoda za zdravstveno osiguranje za usluge testiranja na COVID-19 za 30% u odnosu na prethodne cijene temeljem kojih je rađen plan. Drugi razlog je isti kao i kod vlastitih prihoda, a to je smanjenje broja usluga PCR testiranja na COVID-19 prema zahtjevima (uputnicama) iz primarne zdravstvene zaštite. Prihodi iz nadležnog proračuna nisu planirani, a nije bilo ni ostvarenja po toj osnovi.</w:t>
      </w:r>
    </w:p>
    <w:p w14:paraId="49E71D9D" w14:textId="77777777" w:rsidR="00803705" w:rsidRDefault="00803705" w:rsidP="00803705">
      <w:pPr>
        <w:jc w:val="both"/>
        <w:rPr>
          <w:rFonts w:ascii="Arial" w:hAnsi="Arial" w:cs="Arial"/>
          <w:bCs/>
          <w:sz w:val="22"/>
          <w:szCs w:val="22"/>
        </w:rPr>
      </w:pPr>
    </w:p>
    <w:p w14:paraId="4267FEA1" w14:textId="77777777" w:rsidR="00803705" w:rsidRDefault="00803705" w:rsidP="00803705">
      <w:pPr>
        <w:jc w:val="both"/>
        <w:rPr>
          <w:rFonts w:ascii="Arial" w:hAnsi="Arial" w:cs="Arial"/>
          <w:bCs/>
          <w:sz w:val="22"/>
          <w:szCs w:val="22"/>
        </w:rPr>
      </w:pPr>
    </w:p>
    <w:p w14:paraId="2AA0443A" w14:textId="77777777" w:rsidR="00803705" w:rsidRPr="00513F3F" w:rsidRDefault="00803705" w:rsidP="00803705">
      <w:pPr>
        <w:jc w:val="both"/>
        <w:rPr>
          <w:rFonts w:ascii="Arial" w:hAnsi="Arial" w:cs="Arial"/>
          <w:bCs/>
          <w:sz w:val="22"/>
          <w:szCs w:val="22"/>
        </w:rPr>
      </w:pPr>
      <w:r w:rsidRPr="00513F3F">
        <w:rPr>
          <w:rFonts w:ascii="Arial" w:hAnsi="Arial" w:cs="Arial"/>
          <w:b/>
          <w:sz w:val="22"/>
          <w:szCs w:val="22"/>
          <w:u w:val="single"/>
        </w:rPr>
        <w:t>3.1.4. PRIHODI OD PRODAJE NEFINANCIJSKE IMOVINE</w:t>
      </w:r>
    </w:p>
    <w:p w14:paraId="61662176" w14:textId="77777777" w:rsidR="00803705" w:rsidRDefault="00803705" w:rsidP="00803705">
      <w:pPr>
        <w:jc w:val="both"/>
        <w:rPr>
          <w:rFonts w:ascii="Arial" w:hAnsi="Arial" w:cs="Arial"/>
          <w:bCs/>
          <w:sz w:val="28"/>
          <w:szCs w:val="28"/>
        </w:rPr>
      </w:pPr>
    </w:p>
    <w:p w14:paraId="261E9525" w14:textId="77777777" w:rsidR="00803705" w:rsidRDefault="00803705" w:rsidP="00803705">
      <w:pPr>
        <w:jc w:val="both"/>
        <w:rPr>
          <w:rFonts w:ascii="Arial" w:hAnsi="Arial" w:cs="Arial"/>
          <w:b/>
          <w:sz w:val="28"/>
          <w:szCs w:val="28"/>
          <w:u w:val="single"/>
        </w:rPr>
      </w:pPr>
      <w:r>
        <w:rPr>
          <w:rFonts w:ascii="Arial" w:hAnsi="Arial" w:cs="Arial"/>
          <w:bCs/>
          <w:sz w:val="22"/>
          <w:szCs w:val="22"/>
        </w:rPr>
        <w:t xml:space="preserve">                     Prihodi od prodaje nefinancijske imovine nisu planirani za 2022. godinu, ali su ostvareni temeljem prodaje službenog vozila koje više nije bilo u funkciji s obzirom na potrebe Zavoda, te naplatom preostalog potraživanja za prodani stan koji je prodan na kredit sukladno Zakonu o prodaji stanova na kojima postoji stanarsko pravo (NN 43/1992 – 78/2002).</w:t>
      </w:r>
    </w:p>
    <w:p w14:paraId="7E4C67C8" w14:textId="77777777" w:rsidR="00803705" w:rsidRDefault="00803705" w:rsidP="00803705">
      <w:pPr>
        <w:jc w:val="both"/>
        <w:rPr>
          <w:rFonts w:ascii="Arial" w:hAnsi="Arial" w:cs="Arial"/>
          <w:b/>
          <w:sz w:val="28"/>
          <w:szCs w:val="28"/>
          <w:u w:val="single"/>
        </w:rPr>
      </w:pPr>
    </w:p>
    <w:p w14:paraId="54365E76" w14:textId="77777777" w:rsidR="00803705" w:rsidRPr="00A73139" w:rsidRDefault="00803705" w:rsidP="00803705">
      <w:pPr>
        <w:jc w:val="both"/>
        <w:rPr>
          <w:rFonts w:ascii="Arial" w:hAnsi="Arial" w:cs="Arial"/>
          <w:bCs/>
          <w:sz w:val="22"/>
          <w:szCs w:val="22"/>
        </w:rPr>
      </w:pPr>
      <w:r>
        <w:rPr>
          <w:rFonts w:ascii="Arial" w:hAnsi="Arial" w:cs="Arial"/>
          <w:b/>
          <w:sz w:val="22"/>
          <w:szCs w:val="22"/>
          <w:u w:val="single"/>
        </w:rPr>
        <w:t>3.1.5</w:t>
      </w:r>
      <w:r>
        <w:rPr>
          <w:rFonts w:ascii="Arial" w:hAnsi="Arial" w:cs="Arial"/>
          <w:b/>
          <w:sz w:val="28"/>
          <w:szCs w:val="28"/>
          <w:u w:val="single"/>
        </w:rPr>
        <w:t xml:space="preserve">. </w:t>
      </w:r>
      <w:r w:rsidRPr="00A73139">
        <w:rPr>
          <w:rFonts w:ascii="Arial" w:hAnsi="Arial" w:cs="Arial"/>
          <w:b/>
          <w:sz w:val="22"/>
          <w:szCs w:val="22"/>
          <w:u w:val="single"/>
        </w:rPr>
        <w:t>RASHODI</w:t>
      </w:r>
    </w:p>
    <w:p w14:paraId="44D2C9FB" w14:textId="77777777" w:rsidR="00803705" w:rsidRPr="00A73139" w:rsidRDefault="00803705" w:rsidP="00803705">
      <w:pPr>
        <w:jc w:val="both"/>
        <w:rPr>
          <w:rFonts w:ascii="Arial" w:hAnsi="Arial" w:cs="Arial"/>
          <w:bCs/>
          <w:sz w:val="22"/>
          <w:szCs w:val="22"/>
        </w:rPr>
      </w:pPr>
    </w:p>
    <w:p w14:paraId="659B7859" w14:textId="77777777" w:rsidR="00803705" w:rsidRDefault="00803705" w:rsidP="00803705">
      <w:pPr>
        <w:jc w:val="both"/>
        <w:rPr>
          <w:rFonts w:ascii="Arial" w:hAnsi="Arial" w:cs="Arial"/>
          <w:bCs/>
          <w:sz w:val="22"/>
          <w:szCs w:val="22"/>
        </w:rPr>
      </w:pPr>
      <w:r>
        <w:rPr>
          <w:rFonts w:ascii="Arial" w:hAnsi="Arial" w:cs="Arial"/>
          <w:bCs/>
          <w:sz w:val="28"/>
          <w:szCs w:val="28"/>
        </w:rPr>
        <w:t xml:space="preserve">      </w:t>
      </w:r>
      <w:r>
        <w:rPr>
          <w:rFonts w:ascii="Arial" w:hAnsi="Arial" w:cs="Arial"/>
          <w:bCs/>
          <w:sz w:val="22"/>
          <w:szCs w:val="22"/>
        </w:rPr>
        <w:t xml:space="preserve">             Ukupni rashodi za 2022. godinu planirani su u iznosu 73.551.499,00 kn. Pregled planiranih i izvršenih rashoda prema ekonomskoj klasifikaciji na razini skupine daje se u analitičkom prikazu:</w:t>
      </w:r>
    </w:p>
    <w:p w14:paraId="1864EA31" w14:textId="77777777" w:rsidR="00803705" w:rsidRDefault="00803705" w:rsidP="00803705">
      <w:pPr>
        <w:jc w:val="both"/>
        <w:rPr>
          <w:rFonts w:ascii="Arial" w:hAnsi="Arial" w:cs="Arial"/>
          <w:bCs/>
          <w:sz w:val="22"/>
          <w:szCs w:val="22"/>
        </w:rPr>
      </w:pPr>
    </w:p>
    <w:p w14:paraId="727916F1" w14:textId="77777777" w:rsidR="00803705" w:rsidRDefault="00803705" w:rsidP="00803705">
      <w:pPr>
        <w:jc w:val="both"/>
        <w:rPr>
          <w:rFonts w:ascii="Arial" w:hAnsi="Arial" w:cs="Arial"/>
          <w:bCs/>
          <w:sz w:val="22"/>
          <w:szCs w:val="22"/>
        </w:rPr>
      </w:pPr>
    </w:p>
    <w:p w14:paraId="2A71FDC9" w14:textId="77777777" w:rsidR="00803705" w:rsidRDefault="00803705" w:rsidP="00803705">
      <w:pPr>
        <w:jc w:val="both"/>
        <w:rPr>
          <w:rFonts w:ascii="Arial" w:hAnsi="Arial" w:cs="Arial"/>
          <w:bCs/>
          <w:sz w:val="22"/>
          <w:szCs w:val="22"/>
        </w:rPr>
      </w:pPr>
    </w:p>
    <w:p w14:paraId="7221C096" w14:textId="77777777" w:rsidR="00803705" w:rsidRPr="00D2599F" w:rsidRDefault="00803705" w:rsidP="00803705">
      <w:pPr>
        <w:jc w:val="both"/>
        <w:rPr>
          <w:rFonts w:ascii="Arial" w:hAnsi="Arial" w:cs="Arial"/>
          <w:bCs/>
          <w:sz w:val="22"/>
          <w:szCs w:val="22"/>
        </w:rPr>
      </w:pPr>
      <w:r>
        <w:rPr>
          <w:rFonts w:ascii="Arial" w:hAnsi="Arial" w:cs="Arial"/>
          <w:b/>
          <w:i/>
          <w:iCs/>
          <w:sz w:val="22"/>
          <w:szCs w:val="22"/>
          <w:u w:val="single"/>
        </w:rPr>
        <w:lastRenderedPageBreak/>
        <w:t>VRSTA RASHODA                                           Plan                         Ostvarenje                   Indeks</w:t>
      </w:r>
      <w:r w:rsidRPr="00D2599F">
        <w:rPr>
          <w:rFonts w:ascii="Arial" w:hAnsi="Arial" w:cs="Arial"/>
          <w:bCs/>
          <w:sz w:val="22"/>
          <w:szCs w:val="22"/>
        </w:rPr>
        <w:t xml:space="preserve">                            </w:t>
      </w:r>
    </w:p>
    <w:p w14:paraId="13E64004" w14:textId="77777777" w:rsidR="00803705" w:rsidRDefault="00803705" w:rsidP="00803705">
      <w:pPr>
        <w:jc w:val="both"/>
        <w:rPr>
          <w:rFonts w:ascii="Arial" w:hAnsi="Arial" w:cs="Arial"/>
          <w:bCs/>
          <w:sz w:val="22"/>
          <w:szCs w:val="22"/>
        </w:rPr>
      </w:pPr>
    </w:p>
    <w:p w14:paraId="0332A74F" w14:textId="77777777" w:rsidR="00803705" w:rsidRDefault="00803705" w:rsidP="00803705">
      <w:pPr>
        <w:jc w:val="both"/>
        <w:rPr>
          <w:rFonts w:ascii="Arial" w:hAnsi="Arial" w:cs="Arial"/>
          <w:bCs/>
          <w:sz w:val="22"/>
          <w:szCs w:val="22"/>
        </w:rPr>
      </w:pPr>
      <w:r>
        <w:rPr>
          <w:rFonts w:ascii="Arial" w:hAnsi="Arial" w:cs="Arial"/>
          <w:b/>
          <w:sz w:val="22"/>
          <w:szCs w:val="22"/>
          <w:u w:val="single"/>
        </w:rPr>
        <w:t xml:space="preserve">UKUPNI RASHODI                                73.551.499,00             38.881.609,36                  52,86                                   </w:t>
      </w:r>
    </w:p>
    <w:p w14:paraId="49492A9C" w14:textId="77777777" w:rsidR="00803705" w:rsidRDefault="00803705" w:rsidP="00803705">
      <w:pPr>
        <w:jc w:val="both"/>
        <w:rPr>
          <w:rFonts w:ascii="Arial" w:hAnsi="Arial" w:cs="Arial"/>
          <w:bCs/>
          <w:sz w:val="22"/>
          <w:szCs w:val="22"/>
        </w:rPr>
      </w:pPr>
    </w:p>
    <w:p w14:paraId="16F48342" w14:textId="77777777" w:rsidR="00803705" w:rsidRDefault="00803705" w:rsidP="00803705">
      <w:pPr>
        <w:jc w:val="both"/>
        <w:rPr>
          <w:rFonts w:ascii="Arial" w:hAnsi="Arial" w:cs="Arial"/>
          <w:bCs/>
          <w:sz w:val="22"/>
          <w:szCs w:val="22"/>
        </w:rPr>
      </w:pPr>
      <w:r>
        <w:rPr>
          <w:rFonts w:ascii="Arial" w:hAnsi="Arial" w:cs="Arial"/>
          <w:bCs/>
          <w:sz w:val="22"/>
          <w:szCs w:val="22"/>
        </w:rPr>
        <w:t xml:space="preserve">1. RASHODI POSLOVANJA                 64.648.709,00             38.041.435,95                  58,84                                                      </w:t>
      </w:r>
    </w:p>
    <w:p w14:paraId="3D5C4AA0" w14:textId="77777777" w:rsidR="00803705" w:rsidRDefault="00803705" w:rsidP="00803705">
      <w:pPr>
        <w:jc w:val="both"/>
        <w:rPr>
          <w:rFonts w:ascii="Arial" w:hAnsi="Arial" w:cs="Arial"/>
          <w:bCs/>
          <w:sz w:val="22"/>
          <w:szCs w:val="22"/>
        </w:rPr>
      </w:pPr>
    </w:p>
    <w:p w14:paraId="18A7B930" w14:textId="77777777" w:rsidR="00803705" w:rsidRPr="00017533" w:rsidRDefault="00803705" w:rsidP="00803705">
      <w:pPr>
        <w:jc w:val="both"/>
        <w:rPr>
          <w:rFonts w:ascii="Arial" w:hAnsi="Arial" w:cs="Arial"/>
          <w:bCs/>
          <w:sz w:val="22"/>
          <w:szCs w:val="22"/>
          <w:u w:val="single"/>
        </w:rPr>
      </w:pPr>
      <w:r w:rsidRPr="00017533">
        <w:rPr>
          <w:rFonts w:ascii="Arial" w:hAnsi="Arial" w:cs="Arial"/>
          <w:bCs/>
          <w:sz w:val="22"/>
          <w:szCs w:val="22"/>
          <w:u w:val="single"/>
        </w:rPr>
        <w:t xml:space="preserve">-   rashodi za zaposlene                      </w:t>
      </w:r>
      <w:r>
        <w:rPr>
          <w:rFonts w:ascii="Arial" w:hAnsi="Arial" w:cs="Arial"/>
          <w:bCs/>
          <w:sz w:val="22"/>
          <w:szCs w:val="22"/>
          <w:u w:val="single"/>
        </w:rPr>
        <w:t xml:space="preserve"> </w:t>
      </w:r>
      <w:r w:rsidRPr="00017533">
        <w:rPr>
          <w:rFonts w:ascii="Arial" w:hAnsi="Arial" w:cs="Arial"/>
          <w:bCs/>
          <w:sz w:val="22"/>
          <w:szCs w:val="22"/>
          <w:u w:val="single"/>
        </w:rPr>
        <w:t xml:space="preserve"> </w:t>
      </w:r>
      <w:r>
        <w:rPr>
          <w:rFonts w:ascii="Arial" w:hAnsi="Arial" w:cs="Arial"/>
          <w:bCs/>
          <w:sz w:val="22"/>
          <w:szCs w:val="22"/>
          <w:u w:val="single"/>
        </w:rPr>
        <w:t xml:space="preserve">  </w:t>
      </w:r>
      <w:r w:rsidRPr="00017533">
        <w:rPr>
          <w:rFonts w:ascii="Arial" w:hAnsi="Arial" w:cs="Arial"/>
          <w:bCs/>
          <w:sz w:val="22"/>
          <w:szCs w:val="22"/>
          <w:u w:val="single"/>
        </w:rPr>
        <w:t xml:space="preserve"> 22.8</w:t>
      </w:r>
      <w:r>
        <w:rPr>
          <w:rFonts w:ascii="Arial" w:hAnsi="Arial" w:cs="Arial"/>
          <w:bCs/>
          <w:sz w:val="22"/>
          <w:szCs w:val="22"/>
          <w:u w:val="single"/>
        </w:rPr>
        <w:t xml:space="preserve">95.592,00              18.923.840,51                    82,65 </w:t>
      </w:r>
      <w:r w:rsidRPr="00017533">
        <w:rPr>
          <w:rFonts w:ascii="Arial" w:hAnsi="Arial" w:cs="Arial"/>
          <w:bCs/>
          <w:sz w:val="22"/>
          <w:szCs w:val="22"/>
          <w:u w:val="single"/>
        </w:rPr>
        <w:t xml:space="preserve">                                              </w:t>
      </w:r>
    </w:p>
    <w:p w14:paraId="757830D7" w14:textId="77777777" w:rsidR="00803705" w:rsidRDefault="00803705" w:rsidP="00803705">
      <w:pPr>
        <w:jc w:val="both"/>
        <w:rPr>
          <w:rFonts w:ascii="Arial" w:hAnsi="Arial" w:cs="Arial"/>
          <w:bCs/>
          <w:sz w:val="22"/>
          <w:szCs w:val="22"/>
          <w:u w:val="single"/>
        </w:rPr>
      </w:pPr>
      <w:r w:rsidRPr="00017533">
        <w:rPr>
          <w:rFonts w:ascii="Arial" w:hAnsi="Arial" w:cs="Arial"/>
          <w:bCs/>
          <w:sz w:val="22"/>
          <w:szCs w:val="22"/>
          <w:u w:val="single"/>
        </w:rPr>
        <w:t>-   materijalni rashodi                             41.</w:t>
      </w:r>
      <w:r>
        <w:rPr>
          <w:rFonts w:ascii="Arial" w:hAnsi="Arial" w:cs="Arial"/>
          <w:bCs/>
          <w:sz w:val="22"/>
          <w:szCs w:val="22"/>
          <w:u w:val="single"/>
        </w:rPr>
        <w:t>494.168,00</w:t>
      </w:r>
      <w:r w:rsidRPr="00017533">
        <w:rPr>
          <w:rFonts w:ascii="Arial" w:hAnsi="Arial" w:cs="Arial"/>
          <w:bCs/>
          <w:sz w:val="22"/>
          <w:szCs w:val="22"/>
          <w:u w:val="single"/>
        </w:rPr>
        <w:t xml:space="preserve"> </w:t>
      </w:r>
      <w:r>
        <w:rPr>
          <w:rFonts w:ascii="Arial" w:hAnsi="Arial" w:cs="Arial"/>
          <w:bCs/>
          <w:sz w:val="22"/>
          <w:szCs w:val="22"/>
          <w:u w:val="single"/>
        </w:rPr>
        <w:t xml:space="preserve">            19.049.905,77                  45,91</w:t>
      </w:r>
      <w:r w:rsidRPr="00017533">
        <w:rPr>
          <w:rFonts w:ascii="Arial" w:hAnsi="Arial" w:cs="Arial"/>
          <w:bCs/>
          <w:sz w:val="22"/>
          <w:szCs w:val="22"/>
          <w:u w:val="single"/>
        </w:rPr>
        <w:t xml:space="preserve">                                          </w:t>
      </w:r>
    </w:p>
    <w:p w14:paraId="1EF6901C" w14:textId="77777777" w:rsidR="00803705" w:rsidRPr="00017533" w:rsidRDefault="00803705" w:rsidP="00803705">
      <w:pPr>
        <w:jc w:val="both"/>
        <w:rPr>
          <w:rFonts w:ascii="Arial" w:hAnsi="Arial" w:cs="Arial"/>
          <w:bCs/>
          <w:sz w:val="22"/>
          <w:szCs w:val="22"/>
          <w:u w:val="single"/>
        </w:rPr>
      </w:pPr>
      <w:r>
        <w:rPr>
          <w:rFonts w:ascii="Arial" w:hAnsi="Arial" w:cs="Arial"/>
          <w:bCs/>
          <w:sz w:val="22"/>
          <w:szCs w:val="22"/>
          <w:u w:val="single"/>
        </w:rPr>
        <w:t xml:space="preserve">-   financijski rashodi                                   250.000,00                    52.470,78                  20,99                                            </w:t>
      </w:r>
    </w:p>
    <w:p w14:paraId="74033A24" w14:textId="77777777" w:rsidR="00803705" w:rsidRDefault="00803705" w:rsidP="00803705">
      <w:pPr>
        <w:jc w:val="both"/>
        <w:rPr>
          <w:rFonts w:ascii="Arial" w:hAnsi="Arial" w:cs="Arial"/>
          <w:bCs/>
          <w:sz w:val="22"/>
          <w:szCs w:val="22"/>
        </w:rPr>
      </w:pPr>
    </w:p>
    <w:p w14:paraId="3ADA6B38" w14:textId="77777777" w:rsidR="00803705" w:rsidRDefault="00803705" w:rsidP="00803705">
      <w:pPr>
        <w:jc w:val="both"/>
        <w:rPr>
          <w:rFonts w:ascii="Arial" w:hAnsi="Arial" w:cs="Arial"/>
          <w:bCs/>
          <w:sz w:val="22"/>
          <w:szCs w:val="22"/>
        </w:rPr>
      </w:pPr>
      <w:r>
        <w:rPr>
          <w:rFonts w:ascii="Arial" w:hAnsi="Arial" w:cs="Arial"/>
          <w:bCs/>
          <w:sz w:val="22"/>
          <w:szCs w:val="22"/>
        </w:rPr>
        <w:t>2. RASHODI ZA NABAVU</w:t>
      </w:r>
    </w:p>
    <w:p w14:paraId="68500BCC" w14:textId="77777777" w:rsidR="00803705" w:rsidRDefault="00803705" w:rsidP="00803705">
      <w:pPr>
        <w:jc w:val="both"/>
        <w:rPr>
          <w:rFonts w:ascii="Arial" w:hAnsi="Arial" w:cs="Arial"/>
          <w:bCs/>
          <w:sz w:val="22"/>
          <w:szCs w:val="22"/>
        </w:rPr>
      </w:pPr>
      <w:r>
        <w:rPr>
          <w:rFonts w:ascii="Arial" w:hAnsi="Arial" w:cs="Arial"/>
          <w:bCs/>
          <w:sz w:val="22"/>
          <w:szCs w:val="22"/>
        </w:rPr>
        <w:t xml:space="preserve">    NEFINANCIJSKE IMOVINE                8.902.790,00                  840.173,41                    9,44                                          </w:t>
      </w:r>
    </w:p>
    <w:p w14:paraId="61E183BF" w14:textId="77777777" w:rsidR="00803705" w:rsidRDefault="00803705" w:rsidP="00803705">
      <w:pPr>
        <w:jc w:val="both"/>
        <w:rPr>
          <w:rFonts w:ascii="Arial" w:hAnsi="Arial" w:cs="Arial"/>
          <w:bCs/>
          <w:sz w:val="22"/>
          <w:szCs w:val="22"/>
        </w:rPr>
      </w:pPr>
    </w:p>
    <w:p w14:paraId="23883325" w14:textId="77777777" w:rsidR="00803705" w:rsidRDefault="00803705" w:rsidP="00803705">
      <w:pPr>
        <w:jc w:val="both"/>
        <w:rPr>
          <w:rFonts w:ascii="Arial" w:hAnsi="Arial" w:cs="Arial"/>
          <w:bCs/>
          <w:sz w:val="22"/>
          <w:szCs w:val="22"/>
          <w:u w:val="single"/>
        </w:rPr>
      </w:pPr>
      <w:r>
        <w:rPr>
          <w:rFonts w:ascii="Arial" w:hAnsi="Arial" w:cs="Arial"/>
          <w:bCs/>
          <w:sz w:val="22"/>
          <w:szCs w:val="22"/>
        </w:rPr>
        <w:t xml:space="preserve">- </w:t>
      </w:r>
      <w:r>
        <w:rPr>
          <w:rFonts w:ascii="Arial" w:hAnsi="Arial" w:cs="Arial"/>
          <w:bCs/>
          <w:sz w:val="22"/>
          <w:szCs w:val="22"/>
          <w:u w:val="single"/>
        </w:rPr>
        <w:t>rashodi za nabavu proizvedene</w:t>
      </w:r>
    </w:p>
    <w:p w14:paraId="3B1ED67A" w14:textId="77777777" w:rsidR="00803705" w:rsidRDefault="00803705" w:rsidP="00803705">
      <w:pPr>
        <w:jc w:val="both"/>
        <w:rPr>
          <w:rFonts w:ascii="Arial" w:hAnsi="Arial" w:cs="Arial"/>
          <w:bCs/>
          <w:sz w:val="22"/>
          <w:szCs w:val="22"/>
          <w:u w:val="single"/>
        </w:rPr>
      </w:pPr>
      <w:r>
        <w:rPr>
          <w:rFonts w:ascii="Arial" w:hAnsi="Arial" w:cs="Arial"/>
          <w:bCs/>
          <w:sz w:val="22"/>
          <w:szCs w:val="22"/>
          <w:u w:val="single"/>
        </w:rPr>
        <w:t xml:space="preserve">  dugotrajne imovine                                3.152.790,00                  562.874,89                  17,85                                             </w:t>
      </w:r>
    </w:p>
    <w:p w14:paraId="2916DD77" w14:textId="77777777" w:rsidR="00803705" w:rsidRDefault="00803705" w:rsidP="00803705">
      <w:pPr>
        <w:jc w:val="both"/>
        <w:rPr>
          <w:rFonts w:ascii="Arial" w:hAnsi="Arial" w:cs="Arial"/>
          <w:bCs/>
          <w:sz w:val="22"/>
          <w:szCs w:val="22"/>
          <w:u w:val="single"/>
        </w:rPr>
      </w:pPr>
      <w:r>
        <w:rPr>
          <w:rFonts w:ascii="Arial" w:hAnsi="Arial" w:cs="Arial"/>
          <w:bCs/>
          <w:sz w:val="22"/>
          <w:szCs w:val="22"/>
          <w:u w:val="single"/>
        </w:rPr>
        <w:t>- rashodi za dodatna ulaganja na</w:t>
      </w:r>
    </w:p>
    <w:p w14:paraId="6D3ADB38" w14:textId="77777777" w:rsidR="00803705" w:rsidRDefault="00803705" w:rsidP="00803705">
      <w:pPr>
        <w:jc w:val="both"/>
        <w:rPr>
          <w:rFonts w:ascii="Arial" w:hAnsi="Arial" w:cs="Arial"/>
          <w:bCs/>
          <w:sz w:val="22"/>
          <w:szCs w:val="22"/>
          <w:u w:val="single"/>
        </w:rPr>
      </w:pPr>
      <w:r>
        <w:rPr>
          <w:rFonts w:ascii="Arial" w:hAnsi="Arial" w:cs="Arial"/>
          <w:bCs/>
          <w:sz w:val="22"/>
          <w:szCs w:val="22"/>
          <w:u w:val="single"/>
        </w:rPr>
        <w:t xml:space="preserve">  nefinancijskoj imovini                             5.750.000,00                  277.298,52                    4,82 </w:t>
      </w:r>
    </w:p>
    <w:p w14:paraId="05F8EE01" w14:textId="77777777" w:rsidR="00803705" w:rsidRPr="00174EB7" w:rsidRDefault="00803705" w:rsidP="00803705">
      <w:pPr>
        <w:jc w:val="both"/>
        <w:rPr>
          <w:rFonts w:ascii="Arial" w:hAnsi="Arial" w:cs="Arial"/>
          <w:bCs/>
          <w:sz w:val="22"/>
          <w:szCs w:val="22"/>
          <w:u w:val="single"/>
        </w:rPr>
      </w:pPr>
      <w:r>
        <w:rPr>
          <w:rFonts w:ascii="Arial" w:hAnsi="Arial" w:cs="Arial"/>
          <w:b/>
          <w:sz w:val="22"/>
          <w:szCs w:val="22"/>
          <w:u w:val="single"/>
        </w:rPr>
        <w:t>__________________________________________________________________________</w:t>
      </w:r>
      <w:r>
        <w:rPr>
          <w:rFonts w:ascii="Arial" w:hAnsi="Arial" w:cs="Arial"/>
          <w:bCs/>
          <w:sz w:val="22"/>
          <w:szCs w:val="22"/>
          <w:u w:val="single"/>
        </w:rPr>
        <w:t xml:space="preserve">                                          </w:t>
      </w:r>
    </w:p>
    <w:p w14:paraId="39CF5D2D" w14:textId="77777777" w:rsidR="00803705" w:rsidRDefault="00803705" w:rsidP="00803705">
      <w:pPr>
        <w:jc w:val="both"/>
        <w:rPr>
          <w:rFonts w:ascii="Arial" w:hAnsi="Arial" w:cs="Arial"/>
          <w:bCs/>
          <w:sz w:val="22"/>
          <w:szCs w:val="22"/>
        </w:rPr>
      </w:pPr>
    </w:p>
    <w:p w14:paraId="633665C1" w14:textId="77777777" w:rsidR="00803705" w:rsidRDefault="00803705" w:rsidP="00803705">
      <w:pPr>
        <w:jc w:val="both"/>
        <w:rPr>
          <w:rFonts w:ascii="Arial" w:hAnsi="Arial" w:cs="Arial"/>
          <w:bCs/>
          <w:sz w:val="22"/>
          <w:szCs w:val="22"/>
        </w:rPr>
      </w:pPr>
      <w:r>
        <w:rPr>
          <w:rFonts w:ascii="Arial" w:hAnsi="Arial" w:cs="Arial"/>
          <w:bCs/>
          <w:sz w:val="22"/>
          <w:szCs w:val="22"/>
        </w:rPr>
        <w:t xml:space="preserve">                      Prema izvorima financiranja rashodi su planirani na sljedeći način:</w:t>
      </w:r>
    </w:p>
    <w:p w14:paraId="38EA9839" w14:textId="77777777" w:rsidR="00803705" w:rsidRDefault="00803705" w:rsidP="00803705">
      <w:pPr>
        <w:jc w:val="both"/>
        <w:rPr>
          <w:rFonts w:ascii="Arial" w:hAnsi="Arial" w:cs="Arial"/>
          <w:bCs/>
          <w:sz w:val="22"/>
          <w:szCs w:val="22"/>
        </w:rPr>
      </w:pPr>
      <w:r>
        <w:rPr>
          <w:rFonts w:ascii="Arial" w:hAnsi="Arial" w:cs="Arial"/>
          <w:bCs/>
          <w:sz w:val="22"/>
          <w:szCs w:val="22"/>
        </w:rPr>
        <w:t xml:space="preserve">                      - 25.654.000,00 kn iz vlastitih prihoda; 34,88% ukupnih rashoda,</w:t>
      </w:r>
    </w:p>
    <w:p w14:paraId="1ADE86E5" w14:textId="77777777" w:rsidR="00803705" w:rsidRDefault="00803705" w:rsidP="00803705">
      <w:pPr>
        <w:jc w:val="both"/>
        <w:rPr>
          <w:rFonts w:ascii="Arial" w:hAnsi="Arial" w:cs="Arial"/>
          <w:bCs/>
          <w:sz w:val="22"/>
          <w:szCs w:val="22"/>
        </w:rPr>
      </w:pPr>
      <w:r>
        <w:rPr>
          <w:rFonts w:ascii="Arial" w:hAnsi="Arial" w:cs="Arial"/>
          <w:bCs/>
          <w:sz w:val="22"/>
          <w:szCs w:val="22"/>
        </w:rPr>
        <w:t xml:space="preserve">                      - 43.100.000,00 kn iz prihoda za posebne namjene; 58,60% ukupnih rashoda,</w:t>
      </w:r>
    </w:p>
    <w:p w14:paraId="65E9BDE8" w14:textId="77777777" w:rsidR="00803705" w:rsidRDefault="00803705" w:rsidP="00803705">
      <w:pPr>
        <w:jc w:val="both"/>
        <w:rPr>
          <w:rFonts w:ascii="Arial" w:hAnsi="Arial" w:cs="Arial"/>
          <w:bCs/>
          <w:sz w:val="22"/>
          <w:szCs w:val="22"/>
        </w:rPr>
      </w:pPr>
      <w:r>
        <w:rPr>
          <w:rFonts w:ascii="Arial" w:hAnsi="Arial" w:cs="Arial"/>
          <w:bCs/>
          <w:sz w:val="22"/>
          <w:szCs w:val="22"/>
        </w:rPr>
        <w:t xml:space="preserve">                      -      420.503,00 kn iz pomoći EU; 0,57% ukupnih rashoda,</w:t>
      </w:r>
    </w:p>
    <w:p w14:paraId="53274865" w14:textId="77777777" w:rsidR="00803705" w:rsidRDefault="00803705" w:rsidP="00803705">
      <w:pPr>
        <w:jc w:val="both"/>
        <w:rPr>
          <w:rFonts w:ascii="Arial" w:hAnsi="Arial" w:cs="Arial"/>
          <w:bCs/>
          <w:sz w:val="22"/>
          <w:szCs w:val="22"/>
        </w:rPr>
      </w:pPr>
      <w:r>
        <w:rPr>
          <w:rFonts w:ascii="Arial" w:hAnsi="Arial" w:cs="Arial"/>
          <w:bCs/>
          <w:sz w:val="22"/>
          <w:szCs w:val="22"/>
        </w:rPr>
        <w:t xml:space="preserve">                      -   1.574.206,00 kn iz ostalih pomoći; 2,14% ukupnih rashoda,</w:t>
      </w:r>
    </w:p>
    <w:p w14:paraId="25111FBD" w14:textId="77777777" w:rsidR="00803705" w:rsidRDefault="00803705" w:rsidP="00803705">
      <w:pPr>
        <w:jc w:val="both"/>
        <w:rPr>
          <w:rFonts w:ascii="Arial" w:hAnsi="Arial" w:cs="Arial"/>
          <w:bCs/>
          <w:sz w:val="22"/>
          <w:szCs w:val="22"/>
        </w:rPr>
      </w:pPr>
      <w:r>
        <w:rPr>
          <w:rFonts w:ascii="Arial" w:hAnsi="Arial" w:cs="Arial"/>
          <w:bCs/>
          <w:sz w:val="22"/>
          <w:szCs w:val="22"/>
        </w:rPr>
        <w:t xml:space="preserve">                      -   2.802.790,00 kn iz prenesenog viška prihoda; 3,81%.</w:t>
      </w:r>
    </w:p>
    <w:p w14:paraId="1CFB4F5B" w14:textId="77777777" w:rsidR="00803705" w:rsidRDefault="00803705" w:rsidP="00803705">
      <w:pPr>
        <w:jc w:val="both"/>
        <w:rPr>
          <w:rFonts w:ascii="Arial" w:hAnsi="Arial" w:cs="Arial"/>
          <w:b/>
          <w:sz w:val="22"/>
          <w:szCs w:val="22"/>
        </w:rPr>
      </w:pPr>
      <w:r>
        <w:rPr>
          <w:rFonts w:ascii="Arial" w:hAnsi="Arial" w:cs="Arial"/>
          <w:bCs/>
          <w:sz w:val="22"/>
          <w:szCs w:val="22"/>
        </w:rPr>
        <w:t xml:space="preserve">  </w:t>
      </w:r>
      <w:r>
        <w:rPr>
          <w:rFonts w:ascii="Arial" w:hAnsi="Arial" w:cs="Arial"/>
          <w:b/>
          <w:sz w:val="22"/>
          <w:szCs w:val="22"/>
        </w:rPr>
        <w:t>_________________________________________________________________________</w:t>
      </w:r>
    </w:p>
    <w:p w14:paraId="70202AA6" w14:textId="77777777" w:rsidR="00803705" w:rsidRDefault="00803705" w:rsidP="00803705">
      <w:pPr>
        <w:jc w:val="both"/>
        <w:rPr>
          <w:rFonts w:ascii="Arial" w:hAnsi="Arial" w:cs="Arial"/>
          <w:b/>
          <w:sz w:val="22"/>
          <w:szCs w:val="22"/>
        </w:rPr>
      </w:pPr>
      <w:r>
        <w:rPr>
          <w:rFonts w:ascii="Arial" w:hAnsi="Arial" w:cs="Arial"/>
          <w:b/>
          <w:sz w:val="22"/>
          <w:szCs w:val="22"/>
        </w:rPr>
        <w:t xml:space="preserve">                        73.551,499,00 kn UKUPNO PLANIRANO</w:t>
      </w:r>
    </w:p>
    <w:p w14:paraId="1D112548" w14:textId="77777777" w:rsidR="00803705" w:rsidRDefault="00803705" w:rsidP="00803705">
      <w:pPr>
        <w:jc w:val="both"/>
        <w:rPr>
          <w:rFonts w:ascii="Arial" w:hAnsi="Arial" w:cs="Arial"/>
          <w:b/>
          <w:sz w:val="22"/>
          <w:szCs w:val="22"/>
        </w:rPr>
      </w:pPr>
    </w:p>
    <w:p w14:paraId="35D0021D" w14:textId="77777777" w:rsidR="00803705" w:rsidRDefault="00803705" w:rsidP="00803705">
      <w:pPr>
        <w:jc w:val="both"/>
        <w:rPr>
          <w:rFonts w:ascii="Arial" w:hAnsi="Arial" w:cs="Arial"/>
          <w:bCs/>
          <w:sz w:val="22"/>
          <w:szCs w:val="22"/>
        </w:rPr>
      </w:pPr>
      <w:r>
        <w:rPr>
          <w:rFonts w:ascii="Arial" w:hAnsi="Arial" w:cs="Arial"/>
          <w:b/>
          <w:sz w:val="22"/>
          <w:szCs w:val="22"/>
        </w:rPr>
        <w:t xml:space="preserve">                     </w:t>
      </w:r>
      <w:r>
        <w:rPr>
          <w:rFonts w:ascii="Arial" w:hAnsi="Arial" w:cs="Arial"/>
          <w:bCs/>
          <w:sz w:val="22"/>
          <w:szCs w:val="22"/>
        </w:rPr>
        <w:t>Rashodi prema izvorima financiranja ostvareni su kako slijedi:</w:t>
      </w:r>
    </w:p>
    <w:p w14:paraId="07EDECE7" w14:textId="77777777" w:rsidR="00803705" w:rsidRDefault="00803705" w:rsidP="00803705">
      <w:pPr>
        <w:jc w:val="both"/>
        <w:rPr>
          <w:rFonts w:ascii="Arial" w:hAnsi="Arial" w:cs="Arial"/>
          <w:bCs/>
          <w:sz w:val="22"/>
          <w:szCs w:val="22"/>
        </w:rPr>
      </w:pPr>
      <w:r>
        <w:rPr>
          <w:rFonts w:ascii="Arial" w:hAnsi="Arial" w:cs="Arial"/>
          <w:bCs/>
          <w:sz w:val="22"/>
          <w:szCs w:val="22"/>
        </w:rPr>
        <w:t xml:space="preserve">                      - 10.722.478,46 kn iz vlastitih prihoda; 27,58% ukupnih rashoda,</w:t>
      </w:r>
    </w:p>
    <w:p w14:paraId="4DA60FA4" w14:textId="77777777" w:rsidR="00803705" w:rsidRDefault="00803705" w:rsidP="00803705">
      <w:pPr>
        <w:jc w:val="both"/>
        <w:rPr>
          <w:rFonts w:ascii="Arial" w:hAnsi="Arial" w:cs="Arial"/>
          <w:bCs/>
          <w:sz w:val="22"/>
          <w:szCs w:val="22"/>
        </w:rPr>
      </w:pPr>
      <w:r>
        <w:rPr>
          <w:rFonts w:ascii="Arial" w:hAnsi="Arial" w:cs="Arial"/>
          <w:bCs/>
          <w:sz w:val="22"/>
          <w:szCs w:val="22"/>
        </w:rPr>
        <w:t xml:space="preserve">                      - 26.844.184,20 kn iz prihoda za posebne namjene; 69,04% ukupnih rashoda,</w:t>
      </w:r>
    </w:p>
    <w:p w14:paraId="76B2E97B" w14:textId="77777777" w:rsidR="00803705" w:rsidRDefault="00803705" w:rsidP="00803705">
      <w:pPr>
        <w:jc w:val="both"/>
        <w:rPr>
          <w:rFonts w:ascii="Arial" w:hAnsi="Arial" w:cs="Arial"/>
          <w:bCs/>
          <w:sz w:val="22"/>
          <w:szCs w:val="22"/>
        </w:rPr>
      </w:pPr>
      <w:r>
        <w:rPr>
          <w:rFonts w:ascii="Arial" w:hAnsi="Arial" w:cs="Arial"/>
          <w:bCs/>
          <w:sz w:val="22"/>
          <w:szCs w:val="22"/>
        </w:rPr>
        <w:t xml:space="preserve">                      -      152.435,32 kn iz pomoći EU; 0,39% ukupnih rashoda,</w:t>
      </w:r>
    </w:p>
    <w:p w14:paraId="48B40AE5" w14:textId="77777777" w:rsidR="00803705" w:rsidRDefault="00803705" w:rsidP="00803705">
      <w:pPr>
        <w:jc w:val="both"/>
        <w:rPr>
          <w:rFonts w:ascii="Arial" w:hAnsi="Arial" w:cs="Arial"/>
          <w:bCs/>
          <w:sz w:val="22"/>
          <w:szCs w:val="22"/>
        </w:rPr>
      </w:pPr>
      <w:r>
        <w:rPr>
          <w:rFonts w:ascii="Arial" w:hAnsi="Arial" w:cs="Arial"/>
          <w:bCs/>
          <w:sz w:val="22"/>
          <w:szCs w:val="22"/>
        </w:rPr>
        <w:t xml:space="preserve">                      -      844.731,60 kn iz ostalih pomoći; 2,18% ukupnih rashoda;</w:t>
      </w:r>
    </w:p>
    <w:p w14:paraId="3E12CCBB" w14:textId="77777777" w:rsidR="00803705" w:rsidRDefault="00803705" w:rsidP="00803705">
      <w:pPr>
        <w:jc w:val="both"/>
        <w:rPr>
          <w:rFonts w:ascii="Arial" w:hAnsi="Arial" w:cs="Arial"/>
          <w:bCs/>
          <w:sz w:val="22"/>
          <w:szCs w:val="22"/>
        </w:rPr>
      </w:pPr>
      <w:r>
        <w:rPr>
          <w:rFonts w:ascii="Arial" w:hAnsi="Arial" w:cs="Arial"/>
          <w:bCs/>
          <w:sz w:val="22"/>
          <w:szCs w:val="22"/>
        </w:rPr>
        <w:t xml:space="preserve">                      -        27.464,00 kn iz donacija; 0,07% ukupnih rashoda,</w:t>
      </w:r>
    </w:p>
    <w:p w14:paraId="7244FE18" w14:textId="77777777" w:rsidR="00803705" w:rsidRDefault="00803705" w:rsidP="00803705">
      <w:pPr>
        <w:jc w:val="both"/>
        <w:rPr>
          <w:rFonts w:ascii="Arial" w:hAnsi="Arial" w:cs="Arial"/>
          <w:bCs/>
          <w:sz w:val="22"/>
          <w:szCs w:val="22"/>
        </w:rPr>
      </w:pPr>
      <w:r>
        <w:rPr>
          <w:rFonts w:ascii="Arial" w:hAnsi="Arial" w:cs="Arial"/>
          <w:bCs/>
          <w:sz w:val="22"/>
          <w:szCs w:val="22"/>
        </w:rPr>
        <w:t xml:space="preserve">                      -        13.017,26 kn iz prihoda od nefinancijske imovine; 0,03% ukupnih rashoda,</w:t>
      </w:r>
    </w:p>
    <w:p w14:paraId="5BD4C897" w14:textId="77777777" w:rsidR="00803705" w:rsidRDefault="00803705" w:rsidP="00803705">
      <w:pPr>
        <w:jc w:val="both"/>
        <w:rPr>
          <w:rFonts w:ascii="Arial" w:hAnsi="Arial" w:cs="Arial"/>
          <w:bCs/>
          <w:sz w:val="22"/>
          <w:szCs w:val="22"/>
        </w:rPr>
      </w:pPr>
      <w:r>
        <w:rPr>
          <w:rFonts w:ascii="Arial" w:hAnsi="Arial" w:cs="Arial"/>
          <w:bCs/>
          <w:sz w:val="22"/>
          <w:szCs w:val="22"/>
        </w:rPr>
        <w:t xml:space="preserve">                      -     277.298,52 kn iz prenesenog viška; 0,71% ukupnih rashoda.</w:t>
      </w:r>
    </w:p>
    <w:p w14:paraId="0D203C06" w14:textId="77777777" w:rsidR="00803705" w:rsidRDefault="00803705" w:rsidP="00803705">
      <w:pPr>
        <w:jc w:val="both"/>
        <w:rPr>
          <w:rFonts w:ascii="Arial" w:hAnsi="Arial" w:cs="Arial"/>
          <w:b/>
          <w:sz w:val="22"/>
          <w:szCs w:val="22"/>
        </w:rPr>
      </w:pPr>
      <w:r>
        <w:rPr>
          <w:rFonts w:ascii="Arial" w:hAnsi="Arial" w:cs="Arial"/>
          <w:b/>
          <w:sz w:val="22"/>
          <w:szCs w:val="22"/>
        </w:rPr>
        <w:t>__________________________________________________________________________</w:t>
      </w:r>
    </w:p>
    <w:p w14:paraId="28AB6CA0" w14:textId="77777777" w:rsidR="00803705" w:rsidRDefault="00803705" w:rsidP="00803705">
      <w:pPr>
        <w:jc w:val="both"/>
        <w:rPr>
          <w:rFonts w:ascii="Arial" w:hAnsi="Arial" w:cs="Arial"/>
          <w:b/>
          <w:sz w:val="22"/>
          <w:szCs w:val="22"/>
        </w:rPr>
      </w:pPr>
      <w:r>
        <w:rPr>
          <w:rFonts w:ascii="Arial" w:hAnsi="Arial" w:cs="Arial"/>
          <w:b/>
          <w:sz w:val="22"/>
          <w:szCs w:val="22"/>
        </w:rPr>
        <w:t xml:space="preserve">                        38.881.609,36 kn UKUPNO OSTVARENO</w:t>
      </w:r>
    </w:p>
    <w:p w14:paraId="537303AD" w14:textId="77777777" w:rsidR="00803705" w:rsidRDefault="00803705" w:rsidP="00803705">
      <w:pPr>
        <w:jc w:val="both"/>
        <w:rPr>
          <w:rFonts w:ascii="Arial" w:hAnsi="Arial" w:cs="Arial"/>
          <w:b/>
          <w:sz w:val="22"/>
          <w:szCs w:val="22"/>
        </w:rPr>
      </w:pPr>
    </w:p>
    <w:p w14:paraId="7E60DD9C" w14:textId="77777777" w:rsidR="00803705" w:rsidRDefault="00803705" w:rsidP="00803705">
      <w:pPr>
        <w:jc w:val="both"/>
        <w:rPr>
          <w:rFonts w:ascii="Arial" w:hAnsi="Arial" w:cs="Arial"/>
          <w:bCs/>
          <w:sz w:val="22"/>
          <w:szCs w:val="22"/>
        </w:rPr>
      </w:pPr>
      <w:r>
        <w:rPr>
          <w:rFonts w:ascii="Arial" w:hAnsi="Arial" w:cs="Arial"/>
          <w:b/>
          <w:sz w:val="22"/>
          <w:szCs w:val="22"/>
        </w:rPr>
        <w:t xml:space="preserve">                      </w:t>
      </w:r>
      <w:r>
        <w:rPr>
          <w:rFonts w:ascii="Arial" w:hAnsi="Arial" w:cs="Arial"/>
          <w:bCs/>
          <w:sz w:val="22"/>
          <w:szCs w:val="22"/>
        </w:rPr>
        <w:t>Iz navedenih pokazatelja vidljivo je da ostvareni rashodi razmjerno prate planirane vrijednosti.</w:t>
      </w:r>
    </w:p>
    <w:p w14:paraId="65229ABD" w14:textId="77777777" w:rsidR="00803705" w:rsidRPr="00DD5808" w:rsidRDefault="00803705" w:rsidP="00803705">
      <w:pPr>
        <w:jc w:val="both"/>
        <w:rPr>
          <w:rFonts w:ascii="Arial" w:hAnsi="Arial" w:cs="Arial"/>
          <w:bCs/>
          <w:sz w:val="22"/>
          <w:szCs w:val="22"/>
        </w:rPr>
      </w:pPr>
    </w:p>
    <w:p w14:paraId="7B97223E" w14:textId="77777777" w:rsidR="00803705" w:rsidRDefault="00803705" w:rsidP="00803705">
      <w:pPr>
        <w:jc w:val="both"/>
        <w:rPr>
          <w:rFonts w:ascii="Arial" w:hAnsi="Arial" w:cs="Arial"/>
          <w:bCs/>
          <w:sz w:val="22"/>
          <w:szCs w:val="22"/>
        </w:rPr>
      </w:pPr>
      <w:r>
        <w:rPr>
          <w:rFonts w:ascii="Arial" w:hAnsi="Arial" w:cs="Arial"/>
          <w:bCs/>
          <w:sz w:val="22"/>
          <w:szCs w:val="22"/>
        </w:rPr>
        <w:t xml:space="preserve">                     </w:t>
      </w:r>
    </w:p>
    <w:p w14:paraId="70099FB4" w14:textId="77777777" w:rsidR="00803705" w:rsidRDefault="00803705" w:rsidP="00803705">
      <w:pPr>
        <w:jc w:val="both"/>
        <w:rPr>
          <w:rFonts w:ascii="Arial" w:hAnsi="Arial" w:cs="Arial"/>
          <w:bCs/>
          <w:sz w:val="22"/>
          <w:szCs w:val="22"/>
        </w:rPr>
      </w:pPr>
      <w:r>
        <w:rPr>
          <w:rFonts w:ascii="Arial" w:hAnsi="Arial" w:cs="Arial"/>
          <w:b/>
          <w:sz w:val="22"/>
          <w:szCs w:val="22"/>
          <w:u w:val="single"/>
        </w:rPr>
        <w:t>3.1</w:t>
      </w:r>
      <w:r>
        <w:rPr>
          <w:rFonts w:ascii="Arial" w:hAnsi="Arial" w:cs="Arial"/>
          <w:b/>
          <w:sz w:val="28"/>
          <w:szCs w:val="28"/>
          <w:u w:val="single"/>
        </w:rPr>
        <w:t>.</w:t>
      </w:r>
      <w:r w:rsidRPr="008C691F">
        <w:rPr>
          <w:rFonts w:ascii="Arial" w:hAnsi="Arial" w:cs="Arial"/>
          <w:b/>
          <w:sz w:val="22"/>
          <w:szCs w:val="22"/>
          <w:u w:val="single"/>
        </w:rPr>
        <w:t>6. RASHODI POSLOVANJA</w:t>
      </w:r>
    </w:p>
    <w:p w14:paraId="3C40ADE8" w14:textId="77777777" w:rsidR="00803705" w:rsidRDefault="00803705" w:rsidP="00803705">
      <w:pPr>
        <w:jc w:val="both"/>
        <w:rPr>
          <w:rFonts w:ascii="Arial" w:hAnsi="Arial" w:cs="Arial"/>
          <w:bCs/>
          <w:sz w:val="22"/>
          <w:szCs w:val="22"/>
        </w:rPr>
      </w:pPr>
    </w:p>
    <w:p w14:paraId="185C7E51" w14:textId="77777777" w:rsidR="00803705" w:rsidRDefault="00803705" w:rsidP="00803705">
      <w:pPr>
        <w:jc w:val="both"/>
        <w:rPr>
          <w:rFonts w:ascii="Arial" w:hAnsi="Arial" w:cs="Arial"/>
          <w:bCs/>
          <w:sz w:val="22"/>
          <w:szCs w:val="22"/>
        </w:rPr>
      </w:pPr>
      <w:r>
        <w:rPr>
          <w:rFonts w:ascii="Arial" w:hAnsi="Arial" w:cs="Arial"/>
          <w:bCs/>
          <w:sz w:val="22"/>
          <w:szCs w:val="22"/>
        </w:rPr>
        <w:t xml:space="preserve">                      Rashodi poslovanja planirani su za 2022. godinu u iznosu 64.648.709,00 kn, a ostvareni su u iznosu 38.041.435,95 kn, što je 58,84% plana.</w:t>
      </w:r>
    </w:p>
    <w:p w14:paraId="2F66A585" w14:textId="77777777" w:rsidR="00803705" w:rsidRDefault="00803705" w:rsidP="00803705">
      <w:pPr>
        <w:jc w:val="both"/>
        <w:rPr>
          <w:rFonts w:ascii="Arial" w:hAnsi="Arial" w:cs="Arial"/>
          <w:bCs/>
          <w:sz w:val="22"/>
          <w:szCs w:val="22"/>
        </w:rPr>
      </w:pPr>
      <w:r>
        <w:rPr>
          <w:rFonts w:ascii="Arial" w:hAnsi="Arial" w:cs="Arial"/>
          <w:bCs/>
          <w:sz w:val="22"/>
          <w:szCs w:val="22"/>
        </w:rPr>
        <w:t xml:space="preserve">                      Rashode za zaposlene čine plaće koje se isplaćuju sukladno važećim kolektivnim ugovorima za javne službe i djelatnost zdravstva, ostala materijalna prava kao što su jubilarne nagrade, pomoći, regres i ostalo, te doprinosi na plaće. Smanjenje ovih rashoda u odnosu na plan posljedica je racionalizacije poslovanja u pogledu preraspodjele radnog vremena, te smanjenja broja prekovremenih sati s obzirom na potrebe poslovanja, naročito u pogledu izvršavanja obveza vezanih za pandemiju.</w:t>
      </w:r>
    </w:p>
    <w:p w14:paraId="0FE8ACB8" w14:textId="77777777" w:rsidR="00803705" w:rsidRDefault="00803705" w:rsidP="00803705">
      <w:pPr>
        <w:jc w:val="both"/>
        <w:rPr>
          <w:rFonts w:ascii="Arial" w:hAnsi="Arial" w:cs="Arial"/>
          <w:bCs/>
          <w:sz w:val="22"/>
          <w:szCs w:val="22"/>
        </w:rPr>
      </w:pPr>
      <w:r>
        <w:rPr>
          <w:rFonts w:ascii="Arial" w:hAnsi="Arial" w:cs="Arial"/>
          <w:bCs/>
          <w:sz w:val="22"/>
          <w:szCs w:val="22"/>
        </w:rPr>
        <w:t xml:space="preserve">                      Najveću stavku rashoda poslovanja čine materijalni rashodi i to rashodi za potrošni materijal zdravstvenih djelatnosti, naročito za potrebe kliničke mikrobiologije i zdravstvene ekologije. Ostali rashodi koji su planirani u ovoj skupini rashoda su: naknade za </w:t>
      </w:r>
      <w:r>
        <w:rPr>
          <w:rFonts w:ascii="Arial" w:hAnsi="Arial" w:cs="Arial"/>
          <w:bCs/>
          <w:sz w:val="22"/>
          <w:szCs w:val="22"/>
        </w:rPr>
        <w:lastRenderedPageBreak/>
        <w:t xml:space="preserve">prijevoz zaposlenih, stručno usavršavanje zaposlenih, službena putovanja, energija, uredski i ostali materijal, sve vrste usluga, premije osiguranja, naknada za rad Upravnog vijeća, članarine i ostali rashodi koji se prema proračunskim propisima smatraju materijalnim rashodima. </w:t>
      </w:r>
    </w:p>
    <w:p w14:paraId="6C36DAAB" w14:textId="77777777" w:rsidR="00803705" w:rsidRDefault="00803705" w:rsidP="00803705">
      <w:pPr>
        <w:jc w:val="both"/>
        <w:rPr>
          <w:rFonts w:ascii="Arial" w:hAnsi="Arial" w:cs="Arial"/>
          <w:bCs/>
          <w:sz w:val="22"/>
          <w:szCs w:val="22"/>
        </w:rPr>
      </w:pPr>
      <w:r>
        <w:rPr>
          <w:rFonts w:ascii="Arial" w:hAnsi="Arial" w:cs="Arial"/>
          <w:bCs/>
          <w:sz w:val="22"/>
          <w:szCs w:val="22"/>
        </w:rPr>
        <w:t xml:space="preserve">                      Najznačajnije smanjenje u okviru ovih rashoda odnosi se na medicinski potrošni materijal, također vezano za testiranje na COVID-19, s obzirom na smanjenje broja ovih usluga. </w:t>
      </w:r>
    </w:p>
    <w:p w14:paraId="0F6FCB6F" w14:textId="77777777" w:rsidR="00803705" w:rsidRDefault="00803705" w:rsidP="00803705">
      <w:pPr>
        <w:jc w:val="both"/>
        <w:rPr>
          <w:rFonts w:ascii="Arial" w:hAnsi="Arial" w:cs="Arial"/>
          <w:bCs/>
          <w:sz w:val="22"/>
          <w:szCs w:val="22"/>
        </w:rPr>
      </w:pPr>
      <w:r>
        <w:rPr>
          <w:rFonts w:ascii="Arial" w:hAnsi="Arial" w:cs="Arial"/>
          <w:bCs/>
          <w:sz w:val="22"/>
          <w:szCs w:val="22"/>
        </w:rPr>
        <w:t xml:space="preserve">                      U skupini materijalnih rashoda povećanje u odnosu na plan  je evidentirano samo kod naknada troškova zaposlenima. Razlozi povećanja ovih rashoda koji se prvenstveno odnose na službena putovanja i stručno usavršavanje su i u ovom slučaju okolnosti vezane za pandemiju, budući da su određene poslovne aktivnosti tijekom 2022. godine reaktivirane, jer su sukladno važećim epidemiološkim mjerama bile u prethodnom razdoblju prolongirane, ili digitalizirane putem webinara i online skupova.</w:t>
      </w:r>
    </w:p>
    <w:p w14:paraId="4EDC17CC" w14:textId="77777777" w:rsidR="00803705" w:rsidRDefault="00803705" w:rsidP="00803705">
      <w:pPr>
        <w:jc w:val="both"/>
        <w:rPr>
          <w:rFonts w:ascii="Arial" w:hAnsi="Arial" w:cs="Arial"/>
          <w:bCs/>
          <w:sz w:val="22"/>
          <w:szCs w:val="22"/>
        </w:rPr>
      </w:pPr>
      <w:r>
        <w:rPr>
          <w:rFonts w:ascii="Arial" w:hAnsi="Arial" w:cs="Arial"/>
          <w:bCs/>
          <w:sz w:val="22"/>
          <w:szCs w:val="22"/>
        </w:rPr>
        <w:t xml:space="preserve">                      Što se tiče rashoda za usluge, značajnija smanjenja odnose se na intelektualne i osobne usluge, te na zdravstvene usluge. Troškovi koji se odnose na intelektualne i osobne usluge smanjeni su zbog smanjenja potreba usluga Student servisa  prvenstveno na </w:t>
      </w:r>
      <w:proofErr w:type="spellStart"/>
      <w:r>
        <w:rPr>
          <w:rFonts w:ascii="Arial" w:hAnsi="Arial" w:cs="Arial"/>
          <w:bCs/>
          <w:sz w:val="22"/>
          <w:szCs w:val="22"/>
        </w:rPr>
        <w:t>cijepnim</w:t>
      </w:r>
      <w:proofErr w:type="spellEnd"/>
      <w:r>
        <w:rPr>
          <w:rFonts w:ascii="Arial" w:hAnsi="Arial" w:cs="Arial"/>
          <w:bCs/>
          <w:sz w:val="22"/>
          <w:szCs w:val="22"/>
        </w:rPr>
        <w:t xml:space="preserve"> punktovima, te za ostale potrebe epidemiološke službe s obzirom na dinamiku kretanja pandemije. Smanjenje zdravstvenih usluga posljedica je određenih organizacijskih i ostalih promjena u pogledu metodologije rada u Djelatnosti za zdravstvenu ekologiju, zbog čega je smanjena potreba za korištenjem usluga ostalih ustanova koje obavljaju istu ili srodnu djelatnost.  </w:t>
      </w:r>
    </w:p>
    <w:p w14:paraId="6C89C8F8" w14:textId="77777777" w:rsidR="00803705" w:rsidRDefault="00803705" w:rsidP="00803705">
      <w:pPr>
        <w:jc w:val="both"/>
        <w:rPr>
          <w:rFonts w:ascii="Arial" w:hAnsi="Arial" w:cs="Arial"/>
          <w:bCs/>
          <w:sz w:val="22"/>
          <w:szCs w:val="22"/>
        </w:rPr>
      </w:pPr>
      <w:r>
        <w:rPr>
          <w:rFonts w:ascii="Arial" w:hAnsi="Arial" w:cs="Arial"/>
          <w:bCs/>
          <w:sz w:val="22"/>
          <w:szCs w:val="22"/>
        </w:rPr>
        <w:t xml:space="preserve">                      Ostali materijalni rashodi pratili su potrebe redovne djelatnosti Zavoda.</w:t>
      </w:r>
    </w:p>
    <w:p w14:paraId="7CEFC674" w14:textId="77777777" w:rsidR="00803705" w:rsidRDefault="00803705" w:rsidP="00803705">
      <w:pPr>
        <w:jc w:val="both"/>
        <w:rPr>
          <w:rFonts w:ascii="Arial" w:hAnsi="Arial" w:cs="Arial"/>
          <w:bCs/>
          <w:sz w:val="22"/>
          <w:szCs w:val="22"/>
        </w:rPr>
      </w:pPr>
      <w:r>
        <w:rPr>
          <w:rFonts w:ascii="Arial" w:hAnsi="Arial" w:cs="Arial"/>
          <w:bCs/>
          <w:sz w:val="22"/>
          <w:szCs w:val="22"/>
        </w:rPr>
        <w:t xml:space="preserve">                      Planirani financijski rashodi odnose se u najvećoj mjeri na usluge platnog prometa, usluge vođenja poslovnog računa sukladno ugovoru s poslovnom bankom, te na određene kategorije zateznih kamata. Ovi rashodi znatno su smanjeni u odnosu plan, a razlog tome je smanjenje zateznih kamata za doprinose i poreze na ime isplate razlike plaće za prekovremeni rad temeljem izvansudskih nagodbi i jedne pravomoćne presude. U vrijeme izrade i donošenja plana nisu bili poznati svi relevantni elementi za ove isplate koje su obuhvaćale period za obračun razlika od 2014. do 2020. godine, a sama isplata realizirala se je u tri faze, posljednja u studenom mjesecu 2022. godine.</w:t>
      </w:r>
    </w:p>
    <w:p w14:paraId="159D53CB" w14:textId="77777777" w:rsidR="00803705" w:rsidRDefault="00803705" w:rsidP="00803705">
      <w:pPr>
        <w:jc w:val="both"/>
        <w:rPr>
          <w:rFonts w:ascii="Arial" w:hAnsi="Arial" w:cs="Arial"/>
          <w:bCs/>
          <w:sz w:val="22"/>
          <w:szCs w:val="22"/>
        </w:rPr>
      </w:pPr>
    </w:p>
    <w:p w14:paraId="4FA44BC4" w14:textId="77777777" w:rsidR="00803705" w:rsidRDefault="00803705" w:rsidP="00803705">
      <w:pPr>
        <w:jc w:val="both"/>
        <w:rPr>
          <w:rFonts w:ascii="Arial" w:hAnsi="Arial" w:cs="Arial"/>
          <w:bCs/>
          <w:sz w:val="22"/>
          <w:szCs w:val="22"/>
        </w:rPr>
      </w:pPr>
    </w:p>
    <w:p w14:paraId="6CFB80CE" w14:textId="77777777" w:rsidR="00803705" w:rsidRPr="003D506E" w:rsidRDefault="00803705" w:rsidP="00803705">
      <w:pPr>
        <w:jc w:val="both"/>
        <w:rPr>
          <w:rFonts w:ascii="Arial" w:hAnsi="Arial" w:cs="Arial"/>
          <w:b/>
          <w:sz w:val="22"/>
          <w:szCs w:val="22"/>
          <w:u w:val="single"/>
        </w:rPr>
      </w:pPr>
      <w:r w:rsidRPr="003D506E">
        <w:rPr>
          <w:rFonts w:ascii="Arial" w:hAnsi="Arial" w:cs="Arial"/>
          <w:b/>
          <w:sz w:val="22"/>
          <w:szCs w:val="22"/>
          <w:u w:val="single"/>
        </w:rPr>
        <w:t>3.1.7 RASHODI ZA NABAVU NEFINANCIJSKE IMOVINE</w:t>
      </w:r>
    </w:p>
    <w:p w14:paraId="0789608A" w14:textId="77777777" w:rsidR="00803705" w:rsidRPr="003D506E" w:rsidRDefault="00803705" w:rsidP="00803705">
      <w:pPr>
        <w:jc w:val="both"/>
        <w:rPr>
          <w:rFonts w:ascii="Arial" w:hAnsi="Arial" w:cs="Arial"/>
          <w:b/>
          <w:sz w:val="22"/>
          <w:szCs w:val="22"/>
          <w:u w:val="single"/>
        </w:rPr>
      </w:pPr>
    </w:p>
    <w:p w14:paraId="3C4951CB" w14:textId="77777777" w:rsidR="00803705" w:rsidRDefault="00803705" w:rsidP="00803705">
      <w:pPr>
        <w:jc w:val="both"/>
        <w:rPr>
          <w:rFonts w:ascii="Arial" w:hAnsi="Arial" w:cs="Arial"/>
          <w:bCs/>
          <w:sz w:val="22"/>
          <w:szCs w:val="22"/>
        </w:rPr>
      </w:pPr>
      <w:r>
        <w:rPr>
          <w:rFonts w:ascii="Arial" w:hAnsi="Arial" w:cs="Arial"/>
          <w:bCs/>
          <w:sz w:val="22"/>
          <w:szCs w:val="22"/>
        </w:rPr>
        <w:t xml:space="preserve">                     Rashodi za nabavu nefinancijske imovine planirani za 2022. godinu u iznosu 8.902.790,00 kn, a ostvareni su u iznosu 840.173,41 kn, što je 9,44% plana.</w:t>
      </w:r>
    </w:p>
    <w:p w14:paraId="63D3B368" w14:textId="77777777" w:rsidR="00803705" w:rsidRDefault="00803705" w:rsidP="00803705">
      <w:pPr>
        <w:jc w:val="both"/>
        <w:rPr>
          <w:rFonts w:ascii="Arial" w:hAnsi="Arial" w:cs="Arial"/>
          <w:bCs/>
          <w:sz w:val="22"/>
          <w:szCs w:val="22"/>
        </w:rPr>
      </w:pPr>
      <w:r>
        <w:rPr>
          <w:rFonts w:ascii="Arial" w:hAnsi="Arial" w:cs="Arial"/>
          <w:bCs/>
          <w:sz w:val="22"/>
          <w:szCs w:val="22"/>
        </w:rPr>
        <w:t xml:space="preserve">                     Planirana sredstva za nabavu proizvedene dugotrajne imovine  namijenjena su za potrebe redovne djelatnosti Zavoda, prema prioritetima tekućeg poslovanja, te u svrhu obavljanja određenih razvojnih aktivnosti. </w:t>
      </w:r>
    </w:p>
    <w:p w14:paraId="4B9694BE" w14:textId="77777777" w:rsidR="00803705" w:rsidRDefault="00803705" w:rsidP="00803705">
      <w:pPr>
        <w:jc w:val="both"/>
        <w:rPr>
          <w:rFonts w:ascii="Arial" w:hAnsi="Arial" w:cs="Arial"/>
          <w:bCs/>
          <w:sz w:val="22"/>
          <w:szCs w:val="22"/>
        </w:rPr>
      </w:pPr>
      <w:r>
        <w:rPr>
          <w:rFonts w:ascii="Arial" w:hAnsi="Arial" w:cs="Arial"/>
          <w:bCs/>
          <w:sz w:val="22"/>
          <w:szCs w:val="22"/>
        </w:rPr>
        <w:t xml:space="preserve">                     Rashodi za dodatna ulaganja na nefinancijskoj imovini planiraju se za ulaganja u izgradnju nove poslovne zgrade za potrebe Zavoda.</w:t>
      </w:r>
    </w:p>
    <w:p w14:paraId="6AD50F71" w14:textId="77777777" w:rsidR="00803705" w:rsidRDefault="00803705" w:rsidP="00803705">
      <w:pPr>
        <w:jc w:val="both"/>
        <w:rPr>
          <w:rFonts w:ascii="Arial" w:hAnsi="Arial" w:cs="Arial"/>
          <w:bCs/>
          <w:sz w:val="22"/>
          <w:szCs w:val="22"/>
        </w:rPr>
      </w:pPr>
      <w:r>
        <w:rPr>
          <w:rFonts w:ascii="Arial" w:hAnsi="Arial" w:cs="Arial"/>
          <w:bCs/>
          <w:sz w:val="22"/>
          <w:szCs w:val="22"/>
        </w:rPr>
        <w:t xml:space="preserve">                     Razlog smanjenja ovih rashoda u odnosu na plan je nemogućnost realizacije u 2022. godini s obzirom na rokove provedbe nabavnih postupaka sukladno Zakonu o javnoj nabavi, te će najveći dio planirane nabave za 2022. godinu biti realiziran u 2023. godini.</w:t>
      </w:r>
    </w:p>
    <w:p w14:paraId="0ABE5AC4" w14:textId="77777777" w:rsidR="00803705" w:rsidRDefault="00803705" w:rsidP="00803705">
      <w:pPr>
        <w:jc w:val="both"/>
        <w:rPr>
          <w:rFonts w:ascii="Arial" w:hAnsi="Arial" w:cs="Arial"/>
          <w:bCs/>
          <w:sz w:val="22"/>
          <w:szCs w:val="22"/>
        </w:rPr>
      </w:pPr>
    </w:p>
    <w:p w14:paraId="43ACB64B" w14:textId="77777777" w:rsidR="00803705" w:rsidRDefault="00803705" w:rsidP="00803705">
      <w:pPr>
        <w:jc w:val="both"/>
        <w:rPr>
          <w:rFonts w:ascii="Arial" w:hAnsi="Arial" w:cs="Arial"/>
          <w:bCs/>
          <w:sz w:val="22"/>
          <w:szCs w:val="22"/>
        </w:rPr>
      </w:pPr>
    </w:p>
    <w:p w14:paraId="53DA31B6" w14:textId="77777777" w:rsidR="00803705" w:rsidRPr="00C758B0" w:rsidRDefault="00803705" w:rsidP="00803705">
      <w:pPr>
        <w:jc w:val="both"/>
        <w:rPr>
          <w:rFonts w:ascii="Arial" w:hAnsi="Arial" w:cs="Arial"/>
          <w:bCs/>
          <w:sz w:val="22"/>
          <w:szCs w:val="22"/>
        </w:rPr>
      </w:pPr>
      <w:r w:rsidRPr="00C758B0">
        <w:rPr>
          <w:rFonts w:ascii="Arial" w:hAnsi="Arial" w:cs="Arial"/>
          <w:b/>
          <w:sz w:val="22"/>
          <w:szCs w:val="22"/>
          <w:u w:val="single"/>
        </w:rPr>
        <w:t>3.1.8. PRENESENI REZULTAT</w:t>
      </w:r>
      <w:r>
        <w:rPr>
          <w:rFonts w:ascii="Arial" w:hAnsi="Arial" w:cs="Arial"/>
          <w:b/>
          <w:sz w:val="22"/>
          <w:szCs w:val="22"/>
          <w:u w:val="single"/>
        </w:rPr>
        <w:t xml:space="preserve"> – VIŠAK PRIHODA IZ PRETHODNIH GODINA</w:t>
      </w:r>
    </w:p>
    <w:p w14:paraId="74B2047B" w14:textId="77777777" w:rsidR="00803705" w:rsidRDefault="00803705" w:rsidP="00803705">
      <w:pPr>
        <w:jc w:val="both"/>
        <w:rPr>
          <w:rFonts w:ascii="Arial" w:hAnsi="Arial" w:cs="Arial"/>
          <w:bCs/>
          <w:sz w:val="22"/>
          <w:szCs w:val="22"/>
        </w:rPr>
      </w:pPr>
    </w:p>
    <w:p w14:paraId="6C62DC11" w14:textId="417BE19D" w:rsidR="00803705" w:rsidRDefault="00803705" w:rsidP="00803705">
      <w:pPr>
        <w:jc w:val="both"/>
        <w:rPr>
          <w:rFonts w:ascii="Arial" w:hAnsi="Arial" w:cs="Arial"/>
          <w:bCs/>
          <w:sz w:val="22"/>
          <w:szCs w:val="22"/>
        </w:rPr>
      </w:pPr>
      <w:r>
        <w:rPr>
          <w:rFonts w:ascii="Arial" w:hAnsi="Arial" w:cs="Arial"/>
          <w:bCs/>
          <w:sz w:val="22"/>
          <w:szCs w:val="22"/>
        </w:rPr>
        <w:t xml:space="preserve">                     </w:t>
      </w:r>
      <w:r w:rsidR="007604CA">
        <w:rPr>
          <w:rFonts w:ascii="Arial" w:hAnsi="Arial" w:cs="Arial"/>
          <w:bCs/>
          <w:sz w:val="22"/>
          <w:szCs w:val="22"/>
        </w:rPr>
        <w:t xml:space="preserve">Ukupan višak prihoda prenesen iz prethodnih godina iznosi 22.802.790,00 kn. </w:t>
      </w:r>
      <w:r>
        <w:rPr>
          <w:rFonts w:ascii="Arial" w:hAnsi="Arial" w:cs="Arial"/>
          <w:bCs/>
          <w:sz w:val="22"/>
          <w:szCs w:val="22"/>
        </w:rPr>
        <w:t xml:space="preserve">Financijskim planom za 2022. godinu planirano je podmirenje rashoda viškom prihoda iz prethodnih godina u iznosu 2.802.790 kn i to u svrhu realizacije planiranog projekta „Izgradnja i opremanje nove poslovne zgrade“.  </w:t>
      </w:r>
    </w:p>
    <w:p w14:paraId="27A15BE8" w14:textId="77777777" w:rsidR="00803705" w:rsidRDefault="00803705" w:rsidP="00803705">
      <w:pPr>
        <w:jc w:val="both"/>
        <w:rPr>
          <w:rFonts w:ascii="Arial" w:hAnsi="Arial" w:cs="Arial"/>
          <w:bCs/>
          <w:sz w:val="22"/>
          <w:szCs w:val="22"/>
        </w:rPr>
      </w:pPr>
      <w:r>
        <w:rPr>
          <w:rFonts w:ascii="Arial" w:hAnsi="Arial" w:cs="Arial"/>
          <w:bCs/>
          <w:sz w:val="22"/>
          <w:szCs w:val="22"/>
        </w:rPr>
        <w:t xml:space="preserve">                     U 2022. godini utrošeno je 277.298,00 kn na ime troškova za izradu projektne dokumentacije, te će ostatak biti prenesen u 2023. godinu i bit će namijenjen u istu svrhu.</w:t>
      </w:r>
    </w:p>
    <w:p w14:paraId="744FA420" w14:textId="77777777" w:rsidR="00803705" w:rsidRPr="00C758B0" w:rsidRDefault="00803705" w:rsidP="00803705">
      <w:pPr>
        <w:jc w:val="both"/>
        <w:rPr>
          <w:rFonts w:ascii="Arial" w:hAnsi="Arial" w:cs="Arial"/>
          <w:bCs/>
          <w:sz w:val="22"/>
          <w:szCs w:val="22"/>
        </w:rPr>
      </w:pPr>
    </w:p>
    <w:p w14:paraId="60C2D5B8" w14:textId="77777777" w:rsidR="00892AA1" w:rsidRDefault="00892AA1" w:rsidP="00803705">
      <w:pPr>
        <w:jc w:val="both"/>
        <w:rPr>
          <w:rFonts w:ascii="Arial" w:hAnsi="Arial" w:cs="Arial"/>
          <w:bCs/>
          <w:sz w:val="22"/>
          <w:szCs w:val="22"/>
        </w:rPr>
      </w:pPr>
    </w:p>
    <w:p w14:paraId="73C8FC9D" w14:textId="6B240AE5" w:rsidR="00803705" w:rsidRPr="00C758B0" w:rsidRDefault="00803705" w:rsidP="00803705">
      <w:pPr>
        <w:jc w:val="both"/>
        <w:rPr>
          <w:rFonts w:ascii="Arial" w:hAnsi="Arial" w:cs="Arial"/>
          <w:b/>
          <w:sz w:val="22"/>
          <w:szCs w:val="22"/>
          <w:u w:val="single"/>
        </w:rPr>
      </w:pPr>
      <w:r w:rsidRPr="00C758B0">
        <w:rPr>
          <w:rFonts w:ascii="Arial" w:hAnsi="Arial" w:cs="Arial"/>
          <w:b/>
          <w:sz w:val="22"/>
          <w:szCs w:val="22"/>
          <w:u w:val="single"/>
        </w:rPr>
        <w:lastRenderedPageBreak/>
        <w:t>3.1.</w:t>
      </w:r>
      <w:r>
        <w:rPr>
          <w:rFonts w:ascii="Arial" w:hAnsi="Arial" w:cs="Arial"/>
          <w:b/>
          <w:sz w:val="22"/>
          <w:szCs w:val="22"/>
          <w:u w:val="single"/>
        </w:rPr>
        <w:t>9</w:t>
      </w:r>
      <w:r w:rsidRPr="00C758B0">
        <w:rPr>
          <w:rFonts w:ascii="Arial" w:hAnsi="Arial" w:cs="Arial"/>
          <w:b/>
          <w:sz w:val="22"/>
          <w:szCs w:val="22"/>
          <w:u w:val="single"/>
        </w:rPr>
        <w:t>. ZAKLJUČAK</w:t>
      </w:r>
    </w:p>
    <w:p w14:paraId="008FFD83" w14:textId="77777777" w:rsidR="00803705" w:rsidRDefault="00803705" w:rsidP="00803705">
      <w:pPr>
        <w:jc w:val="both"/>
        <w:rPr>
          <w:rFonts w:ascii="Arial" w:hAnsi="Arial" w:cs="Arial"/>
          <w:b/>
          <w:sz w:val="28"/>
          <w:szCs w:val="28"/>
          <w:u w:val="single"/>
        </w:rPr>
      </w:pPr>
    </w:p>
    <w:p w14:paraId="2EFD426A" w14:textId="77777777" w:rsidR="00803705" w:rsidRDefault="00803705" w:rsidP="00803705">
      <w:pPr>
        <w:jc w:val="both"/>
        <w:rPr>
          <w:rFonts w:ascii="Arial" w:hAnsi="Arial" w:cs="Arial"/>
          <w:bCs/>
          <w:sz w:val="22"/>
          <w:szCs w:val="22"/>
        </w:rPr>
      </w:pPr>
      <w:r>
        <w:rPr>
          <w:rFonts w:ascii="Arial" w:hAnsi="Arial" w:cs="Arial"/>
          <w:bCs/>
          <w:sz w:val="22"/>
          <w:szCs w:val="22"/>
        </w:rPr>
        <w:t xml:space="preserve">                      Zavod kao zdravstvena ustanova u sustavu proračuna najveći dio svojih prihoda ostvaruje temeljem ugovornih odnosa s Hrvatskim zavodom za zdravstveno osiguranje, te ostalim korisnicima na osnovu usluga koje se obavljaju u svrhu zdravstvene zaštite, ali su izvan sustava zdravstvenog osiguranja, uključujući i prihode ostvarene od ostalih zdravstvenih ustanova, prvenstveno bolnica. </w:t>
      </w:r>
    </w:p>
    <w:p w14:paraId="44E99C59" w14:textId="77777777" w:rsidR="00803705" w:rsidRDefault="00803705" w:rsidP="00803705">
      <w:pPr>
        <w:jc w:val="both"/>
        <w:rPr>
          <w:rFonts w:ascii="Arial" w:hAnsi="Arial" w:cs="Arial"/>
          <w:bCs/>
          <w:sz w:val="22"/>
          <w:szCs w:val="22"/>
        </w:rPr>
      </w:pPr>
      <w:r>
        <w:rPr>
          <w:rFonts w:ascii="Arial" w:hAnsi="Arial" w:cs="Arial"/>
          <w:bCs/>
          <w:sz w:val="22"/>
          <w:szCs w:val="22"/>
        </w:rPr>
        <w:t xml:space="preserve">                      Pandemija prouzročena virusom COVID-a 19 u velikoj je mjeri utjecala na cjelokupno poslovanje Zavoda tijekom 2022. godine, pa tako i na izradu i izvršenje Financijskog plana, s obzirom da se radi o okolnostima zbog kojih je otežano planiranje poslovanja u budućem razdoblju, a time i realizacija planiranih vrijednosti. Iz navedenog razloga uslijedila su i određena odstupanja ostvarenih prihoda i rashoda, kao i iz nekih drugih razloga koje nije bilo moguće predvidjeti u vrijeme donošenja planskih dokumenata.</w:t>
      </w:r>
    </w:p>
    <w:p w14:paraId="511FDE61" w14:textId="77777777" w:rsidR="00803705" w:rsidRDefault="00803705" w:rsidP="00803705">
      <w:pPr>
        <w:jc w:val="both"/>
        <w:rPr>
          <w:rFonts w:ascii="Arial" w:hAnsi="Arial" w:cs="Arial"/>
          <w:bCs/>
          <w:sz w:val="22"/>
          <w:szCs w:val="22"/>
        </w:rPr>
      </w:pPr>
      <w:r>
        <w:rPr>
          <w:rFonts w:ascii="Arial" w:hAnsi="Arial" w:cs="Arial"/>
          <w:bCs/>
          <w:sz w:val="22"/>
          <w:szCs w:val="22"/>
        </w:rPr>
        <w:t xml:space="preserve">                      Ostvarenje Financijskog plana Zavoda za 2022. godinu u pogledu prihoda iznosi 71,68%, a u pogledu rashoda 52,86%. Glavni razlozi ovakvih pokazatelja su sljedeći:</w:t>
      </w:r>
    </w:p>
    <w:p w14:paraId="4EA321E1" w14:textId="77777777" w:rsidR="00803705" w:rsidRDefault="00803705" w:rsidP="00803705">
      <w:pPr>
        <w:jc w:val="both"/>
        <w:rPr>
          <w:rFonts w:ascii="Arial" w:hAnsi="Arial" w:cs="Arial"/>
          <w:bCs/>
          <w:sz w:val="22"/>
          <w:szCs w:val="22"/>
        </w:rPr>
      </w:pPr>
      <w:r>
        <w:rPr>
          <w:rFonts w:ascii="Arial" w:hAnsi="Arial" w:cs="Arial"/>
          <w:bCs/>
          <w:sz w:val="22"/>
          <w:szCs w:val="22"/>
        </w:rPr>
        <w:t xml:space="preserve">                       - smanjenje broja usluga testiranja na COVID-19, s obzirom na kretanje intenziteta pandemije,</w:t>
      </w:r>
    </w:p>
    <w:p w14:paraId="63578B21" w14:textId="77777777" w:rsidR="00803705" w:rsidRDefault="00803705" w:rsidP="00803705">
      <w:pPr>
        <w:jc w:val="both"/>
        <w:rPr>
          <w:rFonts w:ascii="Arial" w:hAnsi="Arial" w:cs="Arial"/>
          <w:bCs/>
          <w:sz w:val="22"/>
          <w:szCs w:val="22"/>
        </w:rPr>
      </w:pPr>
      <w:r>
        <w:rPr>
          <w:rFonts w:ascii="Arial" w:hAnsi="Arial" w:cs="Arial"/>
          <w:bCs/>
          <w:sz w:val="22"/>
          <w:szCs w:val="22"/>
        </w:rPr>
        <w:t xml:space="preserve">                       - smanjenje cijena za usluge testiranja na COVID-19 od strane HZZO-a,</w:t>
      </w:r>
    </w:p>
    <w:p w14:paraId="30815B63" w14:textId="77777777" w:rsidR="00803705" w:rsidRDefault="00803705" w:rsidP="00803705">
      <w:pPr>
        <w:jc w:val="both"/>
        <w:rPr>
          <w:rFonts w:ascii="Arial" w:hAnsi="Arial" w:cs="Arial"/>
          <w:bCs/>
          <w:sz w:val="22"/>
          <w:szCs w:val="22"/>
        </w:rPr>
      </w:pPr>
      <w:r>
        <w:rPr>
          <w:rFonts w:ascii="Arial" w:hAnsi="Arial" w:cs="Arial"/>
          <w:bCs/>
          <w:sz w:val="22"/>
          <w:szCs w:val="22"/>
        </w:rPr>
        <w:t xml:space="preserve">                       - nenaplaćena dospjela potraživanja od Opće bolnice Varaždina koja su na dan 31. prosinca 2022. godine iznosila 16.303.131,19 kn,</w:t>
      </w:r>
    </w:p>
    <w:p w14:paraId="6D9BBC1B" w14:textId="77777777" w:rsidR="00803705" w:rsidRDefault="00803705" w:rsidP="00803705">
      <w:pPr>
        <w:jc w:val="both"/>
        <w:rPr>
          <w:rFonts w:ascii="Arial" w:hAnsi="Arial" w:cs="Arial"/>
          <w:bCs/>
          <w:sz w:val="22"/>
          <w:szCs w:val="22"/>
        </w:rPr>
      </w:pPr>
      <w:r>
        <w:rPr>
          <w:rFonts w:ascii="Arial" w:hAnsi="Arial" w:cs="Arial"/>
          <w:bCs/>
          <w:sz w:val="22"/>
          <w:szCs w:val="22"/>
        </w:rPr>
        <w:t xml:space="preserve">                       - smanjenje rashoda sukladno potrebama redovnog poslovanja.</w:t>
      </w:r>
    </w:p>
    <w:p w14:paraId="0A8C3B2B" w14:textId="77777777" w:rsidR="00803705" w:rsidRDefault="00803705" w:rsidP="00803705">
      <w:pPr>
        <w:jc w:val="both"/>
        <w:rPr>
          <w:rFonts w:ascii="Arial" w:hAnsi="Arial" w:cs="Arial"/>
          <w:bCs/>
          <w:sz w:val="22"/>
          <w:szCs w:val="22"/>
        </w:rPr>
      </w:pPr>
      <w:r>
        <w:rPr>
          <w:rFonts w:ascii="Arial" w:hAnsi="Arial" w:cs="Arial"/>
          <w:bCs/>
          <w:sz w:val="22"/>
          <w:szCs w:val="22"/>
        </w:rPr>
        <w:t xml:space="preserve">                       Smanjenje ukupnih prihoda praćeno je razmjernim smanjenjem rashoda, pa su takvi uvjeti poslovanja omogućili nesmetan rad Zavoda tijekom 2022. godine, što je rezultiralo viškom prihoda u iznosu 11.832.268,70 kn. Ovakav financijski rezultat svakako omogućava financijsku stabilnost Zavoda, te veliki potencijal za daljnji razvoj i unaprjeđenje poslovanja, prvenstveno ulaganjem u nove projekte kao što je izgradnja i opremanje nove poslovne zgrade kojom će se objediniti rad svih djelatnosti koje za sada svoju funkciju obavljaju na četiri lokacije na području Varaždina.</w:t>
      </w:r>
    </w:p>
    <w:p w14:paraId="40C68EB4" w14:textId="3255EF26" w:rsidR="00803705" w:rsidRDefault="00803705" w:rsidP="00803705">
      <w:pPr>
        <w:jc w:val="both"/>
        <w:rPr>
          <w:rFonts w:ascii="Arial" w:hAnsi="Arial" w:cs="Arial"/>
          <w:bCs/>
          <w:sz w:val="22"/>
          <w:szCs w:val="22"/>
        </w:rPr>
      </w:pPr>
      <w:r>
        <w:rPr>
          <w:rFonts w:ascii="Arial" w:hAnsi="Arial" w:cs="Arial"/>
          <w:bCs/>
          <w:sz w:val="22"/>
          <w:szCs w:val="22"/>
        </w:rPr>
        <w:t xml:space="preserve">                       </w:t>
      </w:r>
    </w:p>
    <w:p w14:paraId="1C5D5E11" w14:textId="77777777" w:rsidR="00803705" w:rsidRPr="00521DA8" w:rsidRDefault="00803705" w:rsidP="00803705">
      <w:pPr>
        <w:jc w:val="both"/>
        <w:rPr>
          <w:rFonts w:ascii="Arial" w:hAnsi="Arial" w:cs="Arial"/>
          <w:bCs/>
          <w:sz w:val="22"/>
          <w:szCs w:val="22"/>
        </w:rPr>
      </w:pPr>
      <w:r>
        <w:rPr>
          <w:rFonts w:ascii="Arial" w:hAnsi="Arial" w:cs="Arial"/>
          <w:bCs/>
          <w:sz w:val="22"/>
          <w:szCs w:val="22"/>
        </w:rPr>
        <w:t xml:space="preserve">              </w:t>
      </w:r>
    </w:p>
    <w:p w14:paraId="44EE8160" w14:textId="77777777" w:rsidR="00803705" w:rsidRDefault="00803705" w:rsidP="00803705">
      <w:pPr>
        <w:jc w:val="both"/>
        <w:rPr>
          <w:rFonts w:ascii="Arial" w:hAnsi="Arial" w:cs="Arial"/>
          <w:b/>
          <w:sz w:val="28"/>
          <w:szCs w:val="28"/>
          <w:u w:val="single"/>
        </w:rPr>
      </w:pPr>
    </w:p>
    <w:p w14:paraId="0CE6197E" w14:textId="77777777" w:rsidR="00803705" w:rsidRDefault="00803705" w:rsidP="00803705">
      <w:pPr>
        <w:jc w:val="both"/>
        <w:rPr>
          <w:rFonts w:ascii="Arial" w:hAnsi="Arial" w:cs="Arial"/>
          <w:b/>
          <w:sz w:val="28"/>
          <w:szCs w:val="28"/>
          <w:u w:val="single"/>
        </w:rPr>
      </w:pPr>
    </w:p>
    <w:p w14:paraId="726CB38A" w14:textId="77777777" w:rsidR="00803705" w:rsidRDefault="00803705" w:rsidP="00803705">
      <w:pPr>
        <w:jc w:val="both"/>
        <w:rPr>
          <w:rFonts w:ascii="Arial" w:hAnsi="Arial" w:cs="Arial"/>
          <w:b/>
          <w:sz w:val="28"/>
          <w:szCs w:val="28"/>
          <w:u w:val="single"/>
        </w:rPr>
      </w:pPr>
    </w:p>
    <w:p w14:paraId="496FCF8A" w14:textId="2D8DEEA7" w:rsidR="00C12485" w:rsidRPr="00892AA1" w:rsidRDefault="00C12485" w:rsidP="00892AA1">
      <w:pPr>
        <w:jc w:val="center"/>
        <w:rPr>
          <w:b/>
        </w:rPr>
      </w:pPr>
      <w:r>
        <w:rPr>
          <w:b/>
        </w:rPr>
        <w:br w:type="page"/>
      </w:r>
    </w:p>
    <w:p w14:paraId="6179CB4E" w14:textId="77777777" w:rsidR="00C12485" w:rsidRDefault="00C12485" w:rsidP="00C12485">
      <w:pPr>
        <w:rPr>
          <w:rFonts w:ascii="Arial" w:hAnsi="Arial" w:cs="Arial"/>
          <w:b/>
          <w:bCs/>
        </w:rPr>
      </w:pPr>
      <w:r>
        <w:rPr>
          <w:rFonts w:ascii="Arial" w:hAnsi="Arial" w:cs="Arial"/>
          <w:b/>
          <w:bCs/>
        </w:rPr>
        <w:lastRenderedPageBreak/>
        <w:t>3.2. OBRAZLOŽENJE IZVRŠENJA POSEBNOG DIJELA FINANCIJSKOG PLANA  ZA 2022. GODINU</w:t>
      </w:r>
    </w:p>
    <w:p w14:paraId="187957F0" w14:textId="77777777" w:rsidR="00C12485" w:rsidRDefault="00C12485" w:rsidP="00C12485"/>
    <w:p w14:paraId="022F5B8C" w14:textId="77777777" w:rsidR="00C12485" w:rsidRPr="00075CD6" w:rsidRDefault="00C12485" w:rsidP="00C12485"/>
    <w:tbl>
      <w:tblPr>
        <w:tblW w:w="10179" w:type="dxa"/>
        <w:tblCellSpacing w:w="20" w:type="dxa"/>
        <w:tblInd w:w="-382" w:type="dxa"/>
        <w:tblLook w:val="01E0" w:firstRow="1" w:lastRow="1" w:firstColumn="1" w:lastColumn="1" w:noHBand="0" w:noVBand="0"/>
      </w:tblPr>
      <w:tblGrid>
        <w:gridCol w:w="1990"/>
        <w:gridCol w:w="234"/>
        <w:gridCol w:w="319"/>
        <w:gridCol w:w="74"/>
        <w:gridCol w:w="7562"/>
      </w:tblGrid>
      <w:tr w:rsidR="00C12485" w:rsidRPr="00606978" w14:paraId="7B1BB487" w14:textId="77777777" w:rsidTr="00FB56C5">
        <w:trPr>
          <w:trHeight w:val="775"/>
          <w:tblCellSpacing w:w="20" w:type="dxa"/>
        </w:trPr>
        <w:tc>
          <w:tcPr>
            <w:tcW w:w="2164" w:type="dxa"/>
            <w:gridSpan w:val="2"/>
            <w:tcBorders>
              <w:top w:val="single" w:sz="4" w:space="0" w:color="auto"/>
              <w:left w:val="single" w:sz="4" w:space="0" w:color="auto"/>
              <w:bottom w:val="dotted" w:sz="4" w:space="0" w:color="auto"/>
              <w:right w:val="single" w:sz="4" w:space="0" w:color="auto"/>
            </w:tcBorders>
            <w:shd w:val="clear" w:color="auto" w:fill="CCFFCC"/>
          </w:tcPr>
          <w:p w14:paraId="6DD7B6AA" w14:textId="77777777" w:rsidR="00C12485" w:rsidRPr="00E474A5" w:rsidRDefault="00C12485" w:rsidP="00FB56C5">
            <w:pPr>
              <w:pStyle w:val="Naslov1"/>
              <w:spacing w:before="240" w:after="240"/>
              <w:rPr>
                <w:rFonts w:cs="Arial"/>
                <w:szCs w:val="20"/>
                <w:lang w:val="hr-HR" w:eastAsia="hr-HR"/>
              </w:rPr>
            </w:pPr>
            <w:r w:rsidRPr="00E474A5">
              <w:rPr>
                <w:rFonts w:cs="Arial"/>
                <w:szCs w:val="20"/>
                <w:lang w:val="hr-HR" w:eastAsia="hr-HR"/>
              </w:rPr>
              <w:t xml:space="preserve">NAZIV </w:t>
            </w:r>
            <w:r>
              <w:rPr>
                <w:rFonts w:cs="Arial"/>
                <w:szCs w:val="20"/>
                <w:lang w:val="hr-HR" w:eastAsia="hr-HR"/>
              </w:rPr>
              <w:t>USTANOVE</w:t>
            </w:r>
            <w:r w:rsidRPr="00E474A5">
              <w:rPr>
                <w:rFonts w:cs="Arial"/>
                <w:szCs w:val="20"/>
                <w:lang w:val="hr-HR" w:eastAsia="hr-HR"/>
              </w:rPr>
              <w:t>:</w:t>
            </w:r>
          </w:p>
        </w:tc>
        <w:tc>
          <w:tcPr>
            <w:tcW w:w="353" w:type="dxa"/>
            <w:gridSpan w:val="2"/>
          </w:tcPr>
          <w:p w14:paraId="0787896E" w14:textId="77777777" w:rsidR="00C12485" w:rsidRPr="00606978" w:rsidRDefault="00C12485" w:rsidP="00FB56C5">
            <w:pPr>
              <w:spacing w:before="240" w:after="240"/>
              <w:rPr>
                <w:sz w:val="14"/>
                <w:szCs w:val="14"/>
              </w:rPr>
            </w:pPr>
          </w:p>
        </w:tc>
        <w:tc>
          <w:tcPr>
            <w:tcW w:w="7502" w:type="dxa"/>
            <w:tcBorders>
              <w:top w:val="single" w:sz="4" w:space="0" w:color="auto"/>
              <w:left w:val="single" w:sz="4" w:space="0" w:color="auto"/>
              <w:bottom w:val="dotted" w:sz="4" w:space="0" w:color="auto"/>
              <w:right w:val="single" w:sz="4" w:space="0" w:color="auto"/>
            </w:tcBorders>
            <w:shd w:val="clear" w:color="auto" w:fill="CCFFCC"/>
          </w:tcPr>
          <w:p w14:paraId="75AFFA21" w14:textId="77777777" w:rsidR="00C12485" w:rsidRPr="00E474A5" w:rsidRDefault="00C12485" w:rsidP="00FB56C5">
            <w:pPr>
              <w:pStyle w:val="Naslov1"/>
              <w:spacing w:before="240" w:after="240"/>
              <w:jc w:val="both"/>
              <w:rPr>
                <w:rFonts w:cs="Arial"/>
                <w:b w:val="0"/>
                <w:bCs w:val="0"/>
                <w:szCs w:val="20"/>
                <w:lang w:val="hr-HR" w:eastAsia="hr-HR"/>
              </w:rPr>
            </w:pPr>
            <w:r>
              <w:rPr>
                <w:rFonts w:cs="Arial"/>
                <w:lang w:val="hr-HR" w:eastAsia="hr-HR"/>
              </w:rPr>
              <w:t>ZAVOD ZA JAVNO ZDRAVSTVO VARAŽDINSKE ŽUPANIJE</w:t>
            </w:r>
          </w:p>
        </w:tc>
      </w:tr>
      <w:tr w:rsidR="00C12485" w:rsidRPr="00A21895" w14:paraId="73718210" w14:textId="77777777" w:rsidTr="00FB56C5">
        <w:trPr>
          <w:trHeight w:val="70"/>
          <w:tblCellSpacing w:w="20" w:type="dxa"/>
        </w:trPr>
        <w:tc>
          <w:tcPr>
            <w:tcW w:w="2164" w:type="dxa"/>
            <w:gridSpan w:val="2"/>
            <w:tcBorders>
              <w:top w:val="dotted" w:sz="4" w:space="0" w:color="auto"/>
              <w:left w:val="single" w:sz="4" w:space="0" w:color="auto"/>
              <w:bottom w:val="dotted" w:sz="4" w:space="0" w:color="auto"/>
              <w:right w:val="single" w:sz="4" w:space="0" w:color="auto"/>
            </w:tcBorders>
            <w:shd w:val="clear" w:color="auto" w:fill="auto"/>
          </w:tcPr>
          <w:p w14:paraId="70E998A6" w14:textId="77777777" w:rsidR="00C12485" w:rsidRPr="0094376B" w:rsidRDefault="00C12485" w:rsidP="00FB56C5">
            <w:pPr>
              <w:spacing w:before="120"/>
              <w:rPr>
                <w:rFonts w:ascii="Arial" w:hAnsi="Arial" w:cs="Arial"/>
                <w:b/>
                <w:bCs/>
                <w:sz w:val="18"/>
                <w:szCs w:val="18"/>
              </w:rPr>
            </w:pPr>
            <w:r w:rsidRPr="0094376B">
              <w:rPr>
                <w:rFonts w:ascii="Arial" w:hAnsi="Arial" w:cs="Arial"/>
                <w:b/>
                <w:bCs/>
                <w:sz w:val="18"/>
                <w:szCs w:val="18"/>
              </w:rPr>
              <w:t>SAŽETAK DJELOKRUGA RADA</w:t>
            </w:r>
            <w:r>
              <w:rPr>
                <w:rFonts w:ascii="Arial" w:hAnsi="Arial" w:cs="Arial"/>
                <w:b/>
                <w:bCs/>
                <w:sz w:val="18"/>
                <w:szCs w:val="18"/>
              </w:rPr>
              <w:t>:</w:t>
            </w:r>
          </w:p>
        </w:tc>
        <w:tc>
          <w:tcPr>
            <w:tcW w:w="353" w:type="dxa"/>
            <w:gridSpan w:val="2"/>
            <w:shd w:val="clear" w:color="auto" w:fill="auto"/>
          </w:tcPr>
          <w:p w14:paraId="4C921104" w14:textId="77777777" w:rsidR="00C12485" w:rsidRPr="00A21895" w:rsidRDefault="00C12485" w:rsidP="00FB56C5">
            <w:pPr>
              <w:rPr>
                <w:rFonts w:ascii="Arial" w:hAnsi="Arial" w:cs="Arial"/>
                <w:sz w:val="18"/>
                <w:szCs w:val="18"/>
                <w:highlight w:val="yellow"/>
              </w:rPr>
            </w:pPr>
          </w:p>
        </w:tc>
        <w:tc>
          <w:tcPr>
            <w:tcW w:w="7502" w:type="dxa"/>
            <w:tcBorders>
              <w:top w:val="dotted" w:sz="4" w:space="0" w:color="auto"/>
              <w:left w:val="single" w:sz="4" w:space="0" w:color="auto"/>
              <w:bottom w:val="dotted" w:sz="4" w:space="0" w:color="auto"/>
              <w:right w:val="single" w:sz="4" w:space="0" w:color="auto"/>
            </w:tcBorders>
            <w:shd w:val="clear" w:color="auto" w:fill="auto"/>
          </w:tcPr>
          <w:p w14:paraId="1AA391E9" w14:textId="77777777" w:rsidR="00C12485" w:rsidRDefault="00C12485" w:rsidP="00FB56C5">
            <w:pPr>
              <w:spacing w:after="120"/>
              <w:rPr>
                <w:rFonts w:ascii="Arial" w:hAnsi="Arial" w:cs="Arial"/>
                <w:sz w:val="18"/>
                <w:szCs w:val="18"/>
                <w:highlight w:val="yellow"/>
              </w:rPr>
            </w:pPr>
          </w:p>
          <w:p w14:paraId="102147C0" w14:textId="77777777" w:rsidR="00C12485" w:rsidRDefault="00C12485" w:rsidP="00C12485">
            <w:pPr>
              <w:spacing w:after="120"/>
              <w:jc w:val="both"/>
              <w:rPr>
                <w:rFonts w:ascii="Arial" w:hAnsi="Arial" w:cs="Arial"/>
                <w:sz w:val="18"/>
                <w:szCs w:val="18"/>
              </w:rPr>
            </w:pPr>
            <w:r>
              <w:rPr>
                <w:rFonts w:ascii="Arial" w:hAnsi="Arial" w:cs="Arial"/>
                <w:sz w:val="18"/>
                <w:szCs w:val="18"/>
              </w:rPr>
              <w:t xml:space="preserve">              </w:t>
            </w:r>
            <w:r w:rsidRPr="00A10FEB">
              <w:rPr>
                <w:rFonts w:ascii="Arial" w:hAnsi="Arial" w:cs="Arial"/>
                <w:sz w:val="18"/>
                <w:szCs w:val="18"/>
              </w:rPr>
              <w:t>Za</w:t>
            </w:r>
            <w:r>
              <w:rPr>
                <w:rFonts w:ascii="Arial" w:hAnsi="Arial" w:cs="Arial"/>
                <w:sz w:val="18"/>
                <w:szCs w:val="18"/>
              </w:rPr>
              <w:t>vod za javno zdravstvo Varaždinske županije (u nastavku Zavod) je zdravstvena ustanova koja obavlja stručnu i znanstveno – istraživačku djelatnost iz okvira prava i dužnosti jedinica područne (regionalne) samouprave na području javnozdravstvene djelatnosti. Osnivač Zavoda je Varaždinska županija, a Zavod je osnovan Odlukom Poglavarstva Županije Varaždinske 16. ožujka 1994. godine.</w:t>
            </w:r>
          </w:p>
          <w:p w14:paraId="67CA5BC0" w14:textId="77777777" w:rsidR="00C12485" w:rsidRPr="00A10FEB" w:rsidRDefault="00C12485" w:rsidP="00C12485">
            <w:pPr>
              <w:spacing w:after="120"/>
              <w:jc w:val="both"/>
              <w:rPr>
                <w:rFonts w:ascii="Arial" w:hAnsi="Arial" w:cs="Arial"/>
                <w:sz w:val="18"/>
                <w:szCs w:val="18"/>
              </w:rPr>
            </w:pPr>
            <w:r>
              <w:rPr>
                <w:rFonts w:ascii="Arial" w:hAnsi="Arial" w:cs="Arial"/>
                <w:sz w:val="18"/>
                <w:szCs w:val="18"/>
              </w:rPr>
              <w:t xml:space="preserve">             Osnovna zadaća Zavoda kao institucije javnog zdravstva je rad na sprječavanju bolesti i unaprjeđenju tjelesnog i mentalnog zdravlja, s ciljem produljenja života kroz suzbijanje zaraza, </w:t>
            </w:r>
            <w:proofErr w:type="spellStart"/>
            <w:r>
              <w:rPr>
                <w:rFonts w:ascii="Arial" w:hAnsi="Arial" w:cs="Arial"/>
                <w:sz w:val="18"/>
                <w:szCs w:val="18"/>
              </w:rPr>
              <w:t>sanitaciju</w:t>
            </w:r>
            <w:proofErr w:type="spellEnd"/>
            <w:r>
              <w:rPr>
                <w:rFonts w:ascii="Arial" w:hAnsi="Arial" w:cs="Arial"/>
                <w:sz w:val="18"/>
                <w:szCs w:val="18"/>
              </w:rPr>
              <w:t xml:space="preserve"> okoliša, odgoju pojedinca na načelima osobne higijene i preventivnog liječenja bolesti.</w:t>
            </w:r>
          </w:p>
          <w:p w14:paraId="592ECE22" w14:textId="77777777" w:rsidR="00C12485" w:rsidRPr="007E1E72" w:rsidRDefault="00C12485" w:rsidP="00C12485">
            <w:pPr>
              <w:spacing w:after="120"/>
              <w:jc w:val="both"/>
              <w:rPr>
                <w:rFonts w:ascii="Arial" w:hAnsi="Arial" w:cs="Arial"/>
                <w:sz w:val="18"/>
                <w:szCs w:val="18"/>
              </w:rPr>
            </w:pPr>
            <w:r w:rsidRPr="00A10FEB">
              <w:rPr>
                <w:rFonts w:ascii="Arial" w:hAnsi="Arial" w:cs="Arial"/>
                <w:sz w:val="18"/>
                <w:szCs w:val="18"/>
              </w:rPr>
              <w:t xml:space="preserve">        </w:t>
            </w:r>
            <w:r>
              <w:rPr>
                <w:rFonts w:ascii="Arial" w:hAnsi="Arial" w:cs="Arial"/>
                <w:sz w:val="18"/>
                <w:szCs w:val="18"/>
              </w:rPr>
              <w:t xml:space="preserve"> </w:t>
            </w:r>
            <w:r w:rsidRPr="00A10FEB">
              <w:rPr>
                <w:rFonts w:ascii="Arial" w:hAnsi="Arial" w:cs="Arial"/>
                <w:sz w:val="18"/>
                <w:szCs w:val="18"/>
              </w:rPr>
              <w:t xml:space="preserve">    Jav</w:t>
            </w:r>
            <w:r>
              <w:rPr>
                <w:rFonts w:ascii="Arial" w:hAnsi="Arial" w:cs="Arial"/>
                <w:sz w:val="18"/>
                <w:szCs w:val="18"/>
              </w:rPr>
              <w:t xml:space="preserve">nozdravstvena djelatnost obuhvaća mjere higijensko – epidemiološke zaštite, medicinsku mikrobiologiju s parazitologijom, zdravstvenu ekologiju, preventivnu zdravstvenu zaštitu školske djece i studenata, zdravstveno prosvjećivanje s promicanjem zdravlja i prevencijom bolesti, prevenciju ovisnosti, mjere dezinfekcije, dezinsekcije i deratizacije. </w:t>
            </w:r>
          </w:p>
          <w:p w14:paraId="73A6D214" w14:textId="77777777" w:rsidR="00C12485" w:rsidRPr="007E1E72" w:rsidRDefault="00C12485" w:rsidP="00C12485">
            <w:pPr>
              <w:spacing w:after="120"/>
              <w:jc w:val="both"/>
              <w:rPr>
                <w:rFonts w:ascii="Arial" w:hAnsi="Arial" w:cs="Arial"/>
                <w:sz w:val="18"/>
                <w:szCs w:val="18"/>
              </w:rPr>
            </w:pPr>
            <w:r w:rsidRPr="007E1E72">
              <w:rPr>
                <w:rFonts w:ascii="Arial" w:hAnsi="Arial" w:cs="Arial"/>
                <w:sz w:val="18"/>
                <w:szCs w:val="18"/>
              </w:rPr>
              <w:t xml:space="preserve">             Zavod </w:t>
            </w:r>
            <w:r>
              <w:rPr>
                <w:rFonts w:ascii="Arial" w:hAnsi="Arial" w:cs="Arial"/>
                <w:sz w:val="18"/>
                <w:szCs w:val="18"/>
              </w:rPr>
              <w:t>kao zdravstvena ustanova prelazi u sustav proračuna 01. siječnja 2002. godine, dok je do tog datuma djelovao u sustavu neprofitnih organizacija. U sustavu PDV-a nalazi se od 01. siječnja 1998. godine.</w:t>
            </w:r>
          </w:p>
          <w:p w14:paraId="61D64066" w14:textId="77777777" w:rsidR="00C12485" w:rsidRPr="003767D1" w:rsidRDefault="00C12485" w:rsidP="00C12485">
            <w:pPr>
              <w:spacing w:after="120"/>
              <w:jc w:val="both"/>
              <w:rPr>
                <w:rFonts w:ascii="Arial" w:hAnsi="Arial" w:cs="Arial"/>
                <w:sz w:val="18"/>
                <w:szCs w:val="18"/>
              </w:rPr>
            </w:pPr>
            <w:r w:rsidRPr="00111D8B">
              <w:rPr>
                <w:rFonts w:ascii="Arial" w:hAnsi="Arial" w:cs="Arial"/>
                <w:sz w:val="18"/>
                <w:szCs w:val="18"/>
              </w:rPr>
              <w:t xml:space="preserve">             Ka</w:t>
            </w:r>
            <w:r>
              <w:rPr>
                <w:rFonts w:ascii="Arial" w:hAnsi="Arial" w:cs="Arial"/>
                <w:sz w:val="18"/>
                <w:szCs w:val="18"/>
              </w:rPr>
              <w:t>o proračunski korisnik jedinice lokalne i područne (regionalne) samouprave i kao zdravstvena ustanova svoj rad i poslovanje provodi sukladno zakonskim propisima za navedene kategorije, kao što su: Zakon o zdravstvenoj zaštiti, Zakon o obveznom zdravstvenom osiguranju, Zakon o zaštiti pučanstva od zaraznih bolesti, Zakon o proračunu, Zakon o fiskalnoj odgovornosti, Zakon o porezu na dodanu vrijednost, Pravilnik o proračunskom računovodstvu i Računskom planu, itd.</w:t>
            </w:r>
          </w:p>
        </w:tc>
      </w:tr>
      <w:tr w:rsidR="00C12485" w:rsidRPr="00A21895" w14:paraId="3DACF0AE" w14:textId="77777777" w:rsidTr="00FB56C5">
        <w:trPr>
          <w:trHeight w:val="64"/>
          <w:tblCellSpacing w:w="20" w:type="dxa"/>
        </w:trPr>
        <w:tc>
          <w:tcPr>
            <w:tcW w:w="2164" w:type="dxa"/>
            <w:gridSpan w:val="2"/>
            <w:tcBorders>
              <w:top w:val="dotted" w:sz="4" w:space="0" w:color="auto"/>
              <w:left w:val="single" w:sz="4" w:space="0" w:color="auto"/>
              <w:bottom w:val="dotted" w:sz="4" w:space="0" w:color="auto"/>
              <w:right w:val="single" w:sz="4" w:space="0" w:color="auto"/>
            </w:tcBorders>
            <w:shd w:val="clear" w:color="auto" w:fill="auto"/>
          </w:tcPr>
          <w:p w14:paraId="64978710" w14:textId="77777777" w:rsidR="00C12485" w:rsidRPr="0094376B" w:rsidRDefault="00C12485" w:rsidP="00FB56C5">
            <w:pPr>
              <w:spacing w:before="120"/>
              <w:rPr>
                <w:rFonts w:ascii="Arial" w:hAnsi="Arial" w:cs="Arial"/>
                <w:b/>
                <w:bCs/>
                <w:sz w:val="18"/>
                <w:szCs w:val="18"/>
              </w:rPr>
            </w:pPr>
            <w:r w:rsidRPr="0094376B">
              <w:rPr>
                <w:rFonts w:ascii="Arial" w:hAnsi="Arial" w:cs="Arial"/>
                <w:b/>
                <w:bCs/>
                <w:sz w:val="18"/>
                <w:szCs w:val="18"/>
              </w:rPr>
              <w:t>ORGANIZACIJSKA</w:t>
            </w:r>
          </w:p>
          <w:p w14:paraId="24255658" w14:textId="77777777" w:rsidR="00C12485" w:rsidRPr="00A10FEB" w:rsidRDefault="00C12485" w:rsidP="00FB56C5">
            <w:pPr>
              <w:rPr>
                <w:rFonts w:ascii="Arial" w:hAnsi="Arial" w:cs="Arial"/>
                <w:b/>
                <w:bCs/>
                <w:sz w:val="18"/>
                <w:szCs w:val="18"/>
              </w:rPr>
            </w:pPr>
            <w:r w:rsidRPr="0094376B">
              <w:rPr>
                <w:rFonts w:ascii="Arial" w:hAnsi="Arial" w:cs="Arial"/>
                <w:b/>
                <w:bCs/>
                <w:sz w:val="18"/>
                <w:szCs w:val="18"/>
              </w:rPr>
              <w:t>STRUKTU</w:t>
            </w:r>
            <w:r>
              <w:rPr>
                <w:rFonts w:ascii="Arial" w:hAnsi="Arial" w:cs="Arial"/>
                <w:b/>
                <w:bCs/>
                <w:sz w:val="18"/>
                <w:szCs w:val="18"/>
              </w:rPr>
              <w:t>R</w:t>
            </w:r>
            <w:r w:rsidRPr="0094376B">
              <w:rPr>
                <w:rFonts w:ascii="Arial" w:hAnsi="Arial" w:cs="Arial"/>
                <w:b/>
                <w:bCs/>
                <w:sz w:val="18"/>
                <w:szCs w:val="18"/>
              </w:rPr>
              <w:t>A:</w:t>
            </w:r>
          </w:p>
        </w:tc>
        <w:tc>
          <w:tcPr>
            <w:tcW w:w="353" w:type="dxa"/>
            <w:gridSpan w:val="2"/>
            <w:shd w:val="clear" w:color="auto" w:fill="auto"/>
          </w:tcPr>
          <w:p w14:paraId="476E262A" w14:textId="77777777" w:rsidR="00C12485" w:rsidRPr="00A21895" w:rsidRDefault="00C12485" w:rsidP="00FB56C5">
            <w:pPr>
              <w:rPr>
                <w:rFonts w:ascii="Arial" w:hAnsi="Arial" w:cs="Arial"/>
                <w:sz w:val="18"/>
                <w:szCs w:val="18"/>
                <w:highlight w:val="yellow"/>
              </w:rPr>
            </w:pPr>
          </w:p>
        </w:tc>
        <w:tc>
          <w:tcPr>
            <w:tcW w:w="7502" w:type="dxa"/>
            <w:tcBorders>
              <w:top w:val="dotted" w:sz="4" w:space="0" w:color="auto"/>
              <w:left w:val="single" w:sz="4" w:space="0" w:color="auto"/>
              <w:bottom w:val="dotted" w:sz="4" w:space="0" w:color="auto"/>
              <w:right w:val="single" w:sz="4" w:space="0" w:color="auto"/>
            </w:tcBorders>
            <w:shd w:val="clear" w:color="auto" w:fill="auto"/>
          </w:tcPr>
          <w:p w14:paraId="67BAFBF0" w14:textId="77777777" w:rsidR="00C12485" w:rsidRDefault="00C12485" w:rsidP="00FB56C5">
            <w:pPr>
              <w:rPr>
                <w:rFonts w:ascii="Arial" w:hAnsi="Arial" w:cs="Arial"/>
                <w:sz w:val="18"/>
                <w:szCs w:val="18"/>
              </w:rPr>
            </w:pPr>
          </w:p>
          <w:p w14:paraId="0B60087F" w14:textId="77777777" w:rsidR="00C12485" w:rsidRDefault="00C12485" w:rsidP="00FB56C5">
            <w:pPr>
              <w:rPr>
                <w:rFonts w:ascii="Arial" w:hAnsi="Arial" w:cs="Arial"/>
                <w:sz w:val="18"/>
                <w:szCs w:val="18"/>
              </w:rPr>
            </w:pPr>
            <w:r>
              <w:rPr>
                <w:rFonts w:ascii="Arial" w:hAnsi="Arial" w:cs="Arial"/>
                <w:sz w:val="18"/>
                <w:szCs w:val="18"/>
              </w:rPr>
              <w:t>Zavod je organiziran kroz sljedeće organizacijske jedinice:</w:t>
            </w:r>
          </w:p>
          <w:p w14:paraId="7E32AF99" w14:textId="77777777" w:rsidR="00C12485" w:rsidRDefault="00C12485" w:rsidP="00FB56C5">
            <w:pPr>
              <w:rPr>
                <w:rFonts w:ascii="Arial" w:hAnsi="Arial" w:cs="Arial"/>
                <w:sz w:val="18"/>
                <w:szCs w:val="18"/>
              </w:rPr>
            </w:pPr>
          </w:p>
          <w:p w14:paraId="79877B03" w14:textId="77777777" w:rsidR="00C12485" w:rsidRDefault="00C12485" w:rsidP="00FB56C5">
            <w:pPr>
              <w:rPr>
                <w:rFonts w:ascii="Arial" w:hAnsi="Arial" w:cs="Arial"/>
                <w:sz w:val="18"/>
                <w:szCs w:val="18"/>
              </w:rPr>
            </w:pPr>
            <w:r>
              <w:rPr>
                <w:rFonts w:ascii="Arial" w:hAnsi="Arial" w:cs="Arial"/>
                <w:sz w:val="18"/>
                <w:szCs w:val="18"/>
              </w:rPr>
              <w:t>1. Epidemiološka djelatnost</w:t>
            </w:r>
          </w:p>
          <w:p w14:paraId="5D871ACC" w14:textId="77777777" w:rsidR="00C12485" w:rsidRDefault="00C12485" w:rsidP="00FB56C5">
            <w:pPr>
              <w:rPr>
                <w:rFonts w:ascii="Arial" w:hAnsi="Arial" w:cs="Arial"/>
                <w:sz w:val="18"/>
                <w:szCs w:val="18"/>
              </w:rPr>
            </w:pPr>
          </w:p>
          <w:p w14:paraId="231BF5ED" w14:textId="77777777" w:rsidR="00C12485" w:rsidRDefault="00C12485" w:rsidP="00FB56C5">
            <w:pPr>
              <w:rPr>
                <w:rFonts w:ascii="Arial" w:hAnsi="Arial" w:cs="Arial"/>
                <w:sz w:val="18"/>
                <w:szCs w:val="18"/>
              </w:rPr>
            </w:pPr>
            <w:r>
              <w:rPr>
                <w:rFonts w:ascii="Arial" w:hAnsi="Arial" w:cs="Arial"/>
                <w:sz w:val="18"/>
                <w:szCs w:val="18"/>
              </w:rPr>
              <w:t>2. Djelatnost za zdravstvenu ekologiju</w:t>
            </w:r>
          </w:p>
          <w:p w14:paraId="02B65B92" w14:textId="77777777" w:rsidR="00C12485" w:rsidRDefault="00C12485" w:rsidP="00FB56C5">
            <w:pPr>
              <w:rPr>
                <w:rFonts w:ascii="Arial" w:hAnsi="Arial" w:cs="Arial"/>
                <w:sz w:val="18"/>
                <w:szCs w:val="18"/>
              </w:rPr>
            </w:pPr>
            <w:r>
              <w:rPr>
                <w:rFonts w:ascii="Arial" w:hAnsi="Arial" w:cs="Arial"/>
                <w:sz w:val="18"/>
                <w:szCs w:val="18"/>
              </w:rPr>
              <w:t xml:space="preserve">    a) Odjel za kontrolu hrane, zraka i mikrobiološke čistoće objekta</w:t>
            </w:r>
          </w:p>
          <w:p w14:paraId="28E394AE" w14:textId="77777777" w:rsidR="00C12485" w:rsidRDefault="00C12485" w:rsidP="00FB56C5">
            <w:pPr>
              <w:rPr>
                <w:rFonts w:ascii="Arial" w:hAnsi="Arial" w:cs="Arial"/>
                <w:sz w:val="18"/>
                <w:szCs w:val="18"/>
              </w:rPr>
            </w:pPr>
            <w:r>
              <w:rPr>
                <w:rFonts w:ascii="Arial" w:hAnsi="Arial" w:cs="Arial"/>
                <w:sz w:val="18"/>
                <w:szCs w:val="18"/>
              </w:rPr>
              <w:t xml:space="preserve">    b) Odjel za kontrolu vode</w:t>
            </w:r>
          </w:p>
          <w:p w14:paraId="3DCBAA3C" w14:textId="77777777" w:rsidR="00C12485" w:rsidRDefault="00C12485" w:rsidP="00FB56C5">
            <w:pPr>
              <w:rPr>
                <w:rFonts w:ascii="Arial" w:hAnsi="Arial" w:cs="Arial"/>
                <w:sz w:val="18"/>
                <w:szCs w:val="18"/>
              </w:rPr>
            </w:pPr>
          </w:p>
          <w:p w14:paraId="494E942A" w14:textId="77777777" w:rsidR="00C12485" w:rsidRDefault="00C12485" w:rsidP="00FB56C5">
            <w:pPr>
              <w:rPr>
                <w:rFonts w:ascii="Arial" w:hAnsi="Arial" w:cs="Arial"/>
                <w:sz w:val="18"/>
                <w:szCs w:val="18"/>
              </w:rPr>
            </w:pPr>
            <w:r>
              <w:rPr>
                <w:rFonts w:ascii="Arial" w:hAnsi="Arial" w:cs="Arial"/>
                <w:sz w:val="18"/>
                <w:szCs w:val="18"/>
              </w:rPr>
              <w:t>3. Djelatnost za promicanje zdravlja i javnozdravstvenu medicinu</w:t>
            </w:r>
          </w:p>
          <w:p w14:paraId="6696FD53" w14:textId="77777777" w:rsidR="00C12485" w:rsidRDefault="00C12485" w:rsidP="00FB56C5">
            <w:pPr>
              <w:rPr>
                <w:rFonts w:ascii="Arial" w:hAnsi="Arial" w:cs="Arial"/>
                <w:sz w:val="18"/>
                <w:szCs w:val="18"/>
              </w:rPr>
            </w:pPr>
            <w:r>
              <w:rPr>
                <w:rFonts w:ascii="Arial" w:hAnsi="Arial" w:cs="Arial"/>
                <w:sz w:val="18"/>
                <w:szCs w:val="18"/>
              </w:rPr>
              <w:t xml:space="preserve">    a) Odjel za promicanje zdravlja, preventivne programe i zdravstvenu statistiku</w:t>
            </w:r>
          </w:p>
          <w:p w14:paraId="498152D6" w14:textId="77777777" w:rsidR="00C12485" w:rsidRDefault="00C12485" w:rsidP="00FB56C5">
            <w:pPr>
              <w:rPr>
                <w:rFonts w:ascii="Arial" w:hAnsi="Arial" w:cs="Arial"/>
                <w:sz w:val="18"/>
                <w:szCs w:val="18"/>
              </w:rPr>
            </w:pPr>
            <w:r>
              <w:rPr>
                <w:rFonts w:ascii="Arial" w:hAnsi="Arial" w:cs="Arial"/>
                <w:sz w:val="18"/>
                <w:szCs w:val="18"/>
              </w:rPr>
              <w:t xml:space="preserve">    b) Odjel za zaštitu mentalnog zdravlja, prevenciju i izvanbolničko liječenje ovisnosti</w:t>
            </w:r>
          </w:p>
          <w:p w14:paraId="0153B4FC" w14:textId="77777777" w:rsidR="00C12485" w:rsidRDefault="00C12485" w:rsidP="00FB56C5">
            <w:pPr>
              <w:rPr>
                <w:rFonts w:ascii="Arial" w:hAnsi="Arial" w:cs="Arial"/>
                <w:sz w:val="18"/>
                <w:szCs w:val="18"/>
              </w:rPr>
            </w:pPr>
          </w:p>
          <w:p w14:paraId="0352E7D7" w14:textId="77777777" w:rsidR="00C12485" w:rsidRDefault="00C12485" w:rsidP="00FB56C5">
            <w:pPr>
              <w:rPr>
                <w:rFonts w:ascii="Arial" w:hAnsi="Arial" w:cs="Arial"/>
                <w:sz w:val="18"/>
                <w:szCs w:val="18"/>
              </w:rPr>
            </w:pPr>
            <w:r>
              <w:rPr>
                <w:rFonts w:ascii="Arial" w:hAnsi="Arial" w:cs="Arial"/>
                <w:sz w:val="18"/>
                <w:szCs w:val="18"/>
              </w:rPr>
              <w:t>4. Djelatnost za kliničku mikrobiologiju</w:t>
            </w:r>
          </w:p>
          <w:p w14:paraId="1E94D0BE" w14:textId="77777777" w:rsidR="00C12485" w:rsidRDefault="00C12485" w:rsidP="00FB56C5">
            <w:pPr>
              <w:rPr>
                <w:rFonts w:ascii="Arial" w:hAnsi="Arial" w:cs="Arial"/>
                <w:sz w:val="18"/>
                <w:szCs w:val="18"/>
              </w:rPr>
            </w:pPr>
            <w:r>
              <w:rPr>
                <w:rFonts w:ascii="Arial" w:hAnsi="Arial" w:cs="Arial"/>
                <w:sz w:val="18"/>
                <w:szCs w:val="18"/>
              </w:rPr>
              <w:t xml:space="preserve">    a) Odjel za sustavne i bolničke infekcije</w:t>
            </w:r>
          </w:p>
          <w:p w14:paraId="4E18B963" w14:textId="77777777" w:rsidR="00C12485" w:rsidRDefault="00C12485" w:rsidP="00FB56C5">
            <w:pPr>
              <w:rPr>
                <w:rFonts w:ascii="Arial" w:hAnsi="Arial" w:cs="Arial"/>
                <w:sz w:val="18"/>
                <w:szCs w:val="18"/>
              </w:rPr>
            </w:pPr>
            <w:r>
              <w:rPr>
                <w:rFonts w:ascii="Arial" w:hAnsi="Arial" w:cs="Arial"/>
                <w:sz w:val="18"/>
                <w:szCs w:val="18"/>
              </w:rPr>
              <w:t xml:space="preserve">    b) Odjel za mokraćno – spolne infekcije</w:t>
            </w:r>
          </w:p>
          <w:p w14:paraId="258CEA8A" w14:textId="77777777" w:rsidR="00C12485" w:rsidRDefault="00C12485" w:rsidP="00FB56C5">
            <w:pPr>
              <w:rPr>
                <w:rFonts w:ascii="Arial" w:hAnsi="Arial" w:cs="Arial"/>
                <w:sz w:val="18"/>
                <w:szCs w:val="18"/>
              </w:rPr>
            </w:pPr>
            <w:r>
              <w:rPr>
                <w:rFonts w:ascii="Arial" w:hAnsi="Arial" w:cs="Arial"/>
                <w:sz w:val="18"/>
                <w:szCs w:val="18"/>
              </w:rPr>
              <w:t xml:space="preserve">    c) Odjel za infekcije dišnog i probavnog sustava te infekcije kože i mekog tkiva</w:t>
            </w:r>
          </w:p>
          <w:p w14:paraId="2A0E6A94" w14:textId="77777777" w:rsidR="00C12485" w:rsidRDefault="00C12485" w:rsidP="00FB56C5">
            <w:pPr>
              <w:rPr>
                <w:rFonts w:ascii="Arial" w:hAnsi="Arial" w:cs="Arial"/>
                <w:sz w:val="18"/>
                <w:szCs w:val="18"/>
              </w:rPr>
            </w:pPr>
            <w:r>
              <w:rPr>
                <w:rFonts w:ascii="Arial" w:hAnsi="Arial" w:cs="Arial"/>
                <w:sz w:val="18"/>
                <w:szCs w:val="18"/>
              </w:rPr>
              <w:t xml:space="preserve">    d) Odjel za molekularnu mikrobiologiju</w:t>
            </w:r>
          </w:p>
          <w:p w14:paraId="061B7D52" w14:textId="77777777" w:rsidR="00C12485" w:rsidRDefault="00C12485" w:rsidP="00FB56C5">
            <w:pPr>
              <w:rPr>
                <w:rFonts w:ascii="Arial" w:hAnsi="Arial" w:cs="Arial"/>
                <w:sz w:val="18"/>
                <w:szCs w:val="18"/>
              </w:rPr>
            </w:pPr>
          </w:p>
          <w:p w14:paraId="67A36630" w14:textId="77777777" w:rsidR="00C12485" w:rsidRDefault="00C12485" w:rsidP="00FB56C5">
            <w:pPr>
              <w:rPr>
                <w:rFonts w:ascii="Arial" w:hAnsi="Arial" w:cs="Arial"/>
                <w:sz w:val="18"/>
                <w:szCs w:val="18"/>
              </w:rPr>
            </w:pPr>
            <w:r>
              <w:rPr>
                <w:rFonts w:ascii="Arial" w:hAnsi="Arial" w:cs="Arial"/>
                <w:sz w:val="18"/>
                <w:szCs w:val="18"/>
              </w:rPr>
              <w:t>5. Djelatnost za preventivnu školsku medicinu</w:t>
            </w:r>
          </w:p>
          <w:p w14:paraId="02943082" w14:textId="77777777" w:rsidR="00C12485" w:rsidRDefault="00C12485" w:rsidP="00FB56C5">
            <w:pPr>
              <w:rPr>
                <w:rFonts w:ascii="Arial" w:hAnsi="Arial" w:cs="Arial"/>
                <w:sz w:val="18"/>
                <w:szCs w:val="18"/>
              </w:rPr>
            </w:pPr>
          </w:p>
          <w:p w14:paraId="0A15A261" w14:textId="77777777" w:rsidR="00C12485" w:rsidRDefault="00C12485" w:rsidP="00FB56C5">
            <w:pPr>
              <w:rPr>
                <w:rFonts w:ascii="Arial" w:hAnsi="Arial" w:cs="Arial"/>
                <w:sz w:val="18"/>
                <w:szCs w:val="18"/>
              </w:rPr>
            </w:pPr>
            <w:r>
              <w:rPr>
                <w:rFonts w:ascii="Arial" w:hAnsi="Arial" w:cs="Arial"/>
                <w:sz w:val="18"/>
                <w:szCs w:val="18"/>
              </w:rPr>
              <w:t>6. Djelatnost za provođenje dezinfekcije, dezinsekcije i deratizacije</w:t>
            </w:r>
          </w:p>
          <w:p w14:paraId="7B030AB9" w14:textId="77777777" w:rsidR="00C12485" w:rsidRDefault="00C12485" w:rsidP="00FB56C5">
            <w:pPr>
              <w:rPr>
                <w:rFonts w:ascii="Arial" w:hAnsi="Arial" w:cs="Arial"/>
                <w:sz w:val="18"/>
                <w:szCs w:val="18"/>
              </w:rPr>
            </w:pPr>
          </w:p>
          <w:p w14:paraId="3EBF67D7" w14:textId="77777777" w:rsidR="00C12485" w:rsidRDefault="00C12485" w:rsidP="00FB56C5">
            <w:pPr>
              <w:rPr>
                <w:rFonts w:ascii="Arial" w:hAnsi="Arial" w:cs="Arial"/>
                <w:sz w:val="18"/>
                <w:szCs w:val="18"/>
              </w:rPr>
            </w:pPr>
            <w:r>
              <w:rPr>
                <w:rFonts w:ascii="Arial" w:hAnsi="Arial" w:cs="Arial"/>
                <w:sz w:val="18"/>
                <w:szCs w:val="18"/>
              </w:rPr>
              <w:t>7. Djelatnost za zajedničke poslove</w:t>
            </w:r>
          </w:p>
          <w:p w14:paraId="4FFF6B69" w14:textId="77777777" w:rsidR="00C12485" w:rsidRDefault="00C12485" w:rsidP="00FB56C5">
            <w:pPr>
              <w:rPr>
                <w:rFonts w:ascii="Arial" w:hAnsi="Arial" w:cs="Arial"/>
                <w:sz w:val="18"/>
                <w:szCs w:val="18"/>
              </w:rPr>
            </w:pPr>
            <w:r>
              <w:rPr>
                <w:rFonts w:ascii="Arial" w:hAnsi="Arial" w:cs="Arial"/>
                <w:sz w:val="18"/>
                <w:szCs w:val="18"/>
              </w:rPr>
              <w:t xml:space="preserve">    a) Odjel za računovodstvo, financije i nabavu</w:t>
            </w:r>
          </w:p>
          <w:p w14:paraId="14C87FDA" w14:textId="77777777" w:rsidR="00C12485" w:rsidRDefault="00C12485" w:rsidP="00FB56C5">
            <w:pPr>
              <w:rPr>
                <w:rFonts w:ascii="Arial" w:hAnsi="Arial" w:cs="Arial"/>
                <w:sz w:val="18"/>
                <w:szCs w:val="18"/>
              </w:rPr>
            </w:pPr>
            <w:r>
              <w:rPr>
                <w:rFonts w:ascii="Arial" w:hAnsi="Arial" w:cs="Arial"/>
                <w:sz w:val="18"/>
                <w:szCs w:val="18"/>
              </w:rPr>
              <w:t xml:space="preserve">    b) Odjel za opće, pravne i kadrovske poslove. </w:t>
            </w:r>
          </w:p>
          <w:p w14:paraId="6ADD8677" w14:textId="77777777" w:rsidR="00C12485" w:rsidRDefault="00C12485" w:rsidP="00FB56C5">
            <w:pPr>
              <w:rPr>
                <w:rFonts w:ascii="Arial" w:hAnsi="Arial" w:cs="Arial"/>
                <w:sz w:val="18"/>
                <w:szCs w:val="18"/>
                <w:highlight w:val="yellow"/>
              </w:rPr>
            </w:pPr>
          </w:p>
          <w:p w14:paraId="4F7C6CE1" w14:textId="77777777" w:rsidR="00C12485" w:rsidRDefault="00C12485" w:rsidP="00FB56C5">
            <w:pPr>
              <w:rPr>
                <w:rFonts w:ascii="Arial" w:hAnsi="Arial" w:cs="Arial"/>
                <w:sz w:val="18"/>
                <w:szCs w:val="18"/>
                <w:highlight w:val="yellow"/>
              </w:rPr>
            </w:pPr>
          </w:p>
          <w:p w14:paraId="7369D212" w14:textId="77777777" w:rsidR="00C12485" w:rsidRPr="00A21895" w:rsidRDefault="00C12485" w:rsidP="00FB56C5">
            <w:pPr>
              <w:rPr>
                <w:rFonts w:ascii="Arial" w:hAnsi="Arial" w:cs="Arial"/>
                <w:sz w:val="18"/>
                <w:szCs w:val="18"/>
                <w:highlight w:val="yellow"/>
              </w:rPr>
            </w:pPr>
          </w:p>
        </w:tc>
      </w:tr>
      <w:tr w:rsidR="00C12485" w:rsidRPr="00A21895" w14:paraId="0669971F" w14:textId="77777777" w:rsidTr="00FB56C5">
        <w:trPr>
          <w:trHeight w:val="70"/>
          <w:tblCellSpacing w:w="20" w:type="dxa"/>
        </w:trPr>
        <w:tc>
          <w:tcPr>
            <w:tcW w:w="2164" w:type="dxa"/>
            <w:gridSpan w:val="2"/>
            <w:tcBorders>
              <w:top w:val="dotted" w:sz="4" w:space="0" w:color="auto"/>
              <w:left w:val="single" w:sz="4" w:space="0" w:color="auto"/>
              <w:bottom w:val="single" w:sz="4" w:space="0" w:color="auto"/>
              <w:right w:val="single" w:sz="4" w:space="0" w:color="auto"/>
            </w:tcBorders>
            <w:shd w:val="clear" w:color="auto" w:fill="auto"/>
          </w:tcPr>
          <w:p w14:paraId="2E9A0BAB" w14:textId="77777777" w:rsidR="00C12485" w:rsidRPr="00A10FEB" w:rsidRDefault="00C12485" w:rsidP="00FB56C5">
            <w:pPr>
              <w:pStyle w:val="Tijeloteksta"/>
              <w:spacing w:before="120"/>
              <w:rPr>
                <w:rFonts w:cs="Arial"/>
                <w:szCs w:val="18"/>
                <w:lang w:val="hr-HR" w:eastAsia="hr-HR"/>
              </w:rPr>
            </w:pPr>
            <w:r>
              <w:rPr>
                <w:rFonts w:cs="Arial"/>
                <w:szCs w:val="18"/>
                <w:lang w:val="hr-HR" w:eastAsia="hr-HR"/>
              </w:rPr>
              <w:lastRenderedPageBreak/>
              <w:t>IZVRŠENJE PLANIRANIH SREDSTVAVA:</w:t>
            </w:r>
          </w:p>
        </w:tc>
        <w:tc>
          <w:tcPr>
            <w:tcW w:w="353" w:type="dxa"/>
            <w:gridSpan w:val="2"/>
            <w:shd w:val="clear" w:color="auto" w:fill="auto"/>
          </w:tcPr>
          <w:p w14:paraId="66BE6B65" w14:textId="77777777" w:rsidR="00C12485" w:rsidRPr="00A21895" w:rsidRDefault="00C12485" w:rsidP="00FB56C5">
            <w:pPr>
              <w:rPr>
                <w:rFonts w:ascii="Arial" w:hAnsi="Arial" w:cs="Arial"/>
                <w:sz w:val="18"/>
                <w:szCs w:val="18"/>
                <w:highlight w:val="yellow"/>
              </w:rPr>
            </w:pPr>
          </w:p>
        </w:tc>
        <w:tc>
          <w:tcPr>
            <w:tcW w:w="7502" w:type="dxa"/>
            <w:tcBorders>
              <w:top w:val="dotted" w:sz="4" w:space="0" w:color="auto"/>
              <w:left w:val="single" w:sz="4" w:space="0" w:color="auto"/>
              <w:bottom w:val="single" w:sz="4" w:space="0" w:color="auto"/>
              <w:right w:val="single" w:sz="4" w:space="0" w:color="auto"/>
            </w:tcBorders>
            <w:shd w:val="clear" w:color="auto" w:fill="auto"/>
          </w:tcPr>
          <w:p w14:paraId="322AFE73" w14:textId="77777777" w:rsidR="00C12485" w:rsidRPr="00A21895" w:rsidRDefault="00C12485" w:rsidP="00FB56C5">
            <w:pPr>
              <w:spacing w:before="120" w:after="120"/>
              <w:ind w:right="57"/>
              <w:rPr>
                <w:rFonts w:ascii="Arial" w:hAnsi="Arial" w:cs="Arial"/>
                <w:sz w:val="18"/>
                <w:szCs w:val="18"/>
              </w:rPr>
            </w:pPr>
          </w:p>
          <w:tbl>
            <w:tblPr>
              <w:tblW w:w="636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2304"/>
              <w:gridCol w:w="1271"/>
              <w:gridCol w:w="1271"/>
              <w:gridCol w:w="960"/>
            </w:tblGrid>
            <w:tr w:rsidR="00C12485" w:rsidRPr="00A21895" w14:paraId="42567BA0" w14:textId="77777777" w:rsidTr="00FB56C5">
              <w:trPr>
                <w:trHeight w:val="501"/>
              </w:trPr>
              <w:tc>
                <w:tcPr>
                  <w:tcW w:w="556" w:type="dxa"/>
                  <w:shd w:val="clear" w:color="auto" w:fill="E6E6E6"/>
                  <w:vAlign w:val="center"/>
                </w:tcPr>
                <w:p w14:paraId="367045D0" w14:textId="77777777" w:rsidR="00C12485" w:rsidRPr="00A21895" w:rsidRDefault="00C12485" w:rsidP="00FB56C5">
                  <w:pPr>
                    <w:jc w:val="center"/>
                    <w:rPr>
                      <w:rFonts w:ascii="Arial" w:hAnsi="Arial" w:cs="Arial"/>
                      <w:b/>
                      <w:bCs/>
                      <w:sz w:val="18"/>
                      <w:szCs w:val="18"/>
                    </w:rPr>
                  </w:pPr>
                  <w:proofErr w:type="spellStart"/>
                  <w:r w:rsidRPr="00A21895">
                    <w:rPr>
                      <w:rFonts w:ascii="Arial" w:hAnsi="Arial" w:cs="Arial"/>
                      <w:b/>
                      <w:bCs/>
                      <w:sz w:val="18"/>
                      <w:szCs w:val="18"/>
                    </w:rPr>
                    <w:t>R.b</w:t>
                  </w:r>
                  <w:proofErr w:type="spellEnd"/>
                  <w:r w:rsidRPr="00A21895">
                    <w:rPr>
                      <w:rFonts w:ascii="Arial" w:hAnsi="Arial" w:cs="Arial"/>
                      <w:b/>
                      <w:bCs/>
                      <w:sz w:val="18"/>
                      <w:szCs w:val="18"/>
                    </w:rPr>
                    <w:t>.</w:t>
                  </w:r>
                </w:p>
              </w:tc>
              <w:tc>
                <w:tcPr>
                  <w:tcW w:w="2606" w:type="dxa"/>
                  <w:shd w:val="clear" w:color="auto" w:fill="E6E6E6"/>
                  <w:vAlign w:val="center"/>
                </w:tcPr>
                <w:p w14:paraId="0C3313B5" w14:textId="77777777" w:rsidR="00C12485" w:rsidRPr="00A21895" w:rsidRDefault="00C12485" w:rsidP="00FB56C5">
                  <w:pPr>
                    <w:jc w:val="center"/>
                    <w:rPr>
                      <w:rFonts w:ascii="Arial" w:hAnsi="Arial" w:cs="Arial"/>
                      <w:b/>
                      <w:bCs/>
                      <w:sz w:val="18"/>
                      <w:szCs w:val="18"/>
                    </w:rPr>
                  </w:pPr>
                  <w:r w:rsidRPr="00A21895">
                    <w:rPr>
                      <w:rFonts w:ascii="Arial" w:hAnsi="Arial" w:cs="Arial"/>
                      <w:b/>
                      <w:bCs/>
                      <w:sz w:val="18"/>
                      <w:szCs w:val="18"/>
                    </w:rPr>
                    <w:t>Naziv programa</w:t>
                  </w:r>
                </w:p>
              </w:tc>
              <w:tc>
                <w:tcPr>
                  <w:tcW w:w="1229" w:type="dxa"/>
                  <w:shd w:val="clear" w:color="auto" w:fill="E6E6E6"/>
                  <w:vAlign w:val="center"/>
                </w:tcPr>
                <w:p w14:paraId="1E87C3BF" w14:textId="77777777" w:rsidR="00C12485" w:rsidRPr="00E474A5" w:rsidRDefault="00C12485" w:rsidP="00FB56C5">
                  <w:pPr>
                    <w:pStyle w:val="Naslov7"/>
                    <w:rPr>
                      <w:rFonts w:cs="Arial"/>
                      <w:szCs w:val="18"/>
                      <w:lang w:val="hr-HR" w:eastAsia="hr-HR"/>
                    </w:rPr>
                  </w:pPr>
                  <w:r w:rsidRPr="00E474A5">
                    <w:rPr>
                      <w:rFonts w:cs="Arial"/>
                      <w:szCs w:val="18"/>
                      <w:lang w:val="hr-HR" w:eastAsia="hr-HR"/>
                    </w:rPr>
                    <w:t xml:space="preserve">Plan </w:t>
                  </w:r>
                </w:p>
                <w:p w14:paraId="596D4AAE" w14:textId="77777777" w:rsidR="00C12485" w:rsidRPr="00E474A5" w:rsidRDefault="00C12485" w:rsidP="00FB56C5">
                  <w:pPr>
                    <w:pStyle w:val="Naslov7"/>
                    <w:rPr>
                      <w:rFonts w:cs="Arial"/>
                      <w:szCs w:val="18"/>
                      <w:lang w:val="hr-HR" w:eastAsia="hr-HR"/>
                    </w:rPr>
                  </w:pPr>
                  <w:r w:rsidRPr="00E474A5">
                    <w:rPr>
                      <w:rFonts w:cs="Arial"/>
                      <w:szCs w:val="18"/>
                      <w:lang w:val="hr-HR" w:eastAsia="hr-HR"/>
                    </w:rPr>
                    <w:t>202</w:t>
                  </w:r>
                  <w:r>
                    <w:rPr>
                      <w:rFonts w:cs="Arial"/>
                      <w:szCs w:val="18"/>
                      <w:lang w:val="hr-HR" w:eastAsia="hr-HR"/>
                    </w:rPr>
                    <w:t>2.</w:t>
                  </w:r>
                </w:p>
              </w:tc>
              <w:tc>
                <w:tcPr>
                  <w:tcW w:w="955" w:type="dxa"/>
                  <w:shd w:val="clear" w:color="auto" w:fill="E6E6E6"/>
                  <w:vAlign w:val="center"/>
                </w:tcPr>
                <w:p w14:paraId="50D6DC50" w14:textId="77777777" w:rsidR="00C12485" w:rsidRPr="00E474A5" w:rsidRDefault="00C12485" w:rsidP="00FB56C5">
                  <w:pPr>
                    <w:pStyle w:val="Naslov7"/>
                    <w:rPr>
                      <w:rFonts w:cs="Arial"/>
                      <w:szCs w:val="18"/>
                      <w:lang w:val="hr-HR" w:eastAsia="hr-HR"/>
                    </w:rPr>
                  </w:pPr>
                  <w:r>
                    <w:rPr>
                      <w:rFonts w:cs="Arial"/>
                      <w:szCs w:val="18"/>
                      <w:lang w:val="hr-HR" w:eastAsia="hr-HR"/>
                    </w:rPr>
                    <w:t>Ostvarenje</w:t>
                  </w:r>
                  <w:r w:rsidRPr="00E474A5">
                    <w:rPr>
                      <w:rFonts w:cs="Arial"/>
                      <w:szCs w:val="18"/>
                      <w:lang w:val="hr-HR" w:eastAsia="hr-HR"/>
                    </w:rPr>
                    <w:t xml:space="preserve"> </w:t>
                  </w:r>
                </w:p>
                <w:p w14:paraId="5DCEC081" w14:textId="77777777" w:rsidR="00C12485" w:rsidRPr="00E474A5" w:rsidRDefault="00C12485" w:rsidP="00FB56C5">
                  <w:pPr>
                    <w:pStyle w:val="Naslov7"/>
                    <w:rPr>
                      <w:rFonts w:cs="Arial"/>
                      <w:szCs w:val="18"/>
                      <w:lang w:val="hr-HR" w:eastAsia="hr-HR"/>
                    </w:rPr>
                  </w:pPr>
                  <w:r w:rsidRPr="00E474A5">
                    <w:rPr>
                      <w:rFonts w:cs="Arial"/>
                      <w:szCs w:val="18"/>
                      <w:lang w:val="hr-HR" w:eastAsia="hr-HR"/>
                    </w:rPr>
                    <w:t>2022.</w:t>
                  </w:r>
                </w:p>
              </w:tc>
              <w:tc>
                <w:tcPr>
                  <w:tcW w:w="1016" w:type="dxa"/>
                  <w:shd w:val="clear" w:color="auto" w:fill="E6E6E6"/>
                  <w:vAlign w:val="center"/>
                </w:tcPr>
                <w:p w14:paraId="5FBBEDBA" w14:textId="77777777" w:rsidR="00C12485" w:rsidRPr="00E474A5" w:rsidRDefault="00C12485" w:rsidP="00FB56C5">
                  <w:pPr>
                    <w:pStyle w:val="Naslov7"/>
                    <w:rPr>
                      <w:rFonts w:cs="Arial"/>
                      <w:szCs w:val="18"/>
                      <w:lang w:val="hr-HR" w:eastAsia="hr-HR"/>
                    </w:rPr>
                  </w:pPr>
                  <w:r>
                    <w:rPr>
                      <w:rFonts w:cs="Arial"/>
                      <w:szCs w:val="18"/>
                      <w:lang w:val="hr-HR" w:eastAsia="hr-HR"/>
                    </w:rPr>
                    <w:t>Indeks</w:t>
                  </w:r>
                </w:p>
                <w:p w14:paraId="479BE2BE" w14:textId="77777777" w:rsidR="00C12485" w:rsidRPr="00E474A5" w:rsidRDefault="00C12485" w:rsidP="00FB56C5">
                  <w:pPr>
                    <w:pStyle w:val="Naslov7"/>
                    <w:rPr>
                      <w:rFonts w:cs="Arial"/>
                      <w:szCs w:val="18"/>
                      <w:lang w:val="hr-HR" w:eastAsia="hr-HR"/>
                    </w:rPr>
                  </w:pPr>
                  <w:r>
                    <w:rPr>
                      <w:rFonts w:cs="Arial"/>
                      <w:szCs w:val="18"/>
                      <w:lang w:val="hr-HR" w:eastAsia="hr-HR"/>
                    </w:rPr>
                    <w:t>3/2</w:t>
                  </w:r>
                </w:p>
              </w:tc>
            </w:tr>
            <w:tr w:rsidR="00C12485" w:rsidRPr="00A21895" w14:paraId="40801842" w14:textId="77777777" w:rsidTr="00FB56C5">
              <w:trPr>
                <w:trHeight w:val="141"/>
              </w:trPr>
              <w:tc>
                <w:tcPr>
                  <w:tcW w:w="556" w:type="dxa"/>
                  <w:shd w:val="clear" w:color="auto" w:fill="auto"/>
                  <w:vAlign w:val="center"/>
                </w:tcPr>
                <w:p w14:paraId="0AD1727C" w14:textId="77777777" w:rsidR="00C12485" w:rsidRDefault="00C12485" w:rsidP="00FB56C5">
                  <w:pPr>
                    <w:jc w:val="center"/>
                    <w:rPr>
                      <w:rFonts w:ascii="Calibri" w:hAnsi="Calibri" w:cs="Arial"/>
                      <w:sz w:val="18"/>
                      <w:szCs w:val="18"/>
                    </w:rPr>
                  </w:pPr>
                  <w:r>
                    <w:rPr>
                      <w:rFonts w:ascii="Calibri" w:hAnsi="Calibri" w:cs="Arial"/>
                      <w:sz w:val="18"/>
                      <w:szCs w:val="18"/>
                    </w:rPr>
                    <w:t>0</w:t>
                  </w:r>
                </w:p>
              </w:tc>
              <w:tc>
                <w:tcPr>
                  <w:tcW w:w="2606" w:type="dxa"/>
                  <w:shd w:val="clear" w:color="auto" w:fill="auto"/>
                  <w:vAlign w:val="center"/>
                </w:tcPr>
                <w:p w14:paraId="2021ABDB" w14:textId="77777777" w:rsidR="00C12485" w:rsidRDefault="00C12485" w:rsidP="00FB56C5">
                  <w:pPr>
                    <w:jc w:val="center"/>
                    <w:rPr>
                      <w:rFonts w:ascii="Calibri" w:hAnsi="Calibri" w:cs="Arial"/>
                      <w:sz w:val="18"/>
                      <w:szCs w:val="18"/>
                    </w:rPr>
                  </w:pPr>
                  <w:r>
                    <w:rPr>
                      <w:rFonts w:ascii="Calibri" w:hAnsi="Calibri" w:cs="Arial"/>
                      <w:sz w:val="18"/>
                      <w:szCs w:val="18"/>
                    </w:rPr>
                    <w:t>1</w:t>
                  </w:r>
                </w:p>
              </w:tc>
              <w:tc>
                <w:tcPr>
                  <w:tcW w:w="1229" w:type="dxa"/>
                  <w:vAlign w:val="center"/>
                </w:tcPr>
                <w:p w14:paraId="46CABBDD" w14:textId="77777777" w:rsidR="00C12485" w:rsidRDefault="00C12485" w:rsidP="00FB56C5">
                  <w:pPr>
                    <w:jc w:val="center"/>
                    <w:rPr>
                      <w:rFonts w:ascii="Calibri" w:hAnsi="Calibri" w:cs="Arial"/>
                      <w:sz w:val="18"/>
                      <w:szCs w:val="18"/>
                    </w:rPr>
                  </w:pPr>
                  <w:r>
                    <w:rPr>
                      <w:rFonts w:ascii="Calibri" w:hAnsi="Calibri" w:cs="Arial"/>
                      <w:sz w:val="18"/>
                      <w:szCs w:val="18"/>
                    </w:rPr>
                    <w:t>2</w:t>
                  </w:r>
                </w:p>
              </w:tc>
              <w:tc>
                <w:tcPr>
                  <w:tcW w:w="955" w:type="dxa"/>
                  <w:tcBorders>
                    <w:top w:val="single" w:sz="4" w:space="0" w:color="000000"/>
                    <w:left w:val="nil"/>
                    <w:bottom w:val="single" w:sz="4" w:space="0" w:color="000000"/>
                    <w:right w:val="single" w:sz="4" w:space="0" w:color="000000"/>
                  </w:tcBorders>
                  <w:shd w:val="clear" w:color="000000" w:fill="FFFFFF"/>
                  <w:vAlign w:val="center"/>
                </w:tcPr>
                <w:p w14:paraId="6A95D5D0" w14:textId="77777777" w:rsidR="00C12485" w:rsidRDefault="00C12485" w:rsidP="00FB56C5">
                  <w:pPr>
                    <w:jc w:val="center"/>
                    <w:rPr>
                      <w:rFonts w:ascii="Calibri" w:hAnsi="Calibri" w:cs="Arial"/>
                      <w:sz w:val="18"/>
                      <w:szCs w:val="18"/>
                    </w:rPr>
                  </w:pPr>
                  <w:r>
                    <w:rPr>
                      <w:rFonts w:ascii="Calibri" w:hAnsi="Calibri" w:cs="Arial"/>
                      <w:sz w:val="18"/>
                      <w:szCs w:val="18"/>
                    </w:rPr>
                    <w:t>3</w:t>
                  </w:r>
                </w:p>
              </w:tc>
              <w:tc>
                <w:tcPr>
                  <w:tcW w:w="1016" w:type="dxa"/>
                  <w:tcBorders>
                    <w:top w:val="single" w:sz="4" w:space="0" w:color="000000"/>
                    <w:left w:val="nil"/>
                    <w:bottom w:val="single" w:sz="4" w:space="0" w:color="000000"/>
                    <w:right w:val="single" w:sz="4" w:space="0" w:color="000000"/>
                  </w:tcBorders>
                  <w:shd w:val="clear" w:color="000000" w:fill="FFFFFF"/>
                  <w:vAlign w:val="center"/>
                </w:tcPr>
                <w:p w14:paraId="1138862D" w14:textId="77777777" w:rsidR="00C12485" w:rsidRDefault="00C12485" w:rsidP="00FB56C5">
                  <w:pPr>
                    <w:jc w:val="center"/>
                    <w:rPr>
                      <w:rFonts w:ascii="Calibri" w:hAnsi="Calibri" w:cs="Arial"/>
                      <w:sz w:val="18"/>
                      <w:szCs w:val="18"/>
                    </w:rPr>
                  </w:pPr>
                  <w:r>
                    <w:rPr>
                      <w:rFonts w:ascii="Calibri" w:hAnsi="Calibri" w:cs="Arial"/>
                      <w:sz w:val="18"/>
                      <w:szCs w:val="18"/>
                    </w:rPr>
                    <w:t>4</w:t>
                  </w:r>
                </w:p>
              </w:tc>
            </w:tr>
            <w:tr w:rsidR="00C12485" w:rsidRPr="00A21895" w14:paraId="1DE72E25" w14:textId="77777777" w:rsidTr="00FB56C5">
              <w:trPr>
                <w:trHeight w:val="454"/>
              </w:trPr>
              <w:tc>
                <w:tcPr>
                  <w:tcW w:w="556" w:type="dxa"/>
                  <w:shd w:val="clear" w:color="auto" w:fill="auto"/>
                  <w:vAlign w:val="center"/>
                </w:tcPr>
                <w:p w14:paraId="0D2F6064" w14:textId="77777777" w:rsidR="00C12485" w:rsidRPr="00A21895" w:rsidRDefault="00C12485" w:rsidP="00FB56C5">
                  <w:pPr>
                    <w:jc w:val="center"/>
                    <w:rPr>
                      <w:rFonts w:ascii="Calibri" w:hAnsi="Calibri" w:cs="Arial"/>
                      <w:sz w:val="18"/>
                      <w:szCs w:val="18"/>
                    </w:rPr>
                  </w:pPr>
                  <w:r>
                    <w:rPr>
                      <w:rFonts w:ascii="Calibri" w:hAnsi="Calibri" w:cs="Arial"/>
                      <w:sz w:val="18"/>
                      <w:szCs w:val="18"/>
                    </w:rPr>
                    <w:t>1.</w:t>
                  </w:r>
                </w:p>
              </w:tc>
              <w:tc>
                <w:tcPr>
                  <w:tcW w:w="2606" w:type="dxa"/>
                  <w:shd w:val="clear" w:color="auto" w:fill="auto"/>
                  <w:vAlign w:val="center"/>
                </w:tcPr>
                <w:p w14:paraId="6D918995" w14:textId="77777777" w:rsidR="00C12485" w:rsidRPr="00A21895" w:rsidRDefault="00C12485" w:rsidP="00FB56C5">
                  <w:pPr>
                    <w:rPr>
                      <w:rFonts w:ascii="Calibri" w:hAnsi="Calibri" w:cs="Arial"/>
                      <w:sz w:val="18"/>
                      <w:szCs w:val="18"/>
                    </w:rPr>
                  </w:pPr>
                  <w:r>
                    <w:rPr>
                      <w:rFonts w:ascii="Calibri" w:hAnsi="Calibri" w:cs="Arial"/>
                      <w:sz w:val="18"/>
                      <w:szCs w:val="18"/>
                    </w:rPr>
                    <w:t>PROGRAMI EUROPSKIH POSLOVA</w:t>
                  </w:r>
                </w:p>
              </w:tc>
              <w:tc>
                <w:tcPr>
                  <w:tcW w:w="1229" w:type="dxa"/>
                  <w:vAlign w:val="center"/>
                </w:tcPr>
                <w:p w14:paraId="03580E3F" w14:textId="77777777" w:rsidR="00C12485" w:rsidRDefault="00C12485" w:rsidP="00FB56C5">
                  <w:pPr>
                    <w:jc w:val="right"/>
                    <w:rPr>
                      <w:rFonts w:ascii="Calibri" w:hAnsi="Calibri" w:cs="Arial"/>
                      <w:sz w:val="18"/>
                      <w:szCs w:val="18"/>
                    </w:rPr>
                  </w:pPr>
                  <w:r>
                    <w:rPr>
                      <w:rFonts w:ascii="Calibri" w:hAnsi="Calibri" w:cs="Arial"/>
                      <w:sz w:val="18"/>
                      <w:szCs w:val="18"/>
                    </w:rPr>
                    <w:t>494.709,00</w:t>
                  </w:r>
                </w:p>
              </w:tc>
              <w:tc>
                <w:tcPr>
                  <w:tcW w:w="955" w:type="dxa"/>
                  <w:tcBorders>
                    <w:top w:val="single" w:sz="4" w:space="0" w:color="000000"/>
                    <w:left w:val="nil"/>
                    <w:bottom w:val="single" w:sz="4" w:space="0" w:color="000000"/>
                    <w:right w:val="single" w:sz="4" w:space="0" w:color="000000"/>
                  </w:tcBorders>
                  <w:shd w:val="clear" w:color="000000" w:fill="FFFFFF"/>
                  <w:vAlign w:val="center"/>
                </w:tcPr>
                <w:p w14:paraId="642736C4" w14:textId="77777777" w:rsidR="00C12485" w:rsidRDefault="00C12485" w:rsidP="00FB56C5">
                  <w:pPr>
                    <w:jc w:val="right"/>
                    <w:rPr>
                      <w:rFonts w:ascii="Calibri" w:hAnsi="Calibri" w:cs="Arial"/>
                      <w:sz w:val="18"/>
                      <w:szCs w:val="18"/>
                    </w:rPr>
                  </w:pPr>
                  <w:r>
                    <w:rPr>
                      <w:rFonts w:ascii="Calibri" w:hAnsi="Calibri" w:cs="Arial"/>
                      <w:sz w:val="18"/>
                      <w:szCs w:val="18"/>
                    </w:rPr>
                    <w:t>152.435,32</w:t>
                  </w:r>
                </w:p>
              </w:tc>
              <w:tc>
                <w:tcPr>
                  <w:tcW w:w="1016" w:type="dxa"/>
                  <w:tcBorders>
                    <w:top w:val="single" w:sz="4" w:space="0" w:color="000000"/>
                    <w:left w:val="nil"/>
                    <w:bottom w:val="single" w:sz="4" w:space="0" w:color="000000"/>
                    <w:right w:val="single" w:sz="4" w:space="0" w:color="000000"/>
                  </w:tcBorders>
                  <w:shd w:val="clear" w:color="000000" w:fill="FFFFFF"/>
                  <w:vAlign w:val="center"/>
                </w:tcPr>
                <w:p w14:paraId="4F6CD9AA" w14:textId="77777777" w:rsidR="00C12485" w:rsidRDefault="00C12485" w:rsidP="00FB56C5">
                  <w:pPr>
                    <w:jc w:val="right"/>
                    <w:rPr>
                      <w:rFonts w:ascii="Calibri" w:hAnsi="Calibri" w:cs="Arial"/>
                      <w:sz w:val="18"/>
                      <w:szCs w:val="18"/>
                    </w:rPr>
                  </w:pPr>
                  <w:r>
                    <w:rPr>
                      <w:rFonts w:ascii="Calibri" w:hAnsi="Calibri" w:cs="Arial"/>
                      <w:sz w:val="18"/>
                      <w:szCs w:val="18"/>
                    </w:rPr>
                    <w:t>30,81</w:t>
                  </w:r>
                </w:p>
              </w:tc>
            </w:tr>
            <w:tr w:rsidR="00C12485" w:rsidRPr="00A21895" w14:paraId="7FDEDA9D" w14:textId="77777777" w:rsidTr="00FB56C5">
              <w:trPr>
                <w:trHeight w:val="454"/>
              </w:trPr>
              <w:tc>
                <w:tcPr>
                  <w:tcW w:w="556" w:type="dxa"/>
                  <w:shd w:val="clear" w:color="auto" w:fill="auto"/>
                  <w:vAlign w:val="center"/>
                </w:tcPr>
                <w:p w14:paraId="48E1FDAF" w14:textId="77777777" w:rsidR="00C12485" w:rsidRPr="00A21895" w:rsidRDefault="00C12485" w:rsidP="00FB56C5">
                  <w:pPr>
                    <w:jc w:val="center"/>
                    <w:rPr>
                      <w:rFonts w:ascii="Calibri" w:hAnsi="Calibri" w:cs="Arial"/>
                      <w:sz w:val="18"/>
                      <w:szCs w:val="18"/>
                    </w:rPr>
                  </w:pPr>
                  <w:r>
                    <w:rPr>
                      <w:rFonts w:ascii="Calibri" w:hAnsi="Calibri" w:cs="Arial"/>
                      <w:sz w:val="18"/>
                      <w:szCs w:val="18"/>
                    </w:rPr>
                    <w:t>2</w:t>
                  </w:r>
                  <w:r w:rsidRPr="00A21895">
                    <w:rPr>
                      <w:rFonts w:ascii="Calibri" w:hAnsi="Calibri" w:cs="Arial"/>
                      <w:sz w:val="18"/>
                      <w:szCs w:val="18"/>
                    </w:rPr>
                    <w:t>.</w:t>
                  </w:r>
                </w:p>
              </w:tc>
              <w:tc>
                <w:tcPr>
                  <w:tcW w:w="2606" w:type="dxa"/>
                  <w:shd w:val="clear" w:color="auto" w:fill="auto"/>
                  <w:vAlign w:val="center"/>
                </w:tcPr>
                <w:p w14:paraId="20CDFDEA" w14:textId="77777777" w:rsidR="00C12485" w:rsidRPr="00A21895" w:rsidRDefault="00C12485" w:rsidP="00FB56C5">
                  <w:pPr>
                    <w:rPr>
                      <w:rFonts w:ascii="Calibri" w:hAnsi="Calibri" w:cs="Arial"/>
                      <w:sz w:val="18"/>
                      <w:szCs w:val="18"/>
                    </w:rPr>
                  </w:pPr>
                  <w:r w:rsidRPr="00A21895">
                    <w:rPr>
                      <w:rFonts w:ascii="Calibri" w:hAnsi="Calibri" w:cs="Arial"/>
                      <w:sz w:val="18"/>
                      <w:szCs w:val="18"/>
                    </w:rPr>
                    <w:t xml:space="preserve">PROGRAMI </w:t>
                  </w:r>
                  <w:r>
                    <w:rPr>
                      <w:rFonts w:ascii="Calibri" w:hAnsi="Calibri" w:cs="Arial"/>
                      <w:sz w:val="18"/>
                      <w:szCs w:val="18"/>
                    </w:rPr>
                    <w:t>U ZDRAVSTVU – ZAKONSKA OBVEZA</w:t>
                  </w:r>
                </w:p>
              </w:tc>
              <w:tc>
                <w:tcPr>
                  <w:tcW w:w="1229" w:type="dxa"/>
                  <w:vAlign w:val="center"/>
                </w:tcPr>
                <w:p w14:paraId="1992BD99" w14:textId="77777777" w:rsidR="00C12485" w:rsidRPr="00E10D46" w:rsidRDefault="00C12485" w:rsidP="00FB56C5">
                  <w:pPr>
                    <w:jc w:val="right"/>
                    <w:rPr>
                      <w:rFonts w:ascii="Calibri" w:hAnsi="Calibri" w:cs="Arial"/>
                      <w:sz w:val="18"/>
                      <w:szCs w:val="18"/>
                    </w:rPr>
                  </w:pPr>
                  <w:r>
                    <w:rPr>
                      <w:rFonts w:ascii="Calibri" w:hAnsi="Calibri" w:cs="Arial"/>
                      <w:sz w:val="18"/>
                      <w:szCs w:val="18"/>
                    </w:rPr>
                    <w:t>372.000,00</w:t>
                  </w:r>
                </w:p>
              </w:tc>
              <w:tc>
                <w:tcPr>
                  <w:tcW w:w="955" w:type="dxa"/>
                  <w:tcBorders>
                    <w:top w:val="single" w:sz="4" w:space="0" w:color="000000"/>
                    <w:left w:val="nil"/>
                    <w:bottom w:val="single" w:sz="4" w:space="0" w:color="000000"/>
                    <w:right w:val="single" w:sz="4" w:space="0" w:color="000000"/>
                  </w:tcBorders>
                  <w:shd w:val="clear" w:color="000000" w:fill="FFFFFF"/>
                  <w:vAlign w:val="center"/>
                </w:tcPr>
                <w:p w14:paraId="2D8043EA" w14:textId="77777777" w:rsidR="00C12485" w:rsidRPr="00E10D46" w:rsidRDefault="00C12485" w:rsidP="00FB56C5">
                  <w:pPr>
                    <w:jc w:val="right"/>
                    <w:rPr>
                      <w:rFonts w:ascii="Calibri" w:hAnsi="Calibri" w:cs="Arial"/>
                      <w:sz w:val="18"/>
                      <w:szCs w:val="18"/>
                    </w:rPr>
                  </w:pPr>
                  <w:r>
                    <w:rPr>
                      <w:rFonts w:ascii="Calibri" w:hAnsi="Calibri" w:cs="Arial"/>
                      <w:sz w:val="18"/>
                      <w:szCs w:val="18"/>
                    </w:rPr>
                    <w:t>369.092,11</w:t>
                  </w:r>
                </w:p>
              </w:tc>
              <w:tc>
                <w:tcPr>
                  <w:tcW w:w="1016" w:type="dxa"/>
                  <w:tcBorders>
                    <w:top w:val="single" w:sz="4" w:space="0" w:color="000000"/>
                    <w:left w:val="nil"/>
                    <w:bottom w:val="single" w:sz="4" w:space="0" w:color="000000"/>
                    <w:right w:val="single" w:sz="4" w:space="0" w:color="000000"/>
                  </w:tcBorders>
                  <w:shd w:val="clear" w:color="000000" w:fill="FFFFFF"/>
                  <w:vAlign w:val="center"/>
                </w:tcPr>
                <w:p w14:paraId="2CBA3DBA" w14:textId="77777777" w:rsidR="00C12485" w:rsidRPr="00E10D46" w:rsidRDefault="00C12485" w:rsidP="00FB56C5">
                  <w:pPr>
                    <w:jc w:val="right"/>
                    <w:rPr>
                      <w:rFonts w:ascii="Calibri" w:hAnsi="Calibri" w:cs="Arial"/>
                      <w:sz w:val="18"/>
                      <w:szCs w:val="18"/>
                    </w:rPr>
                  </w:pPr>
                  <w:r>
                    <w:rPr>
                      <w:rFonts w:ascii="Calibri" w:hAnsi="Calibri" w:cs="Arial"/>
                      <w:sz w:val="18"/>
                      <w:szCs w:val="18"/>
                    </w:rPr>
                    <w:t>99,22</w:t>
                  </w:r>
                </w:p>
              </w:tc>
            </w:tr>
            <w:tr w:rsidR="00C12485" w:rsidRPr="00A21895" w14:paraId="7679E6F4" w14:textId="77777777" w:rsidTr="00FB56C5">
              <w:trPr>
                <w:trHeight w:val="454"/>
              </w:trPr>
              <w:tc>
                <w:tcPr>
                  <w:tcW w:w="556" w:type="dxa"/>
                  <w:shd w:val="clear" w:color="auto" w:fill="auto"/>
                  <w:vAlign w:val="center"/>
                </w:tcPr>
                <w:p w14:paraId="2375B545" w14:textId="77777777" w:rsidR="00C12485" w:rsidRPr="00A21895" w:rsidRDefault="00C12485" w:rsidP="00FB56C5">
                  <w:pPr>
                    <w:jc w:val="center"/>
                    <w:rPr>
                      <w:rFonts w:ascii="Calibri" w:hAnsi="Calibri" w:cs="Arial"/>
                      <w:sz w:val="18"/>
                      <w:szCs w:val="18"/>
                    </w:rPr>
                  </w:pPr>
                  <w:r>
                    <w:rPr>
                      <w:rFonts w:ascii="Calibri" w:hAnsi="Calibri" w:cs="Arial"/>
                      <w:sz w:val="18"/>
                      <w:szCs w:val="18"/>
                    </w:rPr>
                    <w:t>3.</w:t>
                  </w:r>
                </w:p>
              </w:tc>
              <w:tc>
                <w:tcPr>
                  <w:tcW w:w="2606" w:type="dxa"/>
                  <w:shd w:val="clear" w:color="auto" w:fill="auto"/>
                  <w:vAlign w:val="center"/>
                </w:tcPr>
                <w:p w14:paraId="75B7D1D5" w14:textId="77777777" w:rsidR="00C12485" w:rsidRPr="00A21895" w:rsidRDefault="00C12485" w:rsidP="00FB56C5">
                  <w:pPr>
                    <w:rPr>
                      <w:rFonts w:ascii="Calibri" w:hAnsi="Calibri" w:cs="Arial"/>
                      <w:sz w:val="18"/>
                      <w:szCs w:val="18"/>
                    </w:rPr>
                  </w:pPr>
                  <w:r w:rsidRPr="00A21895">
                    <w:rPr>
                      <w:rFonts w:ascii="Calibri" w:hAnsi="Calibri" w:cs="Arial"/>
                      <w:sz w:val="18"/>
                      <w:szCs w:val="18"/>
                    </w:rPr>
                    <w:t>PROGRAMI U</w:t>
                  </w:r>
                  <w:r>
                    <w:rPr>
                      <w:rFonts w:ascii="Calibri" w:hAnsi="Calibri" w:cs="Arial"/>
                      <w:sz w:val="18"/>
                      <w:szCs w:val="18"/>
                    </w:rPr>
                    <w:t xml:space="preserve"> </w:t>
                  </w:r>
                  <w:r w:rsidRPr="00A21895">
                    <w:rPr>
                      <w:rFonts w:ascii="Calibri" w:hAnsi="Calibri" w:cs="Arial"/>
                      <w:sz w:val="18"/>
                      <w:szCs w:val="18"/>
                    </w:rPr>
                    <w:t>ZDRAVSTVENOJ ZAŠTITI IZNAD ZAKONSKOG STANDARDA</w:t>
                  </w:r>
                </w:p>
              </w:tc>
              <w:tc>
                <w:tcPr>
                  <w:tcW w:w="1229" w:type="dxa"/>
                  <w:vAlign w:val="center"/>
                </w:tcPr>
                <w:p w14:paraId="27F9DA4E" w14:textId="77777777" w:rsidR="00C12485" w:rsidRDefault="00C12485" w:rsidP="00FB56C5">
                  <w:pPr>
                    <w:jc w:val="right"/>
                    <w:rPr>
                      <w:rFonts w:ascii="Calibri" w:hAnsi="Calibri" w:cs="Arial"/>
                      <w:sz w:val="18"/>
                      <w:szCs w:val="18"/>
                    </w:rPr>
                  </w:pPr>
                  <w:r>
                    <w:rPr>
                      <w:rFonts w:ascii="Calibri" w:hAnsi="Calibri" w:cs="Arial"/>
                      <w:sz w:val="18"/>
                      <w:szCs w:val="18"/>
                    </w:rPr>
                    <w:t>2.834.790,00</w:t>
                  </w:r>
                </w:p>
              </w:tc>
              <w:tc>
                <w:tcPr>
                  <w:tcW w:w="955" w:type="dxa"/>
                  <w:tcBorders>
                    <w:top w:val="single" w:sz="4" w:space="0" w:color="000000"/>
                    <w:left w:val="nil"/>
                    <w:bottom w:val="single" w:sz="4" w:space="0" w:color="000000"/>
                    <w:right w:val="single" w:sz="4" w:space="0" w:color="000000"/>
                  </w:tcBorders>
                  <w:shd w:val="clear" w:color="000000" w:fill="FFFFFF"/>
                  <w:vAlign w:val="center"/>
                </w:tcPr>
                <w:p w14:paraId="3738BAFA" w14:textId="77777777" w:rsidR="00C12485" w:rsidRDefault="00C12485" w:rsidP="00FB56C5">
                  <w:pPr>
                    <w:jc w:val="right"/>
                    <w:rPr>
                      <w:rFonts w:ascii="Calibri" w:hAnsi="Calibri" w:cs="Arial"/>
                      <w:sz w:val="18"/>
                      <w:szCs w:val="18"/>
                    </w:rPr>
                  </w:pPr>
                  <w:r>
                    <w:rPr>
                      <w:rFonts w:ascii="Calibri" w:hAnsi="Calibri" w:cs="Arial"/>
                      <w:sz w:val="18"/>
                      <w:szCs w:val="18"/>
                    </w:rPr>
                    <w:t>309.298,52</w:t>
                  </w:r>
                </w:p>
              </w:tc>
              <w:tc>
                <w:tcPr>
                  <w:tcW w:w="1016" w:type="dxa"/>
                  <w:tcBorders>
                    <w:top w:val="single" w:sz="4" w:space="0" w:color="000000"/>
                    <w:left w:val="nil"/>
                    <w:bottom w:val="single" w:sz="4" w:space="0" w:color="000000"/>
                    <w:right w:val="single" w:sz="4" w:space="0" w:color="000000"/>
                  </w:tcBorders>
                  <w:shd w:val="clear" w:color="000000" w:fill="FFFFFF"/>
                  <w:vAlign w:val="center"/>
                </w:tcPr>
                <w:p w14:paraId="1669DE17" w14:textId="77777777" w:rsidR="00C12485" w:rsidRDefault="00C12485" w:rsidP="00FB56C5">
                  <w:pPr>
                    <w:jc w:val="right"/>
                    <w:rPr>
                      <w:rFonts w:ascii="Calibri" w:hAnsi="Calibri" w:cs="Arial"/>
                      <w:sz w:val="18"/>
                      <w:szCs w:val="18"/>
                    </w:rPr>
                  </w:pPr>
                  <w:r>
                    <w:rPr>
                      <w:rFonts w:ascii="Calibri" w:hAnsi="Calibri" w:cs="Arial"/>
                      <w:sz w:val="18"/>
                      <w:szCs w:val="18"/>
                    </w:rPr>
                    <w:t>10,91</w:t>
                  </w:r>
                </w:p>
              </w:tc>
            </w:tr>
            <w:tr w:rsidR="00C12485" w:rsidRPr="00A21895" w14:paraId="3CE56B9D" w14:textId="77777777" w:rsidTr="00FB56C5">
              <w:trPr>
                <w:trHeight w:val="454"/>
              </w:trPr>
              <w:tc>
                <w:tcPr>
                  <w:tcW w:w="556" w:type="dxa"/>
                  <w:shd w:val="clear" w:color="auto" w:fill="auto"/>
                  <w:vAlign w:val="center"/>
                </w:tcPr>
                <w:p w14:paraId="3D9E0D3C" w14:textId="77777777" w:rsidR="00C12485" w:rsidRPr="00A21895" w:rsidRDefault="00C12485" w:rsidP="00FB56C5">
                  <w:pPr>
                    <w:jc w:val="center"/>
                    <w:rPr>
                      <w:rFonts w:ascii="Calibri" w:hAnsi="Calibri" w:cs="Arial"/>
                      <w:sz w:val="18"/>
                      <w:szCs w:val="18"/>
                    </w:rPr>
                  </w:pPr>
                  <w:r>
                    <w:rPr>
                      <w:rFonts w:ascii="Calibri" w:hAnsi="Calibri" w:cs="Arial"/>
                      <w:sz w:val="18"/>
                      <w:szCs w:val="18"/>
                    </w:rPr>
                    <w:t>4</w:t>
                  </w:r>
                  <w:r w:rsidRPr="00A21895">
                    <w:rPr>
                      <w:rFonts w:ascii="Calibri" w:hAnsi="Calibri" w:cs="Arial"/>
                      <w:sz w:val="18"/>
                      <w:szCs w:val="18"/>
                    </w:rPr>
                    <w:t>.</w:t>
                  </w:r>
                </w:p>
              </w:tc>
              <w:tc>
                <w:tcPr>
                  <w:tcW w:w="2606" w:type="dxa"/>
                  <w:shd w:val="clear" w:color="auto" w:fill="auto"/>
                  <w:vAlign w:val="center"/>
                </w:tcPr>
                <w:p w14:paraId="736E9488" w14:textId="77777777" w:rsidR="00C12485" w:rsidRPr="00A21895" w:rsidRDefault="00C12485" w:rsidP="00FB56C5">
                  <w:pPr>
                    <w:rPr>
                      <w:rFonts w:ascii="Calibri" w:hAnsi="Calibri" w:cs="Arial"/>
                      <w:sz w:val="18"/>
                      <w:szCs w:val="18"/>
                    </w:rPr>
                  </w:pPr>
                  <w:r w:rsidRPr="00A21895">
                    <w:rPr>
                      <w:rFonts w:ascii="Calibri" w:hAnsi="Calibri" w:cs="Arial"/>
                      <w:sz w:val="18"/>
                      <w:szCs w:val="18"/>
                    </w:rPr>
                    <w:t>JAVNE USTANOVE U ZDRAVSTVU</w:t>
                  </w:r>
                </w:p>
              </w:tc>
              <w:tc>
                <w:tcPr>
                  <w:tcW w:w="1229" w:type="dxa"/>
                  <w:vAlign w:val="center"/>
                </w:tcPr>
                <w:p w14:paraId="74450829" w14:textId="77777777" w:rsidR="00C12485" w:rsidRDefault="00C12485" w:rsidP="00FB56C5">
                  <w:pPr>
                    <w:jc w:val="right"/>
                    <w:rPr>
                      <w:rFonts w:ascii="Calibri" w:hAnsi="Calibri" w:cs="Arial"/>
                      <w:sz w:val="18"/>
                      <w:szCs w:val="18"/>
                    </w:rPr>
                  </w:pPr>
                  <w:r>
                    <w:rPr>
                      <w:rFonts w:ascii="Calibri" w:hAnsi="Calibri" w:cs="Arial"/>
                      <w:sz w:val="18"/>
                      <w:szCs w:val="18"/>
                    </w:rPr>
                    <w:t>69.850.000,00</w:t>
                  </w:r>
                </w:p>
              </w:tc>
              <w:tc>
                <w:tcPr>
                  <w:tcW w:w="955" w:type="dxa"/>
                  <w:tcBorders>
                    <w:top w:val="nil"/>
                    <w:left w:val="nil"/>
                    <w:bottom w:val="single" w:sz="4" w:space="0" w:color="000000"/>
                    <w:right w:val="single" w:sz="4" w:space="0" w:color="000000"/>
                  </w:tcBorders>
                  <w:shd w:val="clear" w:color="000000" w:fill="FFFFFF"/>
                  <w:vAlign w:val="center"/>
                </w:tcPr>
                <w:p w14:paraId="1756F652" w14:textId="77777777" w:rsidR="00C12485" w:rsidRDefault="00C12485" w:rsidP="00FB56C5">
                  <w:pPr>
                    <w:jc w:val="right"/>
                    <w:rPr>
                      <w:rFonts w:ascii="Calibri" w:hAnsi="Calibri" w:cs="Arial"/>
                      <w:sz w:val="18"/>
                      <w:szCs w:val="18"/>
                    </w:rPr>
                  </w:pPr>
                  <w:r>
                    <w:rPr>
                      <w:rFonts w:ascii="Calibri" w:hAnsi="Calibri" w:cs="Arial"/>
                      <w:sz w:val="18"/>
                      <w:szCs w:val="18"/>
                    </w:rPr>
                    <w:t>38.050.783,41</w:t>
                  </w:r>
                </w:p>
              </w:tc>
              <w:tc>
                <w:tcPr>
                  <w:tcW w:w="1016" w:type="dxa"/>
                  <w:tcBorders>
                    <w:top w:val="nil"/>
                    <w:left w:val="nil"/>
                    <w:bottom w:val="single" w:sz="4" w:space="0" w:color="000000"/>
                    <w:right w:val="single" w:sz="4" w:space="0" w:color="000000"/>
                  </w:tcBorders>
                  <w:shd w:val="clear" w:color="000000" w:fill="FFFFFF"/>
                  <w:vAlign w:val="center"/>
                </w:tcPr>
                <w:p w14:paraId="7E347124" w14:textId="77777777" w:rsidR="00C12485" w:rsidRPr="00E10D46" w:rsidRDefault="00C12485" w:rsidP="00FB56C5">
                  <w:pPr>
                    <w:jc w:val="right"/>
                    <w:rPr>
                      <w:rFonts w:ascii="Calibri" w:hAnsi="Calibri" w:cs="Arial"/>
                      <w:sz w:val="18"/>
                      <w:szCs w:val="18"/>
                    </w:rPr>
                  </w:pPr>
                  <w:r>
                    <w:rPr>
                      <w:rFonts w:ascii="Calibri" w:hAnsi="Calibri" w:cs="Arial"/>
                      <w:sz w:val="18"/>
                      <w:szCs w:val="18"/>
                    </w:rPr>
                    <w:t>54,47</w:t>
                  </w:r>
                </w:p>
              </w:tc>
            </w:tr>
            <w:tr w:rsidR="00C12485" w:rsidRPr="00A21895" w14:paraId="11136959" w14:textId="77777777" w:rsidTr="00FB56C5">
              <w:trPr>
                <w:trHeight w:val="454"/>
              </w:trPr>
              <w:tc>
                <w:tcPr>
                  <w:tcW w:w="556" w:type="dxa"/>
                  <w:shd w:val="clear" w:color="auto" w:fill="D9D9D9"/>
                  <w:vAlign w:val="center"/>
                </w:tcPr>
                <w:p w14:paraId="485E317D" w14:textId="77777777" w:rsidR="00C12485" w:rsidRPr="00A21895" w:rsidRDefault="00C12485" w:rsidP="00FB56C5">
                  <w:pPr>
                    <w:jc w:val="center"/>
                    <w:rPr>
                      <w:rFonts w:ascii="Calibri" w:hAnsi="Calibri" w:cs="Arial"/>
                      <w:b/>
                      <w:bCs/>
                      <w:sz w:val="18"/>
                      <w:szCs w:val="18"/>
                    </w:rPr>
                  </w:pPr>
                </w:p>
              </w:tc>
              <w:tc>
                <w:tcPr>
                  <w:tcW w:w="2606" w:type="dxa"/>
                  <w:shd w:val="clear" w:color="auto" w:fill="D9D9D9"/>
                  <w:vAlign w:val="center"/>
                </w:tcPr>
                <w:p w14:paraId="609D5EE0" w14:textId="77777777" w:rsidR="00C12485" w:rsidRPr="00A21895" w:rsidRDefault="00C12485" w:rsidP="00FB56C5">
                  <w:pPr>
                    <w:jc w:val="center"/>
                    <w:rPr>
                      <w:rFonts w:ascii="Calibri" w:hAnsi="Calibri" w:cs="Arial"/>
                      <w:b/>
                      <w:bCs/>
                      <w:sz w:val="18"/>
                      <w:szCs w:val="18"/>
                    </w:rPr>
                  </w:pPr>
                  <w:r w:rsidRPr="00A21895">
                    <w:rPr>
                      <w:rFonts w:ascii="Calibri" w:hAnsi="Calibri" w:cs="Arial"/>
                      <w:b/>
                      <w:bCs/>
                      <w:sz w:val="18"/>
                      <w:szCs w:val="18"/>
                    </w:rPr>
                    <w:t>Ukupno:</w:t>
                  </w:r>
                </w:p>
              </w:tc>
              <w:tc>
                <w:tcPr>
                  <w:tcW w:w="1229" w:type="dxa"/>
                  <w:shd w:val="clear" w:color="auto" w:fill="D9D9D9"/>
                  <w:vAlign w:val="center"/>
                </w:tcPr>
                <w:p w14:paraId="104DA8BF" w14:textId="77777777" w:rsidR="00C12485" w:rsidRPr="00A21895" w:rsidRDefault="00C12485" w:rsidP="00FB56C5">
                  <w:pPr>
                    <w:jc w:val="right"/>
                    <w:rPr>
                      <w:rFonts w:ascii="Calibri" w:hAnsi="Calibri" w:cs="Arial"/>
                      <w:b/>
                      <w:bCs/>
                      <w:sz w:val="18"/>
                      <w:szCs w:val="18"/>
                    </w:rPr>
                  </w:pPr>
                  <w:r>
                    <w:rPr>
                      <w:rFonts w:ascii="Calibri" w:hAnsi="Calibri" w:cs="Arial"/>
                      <w:b/>
                      <w:bCs/>
                      <w:sz w:val="18"/>
                      <w:szCs w:val="18"/>
                    </w:rPr>
                    <w:t>73.551.499,00</w:t>
                  </w:r>
                </w:p>
              </w:tc>
              <w:tc>
                <w:tcPr>
                  <w:tcW w:w="955" w:type="dxa"/>
                  <w:shd w:val="clear" w:color="auto" w:fill="D9D9D9"/>
                  <w:vAlign w:val="center"/>
                </w:tcPr>
                <w:p w14:paraId="0E4F540C" w14:textId="77777777" w:rsidR="00C12485" w:rsidRPr="00FB5D26" w:rsidRDefault="00C12485" w:rsidP="00FB56C5">
                  <w:pPr>
                    <w:jc w:val="right"/>
                    <w:rPr>
                      <w:rFonts w:ascii="Calibri" w:hAnsi="Calibri" w:cs="Arial"/>
                      <w:b/>
                      <w:bCs/>
                      <w:sz w:val="18"/>
                      <w:szCs w:val="18"/>
                    </w:rPr>
                  </w:pPr>
                  <w:r>
                    <w:rPr>
                      <w:rFonts w:ascii="Calibri" w:hAnsi="Calibri" w:cs="Arial"/>
                      <w:b/>
                      <w:bCs/>
                      <w:sz w:val="18"/>
                      <w:szCs w:val="18"/>
                    </w:rPr>
                    <w:t>38.881.609,36</w:t>
                  </w:r>
                </w:p>
              </w:tc>
              <w:tc>
                <w:tcPr>
                  <w:tcW w:w="1016" w:type="dxa"/>
                  <w:shd w:val="clear" w:color="auto" w:fill="D9D9D9"/>
                  <w:vAlign w:val="center"/>
                </w:tcPr>
                <w:p w14:paraId="14580DBB" w14:textId="77777777" w:rsidR="00C12485" w:rsidRPr="00FB5D26" w:rsidRDefault="00C12485" w:rsidP="00FB56C5">
                  <w:pPr>
                    <w:jc w:val="right"/>
                    <w:rPr>
                      <w:rFonts w:ascii="Calibri" w:hAnsi="Calibri" w:cs="Arial"/>
                      <w:b/>
                      <w:bCs/>
                      <w:sz w:val="18"/>
                      <w:szCs w:val="18"/>
                    </w:rPr>
                  </w:pPr>
                  <w:r>
                    <w:rPr>
                      <w:rFonts w:ascii="Calibri" w:hAnsi="Calibri" w:cs="Arial"/>
                      <w:b/>
                      <w:bCs/>
                      <w:sz w:val="18"/>
                      <w:szCs w:val="18"/>
                    </w:rPr>
                    <w:t>52,86</w:t>
                  </w:r>
                </w:p>
              </w:tc>
            </w:tr>
          </w:tbl>
          <w:p w14:paraId="30BD2777" w14:textId="77777777" w:rsidR="00C12485" w:rsidRDefault="00C12485" w:rsidP="00FB56C5">
            <w:pPr>
              <w:spacing w:after="120"/>
              <w:rPr>
                <w:rFonts w:ascii="Arial" w:hAnsi="Arial" w:cs="Arial"/>
                <w:sz w:val="18"/>
                <w:szCs w:val="18"/>
                <w:highlight w:val="yellow"/>
              </w:rPr>
            </w:pPr>
          </w:p>
          <w:p w14:paraId="639FD98B" w14:textId="77777777" w:rsidR="00C12485" w:rsidRPr="00A21895" w:rsidRDefault="00C12485" w:rsidP="00FB56C5">
            <w:pPr>
              <w:spacing w:after="120"/>
              <w:rPr>
                <w:rFonts w:ascii="Arial" w:hAnsi="Arial" w:cs="Arial"/>
                <w:sz w:val="18"/>
                <w:szCs w:val="18"/>
                <w:highlight w:val="yellow"/>
              </w:rPr>
            </w:pPr>
          </w:p>
        </w:tc>
      </w:tr>
      <w:tr w:rsidR="00C12485" w:rsidRPr="00E474A5" w14:paraId="4BEE3B53" w14:textId="77777777" w:rsidTr="00FB56C5">
        <w:trPr>
          <w:trHeight w:val="177"/>
          <w:tblCellSpacing w:w="20" w:type="dxa"/>
        </w:trPr>
        <w:tc>
          <w:tcPr>
            <w:tcW w:w="1930" w:type="dxa"/>
            <w:tcBorders>
              <w:top w:val="single" w:sz="4" w:space="0" w:color="auto"/>
              <w:left w:val="single" w:sz="4" w:space="0" w:color="auto"/>
              <w:bottom w:val="dotted" w:sz="4" w:space="0" w:color="auto"/>
              <w:right w:val="single" w:sz="4" w:space="0" w:color="auto"/>
            </w:tcBorders>
            <w:shd w:val="clear" w:color="auto" w:fill="FFCC99"/>
          </w:tcPr>
          <w:p w14:paraId="1BD729C6" w14:textId="77777777" w:rsidR="00C12485" w:rsidRPr="00E474A5" w:rsidRDefault="00C12485" w:rsidP="00FB56C5">
            <w:pPr>
              <w:pStyle w:val="Naslov1"/>
              <w:pageBreakBefore/>
              <w:spacing w:before="240" w:after="240"/>
              <w:rPr>
                <w:rFonts w:cs="Arial"/>
                <w:sz w:val="18"/>
                <w:szCs w:val="18"/>
                <w:lang w:val="hr-HR" w:eastAsia="hr-HR"/>
              </w:rPr>
            </w:pPr>
            <w:r w:rsidRPr="00E474A5">
              <w:rPr>
                <w:rFonts w:cs="Arial"/>
                <w:sz w:val="18"/>
                <w:szCs w:val="18"/>
                <w:lang w:val="hr-HR" w:eastAsia="hr-HR"/>
              </w:rPr>
              <w:lastRenderedPageBreak/>
              <w:t>NAZIV PROGRAMA:</w:t>
            </w:r>
          </w:p>
        </w:tc>
        <w:tc>
          <w:tcPr>
            <w:tcW w:w="513" w:type="dxa"/>
            <w:gridSpan w:val="2"/>
          </w:tcPr>
          <w:p w14:paraId="286A5C89" w14:textId="77777777" w:rsidR="00C12485" w:rsidRPr="005B0F2B" w:rsidRDefault="00C12485" w:rsidP="00FB56C5">
            <w:pPr>
              <w:pageBreakBefore/>
              <w:spacing w:before="240" w:after="240"/>
              <w:rPr>
                <w:rFonts w:ascii="Arial" w:hAnsi="Arial" w:cs="Arial"/>
                <w:sz w:val="18"/>
                <w:szCs w:val="18"/>
              </w:rPr>
            </w:pPr>
          </w:p>
        </w:tc>
        <w:tc>
          <w:tcPr>
            <w:tcW w:w="7576" w:type="dxa"/>
            <w:gridSpan w:val="2"/>
            <w:tcBorders>
              <w:top w:val="single" w:sz="4" w:space="0" w:color="auto"/>
              <w:left w:val="single" w:sz="4" w:space="0" w:color="auto"/>
              <w:bottom w:val="dotted" w:sz="4" w:space="0" w:color="auto"/>
              <w:right w:val="single" w:sz="4" w:space="0" w:color="auto"/>
            </w:tcBorders>
            <w:shd w:val="clear" w:color="auto" w:fill="FFCC99"/>
          </w:tcPr>
          <w:p w14:paraId="136CB1D0" w14:textId="77777777" w:rsidR="00C12485" w:rsidRPr="00E474A5" w:rsidRDefault="00C12485" w:rsidP="00FB56C5">
            <w:pPr>
              <w:pStyle w:val="Naslov5"/>
              <w:pageBreakBefore/>
              <w:spacing w:before="240" w:after="240"/>
              <w:ind w:right="6"/>
              <w:rPr>
                <w:rFonts w:cs="Arial"/>
                <w:sz w:val="18"/>
                <w:szCs w:val="18"/>
                <w:lang w:val="hr-HR" w:eastAsia="hr-HR"/>
              </w:rPr>
            </w:pPr>
            <w:r>
              <w:rPr>
                <w:rFonts w:cs="Arial"/>
                <w:sz w:val="18"/>
                <w:szCs w:val="18"/>
                <w:lang w:val="hr-HR" w:eastAsia="hr-HR"/>
              </w:rPr>
              <w:t>PROGRAMI EUROPSKIH POSLOVA</w:t>
            </w:r>
          </w:p>
        </w:tc>
      </w:tr>
      <w:tr w:rsidR="00C12485" w:rsidRPr="005B0F2B" w14:paraId="64A4B68A" w14:textId="77777777" w:rsidTr="00FB56C5">
        <w:trPr>
          <w:trHeight w:val="193"/>
          <w:tblCellSpacing w:w="20" w:type="dxa"/>
        </w:trPr>
        <w:tc>
          <w:tcPr>
            <w:tcW w:w="1930" w:type="dxa"/>
            <w:tcBorders>
              <w:top w:val="dotted" w:sz="4" w:space="0" w:color="auto"/>
              <w:left w:val="single" w:sz="4" w:space="0" w:color="auto"/>
              <w:bottom w:val="dotted" w:sz="4" w:space="0" w:color="auto"/>
              <w:right w:val="single" w:sz="4" w:space="0" w:color="auto"/>
            </w:tcBorders>
            <w:shd w:val="clear" w:color="auto" w:fill="auto"/>
          </w:tcPr>
          <w:p w14:paraId="0D66B2ED" w14:textId="77777777" w:rsidR="00C12485" w:rsidRPr="005B0F2B" w:rsidRDefault="00C12485" w:rsidP="00FB56C5">
            <w:pPr>
              <w:spacing w:before="120"/>
              <w:rPr>
                <w:rFonts w:ascii="Arial" w:hAnsi="Arial" w:cs="Arial"/>
                <w:b/>
                <w:bCs/>
                <w:sz w:val="18"/>
                <w:szCs w:val="18"/>
              </w:rPr>
            </w:pPr>
            <w:r w:rsidRPr="005B0F2B">
              <w:rPr>
                <w:rFonts w:ascii="Arial" w:hAnsi="Arial" w:cs="Arial"/>
                <w:b/>
                <w:bCs/>
                <w:sz w:val="18"/>
                <w:szCs w:val="18"/>
              </w:rPr>
              <w:t>OPIS PROGRAMA:</w:t>
            </w:r>
          </w:p>
          <w:p w14:paraId="37EAE46C" w14:textId="77777777" w:rsidR="00C12485" w:rsidRPr="005B0F2B" w:rsidRDefault="00C12485" w:rsidP="00FB56C5">
            <w:pPr>
              <w:rPr>
                <w:rFonts w:ascii="Arial" w:hAnsi="Arial" w:cs="Arial"/>
                <w:sz w:val="18"/>
                <w:szCs w:val="18"/>
              </w:rPr>
            </w:pPr>
          </w:p>
          <w:p w14:paraId="4949D129" w14:textId="77777777" w:rsidR="00C12485" w:rsidRPr="005B0F2B" w:rsidRDefault="00C12485" w:rsidP="00FB56C5">
            <w:pPr>
              <w:rPr>
                <w:rFonts w:ascii="Arial" w:hAnsi="Arial" w:cs="Arial"/>
                <w:sz w:val="18"/>
                <w:szCs w:val="18"/>
              </w:rPr>
            </w:pPr>
          </w:p>
          <w:p w14:paraId="2FE9E823" w14:textId="77777777" w:rsidR="00C12485" w:rsidRPr="005B0F2B" w:rsidRDefault="00C12485" w:rsidP="00FB56C5">
            <w:pPr>
              <w:rPr>
                <w:rFonts w:ascii="Arial" w:hAnsi="Arial" w:cs="Arial"/>
                <w:sz w:val="18"/>
                <w:szCs w:val="18"/>
              </w:rPr>
            </w:pPr>
          </w:p>
          <w:p w14:paraId="3B7B632D" w14:textId="77777777" w:rsidR="00C12485" w:rsidRPr="005B0F2B" w:rsidRDefault="00C12485" w:rsidP="00FB56C5">
            <w:pPr>
              <w:rPr>
                <w:rFonts w:ascii="Arial" w:hAnsi="Arial" w:cs="Arial"/>
                <w:sz w:val="18"/>
                <w:szCs w:val="18"/>
              </w:rPr>
            </w:pPr>
          </w:p>
          <w:p w14:paraId="079894BC" w14:textId="77777777" w:rsidR="00C12485" w:rsidRPr="005B0F2B" w:rsidRDefault="00C12485" w:rsidP="00FB56C5">
            <w:pPr>
              <w:rPr>
                <w:rFonts w:ascii="Arial" w:hAnsi="Arial" w:cs="Arial"/>
                <w:sz w:val="18"/>
                <w:szCs w:val="18"/>
              </w:rPr>
            </w:pPr>
          </w:p>
        </w:tc>
        <w:tc>
          <w:tcPr>
            <w:tcW w:w="513" w:type="dxa"/>
            <w:gridSpan w:val="2"/>
            <w:shd w:val="clear" w:color="auto" w:fill="auto"/>
          </w:tcPr>
          <w:p w14:paraId="038EAC8B" w14:textId="77777777" w:rsidR="00C12485" w:rsidRPr="005B0F2B" w:rsidRDefault="00C12485" w:rsidP="00FB56C5">
            <w:pPr>
              <w:rPr>
                <w:rFonts w:ascii="Arial" w:hAnsi="Arial" w:cs="Arial"/>
                <w:sz w:val="18"/>
                <w:szCs w:val="18"/>
              </w:rPr>
            </w:pPr>
          </w:p>
        </w:tc>
        <w:tc>
          <w:tcPr>
            <w:tcW w:w="7576" w:type="dxa"/>
            <w:gridSpan w:val="2"/>
            <w:tcBorders>
              <w:top w:val="dotted" w:sz="4" w:space="0" w:color="auto"/>
              <w:left w:val="single" w:sz="4" w:space="0" w:color="auto"/>
              <w:bottom w:val="dotted" w:sz="4" w:space="0" w:color="auto"/>
              <w:right w:val="single" w:sz="4" w:space="0" w:color="auto"/>
            </w:tcBorders>
            <w:shd w:val="clear" w:color="auto" w:fill="auto"/>
          </w:tcPr>
          <w:p w14:paraId="137E0579" w14:textId="77777777" w:rsidR="00C12485" w:rsidRPr="005B0F2B" w:rsidRDefault="00C12485" w:rsidP="00C12485">
            <w:pPr>
              <w:spacing w:before="120"/>
              <w:jc w:val="both"/>
              <w:rPr>
                <w:rFonts w:ascii="Arial" w:hAnsi="Arial" w:cs="Arial"/>
                <w:sz w:val="18"/>
                <w:szCs w:val="18"/>
              </w:rPr>
            </w:pPr>
            <w:r>
              <w:rPr>
                <w:rFonts w:ascii="Arial" w:hAnsi="Arial" w:cs="Arial"/>
                <w:sz w:val="18"/>
                <w:szCs w:val="18"/>
              </w:rPr>
              <w:t xml:space="preserve">Program se odnosi na dodjelu bespovratnih sredstava za projekte koji se financiraju iz Europskog socijalnog fonda u okviru Operativnog programa „Učinkoviti ljudski potencijali“ u razdoblju 2014. do 2020. godine, ali je provedba programa zbog pandemije prolongirana do 2022. godine. Program se provodi na području Varaždinske županije, u partnerstvu s Domom zdravlja Varaždinske županije i Varaždinskom županijom. Svrha programa je promocija zdravlja i prevencija bolesti na području Varaždinske županije. </w:t>
            </w:r>
          </w:p>
        </w:tc>
      </w:tr>
      <w:tr w:rsidR="00C12485" w:rsidRPr="005B0F2B" w14:paraId="082BB8A8" w14:textId="77777777" w:rsidTr="00FB56C5">
        <w:trPr>
          <w:trHeight w:val="177"/>
          <w:tblCellSpacing w:w="20" w:type="dxa"/>
        </w:trPr>
        <w:tc>
          <w:tcPr>
            <w:tcW w:w="1930" w:type="dxa"/>
            <w:tcBorders>
              <w:top w:val="dotted" w:sz="4" w:space="0" w:color="auto"/>
              <w:left w:val="single" w:sz="4" w:space="0" w:color="auto"/>
              <w:bottom w:val="dotted" w:sz="4" w:space="0" w:color="auto"/>
              <w:right w:val="single" w:sz="4" w:space="0" w:color="auto"/>
            </w:tcBorders>
            <w:shd w:val="clear" w:color="auto" w:fill="auto"/>
          </w:tcPr>
          <w:p w14:paraId="1DFBC632" w14:textId="77777777" w:rsidR="00C12485" w:rsidRPr="005B0F2B" w:rsidRDefault="00C12485" w:rsidP="00FB56C5">
            <w:pPr>
              <w:spacing w:before="120" w:after="120"/>
              <w:rPr>
                <w:rFonts w:ascii="Arial" w:hAnsi="Arial" w:cs="Arial"/>
                <w:b/>
                <w:bCs/>
                <w:sz w:val="18"/>
                <w:szCs w:val="18"/>
              </w:rPr>
            </w:pPr>
            <w:r w:rsidRPr="005B0F2B">
              <w:rPr>
                <w:rFonts w:ascii="Arial" w:hAnsi="Arial" w:cs="Arial"/>
                <w:b/>
                <w:bCs/>
                <w:sz w:val="18"/>
                <w:szCs w:val="18"/>
              </w:rPr>
              <w:t>ZAKONSKA I DRUGA PODLOGA ZA UVOĐENJE PROGRAMA:</w:t>
            </w:r>
          </w:p>
        </w:tc>
        <w:tc>
          <w:tcPr>
            <w:tcW w:w="513" w:type="dxa"/>
            <w:gridSpan w:val="2"/>
            <w:shd w:val="clear" w:color="auto" w:fill="auto"/>
          </w:tcPr>
          <w:p w14:paraId="5EEF1B84" w14:textId="77777777" w:rsidR="00C12485" w:rsidRPr="005B0F2B" w:rsidRDefault="00C12485" w:rsidP="00FB56C5">
            <w:pPr>
              <w:rPr>
                <w:rFonts w:ascii="Arial" w:hAnsi="Arial" w:cs="Arial"/>
                <w:sz w:val="18"/>
                <w:szCs w:val="18"/>
              </w:rPr>
            </w:pPr>
          </w:p>
        </w:tc>
        <w:tc>
          <w:tcPr>
            <w:tcW w:w="7576" w:type="dxa"/>
            <w:gridSpan w:val="2"/>
            <w:tcBorders>
              <w:top w:val="dotted" w:sz="4" w:space="0" w:color="auto"/>
              <w:left w:val="single" w:sz="4" w:space="0" w:color="auto"/>
              <w:bottom w:val="dotted" w:sz="4" w:space="0" w:color="auto"/>
              <w:right w:val="single" w:sz="4" w:space="0" w:color="auto"/>
            </w:tcBorders>
            <w:shd w:val="clear" w:color="auto" w:fill="auto"/>
          </w:tcPr>
          <w:p w14:paraId="15FF8F5E" w14:textId="77777777" w:rsidR="00C12485" w:rsidRPr="005B0F2B" w:rsidRDefault="00C12485" w:rsidP="00C12485">
            <w:pPr>
              <w:spacing w:before="60"/>
              <w:jc w:val="both"/>
              <w:rPr>
                <w:rFonts w:ascii="Arial" w:hAnsi="Arial" w:cs="Arial"/>
                <w:sz w:val="18"/>
                <w:szCs w:val="18"/>
              </w:rPr>
            </w:pPr>
            <w:r>
              <w:rPr>
                <w:rFonts w:ascii="Arial" w:hAnsi="Arial" w:cs="Arial"/>
                <w:sz w:val="18"/>
                <w:szCs w:val="18"/>
              </w:rPr>
              <w:t>EU propisi, nacionalni i županijski strateški dokumenti o strategiji razvoja zdravstva; Ugovor o dodjeli bespovratnih sredstava, Kodni broj: UP.02.2.1.08.0253.</w:t>
            </w:r>
          </w:p>
        </w:tc>
      </w:tr>
      <w:tr w:rsidR="00C12485" w:rsidRPr="005B0F2B" w14:paraId="06F7C147" w14:textId="77777777" w:rsidTr="00FB56C5">
        <w:trPr>
          <w:trHeight w:val="177"/>
          <w:tblCellSpacing w:w="20" w:type="dxa"/>
        </w:trPr>
        <w:tc>
          <w:tcPr>
            <w:tcW w:w="1930" w:type="dxa"/>
            <w:tcBorders>
              <w:top w:val="dotted" w:sz="4" w:space="0" w:color="auto"/>
              <w:left w:val="single" w:sz="4" w:space="0" w:color="auto"/>
              <w:bottom w:val="dotted" w:sz="4" w:space="0" w:color="auto"/>
              <w:right w:val="single" w:sz="4" w:space="0" w:color="auto"/>
            </w:tcBorders>
            <w:shd w:val="clear" w:color="auto" w:fill="auto"/>
          </w:tcPr>
          <w:p w14:paraId="1057BEA8" w14:textId="77777777" w:rsidR="00C12485" w:rsidRPr="005B0F2B" w:rsidRDefault="00C12485" w:rsidP="00FB56C5">
            <w:pPr>
              <w:spacing w:before="120" w:after="120"/>
              <w:rPr>
                <w:rFonts w:ascii="Arial" w:hAnsi="Arial" w:cs="Arial"/>
                <w:b/>
                <w:bCs/>
                <w:sz w:val="18"/>
                <w:szCs w:val="18"/>
              </w:rPr>
            </w:pPr>
            <w:r>
              <w:rPr>
                <w:rFonts w:ascii="Arial" w:hAnsi="Arial" w:cs="Arial"/>
                <w:b/>
                <w:bCs/>
                <w:sz w:val="18"/>
                <w:szCs w:val="18"/>
              </w:rPr>
              <w:t>IZVRŠENJE PLANIRANIH SREDSTAVA:</w:t>
            </w:r>
          </w:p>
        </w:tc>
        <w:tc>
          <w:tcPr>
            <w:tcW w:w="513" w:type="dxa"/>
            <w:gridSpan w:val="2"/>
            <w:shd w:val="clear" w:color="auto" w:fill="auto"/>
          </w:tcPr>
          <w:p w14:paraId="1139DA4C" w14:textId="77777777" w:rsidR="00C12485" w:rsidRPr="005B0F2B" w:rsidRDefault="00C12485" w:rsidP="00FB56C5">
            <w:pPr>
              <w:rPr>
                <w:rFonts w:ascii="Arial" w:hAnsi="Arial" w:cs="Arial"/>
                <w:sz w:val="18"/>
                <w:szCs w:val="18"/>
              </w:rPr>
            </w:pPr>
          </w:p>
        </w:tc>
        <w:tc>
          <w:tcPr>
            <w:tcW w:w="7576" w:type="dxa"/>
            <w:gridSpan w:val="2"/>
            <w:tcBorders>
              <w:top w:val="dotted" w:sz="4" w:space="0" w:color="auto"/>
              <w:left w:val="single" w:sz="4" w:space="0" w:color="auto"/>
              <w:bottom w:val="dotted" w:sz="4" w:space="0" w:color="auto"/>
              <w:right w:val="single" w:sz="4" w:space="0" w:color="auto"/>
            </w:tcBorders>
            <w:shd w:val="clear" w:color="auto" w:fill="auto"/>
          </w:tcPr>
          <w:p w14:paraId="73784FFA" w14:textId="77777777" w:rsidR="00C12485" w:rsidRDefault="00C12485" w:rsidP="00FB56C5">
            <w:pPr>
              <w:spacing w:before="60"/>
              <w:rPr>
                <w:rFonts w:ascii="Arial" w:hAnsi="Arial" w:cs="Arial"/>
                <w:sz w:val="18"/>
                <w:szCs w:val="18"/>
              </w:rPr>
            </w:pP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2640"/>
              <w:gridCol w:w="1041"/>
              <w:gridCol w:w="1147"/>
              <w:gridCol w:w="911"/>
            </w:tblGrid>
            <w:tr w:rsidR="00C12485" w:rsidRPr="00E474A5" w14:paraId="4ED3A9BE" w14:textId="77777777" w:rsidTr="00FB56C5">
              <w:trPr>
                <w:trHeight w:hRule="exact" w:val="545"/>
              </w:trPr>
              <w:tc>
                <w:tcPr>
                  <w:tcW w:w="557" w:type="dxa"/>
                  <w:shd w:val="clear" w:color="auto" w:fill="E6E6E6"/>
                  <w:vAlign w:val="center"/>
                </w:tcPr>
                <w:p w14:paraId="69A116C4" w14:textId="77777777" w:rsidR="00C12485" w:rsidRPr="00FC790E" w:rsidRDefault="00C12485" w:rsidP="00FB56C5">
                  <w:pPr>
                    <w:jc w:val="center"/>
                    <w:rPr>
                      <w:rFonts w:ascii="Arial" w:hAnsi="Arial" w:cs="Arial"/>
                      <w:b/>
                      <w:bCs/>
                      <w:sz w:val="18"/>
                      <w:szCs w:val="18"/>
                    </w:rPr>
                  </w:pPr>
                  <w:proofErr w:type="spellStart"/>
                  <w:r w:rsidRPr="00FC790E">
                    <w:rPr>
                      <w:rFonts w:ascii="Arial" w:hAnsi="Arial" w:cs="Arial"/>
                      <w:b/>
                      <w:bCs/>
                      <w:sz w:val="18"/>
                      <w:szCs w:val="18"/>
                    </w:rPr>
                    <w:t>R.b</w:t>
                  </w:r>
                  <w:proofErr w:type="spellEnd"/>
                  <w:r w:rsidRPr="00FC790E">
                    <w:rPr>
                      <w:rFonts w:ascii="Arial" w:hAnsi="Arial" w:cs="Arial"/>
                      <w:b/>
                      <w:bCs/>
                      <w:sz w:val="18"/>
                      <w:szCs w:val="18"/>
                    </w:rPr>
                    <w:t>.</w:t>
                  </w:r>
                </w:p>
              </w:tc>
              <w:tc>
                <w:tcPr>
                  <w:tcW w:w="2640" w:type="dxa"/>
                  <w:shd w:val="clear" w:color="auto" w:fill="E6E6E6"/>
                  <w:vAlign w:val="center"/>
                </w:tcPr>
                <w:p w14:paraId="63F33B3C" w14:textId="77777777" w:rsidR="00C12485" w:rsidRPr="00E474A5" w:rsidRDefault="00C12485" w:rsidP="00FB56C5">
                  <w:pPr>
                    <w:pStyle w:val="Naslov3"/>
                    <w:jc w:val="center"/>
                    <w:rPr>
                      <w:rFonts w:cs="Arial"/>
                      <w:szCs w:val="18"/>
                      <w:lang w:val="hr-HR" w:eastAsia="hr-HR"/>
                    </w:rPr>
                  </w:pPr>
                  <w:r w:rsidRPr="00E474A5">
                    <w:rPr>
                      <w:rFonts w:cs="Arial"/>
                      <w:szCs w:val="18"/>
                      <w:lang w:val="hr-HR" w:eastAsia="hr-HR"/>
                    </w:rPr>
                    <w:t>Naziv aktivnosti/projekta</w:t>
                  </w:r>
                </w:p>
              </w:tc>
              <w:tc>
                <w:tcPr>
                  <w:tcW w:w="1041" w:type="dxa"/>
                  <w:shd w:val="clear" w:color="auto" w:fill="E6E6E6"/>
                  <w:vAlign w:val="center"/>
                </w:tcPr>
                <w:p w14:paraId="05346B6E" w14:textId="77777777" w:rsidR="00C12485" w:rsidRPr="00E474A5" w:rsidRDefault="00C12485" w:rsidP="00FB56C5">
                  <w:pPr>
                    <w:pStyle w:val="Naslov7"/>
                    <w:rPr>
                      <w:rFonts w:cs="Arial"/>
                      <w:szCs w:val="18"/>
                      <w:lang w:val="hr-HR" w:eastAsia="hr-HR"/>
                    </w:rPr>
                  </w:pPr>
                  <w:r w:rsidRPr="00E474A5">
                    <w:rPr>
                      <w:rFonts w:cs="Arial"/>
                      <w:szCs w:val="18"/>
                      <w:lang w:val="hr-HR" w:eastAsia="hr-HR"/>
                    </w:rPr>
                    <w:t xml:space="preserve">Plan </w:t>
                  </w:r>
                </w:p>
                <w:p w14:paraId="470A0D63" w14:textId="77777777" w:rsidR="00C12485" w:rsidRPr="00E474A5" w:rsidRDefault="00C12485" w:rsidP="00FB56C5">
                  <w:pPr>
                    <w:pStyle w:val="Naslov7"/>
                    <w:rPr>
                      <w:rFonts w:cs="Arial"/>
                      <w:szCs w:val="18"/>
                      <w:lang w:val="hr-HR" w:eastAsia="hr-HR"/>
                    </w:rPr>
                  </w:pPr>
                  <w:r w:rsidRPr="00E474A5">
                    <w:rPr>
                      <w:rFonts w:cs="Arial"/>
                      <w:szCs w:val="18"/>
                      <w:lang w:val="hr-HR" w:eastAsia="hr-HR"/>
                    </w:rPr>
                    <w:t>2022.</w:t>
                  </w:r>
                </w:p>
              </w:tc>
              <w:tc>
                <w:tcPr>
                  <w:tcW w:w="1147" w:type="dxa"/>
                  <w:shd w:val="clear" w:color="auto" w:fill="E6E6E6"/>
                  <w:vAlign w:val="center"/>
                </w:tcPr>
                <w:p w14:paraId="67B0722B" w14:textId="77777777" w:rsidR="00C12485" w:rsidRPr="00E474A5" w:rsidRDefault="00C12485" w:rsidP="00FB56C5">
                  <w:pPr>
                    <w:pStyle w:val="Naslov7"/>
                    <w:rPr>
                      <w:rFonts w:cs="Arial"/>
                      <w:szCs w:val="18"/>
                      <w:lang w:val="hr-HR" w:eastAsia="hr-HR"/>
                    </w:rPr>
                  </w:pPr>
                  <w:r>
                    <w:rPr>
                      <w:rFonts w:cs="Arial"/>
                      <w:szCs w:val="18"/>
                      <w:lang w:val="hr-HR" w:eastAsia="hr-HR"/>
                    </w:rPr>
                    <w:t>Ostvarenje</w:t>
                  </w:r>
                  <w:r w:rsidRPr="00E474A5">
                    <w:rPr>
                      <w:rFonts w:cs="Arial"/>
                      <w:szCs w:val="18"/>
                      <w:lang w:val="hr-HR" w:eastAsia="hr-HR"/>
                    </w:rPr>
                    <w:t xml:space="preserve"> </w:t>
                  </w:r>
                </w:p>
                <w:p w14:paraId="7718C857" w14:textId="77777777" w:rsidR="00C12485" w:rsidRPr="00E474A5" w:rsidRDefault="00C12485" w:rsidP="00FB56C5">
                  <w:pPr>
                    <w:pStyle w:val="Naslov7"/>
                    <w:rPr>
                      <w:rFonts w:cs="Arial"/>
                      <w:szCs w:val="18"/>
                      <w:lang w:val="hr-HR" w:eastAsia="hr-HR"/>
                    </w:rPr>
                  </w:pPr>
                  <w:r w:rsidRPr="00E474A5">
                    <w:rPr>
                      <w:rFonts w:cs="Arial"/>
                      <w:szCs w:val="18"/>
                      <w:lang w:val="hr-HR" w:eastAsia="hr-HR"/>
                    </w:rPr>
                    <w:t>202</w:t>
                  </w:r>
                  <w:r>
                    <w:rPr>
                      <w:rFonts w:cs="Arial"/>
                      <w:szCs w:val="18"/>
                      <w:lang w:val="hr-HR" w:eastAsia="hr-HR"/>
                    </w:rPr>
                    <w:t>2</w:t>
                  </w:r>
                  <w:r w:rsidRPr="00E474A5">
                    <w:rPr>
                      <w:rFonts w:cs="Arial"/>
                      <w:szCs w:val="18"/>
                      <w:lang w:val="hr-HR" w:eastAsia="hr-HR"/>
                    </w:rPr>
                    <w:t>.</w:t>
                  </w:r>
                </w:p>
              </w:tc>
              <w:tc>
                <w:tcPr>
                  <w:tcW w:w="911" w:type="dxa"/>
                  <w:shd w:val="clear" w:color="auto" w:fill="E6E6E6"/>
                  <w:vAlign w:val="center"/>
                </w:tcPr>
                <w:p w14:paraId="0CCAA0F4" w14:textId="77777777" w:rsidR="00C12485" w:rsidRPr="00E474A5" w:rsidRDefault="00C12485" w:rsidP="00FB56C5">
                  <w:pPr>
                    <w:pStyle w:val="Naslov7"/>
                    <w:rPr>
                      <w:rFonts w:cs="Arial"/>
                      <w:szCs w:val="18"/>
                      <w:lang w:val="hr-HR" w:eastAsia="hr-HR"/>
                    </w:rPr>
                  </w:pPr>
                  <w:r>
                    <w:rPr>
                      <w:rFonts w:cs="Arial"/>
                      <w:szCs w:val="18"/>
                      <w:lang w:val="hr-HR" w:eastAsia="hr-HR"/>
                    </w:rPr>
                    <w:t>Indeks</w:t>
                  </w:r>
                  <w:r w:rsidRPr="00E474A5">
                    <w:rPr>
                      <w:rFonts w:cs="Arial"/>
                      <w:szCs w:val="18"/>
                      <w:lang w:val="hr-HR" w:eastAsia="hr-HR"/>
                    </w:rPr>
                    <w:t xml:space="preserve"> </w:t>
                  </w:r>
                </w:p>
                <w:p w14:paraId="548D611E" w14:textId="77777777" w:rsidR="00C12485" w:rsidRPr="00E474A5" w:rsidRDefault="00C12485" w:rsidP="00FB56C5">
                  <w:pPr>
                    <w:pStyle w:val="Naslov7"/>
                    <w:rPr>
                      <w:rFonts w:cs="Arial"/>
                      <w:szCs w:val="18"/>
                      <w:lang w:val="hr-HR" w:eastAsia="hr-HR"/>
                    </w:rPr>
                  </w:pPr>
                  <w:r>
                    <w:rPr>
                      <w:rFonts w:cs="Arial"/>
                      <w:szCs w:val="18"/>
                      <w:lang w:val="hr-HR" w:eastAsia="hr-HR"/>
                    </w:rPr>
                    <w:t>3/2</w:t>
                  </w:r>
                </w:p>
              </w:tc>
            </w:tr>
            <w:tr w:rsidR="00C12485" w:rsidRPr="00FC790E" w14:paraId="0DFBA0F2" w14:textId="77777777" w:rsidTr="00FB56C5">
              <w:trPr>
                <w:trHeight w:hRule="exact" w:val="225"/>
              </w:trPr>
              <w:tc>
                <w:tcPr>
                  <w:tcW w:w="557" w:type="dxa"/>
                  <w:shd w:val="clear" w:color="auto" w:fill="auto"/>
                  <w:vAlign w:val="center"/>
                </w:tcPr>
                <w:p w14:paraId="2923C2CE" w14:textId="77777777" w:rsidR="00C12485" w:rsidRPr="00FC790E" w:rsidRDefault="00C12485" w:rsidP="00FB56C5">
                  <w:pPr>
                    <w:jc w:val="center"/>
                    <w:rPr>
                      <w:rFonts w:ascii="Calibri" w:hAnsi="Calibri" w:cs="Arial"/>
                      <w:sz w:val="18"/>
                      <w:szCs w:val="18"/>
                    </w:rPr>
                  </w:pPr>
                  <w:r>
                    <w:rPr>
                      <w:rFonts w:ascii="Calibri" w:hAnsi="Calibri" w:cs="Arial"/>
                      <w:sz w:val="18"/>
                      <w:szCs w:val="18"/>
                    </w:rPr>
                    <w:t>0</w:t>
                  </w:r>
                </w:p>
              </w:tc>
              <w:tc>
                <w:tcPr>
                  <w:tcW w:w="2640" w:type="dxa"/>
                  <w:shd w:val="clear" w:color="auto" w:fill="auto"/>
                  <w:vAlign w:val="center"/>
                </w:tcPr>
                <w:p w14:paraId="5BF51813" w14:textId="77777777" w:rsidR="00C12485" w:rsidRPr="00FC790E" w:rsidRDefault="00C12485" w:rsidP="00FB56C5">
                  <w:pPr>
                    <w:jc w:val="center"/>
                    <w:rPr>
                      <w:rFonts w:ascii="Calibri" w:hAnsi="Calibri" w:cs="Arial"/>
                      <w:sz w:val="18"/>
                      <w:szCs w:val="18"/>
                    </w:rPr>
                  </w:pPr>
                  <w:r>
                    <w:rPr>
                      <w:rFonts w:ascii="Calibri" w:hAnsi="Calibri" w:cs="Arial"/>
                      <w:sz w:val="18"/>
                      <w:szCs w:val="18"/>
                    </w:rPr>
                    <w:t>1</w:t>
                  </w:r>
                </w:p>
              </w:tc>
              <w:tc>
                <w:tcPr>
                  <w:tcW w:w="1041" w:type="dxa"/>
                  <w:vAlign w:val="center"/>
                </w:tcPr>
                <w:p w14:paraId="64A9766E" w14:textId="77777777" w:rsidR="00C12485" w:rsidRPr="00FC790E" w:rsidRDefault="00C12485" w:rsidP="00FB56C5">
                  <w:pPr>
                    <w:jc w:val="center"/>
                    <w:rPr>
                      <w:rFonts w:ascii="Calibri" w:hAnsi="Calibri" w:cs="Arial"/>
                      <w:sz w:val="18"/>
                      <w:szCs w:val="18"/>
                    </w:rPr>
                  </w:pPr>
                  <w:r>
                    <w:rPr>
                      <w:rFonts w:ascii="Calibri" w:hAnsi="Calibri" w:cs="Arial"/>
                      <w:sz w:val="18"/>
                      <w:szCs w:val="18"/>
                    </w:rPr>
                    <w:t>2</w:t>
                  </w:r>
                </w:p>
              </w:tc>
              <w:tc>
                <w:tcPr>
                  <w:tcW w:w="1147" w:type="dxa"/>
                  <w:vAlign w:val="center"/>
                </w:tcPr>
                <w:p w14:paraId="54313885" w14:textId="77777777" w:rsidR="00C12485" w:rsidRPr="00FC790E" w:rsidRDefault="00C12485" w:rsidP="00FB56C5">
                  <w:pPr>
                    <w:jc w:val="center"/>
                    <w:rPr>
                      <w:rFonts w:ascii="Calibri" w:hAnsi="Calibri" w:cs="Arial"/>
                      <w:sz w:val="18"/>
                      <w:szCs w:val="18"/>
                    </w:rPr>
                  </w:pPr>
                  <w:r>
                    <w:rPr>
                      <w:rFonts w:ascii="Calibri" w:hAnsi="Calibri" w:cs="Arial"/>
                      <w:sz w:val="18"/>
                      <w:szCs w:val="18"/>
                    </w:rPr>
                    <w:t>3</w:t>
                  </w:r>
                </w:p>
              </w:tc>
              <w:tc>
                <w:tcPr>
                  <w:tcW w:w="911" w:type="dxa"/>
                  <w:shd w:val="clear" w:color="auto" w:fill="auto"/>
                  <w:vAlign w:val="center"/>
                </w:tcPr>
                <w:p w14:paraId="7F5228FE" w14:textId="77777777" w:rsidR="00C12485" w:rsidRPr="00FC790E" w:rsidRDefault="00C12485" w:rsidP="00FB56C5">
                  <w:pPr>
                    <w:jc w:val="center"/>
                    <w:rPr>
                      <w:rFonts w:ascii="Calibri" w:hAnsi="Calibri" w:cs="Arial"/>
                      <w:sz w:val="18"/>
                      <w:szCs w:val="18"/>
                    </w:rPr>
                  </w:pPr>
                  <w:r>
                    <w:rPr>
                      <w:rFonts w:ascii="Calibri" w:hAnsi="Calibri" w:cs="Arial"/>
                      <w:sz w:val="18"/>
                      <w:szCs w:val="18"/>
                    </w:rPr>
                    <w:t>4</w:t>
                  </w:r>
                </w:p>
              </w:tc>
            </w:tr>
            <w:tr w:rsidR="00C12485" w:rsidRPr="00FC790E" w14:paraId="7D4BC3EF" w14:textId="77777777" w:rsidTr="00FB56C5">
              <w:trPr>
                <w:trHeight w:hRule="exact" w:val="711"/>
              </w:trPr>
              <w:tc>
                <w:tcPr>
                  <w:tcW w:w="557" w:type="dxa"/>
                  <w:shd w:val="clear" w:color="auto" w:fill="auto"/>
                  <w:vAlign w:val="center"/>
                </w:tcPr>
                <w:p w14:paraId="095A2362" w14:textId="77777777" w:rsidR="00C12485" w:rsidRPr="00FC790E" w:rsidRDefault="00C12485" w:rsidP="00FB56C5">
                  <w:pPr>
                    <w:jc w:val="center"/>
                    <w:rPr>
                      <w:rFonts w:ascii="Calibri" w:hAnsi="Calibri" w:cs="Arial"/>
                      <w:sz w:val="18"/>
                      <w:szCs w:val="18"/>
                    </w:rPr>
                  </w:pPr>
                  <w:r>
                    <w:rPr>
                      <w:rFonts w:ascii="Calibri" w:hAnsi="Calibri" w:cs="Arial"/>
                      <w:sz w:val="18"/>
                      <w:szCs w:val="18"/>
                    </w:rPr>
                    <w:t>1.</w:t>
                  </w:r>
                </w:p>
              </w:tc>
              <w:tc>
                <w:tcPr>
                  <w:tcW w:w="2640" w:type="dxa"/>
                  <w:shd w:val="clear" w:color="auto" w:fill="auto"/>
                  <w:vAlign w:val="center"/>
                </w:tcPr>
                <w:p w14:paraId="620C144E" w14:textId="77777777" w:rsidR="00C12485" w:rsidRDefault="00C12485" w:rsidP="00FB56C5">
                  <w:pPr>
                    <w:rPr>
                      <w:rFonts w:ascii="Calibri" w:hAnsi="Calibri" w:cs="Arial"/>
                      <w:sz w:val="18"/>
                      <w:szCs w:val="18"/>
                    </w:rPr>
                  </w:pPr>
                  <w:r>
                    <w:rPr>
                      <w:rFonts w:ascii="Calibri" w:hAnsi="Calibri" w:cs="Arial"/>
                      <w:sz w:val="18"/>
                      <w:szCs w:val="18"/>
                    </w:rPr>
                    <w:t>CARDIAB PROTECT – Prevencija kroničnih nezaraznih bolesti usvajanjem zdravog životnog stila</w:t>
                  </w:r>
                </w:p>
                <w:p w14:paraId="0473ECE6" w14:textId="77777777" w:rsidR="00C12485" w:rsidRDefault="00C12485" w:rsidP="00FB56C5">
                  <w:pPr>
                    <w:rPr>
                      <w:rFonts w:ascii="Calibri" w:hAnsi="Calibri" w:cs="Arial"/>
                      <w:sz w:val="18"/>
                      <w:szCs w:val="18"/>
                    </w:rPr>
                  </w:pPr>
                </w:p>
                <w:p w14:paraId="6E53F0FE" w14:textId="77777777" w:rsidR="00C12485" w:rsidRDefault="00C12485" w:rsidP="00FB56C5">
                  <w:pPr>
                    <w:rPr>
                      <w:rFonts w:ascii="Calibri" w:hAnsi="Calibri" w:cs="Arial"/>
                      <w:sz w:val="18"/>
                      <w:szCs w:val="18"/>
                    </w:rPr>
                  </w:pPr>
                </w:p>
                <w:p w14:paraId="25513E61" w14:textId="77777777" w:rsidR="00C12485" w:rsidRDefault="00C12485" w:rsidP="00FB56C5">
                  <w:pPr>
                    <w:rPr>
                      <w:rFonts w:ascii="Calibri" w:hAnsi="Calibri" w:cs="Arial"/>
                      <w:sz w:val="18"/>
                      <w:szCs w:val="18"/>
                    </w:rPr>
                  </w:pPr>
                </w:p>
                <w:p w14:paraId="38D2DDB0" w14:textId="77777777" w:rsidR="00C12485" w:rsidRDefault="00C12485" w:rsidP="00FB56C5">
                  <w:pPr>
                    <w:rPr>
                      <w:rFonts w:ascii="Calibri" w:hAnsi="Calibri" w:cs="Arial"/>
                      <w:sz w:val="18"/>
                      <w:szCs w:val="18"/>
                    </w:rPr>
                  </w:pPr>
                  <w:r>
                    <w:rPr>
                      <w:rFonts w:ascii="Calibri" w:hAnsi="Calibri" w:cs="Arial"/>
                      <w:sz w:val="18"/>
                      <w:szCs w:val="18"/>
                    </w:rPr>
                    <w:t>usvajanjem</w:t>
                  </w:r>
                </w:p>
              </w:tc>
              <w:tc>
                <w:tcPr>
                  <w:tcW w:w="1041" w:type="dxa"/>
                  <w:vAlign w:val="center"/>
                </w:tcPr>
                <w:p w14:paraId="0C8F8999" w14:textId="77777777" w:rsidR="00C12485" w:rsidRPr="00FC790E" w:rsidRDefault="00C12485" w:rsidP="00FB56C5">
                  <w:pPr>
                    <w:jc w:val="right"/>
                    <w:rPr>
                      <w:rFonts w:ascii="Calibri" w:hAnsi="Calibri" w:cs="Arial"/>
                      <w:sz w:val="18"/>
                      <w:szCs w:val="18"/>
                    </w:rPr>
                  </w:pPr>
                  <w:r>
                    <w:rPr>
                      <w:rFonts w:ascii="Calibri" w:hAnsi="Calibri" w:cs="Arial"/>
                      <w:sz w:val="18"/>
                      <w:szCs w:val="18"/>
                    </w:rPr>
                    <w:t>494.709,00</w:t>
                  </w:r>
                </w:p>
              </w:tc>
              <w:tc>
                <w:tcPr>
                  <w:tcW w:w="1147" w:type="dxa"/>
                  <w:vAlign w:val="center"/>
                </w:tcPr>
                <w:p w14:paraId="799E7231" w14:textId="77777777" w:rsidR="00C12485" w:rsidRPr="00FC790E" w:rsidRDefault="00C12485" w:rsidP="00FB56C5">
                  <w:pPr>
                    <w:jc w:val="right"/>
                    <w:rPr>
                      <w:rFonts w:ascii="Calibri" w:hAnsi="Calibri" w:cs="Arial"/>
                      <w:sz w:val="18"/>
                      <w:szCs w:val="18"/>
                    </w:rPr>
                  </w:pPr>
                  <w:r>
                    <w:rPr>
                      <w:rFonts w:ascii="Calibri" w:hAnsi="Calibri" w:cs="Arial"/>
                      <w:sz w:val="18"/>
                      <w:szCs w:val="18"/>
                    </w:rPr>
                    <w:t>152.435,32</w:t>
                  </w:r>
                </w:p>
              </w:tc>
              <w:tc>
                <w:tcPr>
                  <w:tcW w:w="911" w:type="dxa"/>
                  <w:shd w:val="clear" w:color="auto" w:fill="auto"/>
                  <w:vAlign w:val="center"/>
                </w:tcPr>
                <w:p w14:paraId="4E8FCA2B" w14:textId="77777777" w:rsidR="00C12485" w:rsidRPr="00FC790E" w:rsidRDefault="00C12485" w:rsidP="00FB56C5">
                  <w:pPr>
                    <w:jc w:val="right"/>
                    <w:rPr>
                      <w:rFonts w:ascii="Calibri" w:hAnsi="Calibri" w:cs="Arial"/>
                      <w:sz w:val="18"/>
                      <w:szCs w:val="18"/>
                    </w:rPr>
                  </w:pPr>
                  <w:r>
                    <w:rPr>
                      <w:rFonts w:ascii="Calibri" w:hAnsi="Calibri" w:cs="Arial"/>
                      <w:sz w:val="18"/>
                      <w:szCs w:val="18"/>
                    </w:rPr>
                    <w:t>30,81</w:t>
                  </w:r>
                </w:p>
              </w:tc>
            </w:tr>
            <w:tr w:rsidR="00C12485" w:rsidRPr="00FC790E" w14:paraId="5507B5D8" w14:textId="77777777" w:rsidTr="00FB56C5">
              <w:trPr>
                <w:trHeight w:hRule="exact" w:val="454"/>
              </w:trPr>
              <w:tc>
                <w:tcPr>
                  <w:tcW w:w="557" w:type="dxa"/>
                  <w:shd w:val="clear" w:color="auto" w:fill="E6E6E6"/>
                  <w:vAlign w:val="center"/>
                </w:tcPr>
                <w:p w14:paraId="5EA8B2BD" w14:textId="77777777" w:rsidR="00C12485" w:rsidRPr="00FC790E" w:rsidRDefault="00C12485" w:rsidP="00FB56C5">
                  <w:pPr>
                    <w:jc w:val="center"/>
                    <w:rPr>
                      <w:rFonts w:ascii="Calibri" w:hAnsi="Calibri" w:cs="Arial"/>
                      <w:b/>
                      <w:bCs/>
                      <w:sz w:val="18"/>
                      <w:szCs w:val="18"/>
                    </w:rPr>
                  </w:pPr>
                </w:p>
              </w:tc>
              <w:tc>
                <w:tcPr>
                  <w:tcW w:w="2640" w:type="dxa"/>
                  <w:shd w:val="clear" w:color="auto" w:fill="E6E6E6"/>
                  <w:vAlign w:val="center"/>
                </w:tcPr>
                <w:p w14:paraId="08DDF3E0" w14:textId="77777777" w:rsidR="00C12485" w:rsidRPr="00FC790E" w:rsidRDefault="00C12485" w:rsidP="00FB56C5">
                  <w:pPr>
                    <w:jc w:val="center"/>
                    <w:rPr>
                      <w:rFonts w:ascii="Calibri" w:hAnsi="Calibri" w:cs="Arial"/>
                      <w:b/>
                      <w:bCs/>
                      <w:sz w:val="18"/>
                      <w:szCs w:val="18"/>
                    </w:rPr>
                  </w:pPr>
                  <w:r w:rsidRPr="00FC790E">
                    <w:rPr>
                      <w:rFonts w:ascii="Calibri" w:hAnsi="Calibri" w:cs="Arial"/>
                      <w:b/>
                      <w:bCs/>
                      <w:sz w:val="18"/>
                      <w:szCs w:val="18"/>
                    </w:rPr>
                    <w:t>Ukupno program:</w:t>
                  </w:r>
                </w:p>
              </w:tc>
              <w:tc>
                <w:tcPr>
                  <w:tcW w:w="1041" w:type="dxa"/>
                  <w:shd w:val="clear" w:color="auto" w:fill="E6E6E6"/>
                  <w:vAlign w:val="center"/>
                </w:tcPr>
                <w:p w14:paraId="45E18B7A" w14:textId="77777777" w:rsidR="00C12485" w:rsidRPr="00FC790E" w:rsidRDefault="00C12485" w:rsidP="00FB56C5">
                  <w:pPr>
                    <w:jc w:val="right"/>
                    <w:rPr>
                      <w:rFonts w:ascii="Calibri" w:hAnsi="Calibri" w:cs="Arial"/>
                      <w:b/>
                      <w:bCs/>
                      <w:sz w:val="18"/>
                      <w:szCs w:val="18"/>
                    </w:rPr>
                  </w:pPr>
                  <w:r>
                    <w:rPr>
                      <w:rFonts w:ascii="Calibri" w:hAnsi="Calibri" w:cs="Arial"/>
                      <w:b/>
                      <w:bCs/>
                      <w:sz w:val="18"/>
                      <w:szCs w:val="18"/>
                    </w:rPr>
                    <w:t>494.709,00</w:t>
                  </w:r>
                </w:p>
              </w:tc>
              <w:tc>
                <w:tcPr>
                  <w:tcW w:w="1147" w:type="dxa"/>
                  <w:shd w:val="clear" w:color="auto" w:fill="E6E6E6"/>
                  <w:vAlign w:val="center"/>
                </w:tcPr>
                <w:p w14:paraId="78B09C83" w14:textId="77777777" w:rsidR="00C12485" w:rsidRPr="00FC790E" w:rsidRDefault="00C12485" w:rsidP="00FB56C5">
                  <w:pPr>
                    <w:jc w:val="right"/>
                    <w:rPr>
                      <w:rFonts w:ascii="Calibri" w:hAnsi="Calibri" w:cs="Arial"/>
                      <w:b/>
                      <w:bCs/>
                      <w:sz w:val="18"/>
                      <w:szCs w:val="18"/>
                    </w:rPr>
                  </w:pPr>
                  <w:r>
                    <w:rPr>
                      <w:rFonts w:ascii="Calibri" w:hAnsi="Calibri" w:cs="Arial"/>
                      <w:b/>
                      <w:bCs/>
                      <w:sz w:val="18"/>
                      <w:szCs w:val="18"/>
                    </w:rPr>
                    <w:t>152.435,32</w:t>
                  </w:r>
                </w:p>
              </w:tc>
              <w:tc>
                <w:tcPr>
                  <w:tcW w:w="911" w:type="dxa"/>
                  <w:shd w:val="clear" w:color="auto" w:fill="E6E6E6"/>
                  <w:vAlign w:val="center"/>
                </w:tcPr>
                <w:p w14:paraId="2A713B96" w14:textId="77777777" w:rsidR="00C12485" w:rsidRPr="00FC790E" w:rsidRDefault="00C12485" w:rsidP="00FB56C5">
                  <w:pPr>
                    <w:jc w:val="right"/>
                    <w:rPr>
                      <w:rFonts w:ascii="Calibri" w:hAnsi="Calibri" w:cs="Arial"/>
                      <w:b/>
                      <w:bCs/>
                      <w:sz w:val="18"/>
                      <w:szCs w:val="18"/>
                    </w:rPr>
                  </w:pPr>
                  <w:r>
                    <w:rPr>
                      <w:rFonts w:ascii="Calibri" w:hAnsi="Calibri" w:cs="Arial"/>
                      <w:b/>
                      <w:bCs/>
                      <w:sz w:val="18"/>
                      <w:szCs w:val="18"/>
                    </w:rPr>
                    <w:t>30,81</w:t>
                  </w:r>
                </w:p>
              </w:tc>
            </w:tr>
          </w:tbl>
          <w:p w14:paraId="23D7FCD5" w14:textId="77777777" w:rsidR="00C12485" w:rsidRDefault="00C12485" w:rsidP="00FB56C5">
            <w:pPr>
              <w:spacing w:before="60"/>
              <w:rPr>
                <w:rFonts w:ascii="Arial" w:hAnsi="Arial" w:cs="Arial"/>
                <w:sz w:val="18"/>
                <w:szCs w:val="18"/>
              </w:rPr>
            </w:pPr>
          </w:p>
          <w:p w14:paraId="300B374B" w14:textId="77777777" w:rsidR="00C12485" w:rsidRDefault="00C12485" w:rsidP="00FB56C5">
            <w:pPr>
              <w:spacing w:before="60"/>
              <w:rPr>
                <w:rFonts w:ascii="Arial" w:hAnsi="Arial" w:cs="Arial"/>
                <w:b/>
                <w:bCs/>
                <w:sz w:val="18"/>
                <w:szCs w:val="18"/>
              </w:rPr>
            </w:pPr>
            <w:r>
              <w:rPr>
                <w:rFonts w:ascii="Arial" w:hAnsi="Arial" w:cs="Arial"/>
                <w:b/>
                <w:bCs/>
                <w:sz w:val="18"/>
                <w:szCs w:val="18"/>
              </w:rPr>
              <w:t>1. Opis aktivnosti/projekta:</w:t>
            </w:r>
          </w:p>
          <w:p w14:paraId="39550FC3" w14:textId="77777777" w:rsidR="00C12485" w:rsidRDefault="00C12485" w:rsidP="00C12485">
            <w:pPr>
              <w:spacing w:before="60"/>
              <w:jc w:val="both"/>
              <w:rPr>
                <w:rFonts w:ascii="Arial" w:hAnsi="Arial" w:cs="Arial"/>
                <w:sz w:val="18"/>
                <w:szCs w:val="18"/>
              </w:rPr>
            </w:pPr>
            <w:r>
              <w:rPr>
                <w:rFonts w:ascii="Arial" w:hAnsi="Arial" w:cs="Arial"/>
                <w:sz w:val="18"/>
                <w:szCs w:val="18"/>
              </w:rPr>
              <w:t>Provedba projekta planirana je u vremenskom trajanju od 18 mjeseci, počevši u ožujku 2022. pa do kolovoza 2023. godine. Osnovni cilj projekta je aktivno promicanje zdravih navika i zdravlja, te povećanje znanja i svijesti građana o važnosti prevencije kroničnih nezaraznih bolesti, s fokusom na području Varaždinske županije. Ciljnu skupinu projekta predstavlja stanovništvo Varaždinske županije: djeca predškolskog i školskog uzrasta, mladi, roditelji, stručne službe, stariji i nemoćni, trudnice, te osobe u rizičnoj skupini za razvoj određene kronične nezarazne bolesti. Projektom se izravno doprinosi promociji zdravih navika, unaprjeđenja znanja i svijesti građana o važnosti prevencije kroničnih nezaraznih bolesti, kako bi se već samim ponašanjem, te određenim načinom života prevenirali rizični čimbenici za razvoj bolesti. Projekt se provodi kontinuirano, javnozdravstvenim akcijama, prema planiranom programu i sklopljenom ugovoru.</w:t>
            </w:r>
          </w:p>
          <w:p w14:paraId="0F4A8BAD" w14:textId="77777777" w:rsidR="00C12485" w:rsidRDefault="00C12485" w:rsidP="00FB56C5">
            <w:pPr>
              <w:spacing w:before="60"/>
              <w:rPr>
                <w:rFonts w:ascii="Arial" w:hAnsi="Arial" w:cs="Arial"/>
                <w:sz w:val="18"/>
                <w:szCs w:val="18"/>
              </w:rPr>
            </w:pPr>
          </w:p>
          <w:p w14:paraId="39DD2B8A" w14:textId="77777777" w:rsidR="00C12485" w:rsidRDefault="00C12485" w:rsidP="00FB56C5">
            <w:pPr>
              <w:spacing w:before="60"/>
              <w:rPr>
                <w:rFonts w:ascii="Arial" w:hAnsi="Arial" w:cs="Arial"/>
                <w:b/>
                <w:bCs/>
                <w:sz w:val="18"/>
                <w:szCs w:val="18"/>
              </w:rPr>
            </w:pPr>
            <w:r w:rsidRPr="005B780B">
              <w:rPr>
                <w:rFonts w:ascii="Arial" w:hAnsi="Arial" w:cs="Arial"/>
                <w:b/>
                <w:bCs/>
                <w:sz w:val="18"/>
                <w:szCs w:val="18"/>
              </w:rPr>
              <w:t xml:space="preserve">2. </w:t>
            </w:r>
            <w:r>
              <w:rPr>
                <w:rFonts w:ascii="Arial" w:hAnsi="Arial" w:cs="Arial"/>
                <w:b/>
                <w:bCs/>
                <w:sz w:val="18"/>
                <w:szCs w:val="18"/>
              </w:rPr>
              <w:t>Obrazloženje izvršenja Financijskog plana:</w:t>
            </w:r>
          </w:p>
          <w:p w14:paraId="74DC0FBE" w14:textId="77777777" w:rsidR="00C12485" w:rsidRDefault="00C12485" w:rsidP="00C12485">
            <w:pPr>
              <w:spacing w:before="60"/>
              <w:jc w:val="both"/>
              <w:rPr>
                <w:rFonts w:ascii="Arial" w:hAnsi="Arial" w:cs="Arial"/>
                <w:sz w:val="18"/>
                <w:szCs w:val="18"/>
              </w:rPr>
            </w:pPr>
            <w:r>
              <w:rPr>
                <w:rFonts w:ascii="Arial" w:hAnsi="Arial" w:cs="Arial"/>
                <w:sz w:val="18"/>
                <w:szCs w:val="18"/>
              </w:rPr>
              <w:t xml:space="preserve">Financijska sredstva predviđena za provedbu projekta regulirana su ugovorom. Ukupna vrijednost projekta iznosi 494.709,00 kn, te se 85% navedene vrijednosti financira bespovratnim sredstvima Europskog socijalnog fonda, a 15% sredstvima Ministarstva zdravstva. U 2022. godini izvršeno je 30,81% plana, sukladno planiranim programskim aktivnostima, bez realiziranih prihoda na ime izvršenih rashoda. Od ukupno planiranih rashoda, na rashode za zaposlene (plaće i doprinosi na plaće) otpada 16,26%, a na materijalne rashode, prvenstveno usluge (intelektualne i grafičke) otpada preostali dio 83,74%. U 2022. godini izvršeno je ukupno 152.435,32 kn materijalnih rashoda. </w:t>
            </w:r>
          </w:p>
          <w:p w14:paraId="3954D838" w14:textId="77777777" w:rsidR="00C12485" w:rsidRDefault="00C12485" w:rsidP="00FB56C5">
            <w:pPr>
              <w:spacing w:before="60"/>
              <w:rPr>
                <w:rFonts w:ascii="Arial" w:hAnsi="Arial" w:cs="Arial"/>
                <w:sz w:val="18"/>
                <w:szCs w:val="18"/>
              </w:rPr>
            </w:pPr>
          </w:p>
        </w:tc>
      </w:tr>
      <w:tr w:rsidR="00C12485" w:rsidRPr="005B0F2B" w14:paraId="153976AF" w14:textId="77777777" w:rsidTr="00FB56C5">
        <w:trPr>
          <w:trHeight w:val="177"/>
          <w:tblCellSpacing w:w="20" w:type="dxa"/>
        </w:trPr>
        <w:tc>
          <w:tcPr>
            <w:tcW w:w="1930" w:type="dxa"/>
            <w:tcBorders>
              <w:top w:val="dotted" w:sz="4" w:space="0" w:color="auto"/>
              <w:left w:val="single" w:sz="4" w:space="0" w:color="auto"/>
              <w:bottom w:val="dotted" w:sz="4" w:space="0" w:color="auto"/>
              <w:right w:val="single" w:sz="4" w:space="0" w:color="auto"/>
            </w:tcBorders>
            <w:shd w:val="clear" w:color="auto" w:fill="auto"/>
          </w:tcPr>
          <w:p w14:paraId="69BE679B" w14:textId="77777777" w:rsidR="00C12485" w:rsidRDefault="00C12485" w:rsidP="00FB56C5">
            <w:pPr>
              <w:spacing w:before="120" w:after="120"/>
              <w:rPr>
                <w:rFonts w:ascii="Arial" w:hAnsi="Arial" w:cs="Arial"/>
                <w:b/>
                <w:bCs/>
                <w:sz w:val="18"/>
                <w:szCs w:val="18"/>
              </w:rPr>
            </w:pPr>
            <w:r>
              <w:rPr>
                <w:rFonts w:ascii="Arial" w:hAnsi="Arial" w:cs="Arial"/>
                <w:b/>
                <w:bCs/>
                <w:sz w:val="18"/>
                <w:szCs w:val="18"/>
              </w:rPr>
              <w:t>CILJEVI I POKAZATELJI USPJEŠNOSTI KOJIMA ĆE SE MJERITI OSTVARENJE CILJEVA:</w:t>
            </w:r>
          </w:p>
        </w:tc>
        <w:tc>
          <w:tcPr>
            <w:tcW w:w="513" w:type="dxa"/>
            <w:gridSpan w:val="2"/>
            <w:shd w:val="clear" w:color="auto" w:fill="auto"/>
          </w:tcPr>
          <w:p w14:paraId="48998298" w14:textId="77777777" w:rsidR="00C12485" w:rsidRPr="005B0F2B" w:rsidRDefault="00C12485" w:rsidP="00FB56C5">
            <w:pPr>
              <w:rPr>
                <w:rFonts w:ascii="Arial" w:hAnsi="Arial" w:cs="Arial"/>
                <w:sz w:val="18"/>
                <w:szCs w:val="18"/>
              </w:rPr>
            </w:pPr>
          </w:p>
        </w:tc>
        <w:tc>
          <w:tcPr>
            <w:tcW w:w="7576" w:type="dxa"/>
            <w:gridSpan w:val="2"/>
            <w:tcBorders>
              <w:top w:val="dotted" w:sz="4" w:space="0" w:color="auto"/>
              <w:left w:val="single" w:sz="4" w:space="0" w:color="auto"/>
              <w:bottom w:val="dotted" w:sz="4" w:space="0" w:color="auto"/>
              <w:right w:val="single" w:sz="4" w:space="0" w:color="auto"/>
            </w:tcBorders>
            <w:shd w:val="clear" w:color="auto" w:fill="auto"/>
          </w:tcPr>
          <w:p w14:paraId="4433E087" w14:textId="77777777" w:rsidR="00C12485" w:rsidRDefault="00C12485" w:rsidP="00C12485">
            <w:pPr>
              <w:spacing w:before="60"/>
              <w:jc w:val="both"/>
              <w:rPr>
                <w:rFonts w:ascii="Arial" w:hAnsi="Arial" w:cs="Arial"/>
                <w:sz w:val="18"/>
                <w:szCs w:val="18"/>
              </w:rPr>
            </w:pPr>
            <w:r>
              <w:rPr>
                <w:rFonts w:ascii="Arial" w:hAnsi="Arial" w:cs="Arial"/>
                <w:sz w:val="18"/>
                <w:szCs w:val="18"/>
              </w:rPr>
              <w:t>Programske aktivnosti operativno se provode putem javnozdravstvenih akcija kao što su konferencije, radionice, okrugli stolovi i ostali oblici javnog djelovanja kojima je cilj prevencija kroničnih bolesti i promocija zdravog načina života. Uz uvodnu konferenciju u 2022. godini održano je 6 radionica za kronične bolesnike o prevenciji visokog tlaka, debljine i dijabetesa, te tjelesne važnosti i prehrane u prevenciji kroničnih bolesti. Povodom „Svjetskog dana srca“ održana je dvodnevna konferencija o kardiovaskularnoj prevenciji i rehabilitaciji na kojoj je prisustvovalo preko 100 osoba. U zadnjem kvartalu 2022. godine održan je Okrugli stol o prevenciji dijabetesa i debljine“. Sve navedene aktivnosti popraćene su raznim promotivno-edukativnim materijalima kao što su leci, posteri, brošure i ostalo.</w:t>
            </w:r>
          </w:p>
        </w:tc>
      </w:tr>
    </w:tbl>
    <w:p w14:paraId="588AD0AB" w14:textId="77777777" w:rsidR="00C12485" w:rsidRPr="00A21895" w:rsidRDefault="00C12485" w:rsidP="00C12485">
      <w:pPr>
        <w:rPr>
          <w:sz w:val="14"/>
          <w:szCs w:val="14"/>
          <w:highlight w:val="yellow"/>
        </w:rPr>
      </w:pPr>
    </w:p>
    <w:tbl>
      <w:tblPr>
        <w:tblW w:w="10179" w:type="dxa"/>
        <w:tblCellSpacing w:w="20" w:type="dxa"/>
        <w:tblInd w:w="-382" w:type="dxa"/>
        <w:tblLook w:val="01E0" w:firstRow="1" w:lastRow="1" w:firstColumn="1" w:lastColumn="1" w:noHBand="0" w:noVBand="0"/>
      </w:tblPr>
      <w:tblGrid>
        <w:gridCol w:w="2100"/>
        <w:gridCol w:w="283"/>
        <w:gridCol w:w="7796"/>
      </w:tblGrid>
      <w:tr w:rsidR="00C12485" w:rsidRPr="00A21895" w14:paraId="529567FC" w14:textId="77777777" w:rsidTr="00FB56C5">
        <w:trPr>
          <w:trHeight w:val="177"/>
          <w:tblCellSpacing w:w="20" w:type="dxa"/>
        </w:trPr>
        <w:tc>
          <w:tcPr>
            <w:tcW w:w="2040" w:type="dxa"/>
            <w:tcBorders>
              <w:top w:val="single" w:sz="4" w:space="0" w:color="auto"/>
              <w:left w:val="single" w:sz="4" w:space="0" w:color="auto"/>
              <w:bottom w:val="dotted" w:sz="4" w:space="0" w:color="auto"/>
              <w:right w:val="single" w:sz="4" w:space="0" w:color="auto"/>
            </w:tcBorders>
            <w:shd w:val="clear" w:color="auto" w:fill="FFCC99"/>
          </w:tcPr>
          <w:p w14:paraId="607419B2" w14:textId="77777777" w:rsidR="00C12485" w:rsidRPr="00E474A5" w:rsidRDefault="00C12485" w:rsidP="00FB56C5">
            <w:pPr>
              <w:pStyle w:val="Naslov1"/>
              <w:pageBreakBefore/>
              <w:spacing w:before="240" w:after="240"/>
              <w:rPr>
                <w:rFonts w:cs="Arial"/>
                <w:sz w:val="18"/>
                <w:szCs w:val="18"/>
                <w:lang w:val="hr-HR" w:eastAsia="hr-HR"/>
              </w:rPr>
            </w:pPr>
            <w:r w:rsidRPr="00E474A5">
              <w:rPr>
                <w:rFonts w:cs="Arial"/>
                <w:sz w:val="18"/>
                <w:szCs w:val="18"/>
                <w:lang w:val="hr-HR" w:eastAsia="hr-HR"/>
              </w:rPr>
              <w:lastRenderedPageBreak/>
              <w:t>NAZIV PROGRAMA:</w:t>
            </w:r>
          </w:p>
        </w:tc>
        <w:tc>
          <w:tcPr>
            <w:tcW w:w="243" w:type="dxa"/>
          </w:tcPr>
          <w:p w14:paraId="610A98E1" w14:textId="77777777" w:rsidR="00C12485" w:rsidRPr="005B0F2B" w:rsidRDefault="00C12485" w:rsidP="00FB56C5">
            <w:pPr>
              <w:pageBreakBefore/>
              <w:spacing w:before="240" w:after="240"/>
              <w:rPr>
                <w:rFonts w:ascii="Arial" w:hAnsi="Arial" w:cs="Arial"/>
                <w:sz w:val="18"/>
                <w:szCs w:val="18"/>
              </w:rPr>
            </w:pPr>
          </w:p>
        </w:tc>
        <w:tc>
          <w:tcPr>
            <w:tcW w:w="7736" w:type="dxa"/>
            <w:tcBorders>
              <w:top w:val="single" w:sz="4" w:space="0" w:color="auto"/>
              <w:left w:val="single" w:sz="4" w:space="0" w:color="auto"/>
              <w:bottom w:val="dotted" w:sz="4" w:space="0" w:color="auto"/>
              <w:right w:val="single" w:sz="4" w:space="0" w:color="auto"/>
            </w:tcBorders>
            <w:shd w:val="clear" w:color="auto" w:fill="FFCC99"/>
          </w:tcPr>
          <w:p w14:paraId="6E97DA0F" w14:textId="77777777" w:rsidR="00C12485" w:rsidRPr="00E474A5" w:rsidRDefault="00C12485" w:rsidP="00FB56C5">
            <w:pPr>
              <w:pStyle w:val="Naslov5"/>
              <w:pageBreakBefore/>
              <w:spacing w:before="240" w:after="240"/>
              <w:ind w:right="6"/>
              <w:rPr>
                <w:rFonts w:cs="Arial"/>
                <w:sz w:val="18"/>
                <w:szCs w:val="18"/>
                <w:lang w:val="hr-HR" w:eastAsia="hr-HR"/>
              </w:rPr>
            </w:pPr>
            <w:r>
              <w:rPr>
                <w:rFonts w:cs="Arial"/>
                <w:sz w:val="18"/>
                <w:szCs w:val="18"/>
                <w:lang w:val="hr-HR" w:eastAsia="hr-HR"/>
              </w:rPr>
              <w:t>PROGRAMI U ZDRAVSTVU – ZAKONSKA OBVEZA</w:t>
            </w:r>
          </w:p>
        </w:tc>
      </w:tr>
      <w:tr w:rsidR="00C12485" w:rsidRPr="00A21895" w14:paraId="725D0077" w14:textId="77777777" w:rsidTr="00FB56C5">
        <w:trPr>
          <w:trHeight w:val="193"/>
          <w:tblCellSpacing w:w="20" w:type="dxa"/>
        </w:trPr>
        <w:tc>
          <w:tcPr>
            <w:tcW w:w="2040" w:type="dxa"/>
            <w:tcBorders>
              <w:top w:val="dotted" w:sz="4" w:space="0" w:color="auto"/>
              <w:left w:val="single" w:sz="4" w:space="0" w:color="auto"/>
              <w:bottom w:val="dotted" w:sz="4" w:space="0" w:color="auto"/>
              <w:right w:val="single" w:sz="4" w:space="0" w:color="auto"/>
            </w:tcBorders>
            <w:shd w:val="clear" w:color="auto" w:fill="auto"/>
          </w:tcPr>
          <w:p w14:paraId="48C3162C" w14:textId="77777777" w:rsidR="00C12485" w:rsidRPr="005B0F2B" w:rsidRDefault="00C12485" w:rsidP="00FB56C5">
            <w:pPr>
              <w:spacing w:before="120"/>
              <w:rPr>
                <w:rFonts w:ascii="Arial" w:hAnsi="Arial" w:cs="Arial"/>
                <w:b/>
                <w:bCs/>
                <w:sz w:val="18"/>
                <w:szCs w:val="18"/>
              </w:rPr>
            </w:pPr>
            <w:r w:rsidRPr="005B0F2B">
              <w:rPr>
                <w:rFonts w:ascii="Arial" w:hAnsi="Arial" w:cs="Arial"/>
                <w:b/>
                <w:bCs/>
                <w:sz w:val="18"/>
                <w:szCs w:val="18"/>
              </w:rPr>
              <w:t>OPIS PROGRAMA:</w:t>
            </w:r>
          </w:p>
          <w:p w14:paraId="7F3677D6" w14:textId="77777777" w:rsidR="00C12485" w:rsidRPr="005B0F2B" w:rsidRDefault="00C12485" w:rsidP="00FB56C5">
            <w:pPr>
              <w:rPr>
                <w:rFonts w:ascii="Arial" w:hAnsi="Arial" w:cs="Arial"/>
                <w:sz w:val="18"/>
                <w:szCs w:val="18"/>
              </w:rPr>
            </w:pPr>
          </w:p>
          <w:p w14:paraId="67A0557C" w14:textId="77777777" w:rsidR="00C12485" w:rsidRPr="005B0F2B" w:rsidRDefault="00C12485" w:rsidP="00FB56C5">
            <w:pPr>
              <w:rPr>
                <w:rFonts w:ascii="Arial" w:hAnsi="Arial" w:cs="Arial"/>
                <w:sz w:val="18"/>
                <w:szCs w:val="18"/>
              </w:rPr>
            </w:pPr>
          </w:p>
          <w:p w14:paraId="0CFC62EC" w14:textId="77777777" w:rsidR="00C12485" w:rsidRPr="005B0F2B" w:rsidRDefault="00C12485" w:rsidP="00FB56C5">
            <w:pPr>
              <w:rPr>
                <w:rFonts w:ascii="Arial" w:hAnsi="Arial" w:cs="Arial"/>
                <w:sz w:val="18"/>
                <w:szCs w:val="18"/>
              </w:rPr>
            </w:pPr>
          </w:p>
          <w:p w14:paraId="496BA84A" w14:textId="77777777" w:rsidR="00C12485" w:rsidRPr="005B0F2B" w:rsidRDefault="00C12485" w:rsidP="00FB56C5">
            <w:pPr>
              <w:rPr>
                <w:rFonts w:ascii="Arial" w:hAnsi="Arial" w:cs="Arial"/>
                <w:sz w:val="18"/>
                <w:szCs w:val="18"/>
              </w:rPr>
            </w:pPr>
          </w:p>
          <w:p w14:paraId="4223ED55" w14:textId="77777777" w:rsidR="00C12485" w:rsidRPr="005B0F2B" w:rsidRDefault="00C12485" w:rsidP="00FB56C5">
            <w:pPr>
              <w:rPr>
                <w:rFonts w:ascii="Arial" w:hAnsi="Arial" w:cs="Arial"/>
                <w:sz w:val="18"/>
                <w:szCs w:val="18"/>
              </w:rPr>
            </w:pPr>
          </w:p>
        </w:tc>
        <w:tc>
          <w:tcPr>
            <w:tcW w:w="243" w:type="dxa"/>
            <w:shd w:val="clear" w:color="auto" w:fill="auto"/>
          </w:tcPr>
          <w:p w14:paraId="7754B689" w14:textId="77777777" w:rsidR="00C12485" w:rsidRPr="005B0F2B" w:rsidRDefault="00C12485" w:rsidP="00FB56C5">
            <w:pPr>
              <w:rPr>
                <w:rFonts w:ascii="Arial" w:hAnsi="Arial" w:cs="Arial"/>
                <w:sz w:val="18"/>
                <w:szCs w:val="18"/>
              </w:rPr>
            </w:pPr>
          </w:p>
        </w:tc>
        <w:tc>
          <w:tcPr>
            <w:tcW w:w="7736" w:type="dxa"/>
            <w:tcBorders>
              <w:top w:val="dotted" w:sz="4" w:space="0" w:color="auto"/>
              <w:left w:val="single" w:sz="4" w:space="0" w:color="auto"/>
              <w:bottom w:val="dotted" w:sz="4" w:space="0" w:color="auto"/>
              <w:right w:val="single" w:sz="4" w:space="0" w:color="auto"/>
            </w:tcBorders>
            <w:shd w:val="clear" w:color="auto" w:fill="auto"/>
          </w:tcPr>
          <w:p w14:paraId="07EB8BC0" w14:textId="77777777" w:rsidR="00C12485" w:rsidRPr="005B0F2B" w:rsidRDefault="00C12485" w:rsidP="00C12485">
            <w:pPr>
              <w:spacing w:before="120"/>
              <w:jc w:val="both"/>
              <w:rPr>
                <w:rFonts w:ascii="Arial" w:hAnsi="Arial" w:cs="Arial"/>
                <w:sz w:val="18"/>
                <w:szCs w:val="18"/>
              </w:rPr>
            </w:pPr>
            <w:r w:rsidRPr="005B0F2B">
              <w:rPr>
                <w:rFonts w:ascii="Arial" w:hAnsi="Arial" w:cs="Arial"/>
                <w:sz w:val="18"/>
                <w:szCs w:val="18"/>
              </w:rPr>
              <w:t>U okviru ovog programa planirana su sredstva za</w:t>
            </w:r>
            <w:r>
              <w:rPr>
                <w:rFonts w:ascii="Arial" w:hAnsi="Arial" w:cs="Arial"/>
                <w:sz w:val="18"/>
                <w:szCs w:val="18"/>
              </w:rPr>
              <w:t xml:space="preserve"> aktivnosti koje se provode u svrhu poboljšanja kvalitete života, zaštite okoliša i unaprjeđenja zdravlja pučanstva Varaždinske županije, sukladno određenim zakonskim propisima</w:t>
            </w:r>
            <w:r w:rsidRPr="005B0F2B">
              <w:rPr>
                <w:rFonts w:ascii="Arial" w:hAnsi="Arial" w:cs="Arial"/>
                <w:sz w:val="18"/>
                <w:szCs w:val="18"/>
              </w:rPr>
              <w:t xml:space="preserve"> </w:t>
            </w:r>
            <w:r>
              <w:rPr>
                <w:rFonts w:ascii="Arial" w:hAnsi="Arial" w:cs="Arial"/>
                <w:sz w:val="18"/>
                <w:szCs w:val="18"/>
              </w:rPr>
              <w:t>kojima je definirana obveza provođenja programskih aktivnosti takve vrste.</w:t>
            </w:r>
          </w:p>
        </w:tc>
      </w:tr>
      <w:tr w:rsidR="00C12485" w:rsidRPr="00A21895" w14:paraId="7F5E643E" w14:textId="77777777" w:rsidTr="00FB56C5">
        <w:trPr>
          <w:trHeight w:val="177"/>
          <w:tblCellSpacing w:w="20" w:type="dxa"/>
        </w:trPr>
        <w:tc>
          <w:tcPr>
            <w:tcW w:w="2040" w:type="dxa"/>
            <w:tcBorders>
              <w:top w:val="dotted" w:sz="4" w:space="0" w:color="auto"/>
              <w:left w:val="single" w:sz="4" w:space="0" w:color="auto"/>
              <w:bottom w:val="dotted" w:sz="4" w:space="0" w:color="auto"/>
              <w:right w:val="single" w:sz="4" w:space="0" w:color="auto"/>
            </w:tcBorders>
            <w:shd w:val="clear" w:color="auto" w:fill="auto"/>
          </w:tcPr>
          <w:p w14:paraId="74E7CC83" w14:textId="77777777" w:rsidR="00C12485" w:rsidRPr="005B0F2B" w:rsidRDefault="00C12485" w:rsidP="00FB56C5">
            <w:pPr>
              <w:spacing w:before="120" w:after="120"/>
              <w:rPr>
                <w:rFonts w:ascii="Arial" w:hAnsi="Arial" w:cs="Arial"/>
                <w:b/>
                <w:bCs/>
                <w:sz w:val="18"/>
                <w:szCs w:val="18"/>
              </w:rPr>
            </w:pPr>
            <w:r w:rsidRPr="005B0F2B">
              <w:rPr>
                <w:rFonts w:ascii="Arial" w:hAnsi="Arial" w:cs="Arial"/>
                <w:b/>
                <w:bCs/>
                <w:sz w:val="18"/>
                <w:szCs w:val="18"/>
              </w:rPr>
              <w:t>ZAKONSKA I DRUGA PODLOGA ZA UVOĐENJE PROGRAMA:</w:t>
            </w:r>
          </w:p>
        </w:tc>
        <w:tc>
          <w:tcPr>
            <w:tcW w:w="243" w:type="dxa"/>
            <w:shd w:val="clear" w:color="auto" w:fill="auto"/>
          </w:tcPr>
          <w:p w14:paraId="7B9DC462" w14:textId="77777777" w:rsidR="00C12485" w:rsidRPr="005B0F2B" w:rsidRDefault="00C12485" w:rsidP="00FB56C5">
            <w:pPr>
              <w:rPr>
                <w:rFonts w:ascii="Arial" w:hAnsi="Arial" w:cs="Arial"/>
                <w:sz w:val="18"/>
                <w:szCs w:val="18"/>
              </w:rPr>
            </w:pPr>
          </w:p>
        </w:tc>
        <w:tc>
          <w:tcPr>
            <w:tcW w:w="7736" w:type="dxa"/>
            <w:tcBorders>
              <w:top w:val="dotted" w:sz="4" w:space="0" w:color="auto"/>
              <w:left w:val="single" w:sz="4" w:space="0" w:color="auto"/>
              <w:bottom w:val="dotted" w:sz="4" w:space="0" w:color="auto"/>
              <w:right w:val="single" w:sz="4" w:space="0" w:color="auto"/>
            </w:tcBorders>
            <w:shd w:val="clear" w:color="auto" w:fill="auto"/>
          </w:tcPr>
          <w:p w14:paraId="6E83DB1C" w14:textId="77777777" w:rsidR="00C12485" w:rsidRDefault="00C12485" w:rsidP="00C12485">
            <w:pPr>
              <w:spacing w:before="60"/>
              <w:jc w:val="both"/>
              <w:rPr>
                <w:rFonts w:ascii="Arial" w:hAnsi="Arial" w:cs="Arial"/>
                <w:sz w:val="18"/>
                <w:szCs w:val="18"/>
              </w:rPr>
            </w:pPr>
            <w:r>
              <w:rPr>
                <w:rFonts w:ascii="Arial" w:hAnsi="Arial" w:cs="Arial"/>
                <w:sz w:val="18"/>
                <w:szCs w:val="18"/>
              </w:rPr>
              <w:t>Zakon o zdravstvenoj zaštiti, Zakon o zaštiti pučanstva od zaraznih bolesti, Zakon o hrani, Zakon o higijeni hrane i mikrobiološkim kriterijima za hranu, Zakon o vodi za ljudsku potrošnju,</w:t>
            </w:r>
          </w:p>
          <w:p w14:paraId="5379B695" w14:textId="77777777" w:rsidR="00C12485" w:rsidRPr="005B0F2B" w:rsidRDefault="00C12485" w:rsidP="00C12485">
            <w:pPr>
              <w:spacing w:before="60"/>
              <w:jc w:val="both"/>
              <w:rPr>
                <w:rFonts w:ascii="Arial" w:hAnsi="Arial" w:cs="Arial"/>
                <w:sz w:val="18"/>
                <w:szCs w:val="18"/>
              </w:rPr>
            </w:pPr>
            <w:r>
              <w:rPr>
                <w:rFonts w:ascii="Arial" w:hAnsi="Arial" w:cs="Arial"/>
                <w:sz w:val="18"/>
                <w:szCs w:val="18"/>
              </w:rPr>
              <w:t>Izmjene i dopune programa zdravstvene zaštite djece, higijene i pravilne prehrane djece u dječjim vrtićima, Program mjera suzbijanja patogenih mikroorganizama, štetnih člankonožaca i štetnih glodavaca čije je planirano, organizirano i sustavno suzbijanje mjerama dezinfekcije, dezinsekcije i deratizacije od javnozdravstvene važnosti za Republiku Hrvatsku.</w:t>
            </w:r>
          </w:p>
        </w:tc>
      </w:tr>
      <w:tr w:rsidR="00C12485" w:rsidRPr="00A21895" w14:paraId="64377E65" w14:textId="77777777" w:rsidTr="00FB56C5">
        <w:trPr>
          <w:trHeight w:val="193"/>
          <w:tblCellSpacing w:w="20" w:type="dxa"/>
        </w:trPr>
        <w:tc>
          <w:tcPr>
            <w:tcW w:w="2040" w:type="dxa"/>
            <w:tcBorders>
              <w:top w:val="dotted" w:sz="4" w:space="0" w:color="auto"/>
              <w:left w:val="single" w:sz="4" w:space="0" w:color="auto"/>
              <w:bottom w:val="dotted" w:sz="4" w:space="0" w:color="auto"/>
              <w:right w:val="single" w:sz="4" w:space="0" w:color="auto"/>
            </w:tcBorders>
            <w:shd w:val="clear" w:color="auto" w:fill="auto"/>
          </w:tcPr>
          <w:p w14:paraId="633890DD" w14:textId="77777777" w:rsidR="00C12485" w:rsidRPr="007A5D56" w:rsidRDefault="00C12485" w:rsidP="00FB56C5">
            <w:pPr>
              <w:pStyle w:val="Tijeloteksta"/>
              <w:spacing w:before="120"/>
              <w:rPr>
                <w:rFonts w:cs="Arial"/>
                <w:szCs w:val="18"/>
                <w:highlight w:val="yellow"/>
                <w:lang w:val="hr-HR"/>
              </w:rPr>
            </w:pPr>
            <w:r w:rsidRPr="007A5D56">
              <w:rPr>
                <w:rFonts w:cs="Arial"/>
                <w:szCs w:val="18"/>
                <w:lang w:val="hr-HR"/>
              </w:rPr>
              <w:t>IZVRŠENJE PLANIRANIH SREDSTAVA:</w:t>
            </w:r>
          </w:p>
        </w:tc>
        <w:tc>
          <w:tcPr>
            <w:tcW w:w="243" w:type="dxa"/>
            <w:shd w:val="clear" w:color="auto" w:fill="auto"/>
          </w:tcPr>
          <w:p w14:paraId="0C1A4F52" w14:textId="77777777" w:rsidR="00C12485" w:rsidRPr="00A21895" w:rsidRDefault="00C12485" w:rsidP="00FB56C5">
            <w:pPr>
              <w:rPr>
                <w:rFonts w:ascii="Arial" w:hAnsi="Arial" w:cs="Arial"/>
                <w:sz w:val="18"/>
                <w:szCs w:val="18"/>
                <w:highlight w:val="yellow"/>
              </w:rPr>
            </w:pPr>
          </w:p>
        </w:tc>
        <w:tc>
          <w:tcPr>
            <w:tcW w:w="7736" w:type="dxa"/>
            <w:tcBorders>
              <w:top w:val="dotted" w:sz="4" w:space="0" w:color="auto"/>
              <w:left w:val="single" w:sz="4" w:space="0" w:color="auto"/>
              <w:bottom w:val="dotted" w:sz="4" w:space="0" w:color="auto"/>
              <w:right w:val="single" w:sz="4" w:space="0" w:color="auto"/>
            </w:tcBorders>
            <w:shd w:val="clear" w:color="auto" w:fill="auto"/>
          </w:tcPr>
          <w:p w14:paraId="6861B8E1" w14:textId="77777777" w:rsidR="00C12485" w:rsidRPr="00FC790E" w:rsidRDefault="00C12485" w:rsidP="00FB56C5">
            <w:pPr>
              <w:spacing w:before="120" w:after="120"/>
              <w:rPr>
                <w:rFonts w:ascii="Arial" w:hAnsi="Arial" w:cs="Arial"/>
                <w:sz w:val="18"/>
                <w:szCs w:val="18"/>
              </w:rPr>
            </w:pP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2640"/>
              <w:gridCol w:w="1041"/>
              <w:gridCol w:w="1147"/>
              <w:gridCol w:w="911"/>
            </w:tblGrid>
            <w:tr w:rsidR="00C12485" w:rsidRPr="00FC790E" w14:paraId="2C22A08D" w14:textId="77777777" w:rsidTr="00FB56C5">
              <w:trPr>
                <w:trHeight w:hRule="exact" w:val="545"/>
              </w:trPr>
              <w:tc>
                <w:tcPr>
                  <w:tcW w:w="557" w:type="dxa"/>
                  <w:shd w:val="clear" w:color="auto" w:fill="E6E6E6"/>
                  <w:vAlign w:val="center"/>
                </w:tcPr>
                <w:p w14:paraId="07FE8382" w14:textId="77777777" w:rsidR="00C12485" w:rsidRPr="00FC790E" w:rsidRDefault="00C12485" w:rsidP="00FB56C5">
                  <w:pPr>
                    <w:jc w:val="center"/>
                    <w:rPr>
                      <w:rFonts w:ascii="Arial" w:hAnsi="Arial" w:cs="Arial"/>
                      <w:b/>
                      <w:bCs/>
                      <w:sz w:val="18"/>
                      <w:szCs w:val="18"/>
                    </w:rPr>
                  </w:pPr>
                  <w:proofErr w:type="spellStart"/>
                  <w:r w:rsidRPr="00FC790E">
                    <w:rPr>
                      <w:rFonts w:ascii="Arial" w:hAnsi="Arial" w:cs="Arial"/>
                      <w:b/>
                      <w:bCs/>
                      <w:sz w:val="18"/>
                      <w:szCs w:val="18"/>
                    </w:rPr>
                    <w:t>R.b</w:t>
                  </w:r>
                  <w:proofErr w:type="spellEnd"/>
                  <w:r w:rsidRPr="00FC790E">
                    <w:rPr>
                      <w:rFonts w:ascii="Arial" w:hAnsi="Arial" w:cs="Arial"/>
                      <w:b/>
                      <w:bCs/>
                      <w:sz w:val="18"/>
                      <w:szCs w:val="18"/>
                    </w:rPr>
                    <w:t>.</w:t>
                  </w:r>
                </w:p>
              </w:tc>
              <w:tc>
                <w:tcPr>
                  <w:tcW w:w="2884" w:type="dxa"/>
                  <w:shd w:val="clear" w:color="auto" w:fill="E6E6E6"/>
                  <w:vAlign w:val="center"/>
                </w:tcPr>
                <w:p w14:paraId="4A07B7B1" w14:textId="77777777" w:rsidR="00C12485" w:rsidRPr="00E474A5" w:rsidRDefault="00C12485" w:rsidP="00FB56C5">
                  <w:pPr>
                    <w:pStyle w:val="Naslov3"/>
                    <w:jc w:val="center"/>
                    <w:rPr>
                      <w:rFonts w:cs="Arial"/>
                      <w:szCs w:val="18"/>
                      <w:lang w:val="hr-HR" w:eastAsia="hr-HR"/>
                    </w:rPr>
                  </w:pPr>
                  <w:r w:rsidRPr="00E474A5">
                    <w:rPr>
                      <w:rFonts w:cs="Arial"/>
                      <w:szCs w:val="18"/>
                      <w:lang w:val="hr-HR" w:eastAsia="hr-HR"/>
                    </w:rPr>
                    <w:t>Naziv aktivnosti/projekta</w:t>
                  </w:r>
                </w:p>
              </w:tc>
              <w:tc>
                <w:tcPr>
                  <w:tcW w:w="947" w:type="dxa"/>
                  <w:shd w:val="clear" w:color="auto" w:fill="E6E6E6"/>
                  <w:vAlign w:val="center"/>
                </w:tcPr>
                <w:p w14:paraId="251ED440" w14:textId="77777777" w:rsidR="00C12485" w:rsidRPr="00E474A5" w:rsidRDefault="00C12485" w:rsidP="00FB56C5">
                  <w:pPr>
                    <w:pStyle w:val="Naslov7"/>
                    <w:rPr>
                      <w:rFonts w:cs="Arial"/>
                      <w:szCs w:val="18"/>
                      <w:lang w:val="hr-HR" w:eastAsia="hr-HR"/>
                    </w:rPr>
                  </w:pPr>
                  <w:r w:rsidRPr="00E474A5">
                    <w:rPr>
                      <w:rFonts w:cs="Arial"/>
                      <w:szCs w:val="18"/>
                      <w:lang w:val="hr-HR" w:eastAsia="hr-HR"/>
                    </w:rPr>
                    <w:t xml:space="preserve">Plan </w:t>
                  </w:r>
                </w:p>
                <w:p w14:paraId="2AC151A6" w14:textId="77777777" w:rsidR="00C12485" w:rsidRPr="00E474A5" w:rsidRDefault="00C12485" w:rsidP="00FB56C5">
                  <w:pPr>
                    <w:pStyle w:val="Naslov7"/>
                    <w:rPr>
                      <w:rFonts w:cs="Arial"/>
                      <w:szCs w:val="18"/>
                      <w:lang w:val="hr-HR" w:eastAsia="hr-HR"/>
                    </w:rPr>
                  </w:pPr>
                  <w:r w:rsidRPr="00E474A5">
                    <w:rPr>
                      <w:rFonts w:cs="Arial"/>
                      <w:szCs w:val="18"/>
                      <w:lang w:val="hr-HR" w:eastAsia="hr-HR"/>
                    </w:rPr>
                    <w:t>2022.</w:t>
                  </w:r>
                </w:p>
              </w:tc>
              <w:tc>
                <w:tcPr>
                  <w:tcW w:w="961" w:type="dxa"/>
                  <w:shd w:val="clear" w:color="auto" w:fill="E6E6E6"/>
                  <w:vAlign w:val="center"/>
                </w:tcPr>
                <w:p w14:paraId="55662233" w14:textId="77777777" w:rsidR="00C12485" w:rsidRPr="00E474A5" w:rsidRDefault="00C12485" w:rsidP="00FB56C5">
                  <w:pPr>
                    <w:pStyle w:val="Naslov7"/>
                    <w:rPr>
                      <w:rFonts w:cs="Arial"/>
                      <w:szCs w:val="18"/>
                      <w:lang w:val="hr-HR" w:eastAsia="hr-HR"/>
                    </w:rPr>
                  </w:pPr>
                  <w:r>
                    <w:rPr>
                      <w:rFonts w:cs="Arial"/>
                      <w:szCs w:val="18"/>
                      <w:lang w:val="hr-HR" w:eastAsia="hr-HR"/>
                    </w:rPr>
                    <w:t>Ostvarenje</w:t>
                  </w:r>
                  <w:r w:rsidRPr="00E474A5">
                    <w:rPr>
                      <w:rFonts w:cs="Arial"/>
                      <w:szCs w:val="18"/>
                      <w:lang w:val="hr-HR" w:eastAsia="hr-HR"/>
                    </w:rPr>
                    <w:t xml:space="preserve"> </w:t>
                  </w:r>
                </w:p>
                <w:p w14:paraId="4A3AD0A6" w14:textId="77777777" w:rsidR="00C12485" w:rsidRPr="00E474A5" w:rsidRDefault="00C12485" w:rsidP="00FB56C5">
                  <w:pPr>
                    <w:pStyle w:val="Naslov7"/>
                    <w:rPr>
                      <w:rFonts w:cs="Arial"/>
                      <w:szCs w:val="18"/>
                      <w:lang w:val="hr-HR" w:eastAsia="hr-HR"/>
                    </w:rPr>
                  </w:pPr>
                  <w:r w:rsidRPr="00E474A5">
                    <w:rPr>
                      <w:rFonts w:cs="Arial"/>
                      <w:szCs w:val="18"/>
                      <w:lang w:val="hr-HR" w:eastAsia="hr-HR"/>
                    </w:rPr>
                    <w:t>202</w:t>
                  </w:r>
                  <w:r>
                    <w:rPr>
                      <w:rFonts w:cs="Arial"/>
                      <w:szCs w:val="18"/>
                      <w:lang w:val="hr-HR" w:eastAsia="hr-HR"/>
                    </w:rPr>
                    <w:t>2</w:t>
                  </w:r>
                  <w:r w:rsidRPr="00E474A5">
                    <w:rPr>
                      <w:rFonts w:cs="Arial"/>
                      <w:szCs w:val="18"/>
                      <w:lang w:val="hr-HR" w:eastAsia="hr-HR"/>
                    </w:rPr>
                    <w:t>.</w:t>
                  </w:r>
                </w:p>
              </w:tc>
              <w:tc>
                <w:tcPr>
                  <w:tcW w:w="947" w:type="dxa"/>
                  <w:shd w:val="clear" w:color="auto" w:fill="E6E6E6"/>
                  <w:vAlign w:val="center"/>
                </w:tcPr>
                <w:p w14:paraId="4D634D24" w14:textId="77777777" w:rsidR="00C12485" w:rsidRPr="00E474A5" w:rsidRDefault="00C12485" w:rsidP="00FB56C5">
                  <w:pPr>
                    <w:pStyle w:val="Naslov7"/>
                    <w:rPr>
                      <w:rFonts w:cs="Arial"/>
                      <w:szCs w:val="18"/>
                      <w:lang w:val="hr-HR" w:eastAsia="hr-HR"/>
                    </w:rPr>
                  </w:pPr>
                  <w:r>
                    <w:rPr>
                      <w:rFonts w:cs="Arial"/>
                      <w:szCs w:val="18"/>
                      <w:lang w:val="hr-HR" w:eastAsia="hr-HR"/>
                    </w:rPr>
                    <w:t>Indeks</w:t>
                  </w:r>
                  <w:r w:rsidRPr="00E474A5">
                    <w:rPr>
                      <w:rFonts w:cs="Arial"/>
                      <w:szCs w:val="18"/>
                      <w:lang w:val="hr-HR" w:eastAsia="hr-HR"/>
                    </w:rPr>
                    <w:t xml:space="preserve"> </w:t>
                  </w:r>
                </w:p>
                <w:p w14:paraId="759339F0" w14:textId="77777777" w:rsidR="00C12485" w:rsidRPr="00E474A5" w:rsidRDefault="00C12485" w:rsidP="00FB56C5">
                  <w:pPr>
                    <w:pStyle w:val="Naslov7"/>
                    <w:rPr>
                      <w:rFonts w:cs="Arial"/>
                      <w:szCs w:val="18"/>
                      <w:lang w:val="hr-HR" w:eastAsia="hr-HR"/>
                    </w:rPr>
                  </w:pPr>
                  <w:r>
                    <w:rPr>
                      <w:rFonts w:cs="Arial"/>
                      <w:szCs w:val="18"/>
                      <w:lang w:val="hr-HR" w:eastAsia="hr-HR"/>
                    </w:rPr>
                    <w:t>3/2</w:t>
                  </w:r>
                </w:p>
              </w:tc>
            </w:tr>
            <w:tr w:rsidR="00C12485" w:rsidRPr="00FC790E" w14:paraId="38D88841" w14:textId="77777777" w:rsidTr="00FB56C5">
              <w:trPr>
                <w:trHeight w:hRule="exact" w:val="265"/>
              </w:trPr>
              <w:tc>
                <w:tcPr>
                  <w:tcW w:w="557" w:type="dxa"/>
                  <w:shd w:val="clear" w:color="auto" w:fill="auto"/>
                  <w:vAlign w:val="center"/>
                </w:tcPr>
                <w:p w14:paraId="47761E82" w14:textId="77777777" w:rsidR="00C12485" w:rsidRPr="00FC790E" w:rsidRDefault="00C12485" w:rsidP="00FB56C5">
                  <w:pPr>
                    <w:jc w:val="center"/>
                    <w:rPr>
                      <w:rFonts w:ascii="Calibri" w:hAnsi="Calibri" w:cs="Arial"/>
                      <w:sz w:val="18"/>
                      <w:szCs w:val="18"/>
                    </w:rPr>
                  </w:pPr>
                  <w:r>
                    <w:rPr>
                      <w:rFonts w:ascii="Calibri" w:hAnsi="Calibri" w:cs="Arial"/>
                      <w:sz w:val="18"/>
                      <w:szCs w:val="18"/>
                    </w:rPr>
                    <w:t>0</w:t>
                  </w:r>
                </w:p>
              </w:tc>
              <w:tc>
                <w:tcPr>
                  <w:tcW w:w="2884" w:type="dxa"/>
                  <w:shd w:val="clear" w:color="auto" w:fill="auto"/>
                  <w:vAlign w:val="center"/>
                </w:tcPr>
                <w:p w14:paraId="197D408A" w14:textId="77777777" w:rsidR="00C12485" w:rsidRDefault="00C12485" w:rsidP="00FB56C5">
                  <w:pPr>
                    <w:jc w:val="center"/>
                    <w:rPr>
                      <w:rFonts w:ascii="Calibri" w:hAnsi="Calibri" w:cs="Arial"/>
                      <w:sz w:val="18"/>
                      <w:szCs w:val="18"/>
                    </w:rPr>
                  </w:pPr>
                  <w:r>
                    <w:rPr>
                      <w:rFonts w:ascii="Calibri" w:hAnsi="Calibri" w:cs="Arial"/>
                      <w:sz w:val="18"/>
                      <w:szCs w:val="18"/>
                    </w:rPr>
                    <w:t>1</w:t>
                  </w:r>
                </w:p>
              </w:tc>
              <w:tc>
                <w:tcPr>
                  <w:tcW w:w="947" w:type="dxa"/>
                  <w:vAlign w:val="center"/>
                </w:tcPr>
                <w:p w14:paraId="7521A367" w14:textId="77777777" w:rsidR="00C12485" w:rsidRDefault="00C12485" w:rsidP="00FB56C5">
                  <w:pPr>
                    <w:jc w:val="center"/>
                    <w:rPr>
                      <w:rFonts w:ascii="Calibri" w:hAnsi="Calibri" w:cs="Arial"/>
                      <w:sz w:val="18"/>
                      <w:szCs w:val="18"/>
                    </w:rPr>
                  </w:pPr>
                  <w:r>
                    <w:rPr>
                      <w:rFonts w:ascii="Calibri" w:hAnsi="Calibri" w:cs="Arial"/>
                      <w:sz w:val="18"/>
                      <w:szCs w:val="18"/>
                    </w:rPr>
                    <w:t>2</w:t>
                  </w:r>
                </w:p>
              </w:tc>
              <w:tc>
                <w:tcPr>
                  <w:tcW w:w="961" w:type="dxa"/>
                  <w:vAlign w:val="center"/>
                </w:tcPr>
                <w:p w14:paraId="2686AC3E" w14:textId="77777777" w:rsidR="00C12485" w:rsidRDefault="00C12485" w:rsidP="00FB56C5">
                  <w:pPr>
                    <w:jc w:val="center"/>
                    <w:rPr>
                      <w:rFonts w:ascii="Calibri" w:hAnsi="Calibri" w:cs="Arial"/>
                      <w:sz w:val="18"/>
                      <w:szCs w:val="18"/>
                    </w:rPr>
                  </w:pPr>
                  <w:r>
                    <w:rPr>
                      <w:rFonts w:ascii="Calibri" w:hAnsi="Calibri" w:cs="Arial"/>
                      <w:sz w:val="18"/>
                      <w:szCs w:val="18"/>
                    </w:rPr>
                    <w:t>3</w:t>
                  </w:r>
                </w:p>
              </w:tc>
              <w:tc>
                <w:tcPr>
                  <w:tcW w:w="947" w:type="dxa"/>
                  <w:shd w:val="clear" w:color="auto" w:fill="auto"/>
                  <w:vAlign w:val="center"/>
                </w:tcPr>
                <w:p w14:paraId="178A89E3" w14:textId="77777777" w:rsidR="00C12485" w:rsidRDefault="00C12485" w:rsidP="00FB56C5">
                  <w:pPr>
                    <w:jc w:val="center"/>
                    <w:rPr>
                      <w:rFonts w:ascii="Calibri" w:hAnsi="Calibri" w:cs="Arial"/>
                      <w:sz w:val="18"/>
                      <w:szCs w:val="18"/>
                    </w:rPr>
                  </w:pPr>
                  <w:r>
                    <w:rPr>
                      <w:rFonts w:ascii="Calibri" w:hAnsi="Calibri" w:cs="Arial"/>
                      <w:sz w:val="18"/>
                      <w:szCs w:val="18"/>
                    </w:rPr>
                    <w:t>4</w:t>
                  </w:r>
                </w:p>
              </w:tc>
            </w:tr>
            <w:tr w:rsidR="00C12485" w:rsidRPr="00FC790E" w14:paraId="2CED631B" w14:textId="77777777" w:rsidTr="00FB56C5">
              <w:trPr>
                <w:trHeight w:hRule="exact" w:val="454"/>
              </w:trPr>
              <w:tc>
                <w:tcPr>
                  <w:tcW w:w="557" w:type="dxa"/>
                  <w:shd w:val="clear" w:color="auto" w:fill="auto"/>
                  <w:vAlign w:val="center"/>
                </w:tcPr>
                <w:p w14:paraId="65F007B1" w14:textId="77777777" w:rsidR="00C12485" w:rsidRPr="00FC790E" w:rsidRDefault="00C12485" w:rsidP="00FB56C5">
                  <w:pPr>
                    <w:jc w:val="center"/>
                    <w:rPr>
                      <w:rFonts w:ascii="Calibri" w:hAnsi="Calibri" w:cs="Arial"/>
                      <w:sz w:val="18"/>
                      <w:szCs w:val="18"/>
                    </w:rPr>
                  </w:pPr>
                  <w:r w:rsidRPr="00FC790E">
                    <w:rPr>
                      <w:rFonts w:ascii="Calibri" w:hAnsi="Calibri" w:cs="Arial"/>
                      <w:sz w:val="18"/>
                      <w:szCs w:val="18"/>
                    </w:rPr>
                    <w:t>1.</w:t>
                  </w:r>
                </w:p>
              </w:tc>
              <w:tc>
                <w:tcPr>
                  <w:tcW w:w="2884" w:type="dxa"/>
                  <w:shd w:val="clear" w:color="auto" w:fill="auto"/>
                  <w:vAlign w:val="center"/>
                </w:tcPr>
                <w:p w14:paraId="44640896" w14:textId="77777777" w:rsidR="00C12485" w:rsidRPr="00FC790E" w:rsidRDefault="00C12485" w:rsidP="00FB56C5">
                  <w:pPr>
                    <w:rPr>
                      <w:rFonts w:ascii="Calibri" w:hAnsi="Calibri" w:cs="Arial"/>
                      <w:sz w:val="18"/>
                      <w:szCs w:val="18"/>
                    </w:rPr>
                  </w:pPr>
                  <w:r>
                    <w:rPr>
                      <w:rFonts w:ascii="Calibri" w:hAnsi="Calibri" w:cs="Arial"/>
                      <w:sz w:val="18"/>
                      <w:szCs w:val="18"/>
                    </w:rPr>
                    <w:t>Zdravstvena kontrola vode i hrane</w:t>
                  </w:r>
                </w:p>
              </w:tc>
              <w:tc>
                <w:tcPr>
                  <w:tcW w:w="947" w:type="dxa"/>
                  <w:vAlign w:val="center"/>
                </w:tcPr>
                <w:p w14:paraId="4CAA42ED" w14:textId="77777777" w:rsidR="00C12485" w:rsidRPr="00FC790E" w:rsidRDefault="00C12485" w:rsidP="00FB56C5">
                  <w:pPr>
                    <w:jc w:val="right"/>
                    <w:rPr>
                      <w:rFonts w:ascii="Calibri" w:hAnsi="Calibri" w:cs="Arial"/>
                      <w:sz w:val="18"/>
                      <w:szCs w:val="18"/>
                    </w:rPr>
                  </w:pPr>
                  <w:r>
                    <w:rPr>
                      <w:rFonts w:ascii="Calibri" w:hAnsi="Calibri" w:cs="Arial"/>
                      <w:sz w:val="18"/>
                      <w:szCs w:val="18"/>
                    </w:rPr>
                    <w:t>12.000,00</w:t>
                  </w:r>
                </w:p>
              </w:tc>
              <w:tc>
                <w:tcPr>
                  <w:tcW w:w="961" w:type="dxa"/>
                  <w:vAlign w:val="center"/>
                </w:tcPr>
                <w:p w14:paraId="3AD64F2C" w14:textId="77777777" w:rsidR="00C12485" w:rsidRPr="00FC790E" w:rsidRDefault="00C12485" w:rsidP="00FB56C5">
                  <w:pPr>
                    <w:jc w:val="right"/>
                    <w:rPr>
                      <w:rFonts w:ascii="Calibri" w:hAnsi="Calibri" w:cs="Arial"/>
                      <w:sz w:val="18"/>
                      <w:szCs w:val="18"/>
                    </w:rPr>
                  </w:pPr>
                  <w:r>
                    <w:rPr>
                      <w:rFonts w:ascii="Calibri" w:hAnsi="Calibri" w:cs="Arial"/>
                      <w:sz w:val="18"/>
                      <w:szCs w:val="18"/>
                    </w:rPr>
                    <w:t>12.000,00</w:t>
                  </w:r>
                </w:p>
              </w:tc>
              <w:tc>
                <w:tcPr>
                  <w:tcW w:w="947" w:type="dxa"/>
                  <w:shd w:val="clear" w:color="auto" w:fill="auto"/>
                  <w:vAlign w:val="center"/>
                </w:tcPr>
                <w:p w14:paraId="4AA812FD" w14:textId="77777777" w:rsidR="00C12485" w:rsidRPr="00FC790E" w:rsidRDefault="00C12485" w:rsidP="00FB56C5">
                  <w:pPr>
                    <w:jc w:val="right"/>
                    <w:rPr>
                      <w:rFonts w:ascii="Calibri" w:hAnsi="Calibri" w:cs="Arial"/>
                      <w:sz w:val="18"/>
                      <w:szCs w:val="18"/>
                    </w:rPr>
                  </w:pPr>
                  <w:r>
                    <w:rPr>
                      <w:rFonts w:ascii="Calibri" w:hAnsi="Calibri" w:cs="Arial"/>
                      <w:sz w:val="18"/>
                      <w:szCs w:val="18"/>
                    </w:rPr>
                    <w:t>100,00</w:t>
                  </w:r>
                </w:p>
              </w:tc>
            </w:tr>
            <w:tr w:rsidR="00C12485" w:rsidRPr="00FC790E" w14:paraId="49058C04" w14:textId="77777777" w:rsidTr="00FB56C5">
              <w:trPr>
                <w:trHeight w:hRule="exact" w:val="454"/>
              </w:trPr>
              <w:tc>
                <w:tcPr>
                  <w:tcW w:w="557" w:type="dxa"/>
                  <w:shd w:val="clear" w:color="auto" w:fill="auto"/>
                  <w:vAlign w:val="center"/>
                </w:tcPr>
                <w:p w14:paraId="29FFCB91" w14:textId="77777777" w:rsidR="00C12485" w:rsidRPr="00FC790E" w:rsidRDefault="00C12485" w:rsidP="00FB56C5">
                  <w:pPr>
                    <w:jc w:val="center"/>
                    <w:rPr>
                      <w:rFonts w:ascii="Calibri" w:hAnsi="Calibri" w:cs="Arial"/>
                      <w:sz w:val="18"/>
                      <w:szCs w:val="18"/>
                    </w:rPr>
                  </w:pPr>
                  <w:r>
                    <w:rPr>
                      <w:rFonts w:ascii="Calibri" w:hAnsi="Calibri" w:cs="Arial"/>
                      <w:sz w:val="18"/>
                      <w:szCs w:val="18"/>
                    </w:rPr>
                    <w:t>2.</w:t>
                  </w:r>
                </w:p>
              </w:tc>
              <w:tc>
                <w:tcPr>
                  <w:tcW w:w="2884" w:type="dxa"/>
                  <w:shd w:val="clear" w:color="auto" w:fill="auto"/>
                  <w:vAlign w:val="center"/>
                </w:tcPr>
                <w:p w14:paraId="55313B76" w14:textId="77777777" w:rsidR="00C12485" w:rsidRDefault="00C12485" w:rsidP="00FB56C5">
                  <w:pPr>
                    <w:rPr>
                      <w:rFonts w:ascii="Calibri" w:hAnsi="Calibri" w:cs="Arial"/>
                      <w:sz w:val="18"/>
                      <w:szCs w:val="18"/>
                    </w:rPr>
                  </w:pPr>
                  <w:r>
                    <w:rPr>
                      <w:rFonts w:ascii="Calibri" w:hAnsi="Calibri" w:cs="Arial"/>
                      <w:sz w:val="18"/>
                      <w:szCs w:val="18"/>
                    </w:rPr>
                    <w:t>Monitoring vode za ljudsku potrošnju</w:t>
                  </w:r>
                </w:p>
              </w:tc>
              <w:tc>
                <w:tcPr>
                  <w:tcW w:w="947" w:type="dxa"/>
                  <w:vAlign w:val="center"/>
                </w:tcPr>
                <w:p w14:paraId="5CC30A23" w14:textId="77777777" w:rsidR="00C12485" w:rsidRPr="00FC790E" w:rsidRDefault="00C12485" w:rsidP="00FB56C5">
                  <w:pPr>
                    <w:jc w:val="right"/>
                    <w:rPr>
                      <w:rFonts w:ascii="Calibri" w:hAnsi="Calibri" w:cs="Arial"/>
                      <w:sz w:val="18"/>
                      <w:szCs w:val="18"/>
                    </w:rPr>
                  </w:pPr>
                  <w:r>
                    <w:rPr>
                      <w:rFonts w:ascii="Calibri" w:hAnsi="Calibri" w:cs="Arial"/>
                      <w:sz w:val="18"/>
                      <w:szCs w:val="18"/>
                    </w:rPr>
                    <w:t>320.000,00</w:t>
                  </w:r>
                </w:p>
              </w:tc>
              <w:tc>
                <w:tcPr>
                  <w:tcW w:w="961" w:type="dxa"/>
                  <w:vAlign w:val="center"/>
                </w:tcPr>
                <w:p w14:paraId="4168CC9D" w14:textId="77777777" w:rsidR="00C12485" w:rsidRPr="00FC790E" w:rsidRDefault="00C12485" w:rsidP="00FB56C5">
                  <w:pPr>
                    <w:jc w:val="right"/>
                    <w:rPr>
                      <w:rFonts w:ascii="Calibri" w:hAnsi="Calibri" w:cs="Arial"/>
                      <w:sz w:val="18"/>
                      <w:szCs w:val="18"/>
                    </w:rPr>
                  </w:pPr>
                  <w:r>
                    <w:rPr>
                      <w:rFonts w:ascii="Calibri" w:hAnsi="Calibri" w:cs="Arial"/>
                      <w:sz w:val="18"/>
                      <w:szCs w:val="18"/>
                    </w:rPr>
                    <w:t>319.758,83</w:t>
                  </w:r>
                </w:p>
              </w:tc>
              <w:tc>
                <w:tcPr>
                  <w:tcW w:w="947" w:type="dxa"/>
                  <w:shd w:val="clear" w:color="auto" w:fill="auto"/>
                  <w:vAlign w:val="center"/>
                </w:tcPr>
                <w:p w14:paraId="6C7E6C16" w14:textId="77777777" w:rsidR="00C12485" w:rsidRPr="00FC790E" w:rsidRDefault="00C12485" w:rsidP="00FB56C5">
                  <w:pPr>
                    <w:jc w:val="right"/>
                    <w:rPr>
                      <w:rFonts w:ascii="Calibri" w:hAnsi="Calibri" w:cs="Arial"/>
                      <w:sz w:val="18"/>
                      <w:szCs w:val="18"/>
                    </w:rPr>
                  </w:pPr>
                  <w:r>
                    <w:rPr>
                      <w:rFonts w:ascii="Calibri" w:hAnsi="Calibri" w:cs="Arial"/>
                      <w:sz w:val="18"/>
                      <w:szCs w:val="18"/>
                    </w:rPr>
                    <w:t>99,92</w:t>
                  </w:r>
                </w:p>
              </w:tc>
            </w:tr>
            <w:tr w:rsidR="00C12485" w:rsidRPr="00FC790E" w14:paraId="0287633A" w14:textId="77777777" w:rsidTr="00FB56C5">
              <w:trPr>
                <w:trHeight w:hRule="exact" w:val="454"/>
              </w:trPr>
              <w:tc>
                <w:tcPr>
                  <w:tcW w:w="557" w:type="dxa"/>
                  <w:shd w:val="clear" w:color="auto" w:fill="auto"/>
                  <w:vAlign w:val="center"/>
                </w:tcPr>
                <w:p w14:paraId="74D95163" w14:textId="77777777" w:rsidR="00C12485" w:rsidRPr="00FC790E" w:rsidRDefault="00C12485" w:rsidP="00FB56C5">
                  <w:pPr>
                    <w:jc w:val="center"/>
                    <w:rPr>
                      <w:rFonts w:ascii="Calibri" w:hAnsi="Calibri" w:cs="Arial"/>
                      <w:sz w:val="18"/>
                      <w:szCs w:val="18"/>
                    </w:rPr>
                  </w:pPr>
                  <w:r>
                    <w:rPr>
                      <w:rFonts w:ascii="Calibri" w:hAnsi="Calibri" w:cs="Arial"/>
                      <w:sz w:val="18"/>
                      <w:szCs w:val="18"/>
                    </w:rPr>
                    <w:t>3.</w:t>
                  </w:r>
                </w:p>
              </w:tc>
              <w:tc>
                <w:tcPr>
                  <w:tcW w:w="2884" w:type="dxa"/>
                  <w:shd w:val="clear" w:color="auto" w:fill="auto"/>
                  <w:vAlign w:val="center"/>
                </w:tcPr>
                <w:p w14:paraId="50143E4C" w14:textId="77777777" w:rsidR="00C12485" w:rsidRDefault="00C12485" w:rsidP="00FB56C5">
                  <w:pPr>
                    <w:rPr>
                      <w:rFonts w:ascii="Calibri" w:hAnsi="Calibri" w:cs="Arial"/>
                      <w:sz w:val="18"/>
                      <w:szCs w:val="18"/>
                    </w:rPr>
                  </w:pPr>
                  <w:r>
                    <w:rPr>
                      <w:rFonts w:ascii="Calibri" w:hAnsi="Calibri" w:cs="Arial"/>
                      <w:sz w:val="18"/>
                      <w:szCs w:val="18"/>
                    </w:rPr>
                    <w:t>Monitoring komaraca</w:t>
                  </w:r>
                </w:p>
              </w:tc>
              <w:tc>
                <w:tcPr>
                  <w:tcW w:w="947" w:type="dxa"/>
                  <w:vAlign w:val="center"/>
                </w:tcPr>
                <w:p w14:paraId="33A6C2DA" w14:textId="77777777" w:rsidR="00C12485" w:rsidRPr="00FC790E" w:rsidRDefault="00C12485" w:rsidP="00FB56C5">
                  <w:pPr>
                    <w:jc w:val="right"/>
                    <w:rPr>
                      <w:rFonts w:ascii="Calibri" w:hAnsi="Calibri" w:cs="Arial"/>
                      <w:sz w:val="18"/>
                      <w:szCs w:val="18"/>
                    </w:rPr>
                  </w:pPr>
                  <w:r>
                    <w:rPr>
                      <w:rFonts w:ascii="Calibri" w:hAnsi="Calibri" w:cs="Arial"/>
                      <w:sz w:val="18"/>
                      <w:szCs w:val="18"/>
                    </w:rPr>
                    <w:t>40.000,00</w:t>
                  </w:r>
                </w:p>
              </w:tc>
              <w:tc>
                <w:tcPr>
                  <w:tcW w:w="961" w:type="dxa"/>
                  <w:vAlign w:val="center"/>
                </w:tcPr>
                <w:p w14:paraId="1F8DE57C" w14:textId="77777777" w:rsidR="00C12485" w:rsidRPr="00FC790E" w:rsidRDefault="00C12485" w:rsidP="00FB56C5">
                  <w:pPr>
                    <w:jc w:val="right"/>
                    <w:rPr>
                      <w:rFonts w:ascii="Calibri" w:hAnsi="Calibri" w:cs="Arial"/>
                      <w:sz w:val="18"/>
                      <w:szCs w:val="18"/>
                    </w:rPr>
                  </w:pPr>
                  <w:r>
                    <w:rPr>
                      <w:rFonts w:ascii="Calibri" w:hAnsi="Calibri" w:cs="Arial"/>
                      <w:sz w:val="18"/>
                      <w:szCs w:val="18"/>
                    </w:rPr>
                    <w:t>37.333,28</w:t>
                  </w:r>
                </w:p>
              </w:tc>
              <w:tc>
                <w:tcPr>
                  <w:tcW w:w="947" w:type="dxa"/>
                  <w:shd w:val="clear" w:color="auto" w:fill="auto"/>
                  <w:vAlign w:val="center"/>
                </w:tcPr>
                <w:p w14:paraId="21A99A0B" w14:textId="77777777" w:rsidR="00C12485" w:rsidRPr="00FC790E" w:rsidRDefault="00C12485" w:rsidP="00FB56C5">
                  <w:pPr>
                    <w:jc w:val="right"/>
                    <w:rPr>
                      <w:rFonts w:ascii="Calibri" w:hAnsi="Calibri" w:cs="Arial"/>
                      <w:sz w:val="18"/>
                      <w:szCs w:val="18"/>
                    </w:rPr>
                  </w:pPr>
                  <w:r>
                    <w:rPr>
                      <w:rFonts w:ascii="Calibri" w:hAnsi="Calibri" w:cs="Arial"/>
                      <w:sz w:val="18"/>
                      <w:szCs w:val="18"/>
                    </w:rPr>
                    <w:t>93,33</w:t>
                  </w:r>
                </w:p>
              </w:tc>
            </w:tr>
            <w:tr w:rsidR="00C12485" w:rsidRPr="00FC790E" w14:paraId="576ED646" w14:textId="77777777" w:rsidTr="00FB56C5">
              <w:trPr>
                <w:trHeight w:hRule="exact" w:val="454"/>
              </w:trPr>
              <w:tc>
                <w:tcPr>
                  <w:tcW w:w="557" w:type="dxa"/>
                  <w:shd w:val="clear" w:color="auto" w:fill="E6E6E6"/>
                  <w:vAlign w:val="center"/>
                </w:tcPr>
                <w:p w14:paraId="1EF669A3" w14:textId="77777777" w:rsidR="00C12485" w:rsidRPr="00FC790E" w:rsidRDefault="00C12485" w:rsidP="00FB56C5">
                  <w:pPr>
                    <w:jc w:val="center"/>
                    <w:rPr>
                      <w:rFonts w:ascii="Calibri" w:hAnsi="Calibri" w:cs="Arial"/>
                      <w:b/>
                      <w:bCs/>
                      <w:sz w:val="18"/>
                      <w:szCs w:val="18"/>
                    </w:rPr>
                  </w:pPr>
                </w:p>
              </w:tc>
              <w:tc>
                <w:tcPr>
                  <w:tcW w:w="2884" w:type="dxa"/>
                  <w:shd w:val="clear" w:color="auto" w:fill="E6E6E6"/>
                  <w:vAlign w:val="center"/>
                </w:tcPr>
                <w:p w14:paraId="6E3F4338" w14:textId="77777777" w:rsidR="00C12485" w:rsidRPr="00FC790E" w:rsidRDefault="00C12485" w:rsidP="00FB56C5">
                  <w:pPr>
                    <w:jc w:val="center"/>
                    <w:rPr>
                      <w:rFonts w:ascii="Calibri" w:hAnsi="Calibri" w:cs="Arial"/>
                      <w:b/>
                      <w:bCs/>
                      <w:sz w:val="18"/>
                      <w:szCs w:val="18"/>
                    </w:rPr>
                  </w:pPr>
                  <w:r w:rsidRPr="00FC790E">
                    <w:rPr>
                      <w:rFonts w:ascii="Calibri" w:hAnsi="Calibri" w:cs="Arial"/>
                      <w:b/>
                      <w:bCs/>
                      <w:sz w:val="18"/>
                      <w:szCs w:val="18"/>
                    </w:rPr>
                    <w:t>Ukupno program:</w:t>
                  </w:r>
                </w:p>
              </w:tc>
              <w:tc>
                <w:tcPr>
                  <w:tcW w:w="947" w:type="dxa"/>
                  <w:shd w:val="clear" w:color="auto" w:fill="E6E6E6"/>
                  <w:vAlign w:val="center"/>
                </w:tcPr>
                <w:p w14:paraId="0C02A43F" w14:textId="77777777" w:rsidR="00C12485" w:rsidRPr="00FC790E" w:rsidRDefault="00C12485" w:rsidP="00FB56C5">
                  <w:pPr>
                    <w:jc w:val="right"/>
                    <w:rPr>
                      <w:rFonts w:ascii="Calibri" w:hAnsi="Calibri" w:cs="Arial"/>
                      <w:b/>
                      <w:bCs/>
                      <w:sz w:val="18"/>
                      <w:szCs w:val="18"/>
                    </w:rPr>
                  </w:pPr>
                  <w:r>
                    <w:rPr>
                      <w:rFonts w:ascii="Calibri" w:hAnsi="Calibri" w:cs="Arial"/>
                      <w:b/>
                      <w:bCs/>
                      <w:sz w:val="18"/>
                      <w:szCs w:val="18"/>
                    </w:rPr>
                    <w:t>372.000,00</w:t>
                  </w:r>
                </w:p>
              </w:tc>
              <w:tc>
                <w:tcPr>
                  <w:tcW w:w="961" w:type="dxa"/>
                  <w:shd w:val="clear" w:color="auto" w:fill="E6E6E6"/>
                  <w:vAlign w:val="center"/>
                </w:tcPr>
                <w:p w14:paraId="5C63C3C0" w14:textId="77777777" w:rsidR="00C12485" w:rsidRPr="00FC790E" w:rsidRDefault="00C12485" w:rsidP="00FB56C5">
                  <w:pPr>
                    <w:jc w:val="right"/>
                    <w:rPr>
                      <w:rFonts w:ascii="Calibri" w:hAnsi="Calibri" w:cs="Arial"/>
                      <w:b/>
                      <w:bCs/>
                      <w:sz w:val="18"/>
                      <w:szCs w:val="18"/>
                    </w:rPr>
                  </w:pPr>
                  <w:r>
                    <w:rPr>
                      <w:rFonts w:ascii="Calibri" w:hAnsi="Calibri" w:cs="Arial"/>
                      <w:b/>
                      <w:bCs/>
                      <w:sz w:val="18"/>
                      <w:szCs w:val="18"/>
                    </w:rPr>
                    <w:t>369.092,11</w:t>
                  </w:r>
                </w:p>
              </w:tc>
              <w:tc>
                <w:tcPr>
                  <w:tcW w:w="947" w:type="dxa"/>
                  <w:shd w:val="clear" w:color="auto" w:fill="E6E6E6"/>
                  <w:vAlign w:val="center"/>
                </w:tcPr>
                <w:p w14:paraId="7A5985CC" w14:textId="77777777" w:rsidR="00C12485" w:rsidRPr="00FC790E" w:rsidRDefault="00C12485" w:rsidP="00FB56C5">
                  <w:pPr>
                    <w:jc w:val="right"/>
                    <w:rPr>
                      <w:rFonts w:ascii="Calibri" w:hAnsi="Calibri" w:cs="Arial"/>
                      <w:b/>
                      <w:bCs/>
                      <w:sz w:val="18"/>
                      <w:szCs w:val="18"/>
                    </w:rPr>
                  </w:pPr>
                  <w:r>
                    <w:rPr>
                      <w:rFonts w:ascii="Calibri" w:hAnsi="Calibri" w:cs="Arial"/>
                      <w:b/>
                      <w:bCs/>
                      <w:sz w:val="18"/>
                      <w:szCs w:val="18"/>
                    </w:rPr>
                    <w:t>99,22</w:t>
                  </w:r>
                </w:p>
              </w:tc>
            </w:tr>
          </w:tbl>
          <w:p w14:paraId="521F1C50" w14:textId="77777777" w:rsidR="00C12485" w:rsidRPr="00A21895" w:rsidRDefault="00C12485" w:rsidP="00FB56C5">
            <w:pPr>
              <w:rPr>
                <w:rFonts w:ascii="Arial" w:hAnsi="Arial" w:cs="Arial"/>
                <w:sz w:val="18"/>
                <w:szCs w:val="18"/>
                <w:highlight w:val="yellow"/>
              </w:rPr>
            </w:pPr>
          </w:p>
          <w:p w14:paraId="0E8DFD96" w14:textId="77777777" w:rsidR="00C12485" w:rsidRPr="00E0618E" w:rsidRDefault="00C12485" w:rsidP="00FB56C5">
            <w:pPr>
              <w:spacing w:after="60"/>
              <w:rPr>
                <w:rFonts w:ascii="Arial" w:hAnsi="Arial" w:cs="Arial"/>
                <w:b/>
                <w:i/>
                <w:color w:val="000000"/>
                <w:sz w:val="18"/>
                <w:szCs w:val="18"/>
              </w:rPr>
            </w:pPr>
            <w:r>
              <w:rPr>
                <w:rFonts w:ascii="Arial" w:hAnsi="Arial" w:cs="Arial"/>
                <w:b/>
                <w:i/>
                <w:color w:val="000000"/>
                <w:sz w:val="18"/>
                <w:szCs w:val="18"/>
              </w:rPr>
              <w:t>1 .Zdravstvena kontrola vode i hrane</w:t>
            </w:r>
          </w:p>
          <w:p w14:paraId="784612C5" w14:textId="77777777" w:rsidR="00C12485" w:rsidRPr="007A5D56" w:rsidRDefault="00C12485" w:rsidP="00FB56C5">
            <w:pPr>
              <w:rPr>
                <w:rFonts w:ascii="Arial" w:hAnsi="Arial" w:cs="Arial"/>
                <w:b/>
                <w:bCs/>
                <w:color w:val="000000"/>
                <w:sz w:val="18"/>
                <w:szCs w:val="18"/>
              </w:rPr>
            </w:pPr>
            <w:r w:rsidRPr="007A5D56">
              <w:rPr>
                <w:rFonts w:ascii="Arial" w:hAnsi="Arial" w:cs="Arial"/>
                <w:b/>
                <w:bCs/>
                <w:color w:val="000000"/>
                <w:sz w:val="18"/>
                <w:szCs w:val="18"/>
              </w:rPr>
              <w:t>1.1. Opis aktivnosti/projekta:</w:t>
            </w:r>
          </w:p>
          <w:p w14:paraId="334B0102" w14:textId="77777777" w:rsidR="00C12485" w:rsidRDefault="00C12485" w:rsidP="00C12485">
            <w:pPr>
              <w:jc w:val="both"/>
              <w:rPr>
                <w:rFonts w:ascii="Arial" w:hAnsi="Arial" w:cs="Arial"/>
                <w:color w:val="000000"/>
                <w:sz w:val="18"/>
                <w:szCs w:val="18"/>
              </w:rPr>
            </w:pPr>
            <w:r>
              <w:rPr>
                <w:rFonts w:ascii="Arial" w:hAnsi="Arial" w:cs="Arial"/>
                <w:color w:val="000000"/>
                <w:sz w:val="18"/>
                <w:szCs w:val="18"/>
              </w:rPr>
              <w:t>Ovom aktivnosti planirana je provedba projekta „Prehrana djece u dječjim vrtićima“. Projekt se provodi u dječjim vrtićima na području Varaždinske županije. Pravilna prehrana djece u dječjim vrtićima prepoznaje značaj preporuka koje proizlaze iz novih znanstvenih spoznaja na području prehrane, a odnose se na sastav i vrstu namirnica, način pripreme i kombiniranje namirnica, te obuhvaća zdravstvene, kulturološke i obrazovne elemente na temelju kojih se planira dnevni raspored obroka, kvaliteta i kvantiteta obroka. Svrha ovog projekta je ocjena i usklađenost obroka u dječjim vrtićima s važećim propisima, pri čemu se određuje energetska vrijednost obroka, ocjenjuje mikrobiološka ispravnost hrane, te ispituju organoleptička svojstva hrane.</w:t>
            </w:r>
          </w:p>
          <w:p w14:paraId="5F7283DD" w14:textId="77777777" w:rsidR="00C12485" w:rsidRDefault="00C12485" w:rsidP="00FB56C5">
            <w:pPr>
              <w:rPr>
                <w:rFonts w:ascii="Arial" w:hAnsi="Arial" w:cs="Arial"/>
                <w:color w:val="000000"/>
                <w:sz w:val="18"/>
                <w:szCs w:val="18"/>
              </w:rPr>
            </w:pPr>
          </w:p>
          <w:p w14:paraId="4739A2D5" w14:textId="77777777" w:rsidR="00C12485" w:rsidRDefault="00C12485" w:rsidP="00FB56C5">
            <w:pPr>
              <w:rPr>
                <w:rFonts w:ascii="Arial" w:hAnsi="Arial" w:cs="Arial"/>
                <w:b/>
                <w:bCs/>
                <w:color w:val="000000"/>
                <w:sz w:val="18"/>
                <w:szCs w:val="18"/>
              </w:rPr>
            </w:pPr>
            <w:r w:rsidRPr="00B57CBD">
              <w:rPr>
                <w:rFonts w:ascii="Arial" w:hAnsi="Arial" w:cs="Arial"/>
                <w:b/>
                <w:bCs/>
                <w:color w:val="000000"/>
                <w:sz w:val="18"/>
                <w:szCs w:val="18"/>
              </w:rPr>
              <w:t xml:space="preserve">1.2. Obrazloženje izvršenja Financijskog plana: </w:t>
            </w:r>
          </w:p>
          <w:p w14:paraId="09288E4A" w14:textId="77777777" w:rsidR="00C12485" w:rsidRPr="00F01797" w:rsidRDefault="00C12485" w:rsidP="00C12485">
            <w:pPr>
              <w:jc w:val="both"/>
              <w:rPr>
                <w:rFonts w:ascii="Arial" w:hAnsi="Arial" w:cs="Arial"/>
                <w:color w:val="000000"/>
                <w:sz w:val="18"/>
                <w:szCs w:val="18"/>
              </w:rPr>
            </w:pPr>
            <w:r>
              <w:rPr>
                <w:rFonts w:ascii="Arial" w:hAnsi="Arial" w:cs="Arial"/>
                <w:color w:val="000000"/>
                <w:sz w:val="18"/>
                <w:szCs w:val="18"/>
              </w:rPr>
              <w:t>Financijska sredstva planirana za provedbu ove aktivnosti iznose 12.000,00 kn, od čega rashodi za zaposlene (plaće i doprinosi na plaće) čine 97%, a preostali dio od 3% čine materijalni rashodi (laboratorijski potrošni materijal). Plan je u potpunosti realiziran, a planirana sredstva usklađena su s raspoloživim limitima za provedbu programa u okviru zakonske obveze Varaždinske županije.</w:t>
            </w:r>
          </w:p>
          <w:p w14:paraId="73E7563E" w14:textId="77777777" w:rsidR="00C12485" w:rsidRPr="00B57CBD" w:rsidRDefault="00C12485" w:rsidP="00FB56C5">
            <w:pPr>
              <w:spacing w:after="60"/>
              <w:rPr>
                <w:rFonts w:ascii="Arial" w:hAnsi="Arial" w:cs="Arial"/>
                <w:b/>
                <w:bCs/>
                <w:sz w:val="18"/>
                <w:szCs w:val="18"/>
                <w:highlight w:val="yellow"/>
              </w:rPr>
            </w:pPr>
          </w:p>
          <w:p w14:paraId="0CE46C8E" w14:textId="77777777" w:rsidR="00C12485" w:rsidRPr="00E0618E" w:rsidRDefault="00C12485" w:rsidP="00FB56C5">
            <w:pPr>
              <w:spacing w:after="60"/>
              <w:rPr>
                <w:rFonts w:ascii="Arial" w:hAnsi="Arial" w:cs="Arial"/>
                <w:b/>
                <w:i/>
                <w:color w:val="000000"/>
                <w:sz w:val="18"/>
                <w:szCs w:val="18"/>
              </w:rPr>
            </w:pPr>
            <w:r>
              <w:rPr>
                <w:rFonts w:ascii="Arial" w:hAnsi="Arial" w:cs="Arial"/>
                <w:b/>
                <w:i/>
                <w:color w:val="000000"/>
                <w:sz w:val="18"/>
                <w:szCs w:val="18"/>
              </w:rPr>
              <w:t>2. Monitoring vode za ljudsku potrošnju</w:t>
            </w:r>
          </w:p>
          <w:p w14:paraId="322549F2" w14:textId="77777777" w:rsidR="00C12485" w:rsidRPr="00C739F5" w:rsidRDefault="00C12485" w:rsidP="00FB56C5">
            <w:pPr>
              <w:rPr>
                <w:rFonts w:ascii="Arial" w:hAnsi="Arial" w:cs="Arial"/>
                <w:b/>
                <w:bCs/>
                <w:color w:val="000000"/>
                <w:sz w:val="18"/>
                <w:szCs w:val="18"/>
              </w:rPr>
            </w:pPr>
            <w:r w:rsidRPr="00C739F5">
              <w:rPr>
                <w:rFonts w:ascii="Arial" w:hAnsi="Arial" w:cs="Arial"/>
                <w:b/>
                <w:bCs/>
                <w:color w:val="000000"/>
                <w:sz w:val="18"/>
                <w:szCs w:val="18"/>
              </w:rPr>
              <w:t>2.1. Opis aktivnost</w:t>
            </w:r>
            <w:r>
              <w:rPr>
                <w:rFonts w:ascii="Arial" w:hAnsi="Arial" w:cs="Arial"/>
                <w:b/>
                <w:bCs/>
                <w:color w:val="000000"/>
                <w:sz w:val="18"/>
                <w:szCs w:val="18"/>
              </w:rPr>
              <w:t>i</w:t>
            </w:r>
            <w:r w:rsidRPr="00C739F5">
              <w:rPr>
                <w:rFonts w:ascii="Arial" w:hAnsi="Arial" w:cs="Arial"/>
                <w:b/>
                <w:bCs/>
                <w:color w:val="000000"/>
                <w:sz w:val="18"/>
                <w:szCs w:val="18"/>
              </w:rPr>
              <w:t>/projekta:</w:t>
            </w:r>
          </w:p>
          <w:p w14:paraId="5B9291E5" w14:textId="77777777" w:rsidR="00C12485" w:rsidRDefault="00C12485" w:rsidP="00C12485">
            <w:pPr>
              <w:jc w:val="both"/>
              <w:rPr>
                <w:rFonts w:ascii="Arial" w:hAnsi="Arial" w:cs="Arial"/>
                <w:color w:val="000000"/>
                <w:sz w:val="18"/>
                <w:szCs w:val="18"/>
              </w:rPr>
            </w:pPr>
            <w:r>
              <w:rPr>
                <w:rFonts w:ascii="Arial" w:hAnsi="Arial" w:cs="Arial"/>
                <w:color w:val="000000"/>
                <w:sz w:val="18"/>
                <w:szCs w:val="18"/>
              </w:rPr>
              <w:t>Opskrbljivanje stanovništva dovoljnim količinama zdravstveno ispravne vode za piće je od posebnog interesa za društvo u cjelini, a da bi se to ostvarilo potrebno je zaštititi vodne resurse i preventivno upravljati rizicima u vodoopskrbi. Ministar zdravstva donosi na prijedlog Hrvatskog zavoda za javno zdravstvo godišnji plan monitoringa zdravstvene ispravnosti vode za ljudsku potrošnju, a županijski zavodi za javno zdravstvo provode godišnji plan na području svoje mjesne nadležnosti. Plan se provodi putem redovnog i revizijskog monitoringa, prema ravnomjernom rasporedu uzimanja uzoraka tijekom godine, a analitička izvješća o provedenim kemijskim i bakteriološkim analizama dostavljaju se nadležnim institucijama: Varaždinskoj županiji, Hrvatskom zavodu za javno zdravstvo ili Ministarstvu zdravstva. Analitička izvješća sadrže podatak da li analizirani uzorak vode zadovoljava kriterije zdravstvene ispravnosti vode. Ukoliko ne zadovoljava, dotična se izvješća dostavljaju državnom inspektoratu (sanitarnoj inspekciji) na daljnje postupanje.</w:t>
            </w:r>
          </w:p>
          <w:p w14:paraId="20F3D4E3" w14:textId="1A3EBEDE" w:rsidR="00C12485" w:rsidRDefault="00C12485" w:rsidP="00FB56C5">
            <w:pPr>
              <w:rPr>
                <w:rFonts w:ascii="Arial" w:hAnsi="Arial" w:cs="Arial"/>
                <w:color w:val="000000"/>
                <w:sz w:val="18"/>
                <w:szCs w:val="18"/>
              </w:rPr>
            </w:pPr>
          </w:p>
          <w:p w14:paraId="742D0B9C" w14:textId="77777777" w:rsidR="00C12485" w:rsidRDefault="00C12485" w:rsidP="00FB56C5">
            <w:pPr>
              <w:rPr>
                <w:rFonts w:ascii="Arial" w:hAnsi="Arial" w:cs="Arial"/>
                <w:color w:val="000000"/>
                <w:sz w:val="18"/>
                <w:szCs w:val="18"/>
              </w:rPr>
            </w:pPr>
          </w:p>
          <w:p w14:paraId="453AC203" w14:textId="77777777" w:rsidR="00C12485" w:rsidRDefault="00C12485" w:rsidP="00FB56C5">
            <w:pPr>
              <w:rPr>
                <w:rFonts w:ascii="Arial" w:hAnsi="Arial" w:cs="Arial"/>
                <w:b/>
                <w:bCs/>
                <w:color w:val="000000"/>
                <w:sz w:val="18"/>
                <w:szCs w:val="18"/>
              </w:rPr>
            </w:pPr>
            <w:r w:rsidRPr="00C739F5">
              <w:rPr>
                <w:rFonts w:ascii="Arial" w:hAnsi="Arial" w:cs="Arial"/>
                <w:b/>
                <w:bCs/>
                <w:color w:val="000000"/>
                <w:sz w:val="18"/>
                <w:szCs w:val="18"/>
              </w:rPr>
              <w:lastRenderedPageBreak/>
              <w:t>2.2. Obrazloženje izvršenja Financijskog plana</w:t>
            </w:r>
          </w:p>
          <w:p w14:paraId="7A31B3BE" w14:textId="77777777" w:rsidR="00C12485" w:rsidRPr="001A7AA7" w:rsidRDefault="00C12485" w:rsidP="00C12485">
            <w:pPr>
              <w:jc w:val="both"/>
              <w:rPr>
                <w:rFonts w:ascii="Arial" w:hAnsi="Arial" w:cs="Arial"/>
                <w:color w:val="000000"/>
                <w:sz w:val="18"/>
                <w:szCs w:val="18"/>
              </w:rPr>
            </w:pPr>
            <w:r>
              <w:rPr>
                <w:rFonts w:ascii="Arial" w:hAnsi="Arial" w:cs="Arial"/>
                <w:color w:val="000000"/>
                <w:sz w:val="18"/>
                <w:szCs w:val="18"/>
              </w:rPr>
              <w:t>Financijska sredstva planirana za provedbu ove aktivnosti iznose 320.000,00 kn, od čega rashodi za zaposlene (plaće i doprinosi na plaće) čine 80%, a preostali dio od 20% čine materijalni rashodi (potrošni materijal i usluge). Plan je realiziran 99,92%, a planirana sredstva usklađena su s raspoloživim limitima za provedbu programa u okviru zakonske obveze Varaždinske županije.</w:t>
            </w:r>
          </w:p>
          <w:p w14:paraId="5FC98B3D" w14:textId="77777777" w:rsidR="00C12485" w:rsidRPr="00C739F5" w:rsidRDefault="00C12485" w:rsidP="00FB56C5">
            <w:pPr>
              <w:spacing w:after="60"/>
              <w:rPr>
                <w:rFonts w:ascii="Arial" w:hAnsi="Arial" w:cs="Arial"/>
                <w:b/>
                <w:bCs/>
                <w:sz w:val="18"/>
                <w:szCs w:val="18"/>
                <w:highlight w:val="yellow"/>
              </w:rPr>
            </w:pPr>
          </w:p>
          <w:p w14:paraId="51EF8FE1" w14:textId="77777777" w:rsidR="00C12485" w:rsidRPr="00E0618E" w:rsidRDefault="00C12485" w:rsidP="00FB56C5">
            <w:pPr>
              <w:spacing w:after="60"/>
              <w:rPr>
                <w:rFonts w:ascii="Arial" w:hAnsi="Arial" w:cs="Arial"/>
                <w:b/>
                <w:i/>
                <w:color w:val="000000"/>
                <w:sz w:val="18"/>
                <w:szCs w:val="18"/>
              </w:rPr>
            </w:pPr>
            <w:r>
              <w:rPr>
                <w:rFonts w:ascii="Arial" w:hAnsi="Arial" w:cs="Arial"/>
                <w:b/>
                <w:i/>
                <w:color w:val="000000"/>
                <w:sz w:val="18"/>
                <w:szCs w:val="18"/>
              </w:rPr>
              <w:t>3. Monitoring komaraca</w:t>
            </w:r>
          </w:p>
          <w:p w14:paraId="6E6F9A14" w14:textId="77777777" w:rsidR="00C12485" w:rsidRDefault="00C12485" w:rsidP="00FB56C5">
            <w:pPr>
              <w:rPr>
                <w:rFonts w:ascii="Arial" w:hAnsi="Arial" w:cs="Arial"/>
                <w:color w:val="000000"/>
                <w:sz w:val="18"/>
                <w:szCs w:val="18"/>
              </w:rPr>
            </w:pPr>
            <w:r w:rsidRPr="00E846DB">
              <w:rPr>
                <w:rFonts w:ascii="Arial" w:hAnsi="Arial" w:cs="Arial"/>
                <w:b/>
                <w:bCs/>
                <w:color w:val="000000"/>
                <w:sz w:val="18"/>
                <w:szCs w:val="18"/>
              </w:rPr>
              <w:t>3.1. Opis aktivnosti/projekta</w:t>
            </w:r>
            <w:r>
              <w:rPr>
                <w:rFonts w:ascii="Arial" w:hAnsi="Arial" w:cs="Arial"/>
                <w:color w:val="000000"/>
                <w:sz w:val="18"/>
                <w:szCs w:val="18"/>
              </w:rPr>
              <w:t>:</w:t>
            </w:r>
          </w:p>
          <w:p w14:paraId="4A76EE52" w14:textId="77777777" w:rsidR="00C12485" w:rsidRDefault="00C12485" w:rsidP="00C12485">
            <w:pPr>
              <w:jc w:val="both"/>
              <w:rPr>
                <w:rFonts w:ascii="Arial" w:hAnsi="Arial" w:cs="Arial"/>
                <w:color w:val="000000"/>
                <w:sz w:val="18"/>
                <w:szCs w:val="18"/>
              </w:rPr>
            </w:pPr>
            <w:r>
              <w:rPr>
                <w:rFonts w:ascii="Arial" w:hAnsi="Arial" w:cs="Arial"/>
                <w:color w:val="000000"/>
                <w:sz w:val="18"/>
                <w:szCs w:val="18"/>
              </w:rPr>
              <w:t xml:space="preserve">Zavod provodi na području Varaždinske županije Nacionalni program monitoringa invazivnih vrsta komaraca u suradnji sa Zavodom za javno zdravstvo Istarske županije i Hrvatskim zavodom za javno zdravstvo. Monitoring se provodi od svibnja do listopada metodom izlaganja </w:t>
            </w:r>
            <w:proofErr w:type="spellStart"/>
            <w:r>
              <w:rPr>
                <w:rFonts w:ascii="Arial" w:hAnsi="Arial" w:cs="Arial"/>
                <w:color w:val="000000"/>
                <w:sz w:val="18"/>
                <w:szCs w:val="18"/>
              </w:rPr>
              <w:t>ovipozicijskih</w:t>
            </w:r>
            <w:proofErr w:type="spellEnd"/>
            <w:r>
              <w:rPr>
                <w:rFonts w:ascii="Arial" w:hAnsi="Arial" w:cs="Arial"/>
                <w:color w:val="000000"/>
                <w:sz w:val="18"/>
                <w:szCs w:val="18"/>
              </w:rPr>
              <w:t xml:space="preserve"> klopki koje se kontroliraju svakih 14 dana. Na području Varaždinske županije određeno je deset lokacija, a na svakoj su postavljene tri klopke. Prikupljeni uzorci šalju se u Zavod za javno zdravstvo Istarske županije na determinaciju, sukladno Protokolu provedbe nacionalnog sustava praćenja invazivnih vrsta komaraca, izdanim od strane Hrvatskog zavoda za javno zdravstvo. </w:t>
            </w:r>
          </w:p>
          <w:p w14:paraId="4FA19FC6" w14:textId="77777777" w:rsidR="00C12485" w:rsidRDefault="00C12485" w:rsidP="00FB56C5">
            <w:pPr>
              <w:rPr>
                <w:rFonts w:ascii="Arial" w:hAnsi="Arial" w:cs="Arial"/>
                <w:color w:val="000000"/>
                <w:sz w:val="18"/>
                <w:szCs w:val="18"/>
              </w:rPr>
            </w:pPr>
          </w:p>
          <w:p w14:paraId="067B3C8F" w14:textId="77777777" w:rsidR="00C12485" w:rsidRDefault="00C12485" w:rsidP="00FB56C5">
            <w:pPr>
              <w:rPr>
                <w:rFonts w:ascii="Arial" w:hAnsi="Arial" w:cs="Arial"/>
                <w:b/>
                <w:bCs/>
                <w:color w:val="000000"/>
                <w:sz w:val="18"/>
                <w:szCs w:val="18"/>
              </w:rPr>
            </w:pPr>
            <w:r w:rsidRPr="00E846DB">
              <w:rPr>
                <w:rFonts w:ascii="Arial" w:hAnsi="Arial" w:cs="Arial"/>
                <w:b/>
                <w:bCs/>
                <w:color w:val="000000"/>
                <w:sz w:val="18"/>
                <w:szCs w:val="18"/>
              </w:rPr>
              <w:t>3.2. Obrazloženje izvršenja Financijskog plana:</w:t>
            </w:r>
          </w:p>
          <w:p w14:paraId="40CEF452" w14:textId="77777777" w:rsidR="00C12485" w:rsidRPr="00E846DB" w:rsidRDefault="00C12485" w:rsidP="00C12485">
            <w:pPr>
              <w:jc w:val="both"/>
              <w:rPr>
                <w:rFonts w:ascii="Arial" w:hAnsi="Arial" w:cs="Arial"/>
                <w:color w:val="000000"/>
                <w:sz w:val="18"/>
                <w:szCs w:val="18"/>
              </w:rPr>
            </w:pPr>
            <w:r>
              <w:rPr>
                <w:rFonts w:ascii="Arial" w:hAnsi="Arial" w:cs="Arial"/>
                <w:color w:val="000000"/>
                <w:sz w:val="18"/>
                <w:szCs w:val="18"/>
              </w:rPr>
              <w:t>Planirana sredstva za provedbu ove aktivnosti iznose 40.000,00 kn. Najveći postotak planiranih rashoda otpada na rashode za zaposlene (plaće i doprinosi na plaće) 64%, dok na materijalne rashode otpada 36%, najviše na nabavu insekticida, te usluge determinacije uzoraka koje obavlja istarski Zavod. Plan je realiziran 93,33%, budući da je tijekom 2022. godine broj komaraca bio na nižim razinama u odnosu na prethodne godine. Planirana sredstva usklađena su s raspoloživim limitima za provedbu programa u okviru zakonske obveze Varaždinske županije.</w:t>
            </w:r>
          </w:p>
          <w:p w14:paraId="5E7FB45F" w14:textId="77777777" w:rsidR="00C12485" w:rsidRPr="0025744E" w:rsidRDefault="00C12485" w:rsidP="00FB56C5">
            <w:pPr>
              <w:spacing w:after="60"/>
              <w:rPr>
                <w:rFonts w:ascii="Arial" w:hAnsi="Arial" w:cs="Arial"/>
                <w:b/>
                <w:sz w:val="18"/>
                <w:szCs w:val="18"/>
                <w:highlight w:val="yellow"/>
              </w:rPr>
            </w:pPr>
          </w:p>
        </w:tc>
      </w:tr>
      <w:tr w:rsidR="00C12485" w:rsidRPr="00A21895" w14:paraId="1D8D76A3" w14:textId="77777777" w:rsidTr="00FB56C5">
        <w:trPr>
          <w:trHeight w:val="1928"/>
          <w:tblCellSpacing w:w="20" w:type="dxa"/>
        </w:trPr>
        <w:tc>
          <w:tcPr>
            <w:tcW w:w="2040" w:type="dxa"/>
            <w:tcBorders>
              <w:top w:val="dotted" w:sz="4" w:space="0" w:color="auto"/>
              <w:left w:val="single" w:sz="4" w:space="0" w:color="auto"/>
              <w:bottom w:val="single" w:sz="4" w:space="0" w:color="auto"/>
              <w:right w:val="single" w:sz="4" w:space="0" w:color="auto"/>
            </w:tcBorders>
            <w:shd w:val="clear" w:color="auto" w:fill="auto"/>
          </w:tcPr>
          <w:p w14:paraId="3FF8D962" w14:textId="77777777" w:rsidR="00C12485" w:rsidRPr="00E474A5" w:rsidRDefault="00C12485" w:rsidP="00FB56C5">
            <w:pPr>
              <w:pStyle w:val="Tijeloteksta"/>
              <w:spacing w:before="120"/>
              <w:ind w:right="-28"/>
              <w:rPr>
                <w:rFonts w:cs="Arial"/>
                <w:szCs w:val="18"/>
                <w:lang w:val="hr-HR" w:eastAsia="hr-HR"/>
              </w:rPr>
            </w:pPr>
            <w:r w:rsidRPr="00E474A5">
              <w:rPr>
                <w:rFonts w:cs="Arial"/>
                <w:szCs w:val="18"/>
                <w:lang w:val="hr-HR" w:eastAsia="hr-HR"/>
              </w:rPr>
              <w:lastRenderedPageBreak/>
              <w:t xml:space="preserve">CILJEVI I POKAZATELJI USPJEŠNOSTI KOJIMA ĆE SE MJERITI OSTVARENJE CILJEVA: </w:t>
            </w:r>
          </w:p>
          <w:p w14:paraId="48B865A2" w14:textId="77777777" w:rsidR="00C12485" w:rsidRPr="00E474A5" w:rsidRDefault="00C12485" w:rsidP="00FB56C5">
            <w:pPr>
              <w:pStyle w:val="Tijeloteksta"/>
              <w:rPr>
                <w:rFonts w:cs="Arial"/>
                <w:szCs w:val="18"/>
                <w:lang w:val="hr-HR" w:eastAsia="hr-HR"/>
              </w:rPr>
            </w:pPr>
          </w:p>
        </w:tc>
        <w:tc>
          <w:tcPr>
            <w:tcW w:w="243" w:type="dxa"/>
            <w:shd w:val="clear" w:color="auto" w:fill="auto"/>
          </w:tcPr>
          <w:p w14:paraId="651FDA4E" w14:textId="77777777" w:rsidR="00C12485" w:rsidRPr="00C2262C" w:rsidRDefault="00C12485" w:rsidP="00FB56C5">
            <w:pPr>
              <w:rPr>
                <w:rFonts w:ascii="Arial" w:hAnsi="Arial" w:cs="Arial"/>
                <w:sz w:val="18"/>
                <w:szCs w:val="18"/>
              </w:rPr>
            </w:pPr>
          </w:p>
        </w:tc>
        <w:tc>
          <w:tcPr>
            <w:tcW w:w="7736" w:type="dxa"/>
            <w:tcBorders>
              <w:top w:val="dotted" w:sz="4" w:space="0" w:color="auto"/>
              <w:left w:val="single" w:sz="4" w:space="0" w:color="auto"/>
              <w:bottom w:val="single" w:sz="4" w:space="0" w:color="auto"/>
              <w:right w:val="single" w:sz="4" w:space="0" w:color="auto"/>
            </w:tcBorders>
            <w:shd w:val="clear" w:color="auto" w:fill="auto"/>
          </w:tcPr>
          <w:p w14:paraId="1206D61A" w14:textId="77777777" w:rsidR="00C12485" w:rsidRDefault="00C12485" w:rsidP="00C12485">
            <w:pPr>
              <w:spacing w:before="120"/>
              <w:ind w:right="57"/>
              <w:jc w:val="both"/>
              <w:rPr>
                <w:rFonts w:ascii="Arial" w:hAnsi="Arial" w:cs="Arial"/>
                <w:sz w:val="18"/>
                <w:szCs w:val="18"/>
              </w:rPr>
            </w:pPr>
            <w:r>
              <w:rPr>
                <w:rFonts w:ascii="Arial" w:hAnsi="Arial" w:cs="Arial"/>
                <w:sz w:val="18"/>
                <w:szCs w:val="18"/>
              </w:rPr>
              <w:t xml:space="preserve">1. Projekt „Prehrana djece u dječjim vrtićima“ proveden je u 10 dječjih vrtića. Od 10 prikupljenih uzoraka, 7 uzoraka nije bilo sukladno propisanim standardima. Konkretni pokazatelji analiziranih uzoraka navedeni su u Izvještaju o izvršenju projekta koji je dostavljen Varaždinskoj županiji. Projekt će se provoditi i u 2023. godini u povećanom opsegu, analiziranjem prehrane u 20 dječjih vrtića. </w:t>
            </w:r>
          </w:p>
          <w:p w14:paraId="2B506F46" w14:textId="77777777" w:rsidR="00C12485" w:rsidRDefault="00C12485" w:rsidP="00C12485">
            <w:pPr>
              <w:spacing w:before="120"/>
              <w:ind w:right="57"/>
              <w:jc w:val="both"/>
              <w:rPr>
                <w:rFonts w:ascii="Arial" w:hAnsi="Arial" w:cs="Arial"/>
                <w:sz w:val="18"/>
                <w:szCs w:val="18"/>
              </w:rPr>
            </w:pPr>
            <w:r>
              <w:rPr>
                <w:rFonts w:ascii="Arial" w:hAnsi="Arial" w:cs="Arial"/>
                <w:sz w:val="18"/>
                <w:szCs w:val="18"/>
              </w:rPr>
              <w:t xml:space="preserve">2. Monitoringom vode za ljudsku potrošnju uzorkovano je ukupno 275 uzoraka, od toga redovnim monitoringom 225, a revizijskim monitoringom 50 uzoraka. Redovnim monitoringom utvrđuju se osnovni parametri sukladnosti vode i učinkovitosti prerade vode, dok se revizijskim monitoringom utvrđuju svi parametri sukladnosti vode za ljudsku potrošnju prema zakonskim propisima.  Od ukupnog broja uzoraka, 257 je bilo ispravno, a 18 je ocijenjeno kao neispravno. </w:t>
            </w:r>
          </w:p>
          <w:p w14:paraId="47C9A360" w14:textId="77777777" w:rsidR="00C12485" w:rsidRPr="00C2262C" w:rsidRDefault="00C12485" w:rsidP="00C12485">
            <w:pPr>
              <w:spacing w:before="120"/>
              <w:ind w:right="57"/>
              <w:jc w:val="both"/>
              <w:rPr>
                <w:rFonts w:ascii="Arial" w:hAnsi="Arial" w:cs="Arial"/>
                <w:sz w:val="18"/>
                <w:szCs w:val="18"/>
              </w:rPr>
            </w:pPr>
            <w:r>
              <w:rPr>
                <w:rFonts w:ascii="Arial" w:hAnsi="Arial" w:cs="Arial"/>
                <w:sz w:val="18"/>
                <w:szCs w:val="18"/>
              </w:rPr>
              <w:t xml:space="preserve">3. Monitoringom komaraca prikupljeno je tijekom 2022. godine ukupno 240 uzoraka. Konkretni pokazatelji o situaciji u Varaždinskoj županiji u pogledu invazivnih vrsta komaraca navedeni su u Izvještaju o provedbi projekta koji je dostavljen Varaždinskoj županiji. Na temelju predočenih podataka očito je da u Varaždinskoj županiji postoji kontinuirano širenje invazivnih vrsta komaraca. Projekt se nastavlja i u 2023. godini.  </w:t>
            </w:r>
          </w:p>
        </w:tc>
      </w:tr>
    </w:tbl>
    <w:p w14:paraId="570D201C" w14:textId="77777777" w:rsidR="00C12485" w:rsidRPr="00A21895" w:rsidRDefault="00C12485" w:rsidP="00C12485">
      <w:pPr>
        <w:rPr>
          <w:highlight w:val="yellow"/>
        </w:rPr>
      </w:pPr>
    </w:p>
    <w:p w14:paraId="2D95A44B" w14:textId="77777777" w:rsidR="00C12485" w:rsidRPr="00A21895" w:rsidRDefault="00C12485" w:rsidP="00C12485">
      <w:pPr>
        <w:rPr>
          <w:highlight w:val="yellow"/>
        </w:rPr>
      </w:pPr>
    </w:p>
    <w:p w14:paraId="60CCAE15" w14:textId="77777777" w:rsidR="00C12485" w:rsidRPr="00A21895" w:rsidRDefault="00C12485" w:rsidP="00C12485">
      <w:pPr>
        <w:rPr>
          <w:highlight w:val="yellow"/>
        </w:rPr>
      </w:pPr>
    </w:p>
    <w:p w14:paraId="273F377E" w14:textId="77777777" w:rsidR="00C12485" w:rsidRPr="00A21895" w:rsidRDefault="00C12485" w:rsidP="00C12485">
      <w:pPr>
        <w:rPr>
          <w:highlight w:val="yellow"/>
        </w:rPr>
      </w:pPr>
    </w:p>
    <w:tbl>
      <w:tblPr>
        <w:tblW w:w="10096" w:type="dxa"/>
        <w:tblCellSpacing w:w="20" w:type="dxa"/>
        <w:tblInd w:w="-377" w:type="dxa"/>
        <w:tblLook w:val="01E0" w:firstRow="1" w:lastRow="1" w:firstColumn="1" w:lastColumn="1" w:noHBand="0" w:noVBand="0"/>
      </w:tblPr>
      <w:tblGrid>
        <w:gridCol w:w="2095"/>
        <w:gridCol w:w="283"/>
        <w:gridCol w:w="7718"/>
      </w:tblGrid>
      <w:tr w:rsidR="00C12485" w:rsidRPr="00A21895" w14:paraId="7768F4A0" w14:textId="77777777" w:rsidTr="00FB56C5">
        <w:trPr>
          <w:trHeight w:val="177"/>
          <w:tblCellSpacing w:w="20" w:type="dxa"/>
        </w:trPr>
        <w:tc>
          <w:tcPr>
            <w:tcW w:w="2035" w:type="dxa"/>
            <w:tcBorders>
              <w:top w:val="single" w:sz="4" w:space="0" w:color="auto"/>
              <w:left w:val="single" w:sz="4" w:space="0" w:color="auto"/>
              <w:bottom w:val="dotted" w:sz="4" w:space="0" w:color="auto"/>
              <w:right w:val="single" w:sz="4" w:space="0" w:color="auto"/>
            </w:tcBorders>
            <w:shd w:val="clear" w:color="auto" w:fill="FFCC99"/>
          </w:tcPr>
          <w:p w14:paraId="3F40AAC6" w14:textId="77777777" w:rsidR="00C12485" w:rsidRPr="00E474A5" w:rsidRDefault="00C12485" w:rsidP="00FB56C5">
            <w:pPr>
              <w:pStyle w:val="Naslov1"/>
              <w:pageBreakBefore/>
              <w:spacing w:before="240" w:after="240"/>
              <w:rPr>
                <w:rFonts w:cs="Arial"/>
                <w:sz w:val="18"/>
                <w:lang w:val="hr-HR" w:eastAsia="hr-HR"/>
              </w:rPr>
            </w:pPr>
            <w:r w:rsidRPr="00E474A5">
              <w:rPr>
                <w:rFonts w:cs="Arial"/>
                <w:sz w:val="18"/>
                <w:lang w:val="hr-HR" w:eastAsia="hr-HR"/>
              </w:rPr>
              <w:lastRenderedPageBreak/>
              <w:t>NAZIV PROGRAMA:</w:t>
            </w:r>
          </w:p>
        </w:tc>
        <w:tc>
          <w:tcPr>
            <w:tcW w:w="243" w:type="dxa"/>
          </w:tcPr>
          <w:p w14:paraId="2EE44B24" w14:textId="77777777" w:rsidR="00C12485" w:rsidRPr="007E4BBA" w:rsidRDefault="00C12485" w:rsidP="00FB56C5">
            <w:pPr>
              <w:pageBreakBefore/>
              <w:spacing w:before="240" w:after="240"/>
              <w:rPr>
                <w:sz w:val="14"/>
                <w:szCs w:val="14"/>
              </w:rPr>
            </w:pPr>
          </w:p>
        </w:tc>
        <w:tc>
          <w:tcPr>
            <w:tcW w:w="7658" w:type="dxa"/>
            <w:tcBorders>
              <w:top w:val="single" w:sz="4" w:space="0" w:color="auto"/>
              <w:left w:val="single" w:sz="4" w:space="0" w:color="auto"/>
              <w:bottom w:val="dotted" w:sz="4" w:space="0" w:color="auto"/>
              <w:right w:val="single" w:sz="4" w:space="0" w:color="auto"/>
            </w:tcBorders>
            <w:shd w:val="clear" w:color="auto" w:fill="FFCC99"/>
          </w:tcPr>
          <w:p w14:paraId="07237C6C" w14:textId="77777777" w:rsidR="00C12485" w:rsidRPr="002F1A56" w:rsidRDefault="00C12485" w:rsidP="00FB56C5">
            <w:pPr>
              <w:pStyle w:val="Naslov5"/>
              <w:pageBreakBefore/>
              <w:spacing w:before="240" w:after="240"/>
              <w:ind w:right="6"/>
              <w:rPr>
                <w:rFonts w:cs="Arial"/>
                <w:sz w:val="18"/>
                <w:szCs w:val="18"/>
                <w:lang w:val="hr-HR" w:eastAsia="hr-HR"/>
              </w:rPr>
            </w:pPr>
            <w:r w:rsidRPr="002F1A56">
              <w:rPr>
                <w:rFonts w:cs="Arial"/>
                <w:bCs w:val="0"/>
                <w:sz w:val="18"/>
                <w:szCs w:val="18"/>
              </w:rPr>
              <w:t>PROGRAMI U ZDRAVSTVENOJ ZAŠTITI IZNAD ZAKONSKOG STANDARDA</w:t>
            </w:r>
          </w:p>
        </w:tc>
      </w:tr>
      <w:tr w:rsidR="00C12485" w:rsidRPr="00A21895" w14:paraId="424DDA80" w14:textId="77777777" w:rsidTr="00FB56C5">
        <w:trPr>
          <w:trHeight w:val="193"/>
          <w:tblCellSpacing w:w="20" w:type="dxa"/>
        </w:trPr>
        <w:tc>
          <w:tcPr>
            <w:tcW w:w="2035" w:type="dxa"/>
            <w:tcBorders>
              <w:top w:val="dotted" w:sz="4" w:space="0" w:color="auto"/>
              <w:left w:val="single" w:sz="4" w:space="0" w:color="auto"/>
              <w:bottom w:val="dotted" w:sz="4" w:space="0" w:color="auto"/>
              <w:right w:val="single" w:sz="4" w:space="0" w:color="auto"/>
            </w:tcBorders>
            <w:shd w:val="clear" w:color="auto" w:fill="auto"/>
          </w:tcPr>
          <w:p w14:paraId="107DA393" w14:textId="77777777" w:rsidR="00C12485" w:rsidRPr="007E4BBA" w:rsidRDefault="00C12485" w:rsidP="00FB56C5">
            <w:pPr>
              <w:spacing w:before="120"/>
              <w:rPr>
                <w:rFonts w:ascii="Arial" w:hAnsi="Arial" w:cs="Arial"/>
                <w:b/>
                <w:bCs/>
                <w:sz w:val="18"/>
                <w:szCs w:val="18"/>
              </w:rPr>
            </w:pPr>
            <w:r w:rsidRPr="007E4BBA">
              <w:rPr>
                <w:rFonts w:ascii="Arial" w:hAnsi="Arial" w:cs="Arial"/>
                <w:b/>
                <w:bCs/>
                <w:sz w:val="18"/>
                <w:szCs w:val="18"/>
              </w:rPr>
              <w:t>OPIS PROGRAMA:</w:t>
            </w:r>
          </w:p>
          <w:p w14:paraId="3EF90536" w14:textId="77777777" w:rsidR="00C12485" w:rsidRPr="007E4BBA" w:rsidRDefault="00C12485" w:rsidP="00FB56C5">
            <w:pPr>
              <w:rPr>
                <w:rFonts w:ascii="Arial" w:hAnsi="Arial" w:cs="Arial"/>
                <w:b/>
                <w:bCs/>
                <w:sz w:val="18"/>
                <w:szCs w:val="18"/>
              </w:rPr>
            </w:pPr>
          </w:p>
          <w:p w14:paraId="7249B50B" w14:textId="77777777" w:rsidR="00C12485" w:rsidRPr="007E4BBA" w:rsidRDefault="00C12485" w:rsidP="00FB56C5">
            <w:pPr>
              <w:rPr>
                <w:rFonts w:ascii="Arial" w:hAnsi="Arial" w:cs="Arial"/>
                <w:sz w:val="18"/>
                <w:szCs w:val="18"/>
              </w:rPr>
            </w:pPr>
          </w:p>
          <w:p w14:paraId="10B34B54" w14:textId="77777777" w:rsidR="00C12485" w:rsidRPr="007E4BBA" w:rsidRDefault="00C12485" w:rsidP="00FB56C5">
            <w:pPr>
              <w:rPr>
                <w:rFonts w:ascii="Arial" w:hAnsi="Arial" w:cs="Arial"/>
                <w:sz w:val="18"/>
                <w:szCs w:val="18"/>
              </w:rPr>
            </w:pPr>
          </w:p>
          <w:p w14:paraId="495D9162" w14:textId="77777777" w:rsidR="00C12485" w:rsidRPr="007E4BBA" w:rsidRDefault="00C12485" w:rsidP="00FB56C5">
            <w:pPr>
              <w:rPr>
                <w:rFonts w:ascii="Arial" w:hAnsi="Arial" w:cs="Arial"/>
                <w:sz w:val="18"/>
                <w:szCs w:val="18"/>
              </w:rPr>
            </w:pPr>
          </w:p>
          <w:p w14:paraId="259F3B76" w14:textId="77777777" w:rsidR="00C12485" w:rsidRPr="007E4BBA" w:rsidRDefault="00C12485" w:rsidP="00FB56C5">
            <w:pPr>
              <w:rPr>
                <w:rFonts w:ascii="Arial" w:hAnsi="Arial" w:cs="Arial"/>
                <w:sz w:val="18"/>
                <w:szCs w:val="18"/>
              </w:rPr>
            </w:pPr>
          </w:p>
          <w:p w14:paraId="68B8F60E" w14:textId="77777777" w:rsidR="00C12485" w:rsidRPr="007E4BBA" w:rsidRDefault="00C12485" w:rsidP="00FB56C5">
            <w:pPr>
              <w:rPr>
                <w:rFonts w:ascii="Arial" w:hAnsi="Arial" w:cs="Arial"/>
                <w:sz w:val="18"/>
                <w:szCs w:val="18"/>
              </w:rPr>
            </w:pPr>
          </w:p>
        </w:tc>
        <w:tc>
          <w:tcPr>
            <w:tcW w:w="243" w:type="dxa"/>
            <w:shd w:val="clear" w:color="auto" w:fill="auto"/>
          </w:tcPr>
          <w:p w14:paraId="1AC46F46" w14:textId="77777777" w:rsidR="00C12485" w:rsidRPr="007E4BBA" w:rsidRDefault="00C12485" w:rsidP="00FB56C5">
            <w:pPr>
              <w:rPr>
                <w:rFonts w:ascii="Arial" w:hAnsi="Arial" w:cs="Arial"/>
                <w:sz w:val="18"/>
                <w:szCs w:val="18"/>
              </w:rPr>
            </w:pPr>
          </w:p>
        </w:tc>
        <w:tc>
          <w:tcPr>
            <w:tcW w:w="7658" w:type="dxa"/>
            <w:tcBorders>
              <w:top w:val="dotted" w:sz="4" w:space="0" w:color="auto"/>
              <w:left w:val="single" w:sz="4" w:space="0" w:color="auto"/>
              <w:bottom w:val="dotted" w:sz="4" w:space="0" w:color="auto"/>
              <w:right w:val="single" w:sz="4" w:space="0" w:color="auto"/>
            </w:tcBorders>
            <w:shd w:val="clear" w:color="auto" w:fill="auto"/>
          </w:tcPr>
          <w:p w14:paraId="7CED9164" w14:textId="77777777" w:rsidR="00C12485" w:rsidRDefault="00C12485" w:rsidP="00FB56C5">
            <w:pPr>
              <w:spacing w:after="120"/>
              <w:rPr>
                <w:rFonts w:ascii="Arial" w:hAnsi="Arial" w:cs="Arial"/>
                <w:bCs/>
                <w:sz w:val="18"/>
              </w:rPr>
            </w:pPr>
          </w:p>
          <w:p w14:paraId="40EF95AD" w14:textId="77777777" w:rsidR="00C12485" w:rsidRPr="007E4BBA" w:rsidRDefault="00C12485" w:rsidP="00C12485">
            <w:pPr>
              <w:spacing w:after="120"/>
              <w:jc w:val="both"/>
              <w:rPr>
                <w:rFonts w:ascii="Arial" w:hAnsi="Arial" w:cs="Arial"/>
                <w:bCs/>
                <w:sz w:val="18"/>
              </w:rPr>
            </w:pPr>
            <w:r>
              <w:rPr>
                <w:rFonts w:ascii="Arial" w:hAnsi="Arial" w:cs="Arial"/>
                <w:bCs/>
                <w:sz w:val="18"/>
              </w:rPr>
              <w:t xml:space="preserve">Program obuhvaća aktivnosti koje se provode u svojstvu zdravstvenog </w:t>
            </w:r>
            <w:proofErr w:type="spellStart"/>
            <w:r>
              <w:rPr>
                <w:rFonts w:ascii="Arial" w:hAnsi="Arial" w:cs="Arial"/>
                <w:bCs/>
                <w:sz w:val="18"/>
              </w:rPr>
              <w:t>nadstandarda</w:t>
            </w:r>
            <w:proofErr w:type="spellEnd"/>
            <w:r>
              <w:rPr>
                <w:rFonts w:ascii="Arial" w:hAnsi="Arial" w:cs="Arial"/>
                <w:bCs/>
                <w:sz w:val="18"/>
              </w:rPr>
              <w:t xml:space="preserve"> na području Varaždinske županije kojima je svrha unaprjeđenje kvalitete usluga zdravstvene zaštite, te racionalizacije poslovanja.</w:t>
            </w:r>
          </w:p>
        </w:tc>
      </w:tr>
      <w:tr w:rsidR="00C12485" w:rsidRPr="00A21895" w14:paraId="71DC6D1E" w14:textId="77777777" w:rsidTr="00FB56C5">
        <w:trPr>
          <w:trHeight w:val="177"/>
          <w:tblCellSpacing w:w="20" w:type="dxa"/>
        </w:trPr>
        <w:tc>
          <w:tcPr>
            <w:tcW w:w="2035" w:type="dxa"/>
            <w:tcBorders>
              <w:top w:val="dotted" w:sz="4" w:space="0" w:color="auto"/>
              <w:left w:val="single" w:sz="4" w:space="0" w:color="auto"/>
              <w:bottom w:val="dotted" w:sz="4" w:space="0" w:color="auto"/>
              <w:right w:val="single" w:sz="4" w:space="0" w:color="auto"/>
            </w:tcBorders>
            <w:shd w:val="clear" w:color="auto" w:fill="auto"/>
          </w:tcPr>
          <w:p w14:paraId="3FC4335F" w14:textId="77777777" w:rsidR="00C12485" w:rsidRPr="005B0F2B" w:rsidRDefault="00C12485" w:rsidP="00FB56C5">
            <w:pPr>
              <w:spacing w:before="120"/>
              <w:rPr>
                <w:rFonts w:ascii="Arial" w:hAnsi="Arial" w:cs="Arial"/>
                <w:b/>
                <w:bCs/>
                <w:sz w:val="18"/>
                <w:szCs w:val="18"/>
              </w:rPr>
            </w:pPr>
            <w:r w:rsidRPr="005B0F2B">
              <w:rPr>
                <w:rFonts w:ascii="Arial" w:hAnsi="Arial" w:cs="Arial"/>
                <w:b/>
                <w:bCs/>
                <w:sz w:val="18"/>
                <w:szCs w:val="18"/>
              </w:rPr>
              <w:t>ZAKONSKA I DRUGA PODLOGA ZA UVOĐENJE PROGRAMA:</w:t>
            </w:r>
          </w:p>
          <w:p w14:paraId="64F3994D" w14:textId="77777777" w:rsidR="00C12485" w:rsidRPr="005B0F2B" w:rsidRDefault="00C12485" w:rsidP="00FB56C5">
            <w:pPr>
              <w:rPr>
                <w:rFonts w:ascii="Arial" w:hAnsi="Arial" w:cs="Arial"/>
                <w:sz w:val="18"/>
                <w:szCs w:val="18"/>
              </w:rPr>
            </w:pPr>
          </w:p>
        </w:tc>
        <w:tc>
          <w:tcPr>
            <w:tcW w:w="243" w:type="dxa"/>
            <w:shd w:val="clear" w:color="auto" w:fill="auto"/>
          </w:tcPr>
          <w:p w14:paraId="704D1E59" w14:textId="77777777" w:rsidR="00C12485" w:rsidRPr="005B0F2B" w:rsidRDefault="00C12485" w:rsidP="00FB56C5">
            <w:pPr>
              <w:rPr>
                <w:rFonts w:ascii="Arial" w:hAnsi="Arial" w:cs="Arial"/>
                <w:sz w:val="18"/>
                <w:szCs w:val="18"/>
              </w:rPr>
            </w:pPr>
          </w:p>
        </w:tc>
        <w:tc>
          <w:tcPr>
            <w:tcW w:w="7658" w:type="dxa"/>
            <w:tcBorders>
              <w:top w:val="dotted" w:sz="4" w:space="0" w:color="auto"/>
              <w:left w:val="single" w:sz="4" w:space="0" w:color="auto"/>
              <w:bottom w:val="dotted" w:sz="4" w:space="0" w:color="auto"/>
              <w:right w:val="single" w:sz="4" w:space="0" w:color="auto"/>
            </w:tcBorders>
            <w:shd w:val="clear" w:color="auto" w:fill="auto"/>
          </w:tcPr>
          <w:p w14:paraId="59923471" w14:textId="77777777" w:rsidR="00C12485" w:rsidRDefault="00C12485" w:rsidP="00FB56C5">
            <w:pPr>
              <w:spacing w:after="120"/>
              <w:rPr>
                <w:rFonts w:ascii="Arial" w:hAnsi="Arial" w:cs="Arial"/>
                <w:sz w:val="18"/>
                <w:szCs w:val="18"/>
              </w:rPr>
            </w:pPr>
          </w:p>
          <w:p w14:paraId="58F2B37B" w14:textId="77777777" w:rsidR="00C12485" w:rsidRPr="005B0F2B" w:rsidRDefault="00C12485" w:rsidP="00FB56C5">
            <w:pPr>
              <w:spacing w:after="120"/>
              <w:rPr>
                <w:rFonts w:ascii="Arial" w:hAnsi="Arial" w:cs="Arial"/>
                <w:sz w:val="18"/>
                <w:szCs w:val="18"/>
              </w:rPr>
            </w:pPr>
            <w:r>
              <w:rPr>
                <w:rFonts w:ascii="Arial" w:hAnsi="Arial" w:cs="Arial"/>
                <w:sz w:val="18"/>
                <w:szCs w:val="18"/>
              </w:rPr>
              <w:t>Zakon o zdravstvenoj zaštiti, Proračun Varaždinske županije, Plan i program rada Zavoda.</w:t>
            </w:r>
          </w:p>
        </w:tc>
      </w:tr>
      <w:tr w:rsidR="00C12485" w:rsidRPr="00A21895" w14:paraId="5A9ECFC6" w14:textId="77777777" w:rsidTr="00FB56C5">
        <w:trPr>
          <w:trHeight w:val="1984"/>
          <w:tblCellSpacing w:w="20" w:type="dxa"/>
        </w:trPr>
        <w:tc>
          <w:tcPr>
            <w:tcW w:w="2035" w:type="dxa"/>
            <w:tcBorders>
              <w:top w:val="dotted" w:sz="4" w:space="0" w:color="auto"/>
              <w:left w:val="single" w:sz="4" w:space="0" w:color="auto"/>
              <w:bottom w:val="dotted" w:sz="4" w:space="0" w:color="auto"/>
              <w:right w:val="single" w:sz="4" w:space="0" w:color="auto"/>
            </w:tcBorders>
            <w:shd w:val="clear" w:color="auto" w:fill="auto"/>
          </w:tcPr>
          <w:p w14:paraId="30530645" w14:textId="77777777" w:rsidR="00C12485" w:rsidRPr="00E474A5" w:rsidRDefault="00C12485" w:rsidP="00FB56C5">
            <w:pPr>
              <w:pStyle w:val="Tijeloteksta"/>
              <w:spacing w:before="120"/>
              <w:rPr>
                <w:rFonts w:cs="Arial"/>
                <w:szCs w:val="18"/>
                <w:lang w:val="hr-HR" w:eastAsia="hr-HR"/>
              </w:rPr>
            </w:pPr>
            <w:r>
              <w:rPr>
                <w:rFonts w:cs="Arial"/>
                <w:szCs w:val="18"/>
                <w:lang w:val="hr-HR" w:eastAsia="hr-HR"/>
              </w:rPr>
              <w:t>IZVRŠENJE PLANIRANIH</w:t>
            </w:r>
            <w:r w:rsidRPr="00E474A5">
              <w:rPr>
                <w:rFonts w:cs="Arial"/>
                <w:szCs w:val="18"/>
                <w:lang w:val="hr-HR" w:eastAsia="hr-HR"/>
              </w:rPr>
              <w:t xml:space="preserve"> SREDSTAVA: </w:t>
            </w:r>
          </w:p>
          <w:p w14:paraId="7C244DF8" w14:textId="77777777" w:rsidR="00C12485" w:rsidRPr="00A21895" w:rsidRDefault="00C12485" w:rsidP="00FB56C5">
            <w:pPr>
              <w:rPr>
                <w:rFonts w:ascii="Arial" w:hAnsi="Arial" w:cs="Arial"/>
                <w:sz w:val="18"/>
                <w:szCs w:val="18"/>
                <w:highlight w:val="yellow"/>
              </w:rPr>
            </w:pPr>
          </w:p>
          <w:p w14:paraId="17D0192F" w14:textId="77777777" w:rsidR="00C12485" w:rsidRPr="00A21895" w:rsidRDefault="00C12485" w:rsidP="00FB56C5">
            <w:pPr>
              <w:rPr>
                <w:rFonts w:ascii="Arial" w:hAnsi="Arial" w:cs="Arial"/>
                <w:sz w:val="18"/>
                <w:szCs w:val="18"/>
                <w:highlight w:val="yellow"/>
              </w:rPr>
            </w:pPr>
          </w:p>
          <w:p w14:paraId="2562DDBE" w14:textId="77777777" w:rsidR="00C12485" w:rsidRPr="00A21895" w:rsidRDefault="00C12485" w:rsidP="00FB56C5">
            <w:pPr>
              <w:rPr>
                <w:rFonts w:ascii="Arial" w:hAnsi="Arial" w:cs="Arial"/>
                <w:sz w:val="18"/>
                <w:szCs w:val="18"/>
                <w:highlight w:val="yellow"/>
              </w:rPr>
            </w:pPr>
          </w:p>
          <w:p w14:paraId="5CE1884E" w14:textId="77777777" w:rsidR="00C12485" w:rsidRPr="00A21895" w:rsidRDefault="00C12485" w:rsidP="00FB56C5">
            <w:pPr>
              <w:rPr>
                <w:rFonts w:ascii="Arial" w:hAnsi="Arial" w:cs="Arial"/>
                <w:sz w:val="18"/>
                <w:szCs w:val="18"/>
                <w:highlight w:val="yellow"/>
              </w:rPr>
            </w:pPr>
          </w:p>
          <w:p w14:paraId="533700B6" w14:textId="77777777" w:rsidR="00C12485" w:rsidRPr="00A21895" w:rsidRDefault="00C12485" w:rsidP="00FB56C5">
            <w:pPr>
              <w:rPr>
                <w:rFonts w:ascii="Arial" w:hAnsi="Arial" w:cs="Arial"/>
                <w:sz w:val="18"/>
                <w:szCs w:val="18"/>
                <w:highlight w:val="yellow"/>
              </w:rPr>
            </w:pPr>
          </w:p>
          <w:p w14:paraId="002320EF" w14:textId="77777777" w:rsidR="00C12485" w:rsidRPr="00A21895" w:rsidRDefault="00C12485" w:rsidP="00FB56C5">
            <w:pPr>
              <w:rPr>
                <w:rFonts w:ascii="Arial" w:hAnsi="Arial" w:cs="Arial"/>
                <w:sz w:val="18"/>
                <w:szCs w:val="18"/>
                <w:highlight w:val="yellow"/>
              </w:rPr>
            </w:pPr>
          </w:p>
          <w:p w14:paraId="5EB329FE" w14:textId="77777777" w:rsidR="00C12485" w:rsidRPr="00A21895" w:rsidRDefault="00C12485" w:rsidP="00FB56C5">
            <w:pPr>
              <w:rPr>
                <w:rFonts w:ascii="Arial" w:hAnsi="Arial" w:cs="Arial"/>
                <w:sz w:val="18"/>
                <w:szCs w:val="18"/>
                <w:highlight w:val="yellow"/>
              </w:rPr>
            </w:pPr>
          </w:p>
          <w:p w14:paraId="1A5EE5D2" w14:textId="77777777" w:rsidR="00C12485" w:rsidRPr="00A21895" w:rsidRDefault="00C12485" w:rsidP="00FB56C5">
            <w:pPr>
              <w:rPr>
                <w:rFonts w:ascii="Arial" w:hAnsi="Arial" w:cs="Arial"/>
                <w:sz w:val="18"/>
                <w:szCs w:val="18"/>
                <w:highlight w:val="yellow"/>
              </w:rPr>
            </w:pPr>
          </w:p>
          <w:p w14:paraId="45A36468" w14:textId="77777777" w:rsidR="00C12485" w:rsidRPr="00A21895" w:rsidRDefault="00C12485" w:rsidP="00FB56C5">
            <w:pPr>
              <w:rPr>
                <w:rFonts w:ascii="Arial" w:hAnsi="Arial" w:cs="Arial"/>
                <w:sz w:val="18"/>
                <w:szCs w:val="18"/>
                <w:highlight w:val="yellow"/>
              </w:rPr>
            </w:pPr>
          </w:p>
          <w:p w14:paraId="284FCFAF" w14:textId="77777777" w:rsidR="00C12485" w:rsidRPr="00A21895" w:rsidRDefault="00C12485" w:rsidP="00FB56C5">
            <w:pPr>
              <w:rPr>
                <w:rFonts w:ascii="Arial" w:hAnsi="Arial" w:cs="Arial"/>
                <w:sz w:val="18"/>
                <w:szCs w:val="18"/>
                <w:highlight w:val="yellow"/>
              </w:rPr>
            </w:pPr>
          </w:p>
          <w:p w14:paraId="18DF479D" w14:textId="77777777" w:rsidR="00C12485" w:rsidRPr="00A21895" w:rsidRDefault="00C12485" w:rsidP="00FB56C5">
            <w:pPr>
              <w:rPr>
                <w:rFonts w:ascii="Arial" w:hAnsi="Arial" w:cs="Arial"/>
                <w:sz w:val="18"/>
                <w:szCs w:val="18"/>
                <w:highlight w:val="yellow"/>
              </w:rPr>
            </w:pPr>
          </w:p>
          <w:p w14:paraId="48CB201C" w14:textId="77777777" w:rsidR="00C12485" w:rsidRPr="00A21895" w:rsidRDefault="00C12485" w:rsidP="00FB56C5">
            <w:pPr>
              <w:rPr>
                <w:rFonts w:ascii="Arial" w:hAnsi="Arial" w:cs="Arial"/>
                <w:sz w:val="18"/>
                <w:szCs w:val="18"/>
                <w:highlight w:val="yellow"/>
              </w:rPr>
            </w:pPr>
          </w:p>
          <w:p w14:paraId="339BB65A" w14:textId="77777777" w:rsidR="00C12485" w:rsidRPr="00A21895" w:rsidRDefault="00C12485" w:rsidP="00FB56C5">
            <w:pPr>
              <w:rPr>
                <w:rFonts w:ascii="Arial" w:hAnsi="Arial" w:cs="Arial"/>
                <w:sz w:val="18"/>
                <w:szCs w:val="18"/>
                <w:highlight w:val="yellow"/>
              </w:rPr>
            </w:pPr>
          </w:p>
          <w:p w14:paraId="77AF6EE9" w14:textId="77777777" w:rsidR="00C12485" w:rsidRPr="00A21895" w:rsidRDefault="00C12485" w:rsidP="00FB56C5">
            <w:pPr>
              <w:rPr>
                <w:rFonts w:ascii="Arial" w:hAnsi="Arial" w:cs="Arial"/>
                <w:sz w:val="18"/>
                <w:szCs w:val="18"/>
                <w:highlight w:val="yellow"/>
              </w:rPr>
            </w:pPr>
          </w:p>
          <w:p w14:paraId="203EE725" w14:textId="77777777" w:rsidR="00C12485" w:rsidRPr="00A21895" w:rsidRDefault="00C12485" w:rsidP="00FB56C5">
            <w:pPr>
              <w:rPr>
                <w:rFonts w:ascii="Arial" w:hAnsi="Arial" w:cs="Arial"/>
                <w:sz w:val="18"/>
                <w:szCs w:val="18"/>
                <w:highlight w:val="yellow"/>
              </w:rPr>
            </w:pPr>
          </w:p>
        </w:tc>
        <w:tc>
          <w:tcPr>
            <w:tcW w:w="243" w:type="dxa"/>
            <w:shd w:val="clear" w:color="auto" w:fill="auto"/>
          </w:tcPr>
          <w:p w14:paraId="28362BB8" w14:textId="77777777" w:rsidR="00C12485" w:rsidRPr="00A21895" w:rsidRDefault="00C12485" w:rsidP="00FB56C5">
            <w:pPr>
              <w:rPr>
                <w:rFonts w:ascii="Arial" w:hAnsi="Arial" w:cs="Arial"/>
                <w:sz w:val="18"/>
                <w:szCs w:val="18"/>
                <w:highlight w:val="yellow"/>
              </w:rPr>
            </w:pPr>
          </w:p>
        </w:tc>
        <w:tc>
          <w:tcPr>
            <w:tcW w:w="7658" w:type="dxa"/>
            <w:tcBorders>
              <w:top w:val="dotted" w:sz="4" w:space="0" w:color="auto"/>
              <w:left w:val="single" w:sz="4" w:space="0" w:color="auto"/>
              <w:bottom w:val="dotted" w:sz="4" w:space="0" w:color="auto"/>
              <w:right w:val="single" w:sz="4" w:space="0" w:color="auto"/>
            </w:tcBorders>
            <w:shd w:val="clear" w:color="auto" w:fill="auto"/>
          </w:tcPr>
          <w:p w14:paraId="4137EAF0" w14:textId="77777777" w:rsidR="00C12485" w:rsidRDefault="00C12485" w:rsidP="00FB56C5"/>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2432"/>
              <w:gridCol w:w="1180"/>
              <w:gridCol w:w="1147"/>
              <w:gridCol w:w="951"/>
            </w:tblGrid>
            <w:tr w:rsidR="00C12485" w:rsidRPr="00E0618E" w14:paraId="51FFC53E" w14:textId="77777777" w:rsidTr="00FB56C5">
              <w:trPr>
                <w:trHeight w:hRule="exact" w:val="527"/>
              </w:trPr>
              <w:tc>
                <w:tcPr>
                  <w:tcW w:w="556" w:type="dxa"/>
                  <w:shd w:val="clear" w:color="auto" w:fill="E6E6E6"/>
                  <w:vAlign w:val="center"/>
                </w:tcPr>
                <w:p w14:paraId="193CE2C4" w14:textId="77777777" w:rsidR="00C12485" w:rsidRPr="00E0618E" w:rsidRDefault="00C12485" w:rsidP="00FB56C5">
                  <w:pPr>
                    <w:jc w:val="center"/>
                    <w:rPr>
                      <w:rFonts w:ascii="Arial" w:hAnsi="Arial" w:cs="Arial"/>
                      <w:b/>
                      <w:bCs/>
                      <w:color w:val="000000"/>
                      <w:sz w:val="18"/>
                      <w:szCs w:val="18"/>
                    </w:rPr>
                  </w:pPr>
                  <w:proofErr w:type="spellStart"/>
                  <w:r w:rsidRPr="00E0618E">
                    <w:rPr>
                      <w:rFonts w:ascii="Arial" w:hAnsi="Arial" w:cs="Arial"/>
                      <w:b/>
                      <w:bCs/>
                      <w:color w:val="000000"/>
                      <w:sz w:val="18"/>
                      <w:szCs w:val="18"/>
                    </w:rPr>
                    <w:t>R.b</w:t>
                  </w:r>
                  <w:proofErr w:type="spellEnd"/>
                  <w:r w:rsidRPr="00E0618E">
                    <w:rPr>
                      <w:rFonts w:ascii="Arial" w:hAnsi="Arial" w:cs="Arial"/>
                      <w:b/>
                      <w:bCs/>
                      <w:color w:val="000000"/>
                      <w:sz w:val="18"/>
                      <w:szCs w:val="18"/>
                    </w:rPr>
                    <w:t>.</w:t>
                  </w:r>
                </w:p>
              </w:tc>
              <w:tc>
                <w:tcPr>
                  <w:tcW w:w="2432" w:type="dxa"/>
                  <w:shd w:val="clear" w:color="auto" w:fill="E6E6E6"/>
                  <w:vAlign w:val="center"/>
                </w:tcPr>
                <w:p w14:paraId="4FD42A0E" w14:textId="77777777" w:rsidR="00C12485" w:rsidRPr="00E0618E" w:rsidRDefault="00C12485" w:rsidP="00FB56C5">
                  <w:pPr>
                    <w:pStyle w:val="Naslov3"/>
                    <w:jc w:val="center"/>
                    <w:rPr>
                      <w:rFonts w:cs="Arial"/>
                      <w:color w:val="000000"/>
                      <w:szCs w:val="18"/>
                      <w:lang w:val="hr-HR" w:eastAsia="hr-HR"/>
                    </w:rPr>
                  </w:pPr>
                  <w:r w:rsidRPr="00E0618E">
                    <w:rPr>
                      <w:rFonts w:cs="Arial"/>
                      <w:color w:val="000000"/>
                      <w:szCs w:val="18"/>
                      <w:lang w:val="hr-HR" w:eastAsia="hr-HR"/>
                    </w:rPr>
                    <w:t>Naziv aktivnosti/projekta</w:t>
                  </w:r>
                </w:p>
              </w:tc>
              <w:tc>
                <w:tcPr>
                  <w:tcW w:w="1029" w:type="dxa"/>
                  <w:shd w:val="clear" w:color="auto" w:fill="E6E6E6"/>
                  <w:vAlign w:val="center"/>
                </w:tcPr>
                <w:p w14:paraId="195E4569" w14:textId="77777777" w:rsidR="00C12485" w:rsidRPr="00E0618E" w:rsidRDefault="00C12485" w:rsidP="00FB56C5">
                  <w:pPr>
                    <w:pStyle w:val="Naslov7"/>
                    <w:rPr>
                      <w:rFonts w:cs="Arial"/>
                      <w:color w:val="000000"/>
                      <w:szCs w:val="18"/>
                      <w:lang w:val="hr-HR" w:eastAsia="hr-HR"/>
                    </w:rPr>
                  </w:pPr>
                  <w:r w:rsidRPr="00E0618E">
                    <w:rPr>
                      <w:rFonts w:cs="Arial"/>
                      <w:color w:val="000000"/>
                      <w:szCs w:val="18"/>
                      <w:lang w:val="hr-HR" w:eastAsia="hr-HR"/>
                    </w:rPr>
                    <w:t xml:space="preserve">Plan </w:t>
                  </w:r>
                </w:p>
                <w:p w14:paraId="50999D51" w14:textId="77777777" w:rsidR="00C12485" w:rsidRPr="00E0618E" w:rsidRDefault="00C12485" w:rsidP="00FB56C5">
                  <w:pPr>
                    <w:pStyle w:val="Naslov7"/>
                    <w:rPr>
                      <w:rFonts w:cs="Arial"/>
                      <w:color w:val="000000"/>
                      <w:szCs w:val="18"/>
                      <w:lang w:val="hr-HR" w:eastAsia="hr-HR"/>
                    </w:rPr>
                  </w:pPr>
                  <w:r w:rsidRPr="00E0618E">
                    <w:rPr>
                      <w:rFonts w:cs="Arial"/>
                      <w:color w:val="000000"/>
                      <w:szCs w:val="18"/>
                      <w:lang w:val="hr-HR" w:eastAsia="hr-HR"/>
                    </w:rPr>
                    <w:t>2022.</w:t>
                  </w:r>
                </w:p>
              </w:tc>
              <w:tc>
                <w:tcPr>
                  <w:tcW w:w="951" w:type="dxa"/>
                  <w:shd w:val="clear" w:color="auto" w:fill="E6E6E6"/>
                  <w:vAlign w:val="center"/>
                </w:tcPr>
                <w:p w14:paraId="303513E7" w14:textId="77777777" w:rsidR="00C12485" w:rsidRPr="00E0618E" w:rsidRDefault="00C12485" w:rsidP="00FB56C5">
                  <w:pPr>
                    <w:pStyle w:val="Naslov7"/>
                    <w:rPr>
                      <w:rFonts w:cs="Arial"/>
                      <w:color w:val="000000"/>
                      <w:szCs w:val="18"/>
                      <w:lang w:val="hr-HR" w:eastAsia="hr-HR"/>
                    </w:rPr>
                  </w:pPr>
                  <w:r>
                    <w:rPr>
                      <w:rFonts w:cs="Arial"/>
                      <w:color w:val="000000"/>
                      <w:szCs w:val="18"/>
                      <w:lang w:val="hr-HR" w:eastAsia="hr-HR"/>
                    </w:rPr>
                    <w:t>Ostvarenje</w:t>
                  </w:r>
                  <w:r w:rsidRPr="00E0618E">
                    <w:rPr>
                      <w:rFonts w:cs="Arial"/>
                      <w:color w:val="000000"/>
                      <w:szCs w:val="18"/>
                      <w:lang w:val="hr-HR" w:eastAsia="hr-HR"/>
                    </w:rPr>
                    <w:t xml:space="preserve"> </w:t>
                  </w:r>
                </w:p>
                <w:p w14:paraId="7F4958D6" w14:textId="77777777" w:rsidR="00C12485" w:rsidRPr="00E0618E" w:rsidRDefault="00C12485" w:rsidP="00FB56C5">
                  <w:pPr>
                    <w:pStyle w:val="Naslov7"/>
                    <w:rPr>
                      <w:rFonts w:cs="Arial"/>
                      <w:color w:val="000000"/>
                      <w:szCs w:val="18"/>
                      <w:lang w:val="hr-HR" w:eastAsia="hr-HR"/>
                    </w:rPr>
                  </w:pPr>
                  <w:r w:rsidRPr="00E0618E">
                    <w:rPr>
                      <w:rFonts w:cs="Arial"/>
                      <w:color w:val="000000"/>
                      <w:szCs w:val="18"/>
                      <w:lang w:val="hr-HR" w:eastAsia="hr-HR"/>
                    </w:rPr>
                    <w:t>202</w:t>
                  </w:r>
                  <w:r>
                    <w:rPr>
                      <w:rFonts w:cs="Arial"/>
                      <w:color w:val="000000"/>
                      <w:szCs w:val="18"/>
                      <w:lang w:val="hr-HR" w:eastAsia="hr-HR"/>
                    </w:rPr>
                    <w:t>2</w:t>
                  </w:r>
                  <w:r w:rsidRPr="00E0618E">
                    <w:rPr>
                      <w:rFonts w:cs="Arial"/>
                      <w:color w:val="000000"/>
                      <w:szCs w:val="18"/>
                      <w:lang w:val="hr-HR" w:eastAsia="hr-HR"/>
                    </w:rPr>
                    <w:t>.</w:t>
                  </w:r>
                </w:p>
              </w:tc>
              <w:tc>
                <w:tcPr>
                  <w:tcW w:w="951" w:type="dxa"/>
                  <w:shd w:val="clear" w:color="auto" w:fill="E6E6E6"/>
                  <w:vAlign w:val="center"/>
                </w:tcPr>
                <w:p w14:paraId="3BE1F45E" w14:textId="77777777" w:rsidR="00C12485" w:rsidRPr="00E0618E" w:rsidRDefault="00C12485" w:rsidP="00FB56C5">
                  <w:pPr>
                    <w:pStyle w:val="Naslov7"/>
                    <w:rPr>
                      <w:rFonts w:cs="Arial"/>
                      <w:color w:val="000000"/>
                      <w:szCs w:val="18"/>
                      <w:lang w:val="hr-HR" w:eastAsia="hr-HR"/>
                    </w:rPr>
                  </w:pPr>
                  <w:r>
                    <w:rPr>
                      <w:rFonts w:cs="Arial"/>
                      <w:color w:val="000000"/>
                      <w:szCs w:val="18"/>
                      <w:lang w:val="hr-HR" w:eastAsia="hr-HR"/>
                    </w:rPr>
                    <w:t>Indeks</w:t>
                  </w:r>
                  <w:r w:rsidRPr="00E0618E">
                    <w:rPr>
                      <w:rFonts w:cs="Arial"/>
                      <w:color w:val="000000"/>
                      <w:szCs w:val="18"/>
                      <w:lang w:val="hr-HR" w:eastAsia="hr-HR"/>
                    </w:rPr>
                    <w:t xml:space="preserve"> </w:t>
                  </w:r>
                </w:p>
                <w:p w14:paraId="66687FE8" w14:textId="77777777" w:rsidR="00C12485" w:rsidRPr="00E0618E" w:rsidRDefault="00C12485" w:rsidP="00FB56C5">
                  <w:pPr>
                    <w:pStyle w:val="Naslov7"/>
                    <w:rPr>
                      <w:rFonts w:cs="Arial"/>
                      <w:color w:val="000000"/>
                      <w:szCs w:val="18"/>
                      <w:lang w:val="hr-HR" w:eastAsia="hr-HR"/>
                    </w:rPr>
                  </w:pPr>
                  <w:r>
                    <w:rPr>
                      <w:rFonts w:cs="Arial"/>
                      <w:color w:val="000000"/>
                      <w:szCs w:val="18"/>
                      <w:lang w:val="hr-HR" w:eastAsia="hr-HR"/>
                    </w:rPr>
                    <w:t>3/2</w:t>
                  </w:r>
                </w:p>
              </w:tc>
            </w:tr>
            <w:tr w:rsidR="00C12485" w:rsidRPr="00E0618E" w14:paraId="638CC6A8" w14:textId="77777777" w:rsidTr="00FB56C5">
              <w:trPr>
                <w:trHeight w:hRule="exact" w:val="251"/>
              </w:trPr>
              <w:tc>
                <w:tcPr>
                  <w:tcW w:w="556" w:type="dxa"/>
                  <w:shd w:val="clear" w:color="auto" w:fill="auto"/>
                  <w:vAlign w:val="center"/>
                </w:tcPr>
                <w:p w14:paraId="5C3EACD2" w14:textId="77777777" w:rsidR="00C12485" w:rsidRPr="00E0618E" w:rsidRDefault="00C12485" w:rsidP="00FB56C5">
                  <w:pPr>
                    <w:jc w:val="center"/>
                    <w:rPr>
                      <w:rFonts w:ascii="Calibri" w:hAnsi="Calibri" w:cs="Arial"/>
                      <w:color w:val="000000"/>
                      <w:sz w:val="18"/>
                      <w:szCs w:val="18"/>
                    </w:rPr>
                  </w:pPr>
                  <w:r>
                    <w:rPr>
                      <w:rFonts w:ascii="Calibri" w:hAnsi="Calibri" w:cs="Arial"/>
                      <w:color w:val="000000"/>
                      <w:sz w:val="18"/>
                      <w:szCs w:val="18"/>
                    </w:rPr>
                    <w:t>0</w:t>
                  </w:r>
                </w:p>
              </w:tc>
              <w:tc>
                <w:tcPr>
                  <w:tcW w:w="2432" w:type="dxa"/>
                  <w:shd w:val="clear" w:color="auto" w:fill="auto"/>
                  <w:vAlign w:val="center"/>
                </w:tcPr>
                <w:p w14:paraId="6B78D133" w14:textId="77777777" w:rsidR="00C12485" w:rsidRPr="0025744E" w:rsidRDefault="00C12485" w:rsidP="00FB56C5">
                  <w:pPr>
                    <w:jc w:val="center"/>
                    <w:rPr>
                      <w:rFonts w:ascii="Calibri" w:hAnsi="Calibri" w:cs="Arial"/>
                      <w:color w:val="000000"/>
                      <w:sz w:val="18"/>
                      <w:szCs w:val="18"/>
                    </w:rPr>
                  </w:pPr>
                  <w:r>
                    <w:rPr>
                      <w:rFonts w:ascii="Calibri" w:hAnsi="Calibri" w:cs="Arial"/>
                      <w:color w:val="000000"/>
                      <w:sz w:val="18"/>
                      <w:szCs w:val="18"/>
                    </w:rPr>
                    <w:t>1</w:t>
                  </w:r>
                </w:p>
              </w:tc>
              <w:tc>
                <w:tcPr>
                  <w:tcW w:w="1029" w:type="dxa"/>
                  <w:vAlign w:val="center"/>
                </w:tcPr>
                <w:p w14:paraId="14FE745C" w14:textId="77777777" w:rsidR="00C12485" w:rsidRDefault="00C12485" w:rsidP="00FB56C5">
                  <w:pPr>
                    <w:jc w:val="center"/>
                    <w:rPr>
                      <w:rFonts w:ascii="Calibri" w:hAnsi="Calibri" w:cs="Arial"/>
                      <w:color w:val="000000"/>
                      <w:sz w:val="18"/>
                      <w:szCs w:val="18"/>
                    </w:rPr>
                  </w:pPr>
                  <w:r>
                    <w:rPr>
                      <w:rFonts w:ascii="Calibri" w:hAnsi="Calibri" w:cs="Arial"/>
                      <w:color w:val="000000"/>
                      <w:sz w:val="18"/>
                      <w:szCs w:val="18"/>
                    </w:rPr>
                    <w:t>2</w:t>
                  </w:r>
                </w:p>
              </w:tc>
              <w:tc>
                <w:tcPr>
                  <w:tcW w:w="951" w:type="dxa"/>
                  <w:vAlign w:val="center"/>
                </w:tcPr>
                <w:p w14:paraId="00C2B761" w14:textId="77777777" w:rsidR="00C12485" w:rsidRDefault="00C12485" w:rsidP="00FB56C5">
                  <w:pPr>
                    <w:jc w:val="center"/>
                    <w:rPr>
                      <w:rFonts w:ascii="Calibri" w:hAnsi="Calibri" w:cs="Arial"/>
                      <w:color w:val="000000"/>
                      <w:sz w:val="18"/>
                      <w:szCs w:val="18"/>
                    </w:rPr>
                  </w:pPr>
                  <w:r>
                    <w:rPr>
                      <w:rFonts w:ascii="Calibri" w:hAnsi="Calibri" w:cs="Arial"/>
                      <w:color w:val="000000"/>
                      <w:sz w:val="18"/>
                      <w:szCs w:val="18"/>
                    </w:rPr>
                    <w:t>3</w:t>
                  </w:r>
                </w:p>
              </w:tc>
              <w:tc>
                <w:tcPr>
                  <w:tcW w:w="951" w:type="dxa"/>
                  <w:vAlign w:val="center"/>
                </w:tcPr>
                <w:p w14:paraId="4901C26E" w14:textId="77777777" w:rsidR="00C12485" w:rsidRDefault="00C12485" w:rsidP="00FB56C5">
                  <w:pPr>
                    <w:jc w:val="center"/>
                    <w:rPr>
                      <w:rFonts w:ascii="Calibri" w:hAnsi="Calibri" w:cs="Arial"/>
                      <w:color w:val="000000"/>
                      <w:sz w:val="18"/>
                      <w:szCs w:val="18"/>
                    </w:rPr>
                  </w:pPr>
                  <w:r>
                    <w:rPr>
                      <w:rFonts w:ascii="Calibri" w:hAnsi="Calibri" w:cs="Arial"/>
                      <w:color w:val="000000"/>
                      <w:sz w:val="18"/>
                      <w:szCs w:val="18"/>
                    </w:rPr>
                    <w:t>4</w:t>
                  </w:r>
                </w:p>
              </w:tc>
            </w:tr>
            <w:tr w:rsidR="00C12485" w:rsidRPr="00E0618E" w14:paraId="2A6BCE14" w14:textId="77777777" w:rsidTr="00FB56C5">
              <w:trPr>
                <w:trHeight w:hRule="exact" w:val="435"/>
              </w:trPr>
              <w:tc>
                <w:tcPr>
                  <w:tcW w:w="556" w:type="dxa"/>
                  <w:shd w:val="clear" w:color="auto" w:fill="auto"/>
                  <w:vAlign w:val="center"/>
                </w:tcPr>
                <w:p w14:paraId="2AAE1863" w14:textId="77777777" w:rsidR="00C12485" w:rsidRPr="00E0618E" w:rsidRDefault="00C12485" w:rsidP="00FB56C5">
                  <w:pPr>
                    <w:jc w:val="center"/>
                    <w:rPr>
                      <w:rFonts w:ascii="Calibri" w:hAnsi="Calibri" w:cs="Arial"/>
                      <w:color w:val="000000"/>
                      <w:sz w:val="18"/>
                      <w:szCs w:val="18"/>
                    </w:rPr>
                  </w:pPr>
                  <w:r w:rsidRPr="00E0618E">
                    <w:rPr>
                      <w:rFonts w:ascii="Calibri" w:hAnsi="Calibri" w:cs="Arial"/>
                      <w:color w:val="000000"/>
                      <w:sz w:val="18"/>
                      <w:szCs w:val="18"/>
                    </w:rPr>
                    <w:t>1.</w:t>
                  </w:r>
                </w:p>
              </w:tc>
              <w:tc>
                <w:tcPr>
                  <w:tcW w:w="2432" w:type="dxa"/>
                  <w:shd w:val="clear" w:color="auto" w:fill="auto"/>
                  <w:vAlign w:val="center"/>
                </w:tcPr>
                <w:p w14:paraId="73EA6361" w14:textId="77777777" w:rsidR="00C12485" w:rsidRPr="00E0618E" w:rsidRDefault="00C12485" w:rsidP="00FB56C5">
                  <w:pPr>
                    <w:rPr>
                      <w:rFonts w:ascii="Calibri" w:hAnsi="Calibri" w:cs="Arial"/>
                      <w:color w:val="000000"/>
                      <w:sz w:val="18"/>
                      <w:szCs w:val="18"/>
                    </w:rPr>
                  </w:pPr>
                  <w:r w:rsidRPr="0025744E">
                    <w:rPr>
                      <w:rFonts w:ascii="Calibri" w:hAnsi="Calibri" w:cs="Arial"/>
                      <w:color w:val="000000"/>
                      <w:sz w:val="18"/>
                      <w:szCs w:val="18"/>
                    </w:rPr>
                    <w:t>Prevencija ovisnosti</w:t>
                  </w:r>
                </w:p>
              </w:tc>
              <w:tc>
                <w:tcPr>
                  <w:tcW w:w="1029" w:type="dxa"/>
                  <w:vAlign w:val="center"/>
                </w:tcPr>
                <w:p w14:paraId="01F38324" w14:textId="77777777" w:rsidR="00C12485" w:rsidRPr="00E0618E" w:rsidRDefault="00C12485" w:rsidP="00FB56C5">
                  <w:pPr>
                    <w:jc w:val="right"/>
                    <w:rPr>
                      <w:rFonts w:ascii="Calibri" w:hAnsi="Calibri" w:cs="Arial"/>
                      <w:color w:val="000000"/>
                      <w:sz w:val="18"/>
                      <w:szCs w:val="18"/>
                    </w:rPr>
                  </w:pPr>
                  <w:r>
                    <w:rPr>
                      <w:rFonts w:ascii="Calibri" w:hAnsi="Calibri" w:cs="Arial"/>
                      <w:color w:val="000000"/>
                      <w:sz w:val="18"/>
                      <w:szCs w:val="18"/>
                    </w:rPr>
                    <w:t>20.000,00</w:t>
                  </w:r>
                </w:p>
              </w:tc>
              <w:tc>
                <w:tcPr>
                  <w:tcW w:w="951" w:type="dxa"/>
                  <w:vAlign w:val="center"/>
                </w:tcPr>
                <w:p w14:paraId="75FABC24" w14:textId="77777777" w:rsidR="00C12485" w:rsidRPr="00E0618E" w:rsidRDefault="00C12485" w:rsidP="00FB56C5">
                  <w:pPr>
                    <w:jc w:val="right"/>
                    <w:rPr>
                      <w:rFonts w:ascii="Calibri" w:hAnsi="Calibri" w:cs="Arial"/>
                      <w:color w:val="000000"/>
                      <w:sz w:val="18"/>
                      <w:szCs w:val="18"/>
                    </w:rPr>
                  </w:pPr>
                  <w:r>
                    <w:rPr>
                      <w:rFonts w:ascii="Calibri" w:hAnsi="Calibri" w:cs="Arial"/>
                      <w:color w:val="000000"/>
                      <w:sz w:val="18"/>
                      <w:szCs w:val="18"/>
                    </w:rPr>
                    <w:t>20.000,00</w:t>
                  </w:r>
                </w:p>
              </w:tc>
              <w:tc>
                <w:tcPr>
                  <w:tcW w:w="951" w:type="dxa"/>
                  <w:vAlign w:val="center"/>
                </w:tcPr>
                <w:p w14:paraId="2F109689" w14:textId="77777777" w:rsidR="00C12485" w:rsidRPr="00E0618E" w:rsidRDefault="00C12485" w:rsidP="00FB56C5">
                  <w:pPr>
                    <w:jc w:val="right"/>
                    <w:rPr>
                      <w:rFonts w:ascii="Calibri" w:hAnsi="Calibri" w:cs="Arial"/>
                      <w:color w:val="000000"/>
                      <w:sz w:val="18"/>
                      <w:szCs w:val="18"/>
                    </w:rPr>
                  </w:pPr>
                  <w:r>
                    <w:rPr>
                      <w:rFonts w:ascii="Calibri" w:hAnsi="Calibri" w:cs="Arial"/>
                      <w:color w:val="000000"/>
                      <w:sz w:val="18"/>
                      <w:szCs w:val="18"/>
                    </w:rPr>
                    <w:t>100,00</w:t>
                  </w:r>
                </w:p>
              </w:tc>
            </w:tr>
            <w:tr w:rsidR="00C12485" w:rsidRPr="00E0618E" w14:paraId="711EFA56" w14:textId="77777777" w:rsidTr="00FB56C5">
              <w:trPr>
                <w:trHeight w:hRule="exact" w:val="435"/>
              </w:trPr>
              <w:tc>
                <w:tcPr>
                  <w:tcW w:w="556" w:type="dxa"/>
                  <w:shd w:val="clear" w:color="auto" w:fill="auto"/>
                  <w:vAlign w:val="center"/>
                </w:tcPr>
                <w:p w14:paraId="04CD939C" w14:textId="77777777" w:rsidR="00C12485" w:rsidRPr="00E0618E" w:rsidRDefault="00C12485" w:rsidP="00FB56C5">
                  <w:pPr>
                    <w:jc w:val="center"/>
                    <w:rPr>
                      <w:rFonts w:ascii="Calibri" w:hAnsi="Calibri" w:cs="Arial"/>
                      <w:color w:val="000000"/>
                      <w:sz w:val="18"/>
                      <w:szCs w:val="18"/>
                    </w:rPr>
                  </w:pPr>
                  <w:r>
                    <w:rPr>
                      <w:rFonts w:ascii="Calibri" w:hAnsi="Calibri" w:cs="Arial"/>
                      <w:color w:val="000000"/>
                      <w:sz w:val="18"/>
                      <w:szCs w:val="18"/>
                    </w:rPr>
                    <w:t>2.</w:t>
                  </w:r>
                </w:p>
              </w:tc>
              <w:tc>
                <w:tcPr>
                  <w:tcW w:w="2432" w:type="dxa"/>
                  <w:shd w:val="clear" w:color="auto" w:fill="auto"/>
                  <w:vAlign w:val="center"/>
                </w:tcPr>
                <w:p w14:paraId="5DA47FF1" w14:textId="77777777" w:rsidR="00C12485" w:rsidRPr="0025744E" w:rsidRDefault="00C12485" w:rsidP="00FB56C5">
                  <w:pPr>
                    <w:rPr>
                      <w:rFonts w:ascii="Calibri" w:hAnsi="Calibri" w:cs="Arial"/>
                      <w:color w:val="000000"/>
                      <w:sz w:val="18"/>
                      <w:szCs w:val="18"/>
                    </w:rPr>
                  </w:pPr>
                  <w:r>
                    <w:rPr>
                      <w:rFonts w:ascii="Calibri" w:hAnsi="Calibri" w:cs="Arial"/>
                      <w:color w:val="000000"/>
                      <w:sz w:val="18"/>
                      <w:szCs w:val="18"/>
                    </w:rPr>
                    <w:t>Program suzbijanja ambrozije</w:t>
                  </w:r>
                </w:p>
              </w:tc>
              <w:tc>
                <w:tcPr>
                  <w:tcW w:w="1029" w:type="dxa"/>
                  <w:vAlign w:val="center"/>
                </w:tcPr>
                <w:p w14:paraId="0ACD2A34" w14:textId="77777777" w:rsidR="00C12485" w:rsidRPr="00E0618E" w:rsidRDefault="00C12485" w:rsidP="00FB56C5">
                  <w:pPr>
                    <w:jc w:val="right"/>
                    <w:rPr>
                      <w:rFonts w:ascii="Calibri" w:hAnsi="Calibri" w:cs="Arial"/>
                      <w:color w:val="000000"/>
                      <w:sz w:val="18"/>
                      <w:szCs w:val="18"/>
                    </w:rPr>
                  </w:pPr>
                  <w:r>
                    <w:rPr>
                      <w:rFonts w:ascii="Calibri" w:hAnsi="Calibri" w:cs="Arial"/>
                      <w:color w:val="000000"/>
                      <w:sz w:val="18"/>
                      <w:szCs w:val="18"/>
                    </w:rPr>
                    <w:t>12.000,00</w:t>
                  </w:r>
                </w:p>
              </w:tc>
              <w:tc>
                <w:tcPr>
                  <w:tcW w:w="951" w:type="dxa"/>
                  <w:vAlign w:val="center"/>
                </w:tcPr>
                <w:p w14:paraId="7BD8C4B5" w14:textId="77777777" w:rsidR="00C12485" w:rsidRPr="00E0618E" w:rsidRDefault="00C12485" w:rsidP="00FB56C5">
                  <w:pPr>
                    <w:jc w:val="right"/>
                    <w:rPr>
                      <w:rFonts w:ascii="Calibri" w:hAnsi="Calibri" w:cs="Arial"/>
                      <w:color w:val="000000"/>
                      <w:sz w:val="18"/>
                      <w:szCs w:val="18"/>
                    </w:rPr>
                  </w:pPr>
                  <w:r>
                    <w:rPr>
                      <w:rFonts w:ascii="Calibri" w:hAnsi="Calibri" w:cs="Arial"/>
                      <w:color w:val="000000"/>
                      <w:sz w:val="18"/>
                      <w:szCs w:val="18"/>
                    </w:rPr>
                    <w:t>12.000,00</w:t>
                  </w:r>
                </w:p>
              </w:tc>
              <w:tc>
                <w:tcPr>
                  <w:tcW w:w="951" w:type="dxa"/>
                  <w:vAlign w:val="center"/>
                </w:tcPr>
                <w:p w14:paraId="45FF6052" w14:textId="77777777" w:rsidR="00C12485" w:rsidRPr="00E0618E" w:rsidRDefault="00C12485" w:rsidP="00FB56C5">
                  <w:pPr>
                    <w:jc w:val="right"/>
                    <w:rPr>
                      <w:rFonts w:ascii="Calibri" w:hAnsi="Calibri" w:cs="Arial"/>
                      <w:color w:val="000000"/>
                      <w:sz w:val="18"/>
                      <w:szCs w:val="18"/>
                    </w:rPr>
                  </w:pPr>
                  <w:r>
                    <w:rPr>
                      <w:rFonts w:ascii="Calibri" w:hAnsi="Calibri" w:cs="Arial"/>
                      <w:color w:val="000000"/>
                      <w:sz w:val="18"/>
                      <w:szCs w:val="18"/>
                    </w:rPr>
                    <w:t>100,00</w:t>
                  </w:r>
                </w:p>
              </w:tc>
            </w:tr>
            <w:tr w:rsidR="00C12485" w:rsidRPr="00E0618E" w14:paraId="6533A27C" w14:textId="77777777" w:rsidTr="00FB56C5">
              <w:trPr>
                <w:trHeight w:hRule="exact" w:val="435"/>
              </w:trPr>
              <w:tc>
                <w:tcPr>
                  <w:tcW w:w="556" w:type="dxa"/>
                  <w:shd w:val="clear" w:color="auto" w:fill="auto"/>
                  <w:vAlign w:val="center"/>
                </w:tcPr>
                <w:p w14:paraId="4C769932" w14:textId="77777777" w:rsidR="00C12485" w:rsidRPr="00E0618E" w:rsidRDefault="00C12485" w:rsidP="00FB56C5">
                  <w:pPr>
                    <w:jc w:val="center"/>
                    <w:rPr>
                      <w:rFonts w:ascii="Calibri" w:hAnsi="Calibri" w:cs="Arial"/>
                      <w:color w:val="000000"/>
                      <w:sz w:val="18"/>
                      <w:szCs w:val="18"/>
                    </w:rPr>
                  </w:pPr>
                  <w:r>
                    <w:rPr>
                      <w:rFonts w:ascii="Calibri" w:hAnsi="Calibri" w:cs="Arial"/>
                      <w:color w:val="000000"/>
                      <w:sz w:val="18"/>
                      <w:szCs w:val="18"/>
                    </w:rPr>
                    <w:t>3.</w:t>
                  </w:r>
                </w:p>
              </w:tc>
              <w:tc>
                <w:tcPr>
                  <w:tcW w:w="2432" w:type="dxa"/>
                  <w:shd w:val="clear" w:color="auto" w:fill="auto"/>
                  <w:vAlign w:val="center"/>
                </w:tcPr>
                <w:p w14:paraId="7CDFF8FD" w14:textId="77777777" w:rsidR="00C12485" w:rsidRPr="0025744E" w:rsidRDefault="00C12485" w:rsidP="00FB56C5">
                  <w:pPr>
                    <w:rPr>
                      <w:rFonts w:ascii="Calibri" w:hAnsi="Calibri" w:cs="Arial"/>
                      <w:color w:val="000000"/>
                      <w:sz w:val="18"/>
                      <w:szCs w:val="18"/>
                    </w:rPr>
                  </w:pPr>
                  <w:r>
                    <w:rPr>
                      <w:rFonts w:ascii="Calibri" w:hAnsi="Calibri" w:cs="Arial"/>
                      <w:color w:val="000000"/>
                      <w:sz w:val="18"/>
                      <w:szCs w:val="18"/>
                    </w:rPr>
                    <w:t>Izgradnja i opremanje nove poslovne zgrade Zavoda</w:t>
                  </w:r>
                </w:p>
              </w:tc>
              <w:tc>
                <w:tcPr>
                  <w:tcW w:w="1029" w:type="dxa"/>
                  <w:vAlign w:val="center"/>
                </w:tcPr>
                <w:p w14:paraId="375FFC58" w14:textId="77777777" w:rsidR="00C12485" w:rsidRPr="00E0618E" w:rsidRDefault="00C12485" w:rsidP="00FB56C5">
                  <w:pPr>
                    <w:jc w:val="right"/>
                    <w:rPr>
                      <w:rFonts w:ascii="Calibri" w:hAnsi="Calibri" w:cs="Arial"/>
                      <w:color w:val="000000"/>
                      <w:sz w:val="18"/>
                      <w:szCs w:val="18"/>
                    </w:rPr>
                  </w:pPr>
                  <w:r>
                    <w:rPr>
                      <w:rFonts w:ascii="Calibri" w:hAnsi="Calibri" w:cs="Arial"/>
                      <w:color w:val="000000"/>
                      <w:sz w:val="18"/>
                      <w:szCs w:val="18"/>
                    </w:rPr>
                    <w:t>2.802.790,00</w:t>
                  </w:r>
                </w:p>
              </w:tc>
              <w:tc>
                <w:tcPr>
                  <w:tcW w:w="951" w:type="dxa"/>
                  <w:vAlign w:val="center"/>
                </w:tcPr>
                <w:p w14:paraId="78608E50" w14:textId="77777777" w:rsidR="00C12485" w:rsidRPr="00E0618E" w:rsidRDefault="00C12485" w:rsidP="00FB56C5">
                  <w:pPr>
                    <w:jc w:val="right"/>
                    <w:rPr>
                      <w:rFonts w:ascii="Calibri" w:hAnsi="Calibri" w:cs="Arial"/>
                      <w:color w:val="000000"/>
                      <w:sz w:val="18"/>
                      <w:szCs w:val="18"/>
                    </w:rPr>
                  </w:pPr>
                  <w:r>
                    <w:rPr>
                      <w:rFonts w:ascii="Calibri" w:hAnsi="Calibri" w:cs="Arial"/>
                      <w:color w:val="000000"/>
                      <w:sz w:val="18"/>
                      <w:szCs w:val="18"/>
                    </w:rPr>
                    <w:t>277.298,52</w:t>
                  </w:r>
                </w:p>
              </w:tc>
              <w:tc>
                <w:tcPr>
                  <w:tcW w:w="951" w:type="dxa"/>
                  <w:vAlign w:val="center"/>
                </w:tcPr>
                <w:p w14:paraId="2B4084CE" w14:textId="77777777" w:rsidR="00C12485" w:rsidRPr="00E0618E" w:rsidRDefault="00C12485" w:rsidP="00FB56C5">
                  <w:pPr>
                    <w:jc w:val="right"/>
                    <w:rPr>
                      <w:rFonts w:ascii="Calibri" w:hAnsi="Calibri" w:cs="Arial"/>
                      <w:color w:val="000000"/>
                      <w:sz w:val="18"/>
                      <w:szCs w:val="18"/>
                    </w:rPr>
                  </w:pPr>
                  <w:r>
                    <w:rPr>
                      <w:rFonts w:ascii="Calibri" w:hAnsi="Calibri" w:cs="Arial"/>
                      <w:color w:val="000000"/>
                      <w:sz w:val="18"/>
                      <w:szCs w:val="18"/>
                    </w:rPr>
                    <w:t>9,89</w:t>
                  </w:r>
                </w:p>
              </w:tc>
            </w:tr>
            <w:tr w:rsidR="00C12485" w:rsidRPr="00E0618E" w14:paraId="39066022" w14:textId="77777777" w:rsidTr="00FB56C5">
              <w:trPr>
                <w:trHeight w:hRule="exact" w:val="427"/>
              </w:trPr>
              <w:tc>
                <w:tcPr>
                  <w:tcW w:w="556" w:type="dxa"/>
                  <w:shd w:val="clear" w:color="auto" w:fill="E6E6E6"/>
                  <w:vAlign w:val="center"/>
                </w:tcPr>
                <w:p w14:paraId="08ED4C1D" w14:textId="77777777" w:rsidR="00C12485" w:rsidRPr="00E0618E" w:rsidRDefault="00C12485" w:rsidP="00FB56C5">
                  <w:pPr>
                    <w:jc w:val="center"/>
                    <w:rPr>
                      <w:rFonts w:ascii="Calibri" w:hAnsi="Calibri" w:cs="Arial"/>
                      <w:b/>
                      <w:bCs/>
                      <w:color w:val="000000"/>
                      <w:sz w:val="18"/>
                      <w:szCs w:val="18"/>
                    </w:rPr>
                  </w:pPr>
                </w:p>
              </w:tc>
              <w:tc>
                <w:tcPr>
                  <w:tcW w:w="2432" w:type="dxa"/>
                  <w:shd w:val="clear" w:color="auto" w:fill="E6E6E6"/>
                  <w:vAlign w:val="center"/>
                </w:tcPr>
                <w:p w14:paraId="128D9894" w14:textId="77777777" w:rsidR="00C12485" w:rsidRPr="00E0618E" w:rsidRDefault="00C12485" w:rsidP="00FB56C5">
                  <w:pPr>
                    <w:jc w:val="center"/>
                    <w:rPr>
                      <w:rFonts w:ascii="Calibri" w:hAnsi="Calibri" w:cs="Arial"/>
                      <w:b/>
                      <w:bCs/>
                      <w:color w:val="000000"/>
                      <w:sz w:val="18"/>
                      <w:szCs w:val="18"/>
                    </w:rPr>
                  </w:pPr>
                  <w:r w:rsidRPr="00E0618E">
                    <w:rPr>
                      <w:rFonts w:ascii="Calibri" w:hAnsi="Calibri" w:cs="Arial"/>
                      <w:b/>
                      <w:bCs/>
                      <w:color w:val="000000"/>
                      <w:sz w:val="18"/>
                      <w:szCs w:val="18"/>
                    </w:rPr>
                    <w:t>Ukupno program:</w:t>
                  </w:r>
                </w:p>
              </w:tc>
              <w:tc>
                <w:tcPr>
                  <w:tcW w:w="1029" w:type="dxa"/>
                  <w:shd w:val="clear" w:color="auto" w:fill="E6E6E6"/>
                  <w:vAlign w:val="center"/>
                </w:tcPr>
                <w:p w14:paraId="5D232767" w14:textId="77777777" w:rsidR="00C12485" w:rsidRPr="00E0618E" w:rsidRDefault="00C12485" w:rsidP="00FB56C5">
                  <w:pPr>
                    <w:jc w:val="right"/>
                    <w:rPr>
                      <w:rFonts w:ascii="Calibri" w:hAnsi="Calibri" w:cs="Arial"/>
                      <w:b/>
                      <w:color w:val="000000"/>
                      <w:sz w:val="18"/>
                      <w:szCs w:val="18"/>
                    </w:rPr>
                  </w:pPr>
                  <w:r>
                    <w:rPr>
                      <w:rFonts w:ascii="Calibri" w:hAnsi="Calibri" w:cs="Arial"/>
                      <w:b/>
                      <w:color w:val="000000"/>
                      <w:sz w:val="18"/>
                      <w:szCs w:val="18"/>
                    </w:rPr>
                    <w:t>2.834.790,00</w:t>
                  </w:r>
                </w:p>
              </w:tc>
              <w:tc>
                <w:tcPr>
                  <w:tcW w:w="951" w:type="dxa"/>
                  <w:shd w:val="clear" w:color="auto" w:fill="E6E6E6"/>
                  <w:vAlign w:val="center"/>
                </w:tcPr>
                <w:p w14:paraId="28AB78C1" w14:textId="77777777" w:rsidR="00C12485" w:rsidRPr="00E0618E" w:rsidRDefault="00C12485" w:rsidP="00FB56C5">
                  <w:pPr>
                    <w:jc w:val="right"/>
                    <w:rPr>
                      <w:rFonts w:ascii="Calibri" w:hAnsi="Calibri" w:cs="Arial"/>
                      <w:b/>
                      <w:color w:val="000000"/>
                      <w:sz w:val="18"/>
                      <w:szCs w:val="18"/>
                    </w:rPr>
                  </w:pPr>
                  <w:r>
                    <w:rPr>
                      <w:rFonts w:ascii="Calibri" w:hAnsi="Calibri" w:cs="Arial"/>
                      <w:b/>
                      <w:color w:val="000000"/>
                      <w:sz w:val="18"/>
                      <w:szCs w:val="18"/>
                    </w:rPr>
                    <w:t>309.298,52</w:t>
                  </w:r>
                </w:p>
              </w:tc>
              <w:tc>
                <w:tcPr>
                  <w:tcW w:w="951" w:type="dxa"/>
                  <w:shd w:val="clear" w:color="auto" w:fill="E6E6E6"/>
                  <w:vAlign w:val="center"/>
                </w:tcPr>
                <w:p w14:paraId="554451E3" w14:textId="77777777" w:rsidR="00C12485" w:rsidRPr="00E0618E" w:rsidRDefault="00C12485" w:rsidP="00FB56C5">
                  <w:pPr>
                    <w:jc w:val="right"/>
                    <w:rPr>
                      <w:rFonts w:ascii="Calibri" w:hAnsi="Calibri" w:cs="Arial"/>
                      <w:b/>
                      <w:color w:val="000000"/>
                      <w:sz w:val="18"/>
                      <w:szCs w:val="18"/>
                    </w:rPr>
                  </w:pPr>
                  <w:r>
                    <w:rPr>
                      <w:rFonts w:ascii="Calibri" w:hAnsi="Calibri" w:cs="Arial"/>
                      <w:b/>
                      <w:color w:val="000000"/>
                      <w:sz w:val="18"/>
                      <w:szCs w:val="18"/>
                    </w:rPr>
                    <w:t>10,91</w:t>
                  </w:r>
                </w:p>
              </w:tc>
            </w:tr>
          </w:tbl>
          <w:p w14:paraId="44A2DD0E" w14:textId="77777777" w:rsidR="00C12485" w:rsidRPr="00E0618E" w:rsidRDefault="00C12485" w:rsidP="00FB56C5">
            <w:pPr>
              <w:rPr>
                <w:rFonts w:ascii="Arial" w:hAnsi="Arial" w:cs="Arial"/>
                <w:b/>
                <w:color w:val="000000"/>
                <w:sz w:val="18"/>
                <w:szCs w:val="18"/>
              </w:rPr>
            </w:pPr>
          </w:p>
          <w:p w14:paraId="370740B9" w14:textId="77777777" w:rsidR="00C12485" w:rsidRPr="00E0618E" w:rsidRDefault="00C12485" w:rsidP="00FB56C5">
            <w:pPr>
              <w:spacing w:after="60"/>
              <w:rPr>
                <w:rFonts w:ascii="Arial" w:hAnsi="Arial" w:cs="Arial"/>
                <w:b/>
                <w:i/>
                <w:color w:val="000000"/>
                <w:sz w:val="18"/>
                <w:szCs w:val="18"/>
              </w:rPr>
            </w:pPr>
            <w:r>
              <w:rPr>
                <w:rFonts w:ascii="Arial" w:hAnsi="Arial" w:cs="Arial"/>
                <w:b/>
                <w:i/>
                <w:color w:val="000000"/>
                <w:sz w:val="18"/>
                <w:szCs w:val="18"/>
              </w:rPr>
              <w:t>1.Prevencija ovisnosti</w:t>
            </w:r>
          </w:p>
          <w:p w14:paraId="2C4ABC7F" w14:textId="77777777" w:rsidR="00C12485" w:rsidRDefault="00C12485" w:rsidP="00FB56C5">
            <w:pPr>
              <w:rPr>
                <w:rFonts w:ascii="Arial" w:hAnsi="Arial" w:cs="Arial"/>
                <w:color w:val="000000"/>
                <w:sz w:val="18"/>
                <w:szCs w:val="18"/>
              </w:rPr>
            </w:pPr>
            <w:r w:rsidRPr="004371AF">
              <w:rPr>
                <w:rFonts w:ascii="Arial" w:hAnsi="Arial" w:cs="Arial"/>
                <w:b/>
                <w:bCs/>
                <w:color w:val="000000"/>
                <w:sz w:val="18"/>
                <w:szCs w:val="18"/>
              </w:rPr>
              <w:t>1.1</w:t>
            </w:r>
            <w:r>
              <w:rPr>
                <w:rFonts w:ascii="Arial" w:hAnsi="Arial" w:cs="Arial"/>
                <w:color w:val="000000"/>
                <w:sz w:val="18"/>
                <w:szCs w:val="18"/>
              </w:rPr>
              <w:t xml:space="preserve">. </w:t>
            </w:r>
            <w:r>
              <w:rPr>
                <w:rFonts w:ascii="Arial" w:hAnsi="Arial" w:cs="Arial"/>
                <w:b/>
                <w:bCs/>
                <w:color w:val="000000"/>
                <w:sz w:val="18"/>
                <w:szCs w:val="18"/>
              </w:rPr>
              <w:t>Opis</w:t>
            </w:r>
            <w:r>
              <w:rPr>
                <w:rFonts w:ascii="Arial" w:hAnsi="Arial" w:cs="Arial"/>
                <w:color w:val="000000"/>
                <w:sz w:val="18"/>
                <w:szCs w:val="18"/>
              </w:rPr>
              <w:t xml:space="preserve"> </w:t>
            </w:r>
            <w:r>
              <w:rPr>
                <w:rFonts w:ascii="Arial" w:hAnsi="Arial" w:cs="Arial"/>
                <w:b/>
                <w:bCs/>
                <w:color w:val="000000"/>
                <w:sz w:val="18"/>
                <w:szCs w:val="18"/>
              </w:rPr>
              <w:t>aktivnosti/projekta</w:t>
            </w:r>
            <w:r>
              <w:rPr>
                <w:rFonts w:ascii="Arial" w:hAnsi="Arial" w:cs="Arial"/>
                <w:color w:val="000000"/>
                <w:sz w:val="18"/>
                <w:szCs w:val="18"/>
              </w:rPr>
              <w:t>:</w:t>
            </w:r>
          </w:p>
          <w:p w14:paraId="4A2E0BF5" w14:textId="77777777" w:rsidR="00C12485" w:rsidRDefault="00C12485" w:rsidP="00FB56C5">
            <w:pPr>
              <w:rPr>
                <w:rFonts w:ascii="Arial" w:hAnsi="Arial" w:cs="Arial"/>
                <w:color w:val="000000"/>
                <w:sz w:val="18"/>
                <w:szCs w:val="18"/>
              </w:rPr>
            </w:pPr>
            <w:r>
              <w:rPr>
                <w:rFonts w:ascii="Arial" w:hAnsi="Arial" w:cs="Arial"/>
                <w:color w:val="000000"/>
                <w:sz w:val="18"/>
                <w:szCs w:val="18"/>
              </w:rPr>
              <w:t>U okviru ove aktivnosti provodi se projekt „Mentalno je važno“ .</w:t>
            </w:r>
          </w:p>
          <w:p w14:paraId="638D9C34" w14:textId="77777777" w:rsidR="00C12485" w:rsidRDefault="00C12485" w:rsidP="00C12485">
            <w:pPr>
              <w:jc w:val="both"/>
              <w:rPr>
                <w:rFonts w:ascii="Arial" w:hAnsi="Arial" w:cs="Arial"/>
                <w:color w:val="000000"/>
                <w:sz w:val="18"/>
                <w:szCs w:val="18"/>
              </w:rPr>
            </w:pPr>
            <w:r>
              <w:rPr>
                <w:rFonts w:ascii="Arial" w:hAnsi="Arial" w:cs="Arial"/>
                <w:color w:val="000000"/>
                <w:sz w:val="18"/>
                <w:szCs w:val="18"/>
              </w:rPr>
              <w:t xml:space="preserve">Problemi mentalnog zdravlja tijekom zadnjeg desetljeća po svojoj zastupljenosti dolaze u prvi plan i predstavljaju jedan od najvećih javno-zdravstvenih izazova današnjice, a u vrijeme pandemije posljedice na mentalno zdravlje mnogostruko su veće. Ciljne skupine u provedbi projekta su: opća populacija, djeca i mladi, te njihovi roditelji, starije osobe. Aktivnosti kojima se planira realizirati projekt su sljedeće:, </w:t>
            </w:r>
            <w:proofErr w:type="spellStart"/>
            <w:r>
              <w:rPr>
                <w:rFonts w:ascii="Arial" w:hAnsi="Arial" w:cs="Arial"/>
                <w:color w:val="000000"/>
                <w:sz w:val="18"/>
                <w:szCs w:val="18"/>
              </w:rPr>
              <w:t>psihodijagnostika</w:t>
            </w:r>
            <w:proofErr w:type="spellEnd"/>
            <w:r>
              <w:rPr>
                <w:rFonts w:ascii="Arial" w:hAnsi="Arial" w:cs="Arial"/>
                <w:color w:val="000000"/>
                <w:sz w:val="18"/>
                <w:szCs w:val="18"/>
              </w:rPr>
              <w:t>, individualni savjetodavni rad, obiteljski savjetodavni rad, grupni rad s osobama kod kojih postoje indikacije vezane za probleme mentalnog zdravlja, klinički pregledi, liječenje psihičkih poremećaja, te organizacija stručnih skupova vezano za problematiku mentalnog zdravlja.</w:t>
            </w:r>
          </w:p>
          <w:p w14:paraId="4AAE6DCD" w14:textId="77777777" w:rsidR="00C12485" w:rsidRDefault="00C12485" w:rsidP="00FB56C5">
            <w:pPr>
              <w:rPr>
                <w:rFonts w:ascii="Arial" w:hAnsi="Arial" w:cs="Arial"/>
                <w:color w:val="000000"/>
                <w:sz w:val="18"/>
                <w:szCs w:val="18"/>
              </w:rPr>
            </w:pPr>
          </w:p>
          <w:p w14:paraId="20B7356E" w14:textId="77777777" w:rsidR="00C12485" w:rsidRDefault="00C12485" w:rsidP="00FB56C5">
            <w:pPr>
              <w:rPr>
                <w:rFonts w:ascii="Arial" w:hAnsi="Arial" w:cs="Arial"/>
                <w:b/>
                <w:bCs/>
                <w:color w:val="000000"/>
                <w:sz w:val="18"/>
                <w:szCs w:val="18"/>
              </w:rPr>
            </w:pPr>
            <w:r>
              <w:rPr>
                <w:rFonts w:ascii="Arial" w:hAnsi="Arial" w:cs="Arial"/>
                <w:b/>
                <w:bCs/>
                <w:color w:val="000000"/>
                <w:sz w:val="18"/>
                <w:szCs w:val="18"/>
              </w:rPr>
              <w:t>1.2. Obrazloženje izvršenja Financijskog plana:</w:t>
            </w:r>
          </w:p>
          <w:p w14:paraId="2F897C47" w14:textId="77777777" w:rsidR="00C12485" w:rsidRPr="00E07A92" w:rsidRDefault="00C12485" w:rsidP="00C12485">
            <w:pPr>
              <w:jc w:val="both"/>
              <w:rPr>
                <w:rFonts w:ascii="Arial" w:hAnsi="Arial" w:cs="Arial"/>
                <w:color w:val="000000"/>
                <w:sz w:val="18"/>
                <w:szCs w:val="18"/>
              </w:rPr>
            </w:pPr>
            <w:r>
              <w:rPr>
                <w:rFonts w:ascii="Arial" w:hAnsi="Arial" w:cs="Arial"/>
                <w:color w:val="000000"/>
                <w:sz w:val="18"/>
                <w:szCs w:val="18"/>
              </w:rPr>
              <w:t xml:space="preserve">Financijska sredstva koja su planirana za provedbu ove aktivnosti iznose 20.000,00 kn, od čega rashodi za zaposlene (plaće i doprinosi na plaće) čine 93%,a preostali dio od 7% čine materijalne rashodi (testovi za </w:t>
            </w:r>
            <w:proofErr w:type="spellStart"/>
            <w:r>
              <w:rPr>
                <w:rFonts w:ascii="Arial" w:hAnsi="Arial" w:cs="Arial"/>
                <w:color w:val="000000"/>
                <w:sz w:val="18"/>
                <w:szCs w:val="18"/>
              </w:rPr>
              <w:t>psihodijagnostiku</w:t>
            </w:r>
            <w:proofErr w:type="spellEnd"/>
            <w:r>
              <w:rPr>
                <w:rFonts w:ascii="Arial" w:hAnsi="Arial" w:cs="Arial"/>
                <w:color w:val="000000"/>
                <w:sz w:val="18"/>
                <w:szCs w:val="18"/>
              </w:rPr>
              <w:t>). Plan je realiziran u potpunosti. Financijska sredstva usklađena su s raspoloživim limitima za provedbu programa u okviru zakonske obveze Varaždinske županije.</w:t>
            </w:r>
          </w:p>
          <w:p w14:paraId="487175ED" w14:textId="77777777" w:rsidR="00C12485" w:rsidRPr="000034C7" w:rsidRDefault="00C12485" w:rsidP="00FB56C5">
            <w:pPr>
              <w:rPr>
                <w:rFonts w:ascii="Arial" w:hAnsi="Arial" w:cs="Arial"/>
                <w:color w:val="000000"/>
                <w:sz w:val="18"/>
                <w:szCs w:val="18"/>
              </w:rPr>
            </w:pPr>
          </w:p>
          <w:p w14:paraId="43C5DF89" w14:textId="77777777" w:rsidR="00C12485" w:rsidRPr="00E0618E" w:rsidRDefault="00C12485" w:rsidP="00FB56C5">
            <w:pPr>
              <w:spacing w:after="60"/>
              <w:rPr>
                <w:rFonts w:ascii="Arial" w:hAnsi="Arial" w:cs="Arial"/>
                <w:b/>
                <w:i/>
                <w:color w:val="000000"/>
                <w:sz w:val="18"/>
                <w:szCs w:val="18"/>
              </w:rPr>
            </w:pPr>
            <w:r>
              <w:rPr>
                <w:rFonts w:ascii="Arial" w:hAnsi="Arial" w:cs="Arial"/>
                <w:b/>
                <w:i/>
                <w:color w:val="000000"/>
                <w:sz w:val="18"/>
                <w:szCs w:val="18"/>
              </w:rPr>
              <w:t>2. Program suzbijanja ambrozije</w:t>
            </w:r>
          </w:p>
          <w:p w14:paraId="191D6DD4" w14:textId="77777777" w:rsidR="00C12485" w:rsidRDefault="00C12485" w:rsidP="00FB56C5">
            <w:pPr>
              <w:rPr>
                <w:rFonts w:ascii="Arial" w:hAnsi="Arial" w:cs="Arial"/>
                <w:color w:val="000000"/>
                <w:sz w:val="18"/>
                <w:szCs w:val="18"/>
              </w:rPr>
            </w:pPr>
            <w:r>
              <w:rPr>
                <w:rFonts w:ascii="Arial" w:hAnsi="Arial" w:cs="Arial"/>
                <w:b/>
                <w:bCs/>
                <w:color w:val="000000"/>
                <w:sz w:val="18"/>
                <w:szCs w:val="18"/>
              </w:rPr>
              <w:t>2.1 Opis aktivnosti/projekta</w:t>
            </w:r>
            <w:r>
              <w:rPr>
                <w:rFonts w:ascii="Arial" w:hAnsi="Arial" w:cs="Arial"/>
                <w:color w:val="000000"/>
                <w:sz w:val="18"/>
                <w:szCs w:val="18"/>
              </w:rPr>
              <w:t>:</w:t>
            </w:r>
          </w:p>
          <w:p w14:paraId="190B1670" w14:textId="77777777" w:rsidR="00C12485" w:rsidRDefault="00C12485" w:rsidP="00FB56C5">
            <w:pPr>
              <w:rPr>
                <w:rFonts w:ascii="Arial" w:hAnsi="Arial" w:cs="Arial"/>
                <w:color w:val="000000"/>
                <w:sz w:val="18"/>
                <w:szCs w:val="18"/>
              </w:rPr>
            </w:pPr>
            <w:r>
              <w:rPr>
                <w:rFonts w:ascii="Arial" w:hAnsi="Arial" w:cs="Arial"/>
                <w:color w:val="000000"/>
                <w:sz w:val="18"/>
                <w:szCs w:val="18"/>
              </w:rPr>
              <w:t>Aktivnost se provodi putem projekta „Određivanje koncentracije peludi u zraku“.</w:t>
            </w:r>
          </w:p>
          <w:p w14:paraId="596897E9" w14:textId="77777777" w:rsidR="00C12485" w:rsidRDefault="00C12485" w:rsidP="00C12485">
            <w:pPr>
              <w:jc w:val="both"/>
              <w:rPr>
                <w:rFonts w:ascii="Arial" w:hAnsi="Arial" w:cs="Arial"/>
                <w:color w:val="000000"/>
                <w:sz w:val="18"/>
                <w:szCs w:val="18"/>
              </w:rPr>
            </w:pPr>
            <w:r>
              <w:rPr>
                <w:rFonts w:ascii="Arial" w:hAnsi="Arial" w:cs="Arial"/>
                <w:color w:val="000000"/>
                <w:sz w:val="18"/>
                <w:szCs w:val="18"/>
              </w:rPr>
              <w:t xml:space="preserve">U današnjem civilizacijskom okruženju sve veći javnozdravstveni problem postaje zagađenje zraka s obzirom na kontinuirani i dugotrajni utjecaj na zdravlje stanovništva, a posebno urbane populacije. Zavod svakodnevno određuje koncentraciju peludi u zraku. Uzorkovanje i analiza uzoraka provodi se standardiziranom metodom pomoću </w:t>
            </w:r>
            <w:proofErr w:type="spellStart"/>
            <w:r>
              <w:rPr>
                <w:rFonts w:ascii="Arial" w:hAnsi="Arial" w:cs="Arial"/>
                <w:color w:val="000000"/>
                <w:sz w:val="18"/>
                <w:szCs w:val="18"/>
              </w:rPr>
              <w:t>volumetrijskog</w:t>
            </w:r>
            <w:proofErr w:type="spellEnd"/>
            <w:r>
              <w:rPr>
                <w:rFonts w:ascii="Arial" w:hAnsi="Arial" w:cs="Arial"/>
                <w:color w:val="000000"/>
                <w:sz w:val="18"/>
                <w:szCs w:val="18"/>
              </w:rPr>
              <w:t xml:space="preserve"> </w:t>
            </w:r>
            <w:proofErr w:type="spellStart"/>
            <w:r>
              <w:rPr>
                <w:rFonts w:ascii="Arial" w:hAnsi="Arial" w:cs="Arial"/>
                <w:color w:val="000000"/>
                <w:sz w:val="18"/>
                <w:szCs w:val="18"/>
              </w:rPr>
              <w:t>uzorkivača</w:t>
            </w:r>
            <w:proofErr w:type="spellEnd"/>
            <w:r>
              <w:rPr>
                <w:rFonts w:ascii="Arial" w:hAnsi="Arial" w:cs="Arial"/>
                <w:color w:val="000000"/>
                <w:sz w:val="18"/>
                <w:szCs w:val="18"/>
              </w:rPr>
              <w:t xml:space="preserve">. Monitoring uzorkovanja peludi provodi se od veljače do studenog, odnosno do prvih </w:t>
            </w:r>
            <w:proofErr w:type="spellStart"/>
            <w:r>
              <w:rPr>
                <w:rFonts w:ascii="Arial" w:hAnsi="Arial" w:cs="Arial"/>
                <w:color w:val="000000"/>
                <w:sz w:val="18"/>
                <w:szCs w:val="18"/>
              </w:rPr>
              <w:t>mrazeva</w:t>
            </w:r>
            <w:proofErr w:type="spellEnd"/>
            <w:r>
              <w:rPr>
                <w:rFonts w:ascii="Arial" w:hAnsi="Arial" w:cs="Arial"/>
                <w:color w:val="000000"/>
                <w:sz w:val="18"/>
                <w:szCs w:val="18"/>
              </w:rPr>
              <w:t>. Određivanjem peludnog broja zrnaca u m</w:t>
            </w:r>
            <w:r>
              <w:rPr>
                <w:rFonts w:ascii="Arial" w:hAnsi="Arial" w:cs="Arial"/>
                <w:color w:val="000000"/>
                <w:sz w:val="18"/>
                <w:szCs w:val="18"/>
                <w:vertAlign w:val="superscript"/>
              </w:rPr>
              <w:t>3</w:t>
            </w:r>
            <w:r>
              <w:rPr>
                <w:rFonts w:ascii="Arial" w:hAnsi="Arial" w:cs="Arial"/>
                <w:color w:val="000000"/>
                <w:sz w:val="18"/>
                <w:szCs w:val="18"/>
              </w:rPr>
              <w:t xml:space="preserve"> zraka po danu, determiniranjem vrste peludi, prati se dinamika pojavljivanja pojedine vrste peludi kroz godinu, na temelju čega se izrađuje „peludni kalendar“ i „alergijski semafor“. Na području Varaždinske županije alergija na ambroziju vrlo je raširena. Pošto se radi o biljci izuzetno </w:t>
            </w:r>
            <w:proofErr w:type="spellStart"/>
            <w:r>
              <w:rPr>
                <w:rFonts w:ascii="Arial" w:hAnsi="Arial" w:cs="Arial"/>
                <w:color w:val="000000"/>
                <w:sz w:val="18"/>
                <w:szCs w:val="18"/>
              </w:rPr>
              <w:t>alergogene</w:t>
            </w:r>
            <w:proofErr w:type="spellEnd"/>
            <w:r>
              <w:rPr>
                <w:rFonts w:ascii="Arial" w:hAnsi="Arial" w:cs="Arial"/>
                <w:color w:val="000000"/>
                <w:sz w:val="18"/>
                <w:szCs w:val="18"/>
              </w:rPr>
              <w:t xml:space="preserve"> peludi, osobama osjetljivim na tu vrstu, ona pričinjava velike probleme. Probleme alergije možemo umanjiti i preventivnim djelovanjem, a jedna od takvih aktivnosti je upravo praćenje peludne prognoze koju Zavod objavljuje na svojim WEB stranicama i </w:t>
            </w:r>
            <w:proofErr w:type="spellStart"/>
            <w:r>
              <w:rPr>
                <w:rFonts w:ascii="Arial" w:hAnsi="Arial" w:cs="Arial"/>
                <w:color w:val="000000"/>
                <w:sz w:val="18"/>
                <w:szCs w:val="18"/>
              </w:rPr>
              <w:t>i</w:t>
            </w:r>
            <w:proofErr w:type="spellEnd"/>
            <w:r>
              <w:rPr>
                <w:rFonts w:ascii="Arial" w:hAnsi="Arial" w:cs="Arial"/>
                <w:color w:val="000000"/>
                <w:sz w:val="18"/>
                <w:szCs w:val="18"/>
              </w:rPr>
              <w:t xml:space="preserve"> nekim medijima.</w:t>
            </w:r>
          </w:p>
          <w:p w14:paraId="1C989B97" w14:textId="45170E92" w:rsidR="00C12485" w:rsidRDefault="00C12485" w:rsidP="00FB56C5">
            <w:pPr>
              <w:rPr>
                <w:rFonts w:ascii="Arial" w:hAnsi="Arial" w:cs="Arial"/>
                <w:color w:val="000000"/>
                <w:sz w:val="18"/>
                <w:szCs w:val="18"/>
              </w:rPr>
            </w:pPr>
          </w:p>
          <w:p w14:paraId="2096C531" w14:textId="77777777" w:rsidR="00C12485" w:rsidRDefault="00C12485" w:rsidP="00FB56C5">
            <w:pPr>
              <w:rPr>
                <w:rFonts w:ascii="Arial" w:hAnsi="Arial" w:cs="Arial"/>
                <w:color w:val="000000"/>
                <w:sz w:val="18"/>
                <w:szCs w:val="18"/>
              </w:rPr>
            </w:pPr>
          </w:p>
          <w:p w14:paraId="2595B072" w14:textId="77777777" w:rsidR="00C12485" w:rsidRDefault="00C12485" w:rsidP="00FB56C5">
            <w:pPr>
              <w:rPr>
                <w:rFonts w:ascii="Arial" w:hAnsi="Arial" w:cs="Arial"/>
                <w:b/>
                <w:bCs/>
                <w:color w:val="000000"/>
                <w:sz w:val="18"/>
                <w:szCs w:val="18"/>
              </w:rPr>
            </w:pPr>
            <w:r>
              <w:rPr>
                <w:rFonts w:ascii="Arial" w:hAnsi="Arial" w:cs="Arial"/>
                <w:b/>
                <w:bCs/>
                <w:color w:val="000000"/>
                <w:sz w:val="18"/>
                <w:szCs w:val="18"/>
              </w:rPr>
              <w:lastRenderedPageBreak/>
              <w:t>2.2. Obrazloženje izvršenja Financijskog plana:</w:t>
            </w:r>
          </w:p>
          <w:p w14:paraId="7A9ECEEA" w14:textId="77777777" w:rsidR="00C12485" w:rsidRDefault="00C12485" w:rsidP="00C12485">
            <w:pPr>
              <w:jc w:val="both"/>
              <w:rPr>
                <w:rFonts w:ascii="Arial" w:hAnsi="Arial" w:cs="Arial"/>
                <w:color w:val="000000"/>
                <w:sz w:val="18"/>
                <w:szCs w:val="18"/>
              </w:rPr>
            </w:pPr>
            <w:r>
              <w:rPr>
                <w:rFonts w:ascii="Arial" w:hAnsi="Arial" w:cs="Arial"/>
                <w:color w:val="000000"/>
                <w:sz w:val="18"/>
                <w:szCs w:val="18"/>
              </w:rPr>
              <w:t>Za provedbu ove aktivnosti planirano je i utrošeno 12.000,00 kn i to na rashode za zaposlene (plaće i doprinosi na plaće). Plan je realiziran u potpunosti. Financijska sredstva usklađena su s raspoloživim limitima za provedbu programa u okviru zakonske obveze Varaždinske županije</w:t>
            </w:r>
          </w:p>
          <w:p w14:paraId="3974EE7B" w14:textId="77777777" w:rsidR="00C12485" w:rsidRDefault="00C12485" w:rsidP="00FB56C5">
            <w:pPr>
              <w:rPr>
                <w:rFonts w:ascii="Arial" w:hAnsi="Arial" w:cs="Arial"/>
                <w:color w:val="000000"/>
                <w:sz w:val="18"/>
                <w:szCs w:val="18"/>
              </w:rPr>
            </w:pPr>
          </w:p>
          <w:p w14:paraId="55EDA7BE" w14:textId="77777777" w:rsidR="00C12485" w:rsidRDefault="00C12485" w:rsidP="00FB56C5">
            <w:pPr>
              <w:rPr>
                <w:rFonts w:ascii="Arial" w:hAnsi="Arial" w:cs="Arial"/>
                <w:b/>
                <w:bCs/>
                <w:i/>
                <w:iCs/>
                <w:color w:val="000000"/>
                <w:sz w:val="18"/>
                <w:szCs w:val="18"/>
              </w:rPr>
            </w:pPr>
            <w:r>
              <w:rPr>
                <w:rFonts w:ascii="Arial" w:hAnsi="Arial" w:cs="Arial"/>
                <w:b/>
                <w:bCs/>
                <w:i/>
                <w:iCs/>
                <w:color w:val="000000"/>
                <w:sz w:val="18"/>
                <w:szCs w:val="18"/>
              </w:rPr>
              <w:t>3. Izgradnja i opremanje nove poslovne zgrade Zavoda</w:t>
            </w:r>
          </w:p>
          <w:p w14:paraId="194913AB" w14:textId="77777777" w:rsidR="00C12485" w:rsidRDefault="00C12485" w:rsidP="00FB56C5">
            <w:pPr>
              <w:rPr>
                <w:rFonts w:ascii="Arial" w:hAnsi="Arial" w:cs="Arial"/>
                <w:b/>
                <w:bCs/>
                <w:color w:val="000000"/>
                <w:sz w:val="18"/>
                <w:szCs w:val="18"/>
              </w:rPr>
            </w:pPr>
            <w:r>
              <w:rPr>
                <w:rFonts w:ascii="Arial" w:hAnsi="Arial" w:cs="Arial"/>
                <w:b/>
                <w:bCs/>
                <w:color w:val="000000"/>
                <w:sz w:val="18"/>
                <w:szCs w:val="18"/>
              </w:rPr>
              <w:t>3.1. Opis aktivnosti/projekta:</w:t>
            </w:r>
          </w:p>
          <w:p w14:paraId="23845353" w14:textId="77777777" w:rsidR="00C12485" w:rsidRDefault="00C12485" w:rsidP="00C12485">
            <w:pPr>
              <w:jc w:val="both"/>
              <w:rPr>
                <w:rFonts w:ascii="Arial" w:hAnsi="Arial" w:cs="Arial"/>
                <w:color w:val="000000"/>
                <w:sz w:val="18"/>
                <w:szCs w:val="18"/>
              </w:rPr>
            </w:pPr>
            <w:r>
              <w:rPr>
                <w:rFonts w:ascii="Arial" w:hAnsi="Arial" w:cs="Arial"/>
                <w:color w:val="000000"/>
                <w:sz w:val="18"/>
                <w:szCs w:val="18"/>
              </w:rPr>
              <w:t>Prostor za rad predstavlja jedan od osnovnih uvjeta za rad svake zdravstvene ustanove, a značaj Zavoda u tom pogledu upravo je vidljiv u okolnostima pandemije prouzročene virusom COVID-19. Zavod svoju redovnu djelatnost obavlja na ukupno 6 lokacija: 3 u Varaždinu, te 3 izvan Varaždina: u Ivancu, Ludbregu i Novom Marofu. Objedinjavanjem poslovnih jedinica koje obavljaju svoju djelatnost na području grada Varaždina racionaliziralo bi se u prvom redu tekuće poslovanje, naročito u pogledu smanjenja materijalnih troškova, a novim adekvatnim prostorom koji odgovara današnjim standardima pružanja zdravstvene zaštite otvorile bi se i nove mogućnosti za podizanje kvalitete usluga koje pruža Zavod. Izgradnjom nove poslovne zgrade riješio bi se dugogodišnji problem nedostatka poslovnog prostora. Provedbom projekta osigurali bi se potrebni uvjeti za obavljanje tekućih radnih zadataka, te daljnji razvoj svih djelatnosti Zavoda. Objedinjavanjem svih djelatnosti Zavoda na jednoj lokaciji osiguravaju se uvjeti za multidisciplinarni pristup javnozdravstvenim problemima iz domene rada svih djelatnosti Zavoda, što svakako predstavlja prednost u obavljanju redovnih i razvojnih aktivnosti Zavoda.</w:t>
            </w:r>
          </w:p>
          <w:p w14:paraId="267D6694" w14:textId="77777777" w:rsidR="00C12485" w:rsidRDefault="00C12485" w:rsidP="00FB56C5">
            <w:pPr>
              <w:rPr>
                <w:rFonts w:ascii="Arial" w:hAnsi="Arial" w:cs="Arial"/>
                <w:color w:val="000000"/>
                <w:sz w:val="18"/>
                <w:szCs w:val="18"/>
              </w:rPr>
            </w:pPr>
          </w:p>
          <w:p w14:paraId="33D503EC" w14:textId="77777777" w:rsidR="00C12485" w:rsidRDefault="00C12485" w:rsidP="00FB56C5">
            <w:pPr>
              <w:rPr>
                <w:rFonts w:ascii="Arial" w:hAnsi="Arial" w:cs="Arial"/>
                <w:b/>
                <w:bCs/>
                <w:color w:val="000000"/>
                <w:sz w:val="18"/>
                <w:szCs w:val="18"/>
              </w:rPr>
            </w:pPr>
            <w:r>
              <w:rPr>
                <w:rFonts w:ascii="Arial" w:hAnsi="Arial" w:cs="Arial"/>
                <w:b/>
                <w:bCs/>
                <w:color w:val="000000"/>
                <w:sz w:val="18"/>
                <w:szCs w:val="18"/>
              </w:rPr>
              <w:t xml:space="preserve">3.2. Obrazloženje izvršenja Financijskog plana: </w:t>
            </w:r>
          </w:p>
          <w:p w14:paraId="0E044B81" w14:textId="77777777" w:rsidR="00C12485" w:rsidRPr="00484986" w:rsidRDefault="00C12485" w:rsidP="00C12485">
            <w:pPr>
              <w:jc w:val="both"/>
              <w:rPr>
                <w:rFonts w:ascii="Arial" w:hAnsi="Arial" w:cs="Arial"/>
                <w:color w:val="000000"/>
                <w:sz w:val="18"/>
                <w:szCs w:val="18"/>
              </w:rPr>
            </w:pPr>
            <w:r>
              <w:rPr>
                <w:rFonts w:ascii="Arial" w:hAnsi="Arial" w:cs="Arial"/>
                <w:color w:val="000000"/>
                <w:sz w:val="18"/>
                <w:szCs w:val="18"/>
              </w:rPr>
              <w:t xml:space="preserve">Za provedbu ovog projekta planirana su sredstva viška prihoda prenesenog iz prethodnih godina u iznosu 2.802.790,00 kn, a utrošeno je ukupno 277.298,52 kn što je 9,89% plana. Realizacija projekta, a time i izvršenje troškova provodi se dinamikom koju diktiraju zakonski i ugovoreni rokovi. Izvršeni troškovi odnose se na izradu jednog dijela projektne dokumentacije. Provedba projekta nastavlja se u 2023. godini. </w:t>
            </w:r>
          </w:p>
          <w:p w14:paraId="55D15460" w14:textId="77777777" w:rsidR="00C12485" w:rsidRPr="00E0618E" w:rsidRDefault="00C12485" w:rsidP="00FB56C5">
            <w:pPr>
              <w:rPr>
                <w:rFonts w:ascii="Arial" w:hAnsi="Arial" w:cs="Arial"/>
                <w:color w:val="000000"/>
                <w:sz w:val="18"/>
                <w:szCs w:val="18"/>
              </w:rPr>
            </w:pPr>
          </w:p>
        </w:tc>
      </w:tr>
      <w:tr w:rsidR="00C12485" w:rsidRPr="00A21895" w14:paraId="67BFA196" w14:textId="77777777" w:rsidTr="00FB56C5">
        <w:trPr>
          <w:trHeight w:val="1240"/>
          <w:tblCellSpacing w:w="20" w:type="dxa"/>
        </w:trPr>
        <w:tc>
          <w:tcPr>
            <w:tcW w:w="2035" w:type="dxa"/>
            <w:tcBorders>
              <w:top w:val="dotted" w:sz="4" w:space="0" w:color="auto"/>
              <w:left w:val="single" w:sz="4" w:space="0" w:color="auto"/>
              <w:bottom w:val="dotted" w:sz="4" w:space="0" w:color="auto"/>
              <w:right w:val="single" w:sz="4" w:space="0" w:color="auto"/>
            </w:tcBorders>
            <w:shd w:val="clear" w:color="auto" w:fill="auto"/>
          </w:tcPr>
          <w:p w14:paraId="1995C429" w14:textId="77777777" w:rsidR="00C12485" w:rsidRDefault="00C12485" w:rsidP="00FB56C5">
            <w:pPr>
              <w:pStyle w:val="Tijeloteksta"/>
              <w:spacing w:before="120"/>
              <w:rPr>
                <w:rFonts w:cs="Arial"/>
                <w:szCs w:val="18"/>
                <w:lang w:val="hr-HR" w:eastAsia="hr-HR"/>
              </w:rPr>
            </w:pPr>
            <w:r w:rsidRPr="00DC5656">
              <w:rPr>
                <w:rFonts w:cs="Arial"/>
                <w:szCs w:val="18"/>
                <w:lang w:val="hr-HR" w:eastAsia="hr-HR"/>
              </w:rPr>
              <w:lastRenderedPageBreak/>
              <w:t>CILJEVI I POKAZATELJI USPJEŠNOSTI KOJIMA ĆE SE MJERITI OSTVARENJE CILJEVA:</w:t>
            </w:r>
          </w:p>
          <w:p w14:paraId="21931B95" w14:textId="77777777" w:rsidR="00C12485" w:rsidRPr="00E474A5" w:rsidRDefault="00C12485" w:rsidP="00FB56C5">
            <w:pPr>
              <w:pStyle w:val="Tijeloteksta"/>
              <w:spacing w:before="120"/>
              <w:rPr>
                <w:rFonts w:cs="Arial"/>
                <w:szCs w:val="18"/>
                <w:lang w:val="hr-HR" w:eastAsia="hr-HR"/>
              </w:rPr>
            </w:pPr>
          </w:p>
        </w:tc>
        <w:tc>
          <w:tcPr>
            <w:tcW w:w="243" w:type="dxa"/>
            <w:shd w:val="clear" w:color="auto" w:fill="auto"/>
          </w:tcPr>
          <w:p w14:paraId="2395EFEF" w14:textId="77777777" w:rsidR="00C12485" w:rsidRPr="00F8776D" w:rsidRDefault="00C12485" w:rsidP="00FB56C5">
            <w:pPr>
              <w:rPr>
                <w:rFonts w:ascii="Arial" w:hAnsi="Arial" w:cs="Arial"/>
                <w:sz w:val="18"/>
                <w:szCs w:val="18"/>
              </w:rPr>
            </w:pPr>
          </w:p>
        </w:tc>
        <w:tc>
          <w:tcPr>
            <w:tcW w:w="7658" w:type="dxa"/>
            <w:tcBorders>
              <w:top w:val="dotted" w:sz="4" w:space="0" w:color="auto"/>
              <w:left w:val="single" w:sz="4" w:space="0" w:color="auto"/>
              <w:bottom w:val="dotted" w:sz="4" w:space="0" w:color="auto"/>
              <w:right w:val="single" w:sz="4" w:space="0" w:color="auto"/>
            </w:tcBorders>
            <w:shd w:val="clear" w:color="auto" w:fill="auto"/>
          </w:tcPr>
          <w:p w14:paraId="4A225E45" w14:textId="77777777" w:rsidR="00C12485" w:rsidRDefault="00C12485" w:rsidP="00C12485">
            <w:pPr>
              <w:spacing w:before="120"/>
              <w:jc w:val="both"/>
              <w:rPr>
                <w:rFonts w:ascii="Arial" w:hAnsi="Arial" w:cs="Arial"/>
                <w:sz w:val="18"/>
                <w:szCs w:val="18"/>
              </w:rPr>
            </w:pPr>
            <w:r>
              <w:rPr>
                <w:rFonts w:ascii="Arial" w:hAnsi="Arial" w:cs="Arial"/>
                <w:sz w:val="18"/>
                <w:szCs w:val="18"/>
              </w:rPr>
              <w:t xml:space="preserve">1. Projektom „Mentalno je važno“  izvršeno je 1055 postupaka individualnog savjetodavnog rada, 740 postupaka obiteljskog savjetodavnog rada, te 406 postupaka grupnog rada s osobama kod kojih postoje indikacije vezane za probleme mentalnog zdravlja. U okviru grupnog rada održano je 40 grupa s ovisnicima o kockanju. Od strane psihologa izvršeno je ukupno 309 psihološko dijagnostičkih postupaka. Projektom je u svrhu liječenja obuhvaćeno tijekom 2022. godine 549 </w:t>
            </w:r>
            <w:proofErr w:type="spellStart"/>
            <w:r>
              <w:rPr>
                <w:rFonts w:ascii="Arial" w:hAnsi="Arial" w:cs="Arial"/>
                <w:sz w:val="18"/>
                <w:szCs w:val="18"/>
              </w:rPr>
              <w:t>novoprijavljenih</w:t>
            </w:r>
            <w:proofErr w:type="spellEnd"/>
            <w:r>
              <w:rPr>
                <w:rFonts w:ascii="Arial" w:hAnsi="Arial" w:cs="Arial"/>
                <w:sz w:val="18"/>
                <w:szCs w:val="18"/>
              </w:rPr>
              <w:t xml:space="preserve"> osoba, a tretman je nastavilo 638 osoba iz prethodnih godina. U okviru projekta provedeno je nekoliko javno zdravstvenih akcija na temu prevencije i borbe protiv ovisnosti (npr. obilježavanje Mjeseca borbe protiv ovisnosti u razdoblju 15. studenog do 15. prosinca 2022. godine). </w:t>
            </w:r>
          </w:p>
          <w:p w14:paraId="23874A9F" w14:textId="77777777" w:rsidR="00C12485" w:rsidRDefault="00C12485" w:rsidP="00FB56C5">
            <w:pPr>
              <w:spacing w:before="120"/>
              <w:rPr>
                <w:rFonts w:ascii="Arial" w:hAnsi="Arial" w:cs="Arial"/>
                <w:sz w:val="18"/>
                <w:szCs w:val="18"/>
              </w:rPr>
            </w:pPr>
          </w:p>
          <w:p w14:paraId="1846692A" w14:textId="77777777" w:rsidR="00C12485" w:rsidRDefault="00C12485" w:rsidP="00C12485">
            <w:pPr>
              <w:spacing w:before="120"/>
              <w:jc w:val="both"/>
              <w:rPr>
                <w:rFonts w:ascii="Arial" w:hAnsi="Arial" w:cs="Arial"/>
                <w:sz w:val="18"/>
                <w:szCs w:val="18"/>
              </w:rPr>
            </w:pPr>
            <w:r>
              <w:rPr>
                <w:rFonts w:ascii="Arial" w:hAnsi="Arial" w:cs="Arial"/>
                <w:sz w:val="18"/>
                <w:szCs w:val="18"/>
              </w:rPr>
              <w:t>2. Monitoring uzorkovanja peludi u zraku provodi se dva puta tjedno (ponedjeljak i četvrtak) mjerenjem i određivanjem koncentracije peludi drveća, trava i korova. U 2022. godini ukupno je prikupljeno 8189 zrnaca peludi, od čega najveći postotak otpada na pelud korova 77,64%,  pelud trava 12,85%, a preostali dio od 9,51% otpada na pelud drveća. U mjesecu kolovozu zabilježena je najveća koncentracija peludnih zrnaca u vanjskoj atmosferi i to 3462 zrnaca po m</w:t>
            </w:r>
            <w:r>
              <w:rPr>
                <w:rFonts w:ascii="Arial" w:hAnsi="Arial" w:cs="Arial"/>
                <w:sz w:val="18"/>
                <w:szCs w:val="18"/>
                <w:vertAlign w:val="superscript"/>
              </w:rPr>
              <w:t>3</w:t>
            </w:r>
            <w:r>
              <w:rPr>
                <w:rFonts w:ascii="Arial" w:hAnsi="Arial" w:cs="Arial"/>
                <w:sz w:val="18"/>
                <w:szCs w:val="18"/>
              </w:rPr>
              <w:t xml:space="preserve">. </w:t>
            </w:r>
            <w:r>
              <w:rPr>
                <w:rFonts w:ascii="Arial" w:hAnsi="Arial" w:cs="Arial"/>
                <w:sz w:val="18"/>
                <w:szCs w:val="18"/>
                <w:vertAlign w:val="superscript"/>
              </w:rPr>
              <w:t xml:space="preserve"> </w:t>
            </w:r>
            <w:r>
              <w:rPr>
                <w:rFonts w:ascii="Arial" w:hAnsi="Arial" w:cs="Arial"/>
                <w:sz w:val="18"/>
                <w:szCs w:val="18"/>
              </w:rPr>
              <w:t xml:space="preserve">Pelud ambrozije bila je zastupljena s udjelom od 56,38%. Na temelju rezultata mjerenja, vidljivo je da je pelud ambrozije na našem području prisutna u visokoj koncentraciji. U 2022. godini prvo peludno zrnce ambrozije zabilježeno je 25. lipnja, što je ranije u odnosu na prethodne godine.  </w:t>
            </w:r>
          </w:p>
          <w:p w14:paraId="603D3AF6" w14:textId="77777777" w:rsidR="00C12485" w:rsidRDefault="00C12485" w:rsidP="00FB56C5">
            <w:pPr>
              <w:spacing w:before="120"/>
              <w:rPr>
                <w:rFonts w:ascii="Arial" w:hAnsi="Arial" w:cs="Arial"/>
                <w:sz w:val="18"/>
                <w:szCs w:val="18"/>
              </w:rPr>
            </w:pPr>
          </w:p>
          <w:p w14:paraId="280BCCE1" w14:textId="77777777" w:rsidR="00C12485" w:rsidRPr="00764B26" w:rsidRDefault="00C12485" w:rsidP="00C12485">
            <w:pPr>
              <w:spacing w:before="120"/>
              <w:jc w:val="both"/>
              <w:rPr>
                <w:rFonts w:ascii="Arial" w:hAnsi="Arial" w:cs="Arial"/>
                <w:sz w:val="18"/>
                <w:szCs w:val="18"/>
              </w:rPr>
            </w:pPr>
            <w:r>
              <w:rPr>
                <w:rFonts w:ascii="Arial" w:hAnsi="Arial" w:cs="Arial"/>
                <w:sz w:val="18"/>
                <w:szCs w:val="18"/>
              </w:rPr>
              <w:t xml:space="preserve">3. Vezano za projekt „Izgradnja i opremanje nove poslovene zgrade“, u 2022. godini sklopljen je ugovor o izradi projektne dokumentacije temeljem provedenog natječaja u skladu sa Zakonom o javnoj nabavi. Krajem godine izrađen je idejni projekt, te se izrada preostale projektne dokumentacije nastavlja u 2023. godini  sukladno ugovoru, kao i ostale aktivnosti u pogledu realizacije projekta. </w:t>
            </w:r>
          </w:p>
        </w:tc>
      </w:tr>
    </w:tbl>
    <w:p w14:paraId="3DA6ED21" w14:textId="77777777" w:rsidR="00C12485" w:rsidRPr="00A21895" w:rsidRDefault="00C12485" w:rsidP="00C12485">
      <w:pPr>
        <w:rPr>
          <w:highlight w:val="yellow"/>
        </w:rPr>
      </w:pPr>
    </w:p>
    <w:tbl>
      <w:tblPr>
        <w:tblW w:w="10181" w:type="dxa"/>
        <w:tblCellSpacing w:w="20" w:type="dxa"/>
        <w:tblInd w:w="-382" w:type="dxa"/>
        <w:tblLook w:val="01E0" w:firstRow="1" w:lastRow="1" w:firstColumn="1" w:lastColumn="1" w:noHBand="0" w:noVBand="0"/>
      </w:tblPr>
      <w:tblGrid>
        <w:gridCol w:w="1931"/>
        <w:gridCol w:w="264"/>
        <w:gridCol w:w="7986"/>
      </w:tblGrid>
      <w:tr w:rsidR="00C12485" w:rsidRPr="00657BF4" w14:paraId="7BF685FD" w14:textId="77777777" w:rsidTr="00FB56C5">
        <w:trPr>
          <w:trHeight w:val="170"/>
          <w:tblCellSpacing w:w="20" w:type="dxa"/>
        </w:trPr>
        <w:tc>
          <w:tcPr>
            <w:tcW w:w="1871" w:type="dxa"/>
            <w:tcBorders>
              <w:top w:val="single" w:sz="4" w:space="0" w:color="auto"/>
              <w:left w:val="single" w:sz="4" w:space="0" w:color="auto"/>
              <w:bottom w:val="dotted" w:sz="4" w:space="0" w:color="auto"/>
              <w:right w:val="single" w:sz="4" w:space="0" w:color="auto"/>
            </w:tcBorders>
            <w:shd w:val="clear" w:color="auto" w:fill="FFCC99"/>
          </w:tcPr>
          <w:p w14:paraId="47E3EB92" w14:textId="77777777" w:rsidR="00C12485" w:rsidRPr="00E474A5" w:rsidRDefault="00C12485" w:rsidP="00FB56C5">
            <w:pPr>
              <w:pStyle w:val="Naslov1"/>
              <w:pageBreakBefore/>
              <w:spacing w:before="240" w:after="240"/>
              <w:rPr>
                <w:rFonts w:cs="Arial"/>
                <w:sz w:val="18"/>
                <w:szCs w:val="18"/>
                <w:lang w:val="hr-HR" w:eastAsia="hr-HR"/>
              </w:rPr>
            </w:pPr>
            <w:r w:rsidRPr="00E474A5">
              <w:rPr>
                <w:rFonts w:cs="Arial"/>
                <w:highlight w:val="yellow"/>
                <w:lang w:val="hr-HR" w:eastAsia="hr-HR"/>
              </w:rPr>
              <w:lastRenderedPageBreak/>
              <w:br w:type="page"/>
            </w:r>
            <w:r w:rsidRPr="00E474A5">
              <w:rPr>
                <w:rFonts w:cs="Arial"/>
                <w:highlight w:val="yellow"/>
                <w:lang w:val="hr-HR" w:eastAsia="hr-HR"/>
              </w:rPr>
              <w:br w:type="page"/>
            </w:r>
            <w:r w:rsidRPr="00E474A5">
              <w:rPr>
                <w:rFonts w:cs="Arial"/>
                <w:sz w:val="18"/>
                <w:szCs w:val="18"/>
                <w:lang w:val="hr-HR" w:eastAsia="hr-HR"/>
              </w:rPr>
              <w:t>NAZIV PROGRAMA:</w:t>
            </w:r>
          </w:p>
        </w:tc>
        <w:tc>
          <w:tcPr>
            <w:tcW w:w="224" w:type="dxa"/>
          </w:tcPr>
          <w:p w14:paraId="0DD11F0D" w14:textId="77777777" w:rsidR="00C12485" w:rsidRPr="00657BF4" w:rsidRDefault="00C12485" w:rsidP="00FB56C5">
            <w:pPr>
              <w:pageBreakBefore/>
              <w:spacing w:before="240" w:after="240"/>
              <w:rPr>
                <w:rFonts w:ascii="Arial" w:hAnsi="Arial" w:cs="Arial"/>
                <w:sz w:val="18"/>
                <w:szCs w:val="18"/>
              </w:rPr>
            </w:pPr>
          </w:p>
        </w:tc>
        <w:tc>
          <w:tcPr>
            <w:tcW w:w="7926" w:type="dxa"/>
            <w:tcBorders>
              <w:top w:val="single" w:sz="4" w:space="0" w:color="auto"/>
              <w:left w:val="single" w:sz="4" w:space="0" w:color="auto"/>
              <w:bottom w:val="dotted" w:sz="4" w:space="0" w:color="auto"/>
              <w:right w:val="single" w:sz="4" w:space="0" w:color="auto"/>
            </w:tcBorders>
            <w:shd w:val="clear" w:color="auto" w:fill="FFCC99"/>
          </w:tcPr>
          <w:p w14:paraId="2AA0F57D" w14:textId="77777777" w:rsidR="00C12485" w:rsidRPr="00E474A5" w:rsidRDefault="00C12485" w:rsidP="00FB56C5">
            <w:pPr>
              <w:pStyle w:val="Naslov5"/>
              <w:pageBreakBefore/>
              <w:spacing w:before="240" w:after="240"/>
              <w:ind w:right="6"/>
              <w:rPr>
                <w:rFonts w:cs="Arial"/>
                <w:sz w:val="18"/>
                <w:szCs w:val="18"/>
                <w:lang w:val="hr-HR" w:eastAsia="hr-HR"/>
              </w:rPr>
            </w:pPr>
            <w:r>
              <w:rPr>
                <w:rFonts w:cs="Arial"/>
                <w:sz w:val="18"/>
                <w:szCs w:val="18"/>
                <w:lang w:val="hr-HR" w:eastAsia="hr-HR"/>
              </w:rPr>
              <w:t>JAVNE USTANOVE U ZDRAVSTVU</w:t>
            </w:r>
          </w:p>
        </w:tc>
      </w:tr>
      <w:tr w:rsidR="00C12485" w:rsidRPr="00657BF4" w14:paraId="61A26175" w14:textId="77777777" w:rsidTr="00FB56C5">
        <w:trPr>
          <w:trHeight w:val="193"/>
          <w:tblCellSpacing w:w="20" w:type="dxa"/>
        </w:trPr>
        <w:tc>
          <w:tcPr>
            <w:tcW w:w="1871" w:type="dxa"/>
            <w:tcBorders>
              <w:top w:val="dotted" w:sz="4" w:space="0" w:color="auto"/>
              <w:left w:val="single" w:sz="4" w:space="0" w:color="auto"/>
              <w:bottom w:val="dotted" w:sz="4" w:space="0" w:color="auto"/>
              <w:right w:val="single" w:sz="4" w:space="0" w:color="auto"/>
            </w:tcBorders>
            <w:shd w:val="clear" w:color="auto" w:fill="auto"/>
          </w:tcPr>
          <w:p w14:paraId="3B7F22FC" w14:textId="77777777" w:rsidR="00C12485" w:rsidRPr="00657BF4" w:rsidRDefault="00C12485" w:rsidP="00FB56C5">
            <w:pPr>
              <w:spacing w:before="120"/>
              <w:rPr>
                <w:rFonts w:ascii="Arial" w:hAnsi="Arial" w:cs="Arial"/>
                <w:b/>
                <w:bCs/>
                <w:sz w:val="18"/>
                <w:szCs w:val="18"/>
              </w:rPr>
            </w:pPr>
            <w:r w:rsidRPr="00657BF4">
              <w:rPr>
                <w:rFonts w:ascii="Arial" w:hAnsi="Arial" w:cs="Arial"/>
                <w:b/>
                <w:bCs/>
                <w:sz w:val="18"/>
                <w:szCs w:val="18"/>
              </w:rPr>
              <w:t>OPIS PROGRAMA:</w:t>
            </w:r>
          </w:p>
          <w:p w14:paraId="176E02ED" w14:textId="77777777" w:rsidR="00C12485" w:rsidRPr="00657BF4" w:rsidRDefault="00C12485" w:rsidP="00FB56C5">
            <w:pPr>
              <w:rPr>
                <w:rFonts w:ascii="Arial" w:hAnsi="Arial" w:cs="Arial"/>
                <w:sz w:val="18"/>
                <w:szCs w:val="18"/>
              </w:rPr>
            </w:pPr>
          </w:p>
          <w:p w14:paraId="72730EB8" w14:textId="77777777" w:rsidR="00C12485" w:rsidRPr="00657BF4" w:rsidRDefault="00C12485" w:rsidP="00FB56C5">
            <w:pPr>
              <w:rPr>
                <w:rFonts w:ascii="Arial" w:hAnsi="Arial" w:cs="Arial"/>
                <w:sz w:val="18"/>
                <w:szCs w:val="18"/>
              </w:rPr>
            </w:pPr>
          </w:p>
          <w:p w14:paraId="430893C4" w14:textId="77777777" w:rsidR="00C12485" w:rsidRPr="00657BF4" w:rsidRDefault="00C12485" w:rsidP="00FB56C5">
            <w:pPr>
              <w:rPr>
                <w:rFonts w:ascii="Arial" w:hAnsi="Arial" w:cs="Arial"/>
                <w:sz w:val="18"/>
                <w:szCs w:val="18"/>
              </w:rPr>
            </w:pPr>
          </w:p>
          <w:p w14:paraId="3B19A7D6" w14:textId="77777777" w:rsidR="00C12485" w:rsidRPr="00657BF4" w:rsidRDefault="00C12485" w:rsidP="00FB56C5">
            <w:pPr>
              <w:rPr>
                <w:rFonts w:ascii="Arial" w:hAnsi="Arial" w:cs="Arial"/>
                <w:sz w:val="18"/>
                <w:szCs w:val="18"/>
              </w:rPr>
            </w:pPr>
          </w:p>
          <w:p w14:paraId="62488A37" w14:textId="77777777" w:rsidR="00C12485" w:rsidRPr="00657BF4" w:rsidRDefault="00C12485" w:rsidP="00FB56C5">
            <w:pPr>
              <w:rPr>
                <w:rFonts w:ascii="Arial" w:hAnsi="Arial" w:cs="Arial"/>
                <w:sz w:val="18"/>
                <w:szCs w:val="18"/>
              </w:rPr>
            </w:pPr>
          </w:p>
        </w:tc>
        <w:tc>
          <w:tcPr>
            <w:tcW w:w="224" w:type="dxa"/>
            <w:shd w:val="clear" w:color="auto" w:fill="auto"/>
          </w:tcPr>
          <w:p w14:paraId="13EB5924" w14:textId="77777777" w:rsidR="00C12485" w:rsidRPr="00657BF4" w:rsidRDefault="00C12485" w:rsidP="00FB56C5">
            <w:pPr>
              <w:rPr>
                <w:rFonts w:ascii="Arial" w:hAnsi="Arial" w:cs="Arial"/>
                <w:sz w:val="18"/>
                <w:szCs w:val="18"/>
              </w:rPr>
            </w:pPr>
          </w:p>
        </w:tc>
        <w:tc>
          <w:tcPr>
            <w:tcW w:w="7926" w:type="dxa"/>
            <w:tcBorders>
              <w:top w:val="dotted" w:sz="4" w:space="0" w:color="auto"/>
              <w:left w:val="single" w:sz="4" w:space="0" w:color="auto"/>
              <w:bottom w:val="dotted" w:sz="4" w:space="0" w:color="auto"/>
              <w:right w:val="single" w:sz="4" w:space="0" w:color="auto"/>
            </w:tcBorders>
            <w:shd w:val="clear" w:color="auto" w:fill="auto"/>
          </w:tcPr>
          <w:p w14:paraId="46C788E7" w14:textId="77777777" w:rsidR="00C12485" w:rsidRDefault="00C12485" w:rsidP="00FB56C5">
            <w:pPr>
              <w:spacing w:after="120"/>
              <w:rPr>
                <w:rFonts w:ascii="Arial" w:hAnsi="Arial" w:cs="Arial"/>
                <w:sz w:val="18"/>
                <w:szCs w:val="18"/>
              </w:rPr>
            </w:pPr>
          </w:p>
          <w:p w14:paraId="6FDBE30D" w14:textId="77777777" w:rsidR="00C12485" w:rsidRPr="00657BF4" w:rsidRDefault="00C12485" w:rsidP="00C12485">
            <w:pPr>
              <w:spacing w:after="120"/>
              <w:jc w:val="both"/>
              <w:rPr>
                <w:rFonts w:ascii="Arial" w:hAnsi="Arial" w:cs="Arial"/>
                <w:sz w:val="18"/>
                <w:szCs w:val="18"/>
              </w:rPr>
            </w:pPr>
            <w:r>
              <w:rPr>
                <w:rFonts w:ascii="Arial" w:hAnsi="Arial" w:cs="Arial"/>
                <w:sz w:val="18"/>
                <w:szCs w:val="18"/>
              </w:rPr>
              <w:t>Program se provodi putem aktivnosti koje predstavljaju redovnu djelatnost Zavoda kao zdravstvene ustanove (navedeno u sažetku djelokruga rada), uključujući i ostale aktivnosti kao što su: nabava nefinancijske imovine, tekuće i investicijsko održavanje objekata i opreme, investicijska ulaganja u poslovne objekte, informatizacija radnih zadataka. Osnovna svrha ovog programa je osigurati uvjete za pružanje zdravstvene zaštite kao osnovne djelatnosti Zavoda, sukladno Planu i programu rada koji donosi Upravno vijeće za svaku proračunsku godinu.</w:t>
            </w:r>
          </w:p>
        </w:tc>
      </w:tr>
      <w:tr w:rsidR="00C12485" w:rsidRPr="00657BF4" w14:paraId="4AB637BA" w14:textId="77777777" w:rsidTr="00FB56C5">
        <w:trPr>
          <w:trHeight w:val="193"/>
          <w:tblCellSpacing w:w="20" w:type="dxa"/>
        </w:trPr>
        <w:tc>
          <w:tcPr>
            <w:tcW w:w="1871" w:type="dxa"/>
            <w:tcBorders>
              <w:top w:val="dotted" w:sz="4" w:space="0" w:color="auto"/>
              <w:left w:val="single" w:sz="4" w:space="0" w:color="auto"/>
              <w:bottom w:val="dotted" w:sz="4" w:space="0" w:color="auto"/>
              <w:right w:val="single" w:sz="4" w:space="0" w:color="auto"/>
            </w:tcBorders>
            <w:shd w:val="clear" w:color="auto" w:fill="auto"/>
          </w:tcPr>
          <w:p w14:paraId="2D81A989" w14:textId="77777777" w:rsidR="00C12485" w:rsidRPr="00657BF4" w:rsidRDefault="00C12485" w:rsidP="00FB56C5">
            <w:pPr>
              <w:spacing w:before="120"/>
              <w:rPr>
                <w:rFonts w:ascii="Arial" w:hAnsi="Arial" w:cs="Arial"/>
                <w:b/>
                <w:bCs/>
                <w:sz w:val="18"/>
                <w:szCs w:val="18"/>
              </w:rPr>
            </w:pPr>
            <w:r w:rsidRPr="00E83106">
              <w:rPr>
                <w:rFonts w:ascii="Arial" w:hAnsi="Arial" w:cs="Arial"/>
                <w:b/>
                <w:bCs/>
                <w:sz w:val="18"/>
                <w:szCs w:val="18"/>
              </w:rPr>
              <w:t>ZAKONSKA I DRUGA PODLOGA ZA UVOĐENJE PROGRAMA:</w:t>
            </w:r>
          </w:p>
        </w:tc>
        <w:tc>
          <w:tcPr>
            <w:tcW w:w="224" w:type="dxa"/>
            <w:shd w:val="clear" w:color="auto" w:fill="auto"/>
          </w:tcPr>
          <w:p w14:paraId="6251B30D" w14:textId="77777777" w:rsidR="00C12485" w:rsidRPr="00657BF4" w:rsidRDefault="00C12485" w:rsidP="00FB56C5">
            <w:pPr>
              <w:rPr>
                <w:rFonts w:ascii="Arial" w:hAnsi="Arial" w:cs="Arial"/>
                <w:sz w:val="18"/>
                <w:szCs w:val="18"/>
              </w:rPr>
            </w:pPr>
          </w:p>
        </w:tc>
        <w:tc>
          <w:tcPr>
            <w:tcW w:w="7926" w:type="dxa"/>
            <w:tcBorders>
              <w:top w:val="dotted" w:sz="4" w:space="0" w:color="auto"/>
              <w:left w:val="single" w:sz="4" w:space="0" w:color="auto"/>
              <w:bottom w:val="dotted" w:sz="4" w:space="0" w:color="auto"/>
              <w:right w:val="single" w:sz="4" w:space="0" w:color="auto"/>
            </w:tcBorders>
            <w:shd w:val="clear" w:color="auto" w:fill="auto"/>
          </w:tcPr>
          <w:p w14:paraId="734EE218" w14:textId="77777777" w:rsidR="00C12485" w:rsidRDefault="00C12485" w:rsidP="00FB56C5">
            <w:pPr>
              <w:spacing w:after="120"/>
              <w:rPr>
                <w:rFonts w:ascii="Arial" w:hAnsi="Arial" w:cs="Arial"/>
                <w:sz w:val="18"/>
                <w:szCs w:val="18"/>
              </w:rPr>
            </w:pPr>
          </w:p>
          <w:p w14:paraId="3444B3E5" w14:textId="77777777" w:rsidR="00C12485" w:rsidRPr="00E0618E" w:rsidRDefault="00C12485" w:rsidP="00C12485">
            <w:pPr>
              <w:spacing w:after="120"/>
              <w:jc w:val="both"/>
              <w:rPr>
                <w:rFonts w:ascii="Arial" w:hAnsi="Arial" w:cs="Arial"/>
                <w:sz w:val="18"/>
                <w:szCs w:val="18"/>
              </w:rPr>
            </w:pPr>
            <w:r>
              <w:rPr>
                <w:rFonts w:ascii="Arial" w:hAnsi="Arial" w:cs="Arial"/>
                <w:sz w:val="18"/>
                <w:szCs w:val="18"/>
              </w:rPr>
              <w:t>Zakon o zdravstvenoj zaštiti, svi važeći propisi iz segmenta zdravstvenog osiguranja, svi važeći propisi za sustav proračuna, javne službe i ustanove, Statut i ostali interni akti Zavoda.</w:t>
            </w:r>
          </w:p>
        </w:tc>
      </w:tr>
      <w:tr w:rsidR="00C12485" w:rsidRPr="00657BF4" w14:paraId="786FE743" w14:textId="77777777" w:rsidTr="00FB56C5">
        <w:trPr>
          <w:trHeight w:val="193"/>
          <w:tblCellSpacing w:w="20" w:type="dxa"/>
        </w:trPr>
        <w:tc>
          <w:tcPr>
            <w:tcW w:w="1871" w:type="dxa"/>
            <w:tcBorders>
              <w:top w:val="dotted" w:sz="4" w:space="0" w:color="auto"/>
              <w:left w:val="single" w:sz="4" w:space="0" w:color="auto"/>
              <w:bottom w:val="dotted" w:sz="4" w:space="0" w:color="auto"/>
              <w:right w:val="single" w:sz="4" w:space="0" w:color="auto"/>
            </w:tcBorders>
            <w:shd w:val="clear" w:color="auto" w:fill="auto"/>
          </w:tcPr>
          <w:p w14:paraId="4B84A4C0" w14:textId="77777777" w:rsidR="00C12485" w:rsidRPr="00E474A5" w:rsidRDefault="00C12485" w:rsidP="00FB56C5">
            <w:pPr>
              <w:pStyle w:val="Tijeloteksta"/>
              <w:spacing w:before="120"/>
              <w:rPr>
                <w:rFonts w:cs="Arial"/>
                <w:szCs w:val="18"/>
                <w:lang w:val="hr-HR" w:eastAsia="hr-HR"/>
              </w:rPr>
            </w:pPr>
            <w:r>
              <w:rPr>
                <w:rFonts w:cs="Arial"/>
                <w:szCs w:val="18"/>
                <w:lang w:val="hr-HR" w:eastAsia="hr-HR"/>
              </w:rPr>
              <w:t>IZVRŠENJE PLANIRANIH</w:t>
            </w:r>
            <w:r w:rsidRPr="00E474A5">
              <w:rPr>
                <w:rFonts w:cs="Arial"/>
                <w:szCs w:val="18"/>
                <w:lang w:val="hr-HR" w:eastAsia="hr-HR"/>
              </w:rPr>
              <w:t xml:space="preserve"> SREDSTAVA: </w:t>
            </w:r>
          </w:p>
          <w:p w14:paraId="3AB12CD9" w14:textId="77777777" w:rsidR="00C12485" w:rsidRPr="00657BF4" w:rsidRDefault="00C12485" w:rsidP="00FB56C5">
            <w:pPr>
              <w:rPr>
                <w:rFonts w:ascii="Arial" w:hAnsi="Arial" w:cs="Arial"/>
                <w:sz w:val="18"/>
                <w:szCs w:val="18"/>
              </w:rPr>
            </w:pPr>
          </w:p>
        </w:tc>
        <w:tc>
          <w:tcPr>
            <w:tcW w:w="224" w:type="dxa"/>
            <w:shd w:val="clear" w:color="auto" w:fill="auto"/>
          </w:tcPr>
          <w:p w14:paraId="3A12452B" w14:textId="77777777" w:rsidR="00C12485" w:rsidRPr="00657BF4" w:rsidRDefault="00C12485" w:rsidP="00FB56C5">
            <w:pPr>
              <w:rPr>
                <w:rFonts w:ascii="Arial" w:hAnsi="Arial" w:cs="Arial"/>
                <w:sz w:val="18"/>
                <w:szCs w:val="18"/>
              </w:rPr>
            </w:pPr>
          </w:p>
        </w:tc>
        <w:tc>
          <w:tcPr>
            <w:tcW w:w="7926" w:type="dxa"/>
            <w:tcBorders>
              <w:top w:val="dotted" w:sz="4" w:space="0" w:color="auto"/>
              <w:left w:val="single" w:sz="4" w:space="0" w:color="auto"/>
              <w:bottom w:val="dotted" w:sz="4" w:space="0" w:color="auto"/>
              <w:right w:val="single" w:sz="4" w:space="0" w:color="auto"/>
            </w:tcBorders>
            <w:shd w:val="clear" w:color="auto" w:fill="auto"/>
          </w:tcPr>
          <w:p w14:paraId="69F44F45" w14:textId="77777777" w:rsidR="00C12485" w:rsidRPr="00657BF4" w:rsidRDefault="00C12485" w:rsidP="00FB56C5">
            <w:pPr>
              <w:spacing w:before="120" w:after="120"/>
              <w:rPr>
                <w:rFonts w:ascii="Arial" w:hAnsi="Arial" w:cs="Arial"/>
                <w:sz w:val="18"/>
                <w:szCs w:val="18"/>
              </w:rPr>
            </w:pPr>
          </w:p>
          <w:tbl>
            <w:tblPr>
              <w:tblW w:w="6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2409"/>
              <w:gridCol w:w="1271"/>
              <w:gridCol w:w="1271"/>
              <w:gridCol w:w="950"/>
            </w:tblGrid>
            <w:tr w:rsidR="00C12485" w:rsidRPr="00657BF4" w14:paraId="60117796" w14:textId="77777777" w:rsidTr="00FB56C5">
              <w:trPr>
                <w:trHeight w:hRule="exact" w:val="638"/>
              </w:trPr>
              <w:tc>
                <w:tcPr>
                  <w:tcW w:w="596" w:type="dxa"/>
                  <w:shd w:val="clear" w:color="auto" w:fill="E6E6E6"/>
                  <w:vAlign w:val="center"/>
                </w:tcPr>
                <w:p w14:paraId="5C92034D" w14:textId="77777777" w:rsidR="00C12485" w:rsidRPr="00C2262C" w:rsidRDefault="00C12485" w:rsidP="00FB56C5">
                  <w:pPr>
                    <w:jc w:val="center"/>
                    <w:rPr>
                      <w:rFonts w:ascii="Arial" w:hAnsi="Arial" w:cs="Arial"/>
                      <w:b/>
                      <w:bCs/>
                      <w:sz w:val="18"/>
                      <w:szCs w:val="18"/>
                    </w:rPr>
                  </w:pPr>
                  <w:proofErr w:type="spellStart"/>
                  <w:r w:rsidRPr="00C2262C">
                    <w:rPr>
                      <w:rFonts w:ascii="Arial" w:hAnsi="Arial" w:cs="Arial"/>
                      <w:b/>
                      <w:bCs/>
                      <w:sz w:val="18"/>
                      <w:szCs w:val="18"/>
                    </w:rPr>
                    <w:t>R.b</w:t>
                  </w:r>
                  <w:proofErr w:type="spellEnd"/>
                  <w:r w:rsidRPr="00C2262C">
                    <w:rPr>
                      <w:rFonts w:ascii="Arial" w:hAnsi="Arial" w:cs="Arial"/>
                      <w:b/>
                      <w:bCs/>
                      <w:sz w:val="18"/>
                      <w:szCs w:val="18"/>
                    </w:rPr>
                    <w:t>.</w:t>
                  </w:r>
                </w:p>
              </w:tc>
              <w:tc>
                <w:tcPr>
                  <w:tcW w:w="2409" w:type="dxa"/>
                  <w:shd w:val="clear" w:color="auto" w:fill="E6E6E6"/>
                  <w:vAlign w:val="center"/>
                </w:tcPr>
                <w:p w14:paraId="689576C3" w14:textId="77777777" w:rsidR="00C12485" w:rsidRPr="00E474A5" w:rsidRDefault="00C12485" w:rsidP="00FB56C5">
                  <w:pPr>
                    <w:pStyle w:val="Naslov3"/>
                    <w:jc w:val="center"/>
                    <w:rPr>
                      <w:rFonts w:cs="Arial"/>
                      <w:szCs w:val="18"/>
                      <w:lang w:val="hr-HR" w:eastAsia="hr-HR"/>
                    </w:rPr>
                  </w:pPr>
                  <w:r w:rsidRPr="00E474A5">
                    <w:rPr>
                      <w:rFonts w:cs="Arial"/>
                      <w:szCs w:val="18"/>
                      <w:lang w:val="hr-HR" w:eastAsia="hr-HR"/>
                    </w:rPr>
                    <w:t>Naziv aktivnosti/projekta</w:t>
                  </w:r>
                </w:p>
              </w:tc>
              <w:tc>
                <w:tcPr>
                  <w:tcW w:w="1271" w:type="dxa"/>
                  <w:shd w:val="clear" w:color="auto" w:fill="E6E6E6"/>
                  <w:vAlign w:val="center"/>
                </w:tcPr>
                <w:p w14:paraId="48FA1638" w14:textId="77777777" w:rsidR="00C12485" w:rsidRPr="00E474A5" w:rsidRDefault="00C12485" w:rsidP="00FB56C5">
                  <w:pPr>
                    <w:pStyle w:val="Naslov7"/>
                    <w:rPr>
                      <w:rFonts w:cs="Arial"/>
                      <w:szCs w:val="18"/>
                      <w:lang w:val="hr-HR" w:eastAsia="hr-HR"/>
                    </w:rPr>
                  </w:pPr>
                  <w:r w:rsidRPr="00E474A5">
                    <w:rPr>
                      <w:rFonts w:cs="Arial"/>
                      <w:szCs w:val="18"/>
                      <w:lang w:val="hr-HR" w:eastAsia="hr-HR"/>
                    </w:rPr>
                    <w:t xml:space="preserve">Plan </w:t>
                  </w:r>
                </w:p>
                <w:p w14:paraId="3D333417" w14:textId="77777777" w:rsidR="00C12485" w:rsidRPr="00E474A5" w:rsidRDefault="00C12485" w:rsidP="00FB56C5">
                  <w:pPr>
                    <w:pStyle w:val="Naslov7"/>
                    <w:rPr>
                      <w:rFonts w:cs="Arial"/>
                      <w:szCs w:val="18"/>
                      <w:lang w:val="hr-HR" w:eastAsia="hr-HR"/>
                    </w:rPr>
                  </w:pPr>
                  <w:r w:rsidRPr="00E474A5">
                    <w:rPr>
                      <w:rFonts w:cs="Arial"/>
                      <w:szCs w:val="18"/>
                      <w:lang w:val="hr-HR" w:eastAsia="hr-HR"/>
                    </w:rPr>
                    <w:t>202</w:t>
                  </w:r>
                  <w:r>
                    <w:rPr>
                      <w:rFonts w:cs="Arial"/>
                      <w:szCs w:val="18"/>
                      <w:lang w:val="hr-HR" w:eastAsia="hr-HR"/>
                    </w:rPr>
                    <w:t>2</w:t>
                  </w:r>
                  <w:r w:rsidRPr="00E474A5">
                    <w:rPr>
                      <w:rFonts w:cs="Arial"/>
                      <w:szCs w:val="18"/>
                      <w:lang w:val="hr-HR" w:eastAsia="hr-HR"/>
                    </w:rPr>
                    <w:t>.</w:t>
                  </w:r>
                </w:p>
              </w:tc>
              <w:tc>
                <w:tcPr>
                  <w:tcW w:w="1271" w:type="dxa"/>
                  <w:shd w:val="clear" w:color="auto" w:fill="E6E6E6"/>
                  <w:vAlign w:val="center"/>
                </w:tcPr>
                <w:p w14:paraId="706236B6" w14:textId="77777777" w:rsidR="00C12485" w:rsidRPr="00E474A5" w:rsidRDefault="00C12485" w:rsidP="00FB56C5">
                  <w:pPr>
                    <w:pStyle w:val="Naslov7"/>
                    <w:rPr>
                      <w:rFonts w:cs="Arial"/>
                      <w:szCs w:val="18"/>
                      <w:lang w:val="hr-HR" w:eastAsia="hr-HR"/>
                    </w:rPr>
                  </w:pPr>
                  <w:r>
                    <w:rPr>
                      <w:rFonts w:cs="Arial"/>
                      <w:szCs w:val="18"/>
                      <w:lang w:val="hr-HR" w:eastAsia="hr-HR"/>
                    </w:rPr>
                    <w:t>Ostvarenje</w:t>
                  </w:r>
                  <w:r w:rsidRPr="00E474A5">
                    <w:rPr>
                      <w:rFonts w:cs="Arial"/>
                      <w:szCs w:val="18"/>
                      <w:lang w:val="hr-HR" w:eastAsia="hr-HR"/>
                    </w:rPr>
                    <w:t xml:space="preserve"> </w:t>
                  </w:r>
                </w:p>
                <w:p w14:paraId="02D9D497" w14:textId="77777777" w:rsidR="00C12485" w:rsidRPr="00E474A5" w:rsidRDefault="00C12485" w:rsidP="00FB56C5">
                  <w:pPr>
                    <w:pStyle w:val="Naslov7"/>
                    <w:rPr>
                      <w:rFonts w:cs="Arial"/>
                      <w:szCs w:val="18"/>
                      <w:lang w:val="hr-HR" w:eastAsia="hr-HR"/>
                    </w:rPr>
                  </w:pPr>
                  <w:r w:rsidRPr="00E474A5">
                    <w:rPr>
                      <w:rFonts w:cs="Arial"/>
                      <w:szCs w:val="18"/>
                      <w:lang w:val="hr-HR" w:eastAsia="hr-HR"/>
                    </w:rPr>
                    <w:t>202</w:t>
                  </w:r>
                  <w:r>
                    <w:rPr>
                      <w:rFonts w:cs="Arial"/>
                      <w:szCs w:val="18"/>
                      <w:lang w:val="hr-HR" w:eastAsia="hr-HR"/>
                    </w:rPr>
                    <w:t>2</w:t>
                  </w:r>
                  <w:r w:rsidRPr="00E474A5">
                    <w:rPr>
                      <w:rFonts w:cs="Arial"/>
                      <w:szCs w:val="18"/>
                      <w:lang w:val="hr-HR" w:eastAsia="hr-HR"/>
                    </w:rPr>
                    <w:t>.</w:t>
                  </w:r>
                </w:p>
              </w:tc>
              <w:tc>
                <w:tcPr>
                  <w:tcW w:w="950" w:type="dxa"/>
                  <w:shd w:val="clear" w:color="auto" w:fill="E6E6E6"/>
                  <w:vAlign w:val="center"/>
                </w:tcPr>
                <w:p w14:paraId="79BD4AB1" w14:textId="77777777" w:rsidR="00C12485" w:rsidRPr="00E474A5" w:rsidRDefault="00C12485" w:rsidP="00FB56C5">
                  <w:pPr>
                    <w:pStyle w:val="Naslov7"/>
                    <w:rPr>
                      <w:rFonts w:cs="Arial"/>
                      <w:szCs w:val="18"/>
                      <w:lang w:val="hr-HR" w:eastAsia="hr-HR"/>
                    </w:rPr>
                  </w:pPr>
                  <w:r>
                    <w:rPr>
                      <w:rFonts w:cs="Arial"/>
                      <w:szCs w:val="18"/>
                      <w:lang w:val="hr-HR" w:eastAsia="hr-HR"/>
                    </w:rPr>
                    <w:t>Indeks</w:t>
                  </w:r>
                  <w:r w:rsidRPr="00E474A5">
                    <w:rPr>
                      <w:rFonts w:cs="Arial"/>
                      <w:szCs w:val="18"/>
                      <w:lang w:val="hr-HR" w:eastAsia="hr-HR"/>
                    </w:rPr>
                    <w:t xml:space="preserve"> </w:t>
                  </w:r>
                </w:p>
                <w:p w14:paraId="6DE75E17" w14:textId="77777777" w:rsidR="00C12485" w:rsidRPr="00E474A5" w:rsidRDefault="00C12485" w:rsidP="00FB56C5">
                  <w:pPr>
                    <w:pStyle w:val="Naslov7"/>
                    <w:rPr>
                      <w:rFonts w:cs="Arial"/>
                      <w:szCs w:val="18"/>
                      <w:lang w:val="hr-HR" w:eastAsia="hr-HR"/>
                    </w:rPr>
                  </w:pPr>
                  <w:r>
                    <w:rPr>
                      <w:rFonts w:cs="Arial"/>
                      <w:szCs w:val="18"/>
                      <w:lang w:val="hr-HR" w:eastAsia="hr-HR"/>
                    </w:rPr>
                    <w:t>3/2</w:t>
                  </w:r>
                </w:p>
              </w:tc>
            </w:tr>
            <w:tr w:rsidR="00C12485" w:rsidRPr="00657BF4" w14:paraId="4C861D28" w14:textId="77777777" w:rsidTr="00FB56C5">
              <w:trPr>
                <w:trHeight w:hRule="exact" w:val="271"/>
              </w:trPr>
              <w:tc>
                <w:tcPr>
                  <w:tcW w:w="596" w:type="dxa"/>
                  <w:shd w:val="clear" w:color="auto" w:fill="auto"/>
                  <w:vAlign w:val="center"/>
                </w:tcPr>
                <w:p w14:paraId="1925B09A" w14:textId="77777777" w:rsidR="00C12485" w:rsidRPr="00657BF4" w:rsidRDefault="00C12485" w:rsidP="00FB56C5">
                  <w:pPr>
                    <w:jc w:val="center"/>
                    <w:rPr>
                      <w:rFonts w:ascii="Calibri" w:hAnsi="Calibri" w:cs="Arial"/>
                      <w:sz w:val="18"/>
                      <w:szCs w:val="18"/>
                    </w:rPr>
                  </w:pPr>
                  <w:r>
                    <w:rPr>
                      <w:rFonts w:ascii="Calibri" w:hAnsi="Calibri" w:cs="Arial"/>
                      <w:sz w:val="18"/>
                      <w:szCs w:val="18"/>
                    </w:rPr>
                    <w:t>0</w:t>
                  </w:r>
                </w:p>
              </w:tc>
              <w:tc>
                <w:tcPr>
                  <w:tcW w:w="2409" w:type="dxa"/>
                  <w:shd w:val="clear" w:color="auto" w:fill="auto"/>
                  <w:vAlign w:val="center"/>
                </w:tcPr>
                <w:p w14:paraId="55F4C821" w14:textId="77777777" w:rsidR="00C12485" w:rsidRDefault="00C12485" w:rsidP="00FB56C5">
                  <w:pPr>
                    <w:jc w:val="center"/>
                    <w:rPr>
                      <w:rFonts w:ascii="Calibri" w:hAnsi="Calibri" w:cs="Arial"/>
                      <w:sz w:val="18"/>
                      <w:szCs w:val="18"/>
                    </w:rPr>
                  </w:pPr>
                  <w:r>
                    <w:rPr>
                      <w:rFonts w:ascii="Calibri" w:hAnsi="Calibri" w:cs="Arial"/>
                      <w:sz w:val="18"/>
                      <w:szCs w:val="18"/>
                    </w:rPr>
                    <w:t>1</w:t>
                  </w:r>
                </w:p>
              </w:tc>
              <w:tc>
                <w:tcPr>
                  <w:tcW w:w="1271" w:type="dxa"/>
                  <w:vAlign w:val="center"/>
                </w:tcPr>
                <w:p w14:paraId="2AAE7F11" w14:textId="77777777" w:rsidR="00C12485" w:rsidRDefault="00C12485" w:rsidP="00FB56C5">
                  <w:pPr>
                    <w:jc w:val="center"/>
                    <w:rPr>
                      <w:rFonts w:ascii="Calibri" w:hAnsi="Calibri" w:cs="Arial"/>
                      <w:sz w:val="18"/>
                      <w:szCs w:val="18"/>
                    </w:rPr>
                  </w:pPr>
                  <w:r>
                    <w:rPr>
                      <w:rFonts w:ascii="Calibri" w:hAnsi="Calibri" w:cs="Arial"/>
                      <w:sz w:val="18"/>
                      <w:szCs w:val="18"/>
                    </w:rPr>
                    <w:t>2</w:t>
                  </w:r>
                </w:p>
              </w:tc>
              <w:tc>
                <w:tcPr>
                  <w:tcW w:w="1271" w:type="dxa"/>
                  <w:vAlign w:val="center"/>
                </w:tcPr>
                <w:p w14:paraId="034D8A4B" w14:textId="77777777" w:rsidR="00C12485" w:rsidRPr="00657BF4" w:rsidRDefault="00C12485" w:rsidP="00FB56C5">
                  <w:pPr>
                    <w:jc w:val="center"/>
                    <w:rPr>
                      <w:rFonts w:ascii="Calibri" w:hAnsi="Calibri" w:cs="Arial"/>
                      <w:sz w:val="18"/>
                      <w:szCs w:val="18"/>
                    </w:rPr>
                  </w:pPr>
                  <w:r>
                    <w:rPr>
                      <w:rFonts w:ascii="Calibri" w:hAnsi="Calibri" w:cs="Arial"/>
                      <w:sz w:val="18"/>
                      <w:szCs w:val="18"/>
                    </w:rPr>
                    <w:t>3</w:t>
                  </w:r>
                </w:p>
              </w:tc>
              <w:tc>
                <w:tcPr>
                  <w:tcW w:w="950" w:type="dxa"/>
                  <w:shd w:val="clear" w:color="auto" w:fill="auto"/>
                  <w:vAlign w:val="center"/>
                </w:tcPr>
                <w:p w14:paraId="50BF0DED" w14:textId="77777777" w:rsidR="00C12485" w:rsidRPr="00657BF4" w:rsidRDefault="00C12485" w:rsidP="00FB56C5">
                  <w:pPr>
                    <w:jc w:val="center"/>
                    <w:rPr>
                      <w:rFonts w:ascii="Calibri" w:hAnsi="Calibri" w:cs="Arial"/>
                      <w:sz w:val="18"/>
                      <w:szCs w:val="18"/>
                    </w:rPr>
                  </w:pPr>
                  <w:r>
                    <w:rPr>
                      <w:rFonts w:ascii="Calibri" w:hAnsi="Calibri" w:cs="Arial"/>
                      <w:sz w:val="18"/>
                      <w:szCs w:val="18"/>
                    </w:rPr>
                    <w:t>4</w:t>
                  </w:r>
                </w:p>
              </w:tc>
            </w:tr>
            <w:tr w:rsidR="00C12485" w:rsidRPr="00657BF4" w14:paraId="5927A2B6" w14:textId="77777777" w:rsidTr="00FB56C5">
              <w:trPr>
                <w:trHeight w:hRule="exact" w:val="454"/>
              </w:trPr>
              <w:tc>
                <w:tcPr>
                  <w:tcW w:w="596" w:type="dxa"/>
                  <w:shd w:val="clear" w:color="auto" w:fill="auto"/>
                  <w:vAlign w:val="center"/>
                </w:tcPr>
                <w:p w14:paraId="50197321" w14:textId="77777777" w:rsidR="00C12485" w:rsidRDefault="00C12485" w:rsidP="00FB56C5">
                  <w:pPr>
                    <w:jc w:val="center"/>
                    <w:rPr>
                      <w:rFonts w:ascii="Calibri" w:hAnsi="Calibri" w:cs="Arial"/>
                      <w:sz w:val="18"/>
                      <w:szCs w:val="18"/>
                    </w:rPr>
                  </w:pPr>
                  <w:r>
                    <w:rPr>
                      <w:rFonts w:ascii="Calibri" w:hAnsi="Calibri" w:cs="Arial"/>
                      <w:sz w:val="18"/>
                      <w:szCs w:val="18"/>
                    </w:rPr>
                    <w:t>1.</w:t>
                  </w:r>
                </w:p>
              </w:tc>
              <w:tc>
                <w:tcPr>
                  <w:tcW w:w="2409" w:type="dxa"/>
                  <w:shd w:val="clear" w:color="auto" w:fill="auto"/>
                  <w:vAlign w:val="center"/>
                </w:tcPr>
                <w:p w14:paraId="7B628C88" w14:textId="77777777" w:rsidR="00C12485" w:rsidRPr="005B173F" w:rsidRDefault="00C12485" w:rsidP="00FB56C5">
                  <w:pPr>
                    <w:rPr>
                      <w:rFonts w:ascii="Calibri" w:hAnsi="Calibri" w:cs="Arial"/>
                      <w:sz w:val="18"/>
                      <w:szCs w:val="18"/>
                    </w:rPr>
                  </w:pPr>
                  <w:r>
                    <w:rPr>
                      <w:rFonts w:ascii="Calibri" w:hAnsi="Calibri" w:cs="Arial"/>
                      <w:sz w:val="18"/>
                      <w:szCs w:val="18"/>
                    </w:rPr>
                    <w:t>Redovna djelatnost ustanova u zdravstvu</w:t>
                  </w:r>
                </w:p>
              </w:tc>
              <w:tc>
                <w:tcPr>
                  <w:tcW w:w="1271" w:type="dxa"/>
                  <w:vAlign w:val="center"/>
                </w:tcPr>
                <w:p w14:paraId="0EB62B8E" w14:textId="77777777" w:rsidR="00C12485" w:rsidRDefault="00C12485" w:rsidP="00FB56C5">
                  <w:pPr>
                    <w:jc w:val="right"/>
                    <w:rPr>
                      <w:rFonts w:ascii="Calibri" w:hAnsi="Calibri" w:cs="Arial"/>
                      <w:sz w:val="18"/>
                      <w:szCs w:val="18"/>
                    </w:rPr>
                  </w:pPr>
                  <w:r>
                    <w:rPr>
                      <w:rFonts w:ascii="Calibri" w:hAnsi="Calibri" w:cs="Arial"/>
                      <w:sz w:val="18"/>
                      <w:szCs w:val="18"/>
                    </w:rPr>
                    <w:t>63.000.000,00</w:t>
                  </w:r>
                </w:p>
              </w:tc>
              <w:tc>
                <w:tcPr>
                  <w:tcW w:w="1271" w:type="dxa"/>
                  <w:vAlign w:val="center"/>
                </w:tcPr>
                <w:p w14:paraId="7DB19AA8" w14:textId="77777777" w:rsidR="00C12485" w:rsidRDefault="00C12485" w:rsidP="00FB56C5">
                  <w:pPr>
                    <w:jc w:val="right"/>
                    <w:rPr>
                      <w:rFonts w:ascii="Calibri" w:hAnsi="Calibri" w:cs="Arial"/>
                      <w:sz w:val="18"/>
                      <w:szCs w:val="18"/>
                    </w:rPr>
                  </w:pPr>
                  <w:r>
                    <w:rPr>
                      <w:rFonts w:ascii="Calibri" w:hAnsi="Calibri" w:cs="Arial"/>
                      <w:sz w:val="18"/>
                      <w:szCs w:val="18"/>
                    </w:rPr>
                    <w:t>36.810.952,91</w:t>
                  </w:r>
                </w:p>
              </w:tc>
              <w:tc>
                <w:tcPr>
                  <w:tcW w:w="950" w:type="dxa"/>
                  <w:shd w:val="clear" w:color="auto" w:fill="auto"/>
                  <w:vAlign w:val="center"/>
                </w:tcPr>
                <w:p w14:paraId="21872874" w14:textId="77777777" w:rsidR="00C12485" w:rsidRDefault="00C12485" w:rsidP="00FB56C5">
                  <w:pPr>
                    <w:jc w:val="center"/>
                    <w:rPr>
                      <w:rFonts w:ascii="Calibri" w:hAnsi="Calibri" w:cs="Arial"/>
                      <w:sz w:val="18"/>
                      <w:szCs w:val="18"/>
                    </w:rPr>
                  </w:pPr>
                  <w:r>
                    <w:rPr>
                      <w:rFonts w:ascii="Calibri" w:hAnsi="Calibri" w:cs="Arial"/>
                      <w:sz w:val="18"/>
                      <w:szCs w:val="18"/>
                    </w:rPr>
                    <w:t>58,43</w:t>
                  </w:r>
                </w:p>
              </w:tc>
            </w:tr>
            <w:tr w:rsidR="00C12485" w:rsidRPr="00657BF4" w14:paraId="0D5AD755" w14:textId="77777777" w:rsidTr="00FB56C5">
              <w:trPr>
                <w:trHeight w:hRule="exact" w:val="454"/>
              </w:trPr>
              <w:tc>
                <w:tcPr>
                  <w:tcW w:w="596" w:type="dxa"/>
                  <w:shd w:val="clear" w:color="auto" w:fill="auto"/>
                  <w:vAlign w:val="center"/>
                </w:tcPr>
                <w:p w14:paraId="6099FF46" w14:textId="77777777" w:rsidR="00C12485" w:rsidRPr="00657BF4" w:rsidRDefault="00C12485" w:rsidP="00FB56C5">
                  <w:pPr>
                    <w:jc w:val="center"/>
                    <w:rPr>
                      <w:rFonts w:ascii="Calibri" w:hAnsi="Calibri" w:cs="Arial"/>
                      <w:sz w:val="18"/>
                      <w:szCs w:val="18"/>
                    </w:rPr>
                  </w:pPr>
                  <w:r>
                    <w:rPr>
                      <w:rFonts w:ascii="Calibri" w:hAnsi="Calibri" w:cs="Arial"/>
                      <w:sz w:val="18"/>
                      <w:szCs w:val="18"/>
                    </w:rPr>
                    <w:t>2.</w:t>
                  </w:r>
                </w:p>
              </w:tc>
              <w:tc>
                <w:tcPr>
                  <w:tcW w:w="2409" w:type="dxa"/>
                  <w:shd w:val="clear" w:color="auto" w:fill="auto"/>
                  <w:vAlign w:val="center"/>
                </w:tcPr>
                <w:p w14:paraId="0EE3147F" w14:textId="77777777" w:rsidR="00C12485" w:rsidRPr="00657BF4" w:rsidRDefault="00C12485" w:rsidP="00FB56C5">
                  <w:pPr>
                    <w:rPr>
                      <w:rFonts w:ascii="Calibri" w:hAnsi="Calibri" w:cs="Arial"/>
                      <w:sz w:val="18"/>
                      <w:szCs w:val="18"/>
                    </w:rPr>
                  </w:pPr>
                  <w:r w:rsidRPr="005B173F">
                    <w:rPr>
                      <w:rFonts w:ascii="Calibri" w:hAnsi="Calibri" w:cs="Arial"/>
                      <w:sz w:val="18"/>
                      <w:szCs w:val="18"/>
                    </w:rPr>
                    <w:t>Investicijsko ulaganje - izgradnja objekata, nabava opreme</w:t>
                  </w:r>
                </w:p>
              </w:tc>
              <w:tc>
                <w:tcPr>
                  <w:tcW w:w="1271" w:type="dxa"/>
                  <w:vAlign w:val="center"/>
                </w:tcPr>
                <w:p w14:paraId="38960D7A" w14:textId="77777777" w:rsidR="00C12485" w:rsidRDefault="00C12485" w:rsidP="00FB56C5">
                  <w:pPr>
                    <w:jc w:val="right"/>
                    <w:rPr>
                      <w:rFonts w:ascii="Calibri" w:hAnsi="Calibri" w:cs="Arial"/>
                      <w:sz w:val="18"/>
                      <w:szCs w:val="18"/>
                    </w:rPr>
                  </w:pPr>
                  <w:r>
                    <w:rPr>
                      <w:rFonts w:ascii="Calibri" w:hAnsi="Calibri" w:cs="Arial"/>
                      <w:sz w:val="18"/>
                      <w:szCs w:val="18"/>
                    </w:rPr>
                    <w:t>5.700.000,00</w:t>
                  </w:r>
                </w:p>
              </w:tc>
              <w:tc>
                <w:tcPr>
                  <w:tcW w:w="1271" w:type="dxa"/>
                  <w:vAlign w:val="center"/>
                </w:tcPr>
                <w:p w14:paraId="6F8FC3C7" w14:textId="77777777" w:rsidR="00C12485" w:rsidRPr="00657BF4" w:rsidRDefault="00C12485" w:rsidP="00FB56C5">
                  <w:pPr>
                    <w:jc w:val="right"/>
                    <w:rPr>
                      <w:rFonts w:ascii="Calibri" w:hAnsi="Calibri" w:cs="Arial"/>
                      <w:sz w:val="18"/>
                      <w:szCs w:val="18"/>
                    </w:rPr>
                  </w:pPr>
                  <w:r>
                    <w:rPr>
                      <w:rFonts w:ascii="Calibri" w:hAnsi="Calibri" w:cs="Arial"/>
                      <w:sz w:val="18"/>
                      <w:szCs w:val="18"/>
                    </w:rPr>
                    <w:t>334.113,91</w:t>
                  </w:r>
                </w:p>
              </w:tc>
              <w:tc>
                <w:tcPr>
                  <w:tcW w:w="950" w:type="dxa"/>
                  <w:shd w:val="clear" w:color="auto" w:fill="auto"/>
                  <w:vAlign w:val="center"/>
                </w:tcPr>
                <w:p w14:paraId="7956ADEA" w14:textId="77777777" w:rsidR="00C12485" w:rsidRPr="00657BF4" w:rsidRDefault="00C12485" w:rsidP="00FB56C5">
                  <w:pPr>
                    <w:jc w:val="center"/>
                    <w:rPr>
                      <w:rFonts w:ascii="Calibri" w:hAnsi="Calibri" w:cs="Arial"/>
                      <w:sz w:val="18"/>
                      <w:szCs w:val="18"/>
                    </w:rPr>
                  </w:pPr>
                  <w:r>
                    <w:rPr>
                      <w:rFonts w:ascii="Calibri" w:hAnsi="Calibri" w:cs="Arial"/>
                      <w:sz w:val="18"/>
                      <w:szCs w:val="18"/>
                    </w:rPr>
                    <w:t>5,86</w:t>
                  </w:r>
                </w:p>
              </w:tc>
            </w:tr>
            <w:tr w:rsidR="00C12485" w:rsidRPr="00657BF4" w14:paraId="349F83E9" w14:textId="77777777" w:rsidTr="00FB56C5">
              <w:trPr>
                <w:trHeight w:hRule="exact" w:val="454"/>
              </w:trPr>
              <w:tc>
                <w:tcPr>
                  <w:tcW w:w="596" w:type="dxa"/>
                  <w:shd w:val="clear" w:color="auto" w:fill="auto"/>
                  <w:vAlign w:val="center"/>
                </w:tcPr>
                <w:p w14:paraId="71038BF4" w14:textId="77777777" w:rsidR="00C12485" w:rsidRDefault="00C12485" w:rsidP="00FB56C5">
                  <w:pPr>
                    <w:jc w:val="center"/>
                    <w:rPr>
                      <w:rFonts w:ascii="Calibri" w:hAnsi="Calibri" w:cs="Arial"/>
                      <w:sz w:val="18"/>
                      <w:szCs w:val="18"/>
                    </w:rPr>
                  </w:pPr>
                  <w:r>
                    <w:rPr>
                      <w:rFonts w:ascii="Calibri" w:hAnsi="Calibri" w:cs="Arial"/>
                      <w:sz w:val="18"/>
                      <w:szCs w:val="18"/>
                    </w:rPr>
                    <w:t>3.</w:t>
                  </w:r>
                </w:p>
              </w:tc>
              <w:tc>
                <w:tcPr>
                  <w:tcW w:w="2409" w:type="dxa"/>
                  <w:shd w:val="clear" w:color="auto" w:fill="auto"/>
                  <w:vAlign w:val="center"/>
                </w:tcPr>
                <w:p w14:paraId="301CF2B2" w14:textId="77777777" w:rsidR="00C12485" w:rsidRPr="005B173F" w:rsidRDefault="00C12485" w:rsidP="00FB56C5">
                  <w:pPr>
                    <w:rPr>
                      <w:rFonts w:ascii="Calibri" w:hAnsi="Calibri" w:cs="Arial"/>
                      <w:sz w:val="18"/>
                      <w:szCs w:val="18"/>
                    </w:rPr>
                  </w:pPr>
                  <w:r>
                    <w:rPr>
                      <w:rFonts w:ascii="Calibri" w:hAnsi="Calibri" w:cs="Arial"/>
                      <w:sz w:val="18"/>
                      <w:szCs w:val="18"/>
                    </w:rPr>
                    <w:t>Informatizacija</w:t>
                  </w:r>
                </w:p>
              </w:tc>
              <w:tc>
                <w:tcPr>
                  <w:tcW w:w="1271" w:type="dxa"/>
                  <w:vAlign w:val="center"/>
                </w:tcPr>
                <w:p w14:paraId="61977599" w14:textId="77777777" w:rsidR="00C12485" w:rsidRDefault="00C12485" w:rsidP="00FB56C5">
                  <w:pPr>
                    <w:jc w:val="right"/>
                    <w:rPr>
                      <w:rFonts w:ascii="Calibri" w:hAnsi="Calibri" w:cs="Arial"/>
                      <w:sz w:val="18"/>
                      <w:szCs w:val="18"/>
                    </w:rPr>
                  </w:pPr>
                  <w:r>
                    <w:rPr>
                      <w:rFonts w:ascii="Calibri" w:hAnsi="Calibri" w:cs="Arial"/>
                      <w:sz w:val="18"/>
                      <w:szCs w:val="18"/>
                    </w:rPr>
                    <w:t>534.000,00</w:t>
                  </w:r>
                </w:p>
              </w:tc>
              <w:tc>
                <w:tcPr>
                  <w:tcW w:w="1271" w:type="dxa"/>
                  <w:vAlign w:val="center"/>
                </w:tcPr>
                <w:p w14:paraId="0A874DBF" w14:textId="77777777" w:rsidR="00C12485" w:rsidRPr="00657BF4" w:rsidRDefault="00C12485" w:rsidP="00FB56C5">
                  <w:pPr>
                    <w:jc w:val="right"/>
                    <w:rPr>
                      <w:rFonts w:ascii="Calibri" w:hAnsi="Calibri" w:cs="Arial"/>
                      <w:sz w:val="18"/>
                      <w:szCs w:val="18"/>
                    </w:rPr>
                  </w:pPr>
                  <w:r>
                    <w:rPr>
                      <w:rFonts w:ascii="Calibri" w:hAnsi="Calibri" w:cs="Arial"/>
                      <w:sz w:val="18"/>
                      <w:szCs w:val="18"/>
                    </w:rPr>
                    <w:t>378.175,36</w:t>
                  </w:r>
                </w:p>
              </w:tc>
              <w:tc>
                <w:tcPr>
                  <w:tcW w:w="950" w:type="dxa"/>
                  <w:shd w:val="clear" w:color="auto" w:fill="auto"/>
                  <w:vAlign w:val="center"/>
                </w:tcPr>
                <w:p w14:paraId="03BE3FBA" w14:textId="77777777" w:rsidR="00C12485" w:rsidRPr="00657BF4" w:rsidRDefault="00C12485" w:rsidP="00FB56C5">
                  <w:pPr>
                    <w:jc w:val="center"/>
                    <w:rPr>
                      <w:rFonts w:ascii="Calibri" w:hAnsi="Calibri" w:cs="Arial"/>
                      <w:sz w:val="18"/>
                      <w:szCs w:val="18"/>
                    </w:rPr>
                  </w:pPr>
                  <w:r>
                    <w:rPr>
                      <w:rFonts w:ascii="Calibri" w:hAnsi="Calibri" w:cs="Arial"/>
                      <w:sz w:val="18"/>
                      <w:szCs w:val="18"/>
                    </w:rPr>
                    <w:t>70,82</w:t>
                  </w:r>
                </w:p>
              </w:tc>
            </w:tr>
            <w:tr w:rsidR="00C12485" w:rsidRPr="00657BF4" w14:paraId="358A2C11" w14:textId="77777777" w:rsidTr="00FB56C5">
              <w:trPr>
                <w:trHeight w:hRule="exact" w:val="454"/>
              </w:trPr>
              <w:tc>
                <w:tcPr>
                  <w:tcW w:w="596" w:type="dxa"/>
                  <w:shd w:val="clear" w:color="auto" w:fill="auto"/>
                  <w:vAlign w:val="center"/>
                </w:tcPr>
                <w:p w14:paraId="6694441B" w14:textId="77777777" w:rsidR="00C12485" w:rsidRDefault="00C12485" w:rsidP="00FB56C5">
                  <w:pPr>
                    <w:jc w:val="center"/>
                    <w:rPr>
                      <w:rFonts w:ascii="Calibri" w:hAnsi="Calibri" w:cs="Arial"/>
                      <w:sz w:val="18"/>
                      <w:szCs w:val="18"/>
                    </w:rPr>
                  </w:pPr>
                  <w:r>
                    <w:rPr>
                      <w:rFonts w:ascii="Calibri" w:hAnsi="Calibri" w:cs="Arial"/>
                      <w:sz w:val="18"/>
                      <w:szCs w:val="18"/>
                    </w:rPr>
                    <w:t>4.</w:t>
                  </w:r>
                </w:p>
              </w:tc>
              <w:tc>
                <w:tcPr>
                  <w:tcW w:w="2409" w:type="dxa"/>
                  <w:shd w:val="clear" w:color="auto" w:fill="auto"/>
                  <w:vAlign w:val="center"/>
                </w:tcPr>
                <w:p w14:paraId="61059E11" w14:textId="77777777" w:rsidR="00C12485" w:rsidRDefault="00C12485" w:rsidP="00FB56C5">
                  <w:pPr>
                    <w:rPr>
                      <w:rFonts w:ascii="Calibri" w:hAnsi="Calibri" w:cs="Arial"/>
                      <w:sz w:val="18"/>
                      <w:szCs w:val="18"/>
                    </w:rPr>
                  </w:pPr>
                  <w:r w:rsidRPr="00BF322C">
                    <w:rPr>
                      <w:rFonts w:ascii="Calibri" w:hAnsi="Calibri" w:cs="Arial"/>
                      <w:sz w:val="18"/>
                      <w:szCs w:val="18"/>
                    </w:rPr>
                    <w:t>Investicijsko i tekuće održavanje objekata i opreme</w:t>
                  </w:r>
                </w:p>
              </w:tc>
              <w:tc>
                <w:tcPr>
                  <w:tcW w:w="1271" w:type="dxa"/>
                  <w:vAlign w:val="center"/>
                </w:tcPr>
                <w:p w14:paraId="2F8DDF59" w14:textId="77777777" w:rsidR="00C12485" w:rsidRDefault="00C12485" w:rsidP="00FB56C5">
                  <w:pPr>
                    <w:jc w:val="right"/>
                    <w:rPr>
                      <w:rFonts w:ascii="Calibri" w:hAnsi="Calibri" w:cs="Arial"/>
                      <w:sz w:val="18"/>
                      <w:szCs w:val="18"/>
                    </w:rPr>
                  </w:pPr>
                  <w:r>
                    <w:rPr>
                      <w:rFonts w:ascii="Calibri" w:hAnsi="Calibri" w:cs="Arial"/>
                      <w:sz w:val="18"/>
                      <w:szCs w:val="18"/>
                    </w:rPr>
                    <w:t>616.000,00</w:t>
                  </w:r>
                </w:p>
              </w:tc>
              <w:tc>
                <w:tcPr>
                  <w:tcW w:w="1271" w:type="dxa"/>
                  <w:vAlign w:val="center"/>
                </w:tcPr>
                <w:p w14:paraId="70BE25C2" w14:textId="77777777" w:rsidR="00C12485" w:rsidRDefault="00C12485" w:rsidP="00FB56C5">
                  <w:pPr>
                    <w:jc w:val="right"/>
                    <w:rPr>
                      <w:rFonts w:ascii="Calibri" w:hAnsi="Calibri" w:cs="Arial"/>
                      <w:sz w:val="18"/>
                      <w:szCs w:val="18"/>
                    </w:rPr>
                  </w:pPr>
                  <w:r>
                    <w:rPr>
                      <w:rFonts w:ascii="Calibri" w:hAnsi="Calibri" w:cs="Arial"/>
                      <w:sz w:val="18"/>
                      <w:szCs w:val="18"/>
                    </w:rPr>
                    <w:t>527.541,23</w:t>
                  </w:r>
                </w:p>
              </w:tc>
              <w:tc>
                <w:tcPr>
                  <w:tcW w:w="950" w:type="dxa"/>
                  <w:shd w:val="clear" w:color="auto" w:fill="auto"/>
                  <w:vAlign w:val="center"/>
                </w:tcPr>
                <w:p w14:paraId="49BB67CE" w14:textId="77777777" w:rsidR="00C12485" w:rsidRDefault="00C12485" w:rsidP="00FB56C5">
                  <w:pPr>
                    <w:jc w:val="center"/>
                    <w:rPr>
                      <w:rFonts w:ascii="Calibri" w:hAnsi="Calibri" w:cs="Arial"/>
                      <w:sz w:val="18"/>
                      <w:szCs w:val="18"/>
                    </w:rPr>
                  </w:pPr>
                  <w:r>
                    <w:rPr>
                      <w:rFonts w:ascii="Calibri" w:hAnsi="Calibri" w:cs="Arial"/>
                      <w:sz w:val="18"/>
                      <w:szCs w:val="18"/>
                    </w:rPr>
                    <w:t>85,64</w:t>
                  </w:r>
                </w:p>
              </w:tc>
            </w:tr>
            <w:tr w:rsidR="00C12485" w:rsidRPr="00657BF4" w14:paraId="61422570" w14:textId="77777777" w:rsidTr="00FB56C5">
              <w:trPr>
                <w:trHeight w:hRule="exact" w:val="454"/>
              </w:trPr>
              <w:tc>
                <w:tcPr>
                  <w:tcW w:w="596" w:type="dxa"/>
                  <w:shd w:val="clear" w:color="auto" w:fill="E6E6E6"/>
                  <w:vAlign w:val="center"/>
                </w:tcPr>
                <w:p w14:paraId="10C9670A" w14:textId="77777777" w:rsidR="00C12485" w:rsidRPr="00657BF4" w:rsidRDefault="00C12485" w:rsidP="00FB56C5">
                  <w:pPr>
                    <w:jc w:val="center"/>
                    <w:rPr>
                      <w:rFonts w:ascii="Calibri" w:hAnsi="Calibri" w:cs="Arial"/>
                      <w:b/>
                      <w:bCs/>
                      <w:sz w:val="18"/>
                      <w:szCs w:val="18"/>
                    </w:rPr>
                  </w:pPr>
                </w:p>
              </w:tc>
              <w:tc>
                <w:tcPr>
                  <w:tcW w:w="2409" w:type="dxa"/>
                  <w:shd w:val="clear" w:color="auto" w:fill="E6E6E6"/>
                  <w:vAlign w:val="center"/>
                </w:tcPr>
                <w:p w14:paraId="19829C76" w14:textId="77777777" w:rsidR="00C12485" w:rsidRPr="00657BF4" w:rsidRDefault="00C12485" w:rsidP="00FB56C5">
                  <w:pPr>
                    <w:jc w:val="center"/>
                    <w:rPr>
                      <w:rFonts w:ascii="Calibri" w:hAnsi="Calibri" w:cs="Arial"/>
                      <w:b/>
                      <w:bCs/>
                      <w:sz w:val="18"/>
                      <w:szCs w:val="18"/>
                    </w:rPr>
                  </w:pPr>
                  <w:r w:rsidRPr="00657BF4">
                    <w:rPr>
                      <w:rFonts w:ascii="Calibri" w:hAnsi="Calibri" w:cs="Arial"/>
                      <w:b/>
                      <w:bCs/>
                      <w:sz w:val="18"/>
                      <w:szCs w:val="18"/>
                    </w:rPr>
                    <w:t>Ukupno program:</w:t>
                  </w:r>
                </w:p>
              </w:tc>
              <w:tc>
                <w:tcPr>
                  <w:tcW w:w="1271" w:type="dxa"/>
                  <w:shd w:val="clear" w:color="auto" w:fill="E6E6E6"/>
                  <w:vAlign w:val="center"/>
                </w:tcPr>
                <w:p w14:paraId="42B92CB0" w14:textId="77777777" w:rsidR="00C12485" w:rsidRDefault="00C12485" w:rsidP="00FB56C5">
                  <w:pPr>
                    <w:jc w:val="right"/>
                    <w:rPr>
                      <w:rFonts w:ascii="Calibri" w:hAnsi="Calibri" w:cs="Arial"/>
                      <w:b/>
                      <w:bCs/>
                      <w:sz w:val="18"/>
                      <w:szCs w:val="18"/>
                    </w:rPr>
                  </w:pPr>
                  <w:r>
                    <w:rPr>
                      <w:rFonts w:ascii="Calibri" w:hAnsi="Calibri" w:cs="Arial"/>
                      <w:b/>
                      <w:bCs/>
                      <w:sz w:val="18"/>
                      <w:szCs w:val="18"/>
                    </w:rPr>
                    <w:t>69.850.000,00</w:t>
                  </w:r>
                </w:p>
              </w:tc>
              <w:tc>
                <w:tcPr>
                  <w:tcW w:w="1271" w:type="dxa"/>
                  <w:shd w:val="clear" w:color="auto" w:fill="E6E6E6"/>
                  <w:vAlign w:val="center"/>
                </w:tcPr>
                <w:p w14:paraId="54F44343" w14:textId="77777777" w:rsidR="00C12485" w:rsidRPr="00657BF4" w:rsidRDefault="00C12485" w:rsidP="00FB56C5">
                  <w:pPr>
                    <w:jc w:val="right"/>
                    <w:rPr>
                      <w:rFonts w:ascii="Calibri" w:hAnsi="Calibri" w:cs="Arial"/>
                      <w:b/>
                      <w:bCs/>
                      <w:sz w:val="18"/>
                      <w:szCs w:val="18"/>
                    </w:rPr>
                  </w:pPr>
                  <w:r>
                    <w:rPr>
                      <w:rFonts w:ascii="Calibri" w:hAnsi="Calibri" w:cs="Arial"/>
                      <w:b/>
                      <w:bCs/>
                      <w:sz w:val="18"/>
                      <w:szCs w:val="18"/>
                    </w:rPr>
                    <w:t>38.050.783,41</w:t>
                  </w:r>
                </w:p>
              </w:tc>
              <w:tc>
                <w:tcPr>
                  <w:tcW w:w="950" w:type="dxa"/>
                  <w:shd w:val="clear" w:color="auto" w:fill="E6E6E6"/>
                  <w:vAlign w:val="center"/>
                </w:tcPr>
                <w:p w14:paraId="39C54DB0" w14:textId="77777777" w:rsidR="00C12485" w:rsidRPr="00657BF4" w:rsidRDefault="00C12485" w:rsidP="00FB56C5">
                  <w:pPr>
                    <w:jc w:val="center"/>
                    <w:rPr>
                      <w:rFonts w:ascii="Calibri" w:hAnsi="Calibri" w:cs="Arial"/>
                      <w:b/>
                      <w:bCs/>
                      <w:sz w:val="18"/>
                      <w:szCs w:val="18"/>
                    </w:rPr>
                  </w:pPr>
                  <w:r>
                    <w:rPr>
                      <w:rFonts w:ascii="Calibri" w:hAnsi="Calibri" w:cs="Arial"/>
                      <w:b/>
                      <w:bCs/>
                      <w:sz w:val="18"/>
                      <w:szCs w:val="18"/>
                    </w:rPr>
                    <w:t>54,47</w:t>
                  </w:r>
                </w:p>
              </w:tc>
            </w:tr>
          </w:tbl>
          <w:p w14:paraId="41A324FC" w14:textId="77777777" w:rsidR="00C12485" w:rsidRDefault="00C12485" w:rsidP="00FB56C5">
            <w:pPr>
              <w:spacing w:after="60"/>
              <w:rPr>
                <w:rFonts w:ascii="Arial" w:hAnsi="Arial" w:cs="Arial"/>
                <w:b/>
                <w:i/>
                <w:sz w:val="18"/>
                <w:szCs w:val="18"/>
              </w:rPr>
            </w:pPr>
          </w:p>
          <w:p w14:paraId="2ACEB595" w14:textId="77777777" w:rsidR="00C12485" w:rsidRPr="00CD67A2" w:rsidRDefault="00C12485" w:rsidP="00FB56C5">
            <w:pPr>
              <w:spacing w:after="60"/>
              <w:rPr>
                <w:rFonts w:ascii="Arial" w:hAnsi="Arial" w:cs="Arial"/>
                <w:b/>
                <w:i/>
                <w:sz w:val="18"/>
                <w:szCs w:val="18"/>
              </w:rPr>
            </w:pPr>
            <w:r>
              <w:rPr>
                <w:rFonts w:ascii="Arial" w:hAnsi="Arial" w:cs="Arial"/>
                <w:b/>
                <w:i/>
                <w:sz w:val="18"/>
                <w:szCs w:val="18"/>
              </w:rPr>
              <w:t>1. Redovna djelatnost ustanova u zdravstvu</w:t>
            </w:r>
          </w:p>
          <w:p w14:paraId="5718ED65" w14:textId="77777777" w:rsidR="00C12485" w:rsidRPr="00901536" w:rsidRDefault="00C12485" w:rsidP="00FB56C5">
            <w:pPr>
              <w:rPr>
                <w:rFonts w:ascii="Arial" w:hAnsi="Arial" w:cs="Arial"/>
                <w:b/>
                <w:bCs/>
                <w:color w:val="000000"/>
                <w:sz w:val="18"/>
                <w:szCs w:val="18"/>
              </w:rPr>
            </w:pPr>
            <w:r w:rsidRPr="00901536">
              <w:rPr>
                <w:rFonts w:ascii="Arial" w:hAnsi="Arial" w:cs="Arial"/>
                <w:b/>
                <w:bCs/>
                <w:color w:val="000000"/>
                <w:sz w:val="18"/>
                <w:szCs w:val="18"/>
              </w:rPr>
              <w:t xml:space="preserve">1.1. Opis aktivnost/projekta: </w:t>
            </w:r>
          </w:p>
          <w:p w14:paraId="7258147B" w14:textId="77777777" w:rsidR="00C12485" w:rsidRDefault="00C12485" w:rsidP="00C12485">
            <w:pPr>
              <w:jc w:val="both"/>
              <w:rPr>
                <w:rFonts w:ascii="Arial" w:hAnsi="Arial" w:cs="Arial"/>
                <w:color w:val="000000"/>
                <w:sz w:val="18"/>
                <w:szCs w:val="18"/>
              </w:rPr>
            </w:pPr>
            <w:r>
              <w:rPr>
                <w:rFonts w:ascii="Arial" w:hAnsi="Arial" w:cs="Arial"/>
                <w:color w:val="000000"/>
                <w:sz w:val="18"/>
                <w:szCs w:val="18"/>
              </w:rPr>
              <w:t>Redovna djelatnost ustanova u zdravstvu obuhvaća sve redovne i razvojne aktivnosti Zavoda, strukturu kadrova, plan zapošljavanja, specijalizacija i stručnog usavršavanja, na razini djelatnosti prema organizacijskoj strukturi Zavoda, sukladno Planu i programu rada.</w:t>
            </w:r>
          </w:p>
          <w:p w14:paraId="381695E4" w14:textId="77777777" w:rsidR="00C12485" w:rsidRPr="00E0618E" w:rsidRDefault="00C12485" w:rsidP="00C12485">
            <w:pPr>
              <w:jc w:val="both"/>
              <w:rPr>
                <w:rFonts w:ascii="Arial" w:hAnsi="Arial" w:cs="Arial"/>
                <w:color w:val="000000"/>
                <w:sz w:val="18"/>
                <w:szCs w:val="18"/>
              </w:rPr>
            </w:pPr>
            <w:r>
              <w:rPr>
                <w:rFonts w:ascii="Arial" w:hAnsi="Arial" w:cs="Arial"/>
                <w:color w:val="000000"/>
                <w:sz w:val="18"/>
                <w:szCs w:val="18"/>
              </w:rPr>
              <w:t>Plan i program rada za 2022. godinu usvojen je na sjednici Upravnog vijeća 27. prosinca 2021. godine.</w:t>
            </w:r>
          </w:p>
          <w:p w14:paraId="5581122F" w14:textId="77777777" w:rsidR="00C12485" w:rsidRDefault="00C12485" w:rsidP="00FB56C5">
            <w:pPr>
              <w:spacing w:after="60"/>
              <w:rPr>
                <w:rFonts w:ascii="Arial" w:hAnsi="Arial" w:cs="Arial"/>
                <w:sz w:val="18"/>
                <w:szCs w:val="18"/>
              </w:rPr>
            </w:pPr>
          </w:p>
          <w:p w14:paraId="53A3846B" w14:textId="77777777" w:rsidR="00C12485" w:rsidRDefault="00C12485" w:rsidP="00FB56C5">
            <w:pPr>
              <w:spacing w:after="60"/>
              <w:rPr>
                <w:rFonts w:ascii="Arial" w:hAnsi="Arial" w:cs="Arial"/>
                <w:b/>
                <w:bCs/>
                <w:sz w:val="18"/>
                <w:szCs w:val="18"/>
              </w:rPr>
            </w:pPr>
            <w:r w:rsidRPr="00901536">
              <w:rPr>
                <w:rFonts w:ascii="Arial" w:hAnsi="Arial" w:cs="Arial"/>
                <w:b/>
                <w:bCs/>
                <w:sz w:val="18"/>
                <w:szCs w:val="18"/>
              </w:rPr>
              <w:t>1.</w:t>
            </w:r>
            <w:r>
              <w:rPr>
                <w:rFonts w:ascii="Arial" w:hAnsi="Arial" w:cs="Arial"/>
                <w:b/>
                <w:bCs/>
                <w:sz w:val="18"/>
                <w:szCs w:val="18"/>
              </w:rPr>
              <w:t>2.</w:t>
            </w:r>
            <w:r w:rsidRPr="00901536">
              <w:rPr>
                <w:rFonts w:ascii="Arial" w:hAnsi="Arial" w:cs="Arial"/>
                <w:b/>
                <w:bCs/>
                <w:sz w:val="18"/>
                <w:szCs w:val="18"/>
              </w:rPr>
              <w:t xml:space="preserve"> </w:t>
            </w:r>
            <w:r>
              <w:rPr>
                <w:rFonts w:ascii="Arial" w:hAnsi="Arial" w:cs="Arial"/>
                <w:b/>
                <w:bCs/>
                <w:sz w:val="18"/>
                <w:szCs w:val="18"/>
              </w:rPr>
              <w:t>Obrazloženje izvršenja Financijskog plana:</w:t>
            </w:r>
          </w:p>
          <w:p w14:paraId="431BD390" w14:textId="77777777" w:rsidR="00C12485" w:rsidRDefault="00C12485" w:rsidP="00C12485">
            <w:pPr>
              <w:spacing w:after="60"/>
              <w:jc w:val="both"/>
              <w:rPr>
                <w:rFonts w:ascii="Arial" w:hAnsi="Arial" w:cs="Arial"/>
                <w:sz w:val="18"/>
                <w:szCs w:val="18"/>
              </w:rPr>
            </w:pPr>
            <w:r>
              <w:rPr>
                <w:rFonts w:ascii="Arial" w:hAnsi="Arial" w:cs="Arial"/>
                <w:sz w:val="18"/>
                <w:szCs w:val="18"/>
              </w:rPr>
              <w:t>Financijska sredstva planirana za provedbu ove aktivnosti iznose 63.000.000,00 kn, a realizirana su u iznosu 36.810.952,91 kn, što je 58,43% plana. Razlozi koji su navedeni u Obrazloženju Općeg dijela Financijskog plana u pogledu odstupanja izvršenja u odnosu na plan, odnose se i na ovu aktivnost, budući da izvršenje rashoda ove aktivnosti čini 94,67% ukupno izvršenih rashoda. Od ukupno izvršenih rashoda ove aktivnosti 27% financirano je vlastitim prihodima, 71% prihodima za posebne namjene, a preostali dio od 2% ostalim izvorima.</w:t>
            </w:r>
          </w:p>
          <w:p w14:paraId="1D901B39" w14:textId="77777777" w:rsidR="00C12485" w:rsidRPr="00901536" w:rsidRDefault="00C12485" w:rsidP="00FB56C5">
            <w:pPr>
              <w:spacing w:after="60"/>
              <w:rPr>
                <w:rFonts w:ascii="Arial" w:hAnsi="Arial" w:cs="Arial"/>
                <w:sz w:val="18"/>
                <w:szCs w:val="18"/>
              </w:rPr>
            </w:pPr>
          </w:p>
          <w:p w14:paraId="3C71205D" w14:textId="77777777" w:rsidR="00C12485" w:rsidRPr="00CD67A2" w:rsidRDefault="00C12485" w:rsidP="00FB56C5">
            <w:pPr>
              <w:spacing w:after="60"/>
              <w:rPr>
                <w:rFonts w:ascii="Arial" w:hAnsi="Arial" w:cs="Arial"/>
                <w:b/>
                <w:i/>
                <w:sz w:val="18"/>
                <w:szCs w:val="18"/>
              </w:rPr>
            </w:pPr>
            <w:r>
              <w:rPr>
                <w:rFonts w:ascii="Arial" w:hAnsi="Arial" w:cs="Arial"/>
                <w:b/>
                <w:i/>
                <w:sz w:val="18"/>
                <w:szCs w:val="18"/>
              </w:rPr>
              <w:t xml:space="preserve">2. </w:t>
            </w:r>
            <w:r w:rsidRPr="00BF322C">
              <w:rPr>
                <w:rFonts w:ascii="Arial" w:hAnsi="Arial" w:cs="Arial"/>
                <w:b/>
                <w:i/>
                <w:sz w:val="18"/>
                <w:szCs w:val="18"/>
              </w:rPr>
              <w:t>Investicijsko ulaganje - izgradnja objekata, nabava opreme</w:t>
            </w:r>
          </w:p>
          <w:p w14:paraId="5AF374A3" w14:textId="77777777" w:rsidR="00C12485" w:rsidRDefault="00C12485" w:rsidP="00FB56C5">
            <w:pPr>
              <w:rPr>
                <w:rFonts w:ascii="Arial" w:hAnsi="Arial" w:cs="Arial"/>
                <w:color w:val="000000"/>
                <w:sz w:val="18"/>
                <w:szCs w:val="18"/>
              </w:rPr>
            </w:pPr>
            <w:r>
              <w:rPr>
                <w:rFonts w:ascii="Arial" w:hAnsi="Arial" w:cs="Arial"/>
                <w:b/>
                <w:bCs/>
                <w:color w:val="000000"/>
                <w:sz w:val="18"/>
                <w:szCs w:val="18"/>
              </w:rPr>
              <w:t>2.1. Opis aktivnosti/projekta:</w:t>
            </w:r>
          </w:p>
          <w:p w14:paraId="48CE7DC9" w14:textId="77777777" w:rsidR="00C12485" w:rsidRDefault="00C12485" w:rsidP="00C12485">
            <w:pPr>
              <w:jc w:val="both"/>
              <w:rPr>
                <w:rFonts w:ascii="Arial" w:hAnsi="Arial" w:cs="Arial"/>
                <w:color w:val="000000"/>
                <w:sz w:val="18"/>
                <w:szCs w:val="18"/>
              </w:rPr>
            </w:pPr>
            <w:r>
              <w:rPr>
                <w:rFonts w:ascii="Arial" w:hAnsi="Arial" w:cs="Arial"/>
                <w:color w:val="000000"/>
                <w:sz w:val="18"/>
                <w:szCs w:val="18"/>
              </w:rPr>
              <w:t>Ova aktivnost provodi se sukladno Planu i programu rada i Planu nabave.</w:t>
            </w:r>
          </w:p>
          <w:p w14:paraId="34BC696D" w14:textId="77777777" w:rsidR="00C12485" w:rsidRDefault="00C12485" w:rsidP="00C12485">
            <w:pPr>
              <w:jc w:val="both"/>
              <w:rPr>
                <w:rFonts w:ascii="Arial" w:hAnsi="Arial" w:cs="Arial"/>
                <w:color w:val="000000"/>
                <w:sz w:val="18"/>
                <w:szCs w:val="18"/>
              </w:rPr>
            </w:pPr>
            <w:r>
              <w:rPr>
                <w:rFonts w:ascii="Arial" w:hAnsi="Arial" w:cs="Arial"/>
                <w:color w:val="000000"/>
                <w:sz w:val="18"/>
                <w:szCs w:val="18"/>
              </w:rPr>
              <w:t xml:space="preserve"> U 2022. godini planirana je nabava u cilju daljnjeg razvoja i racionalizacije obavljanja redovne djelatnosti Zavoda. Nabava će se realizirati prema potrebnim prioritetima pojedinih djelatnosti. </w:t>
            </w:r>
          </w:p>
          <w:p w14:paraId="3B255988" w14:textId="77777777" w:rsidR="00C12485" w:rsidRDefault="00C12485" w:rsidP="00FB56C5">
            <w:pPr>
              <w:rPr>
                <w:rFonts w:ascii="Arial" w:hAnsi="Arial" w:cs="Arial"/>
                <w:color w:val="000000"/>
                <w:sz w:val="18"/>
                <w:szCs w:val="18"/>
              </w:rPr>
            </w:pPr>
          </w:p>
          <w:p w14:paraId="22E89591" w14:textId="77777777" w:rsidR="00C12485" w:rsidRDefault="00C12485" w:rsidP="00FB56C5">
            <w:pPr>
              <w:rPr>
                <w:rFonts w:ascii="Arial" w:hAnsi="Arial" w:cs="Arial"/>
                <w:b/>
                <w:bCs/>
                <w:color w:val="000000"/>
                <w:sz w:val="18"/>
                <w:szCs w:val="18"/>
              </w:rPr>
            </w:pPr>
            <w:r w:rsidRPr="0083262B">
              <w:rPr>
                <w:rFonts w:ascii="Arial" w:hAnsi="Arial" w:cs="Arial"/>
                <w:b/>
                <w:bCs/>
                <w:color w:val="000000"/>
                <w:sz w:val="18"/>
                <w:szCs w:val="18"/>
              </w:rPr>
              <w:t xml:space="preserve">2.2. </w:t>
            </w:r>
            <w:r>
              <w:rPr>
                <w:rFonts w:ascii="Arial" w:hAnsi="Arial" w:cs="Arial"/>
                <w:b/>
                <w:bCs/>
                <w:color w:val="000000"/>
                <w:sz w:val="18"/>
                <w:szCs w:val="18"/>
              </w:rPr>
              <w:t>Obrazloženje izvršenja Financijskog plana:</w:t>
            </w:r>
          </w:p>
          <w:p w14:paraId="4FBEA960" w14:textId="77777777" w:rsidR="00C12485" w:rsidRPr="0083262B" w:rsidRDefault="00C12485" w:rsidP="00C12485">
            <w:pPr>
              <w:jc w:val="both"/>
              <w:rPr>
                <w:rFonts w:ascii="Arial" w:hAnsi="Arial" w:cs="Arial"/>
                <w:color w:val="000000"/>
                <w:sz w:val="18"/>
                <w:szCs w:val="18"/>
              </w:rPr>
            </w:pPr>
            <w:r>
              <w:rPr>
                <w:rFonts w:ascii="Arial" w:hAnsi="Arial" w:cs="Arial"/>
                <w:color w:val="000000"/>
                <w:sz w:val="18"/>
                <w:szCs w:val="18"/>
              </w:rPr>
              <w:t>Za provedbu ove aktivnosti planirano je 5.700.000,00 kn, a realizirano je 334.113,91 kn, tj. 5,86% plana. Budući da ova aktivnost obuhvaća isključivo rashode koji se prema ekonomskoj klasifikaciji odnose na rashode za nabavu nefinancijske imovine, razlozi smanjenja u odnosu na plan navedeni u Obrazloženju Općeg dijela Financijskog plana. Od ukupno izvršenih rashoda ove aktivnosti 26% financirano je vlastitim prihodima, 70% prihodima za posebne namjene, a 4% prihodima od prodaje nefinancijske imovine.</w:t>
            </w:r>
          </w:p>
          <w:p w14:paraId="6074AF93" w14:textId="77777777" w:rsidR="00C12485" w:rsidRDefault="00C12485" w:rsidP="00FB56C5">
            <w:pPr>
              <w:rPr>
                <w:rFonts w:ascii="Arial" w:hAnsi="Arial" w:cs="Arial"/>
                <w:b/>
                <w:bCs/>
                <w:color w:val="000000"/>
                <w:sz w:val="18"/>
                <w:szCs w:val="18"/>
              </w:rPr>
            </w:pPr>
          </w:p>
          <w:p w14:paraId="77808339" w14:textId="77777777" w:rsidR="00C12485" w:rsidRPr="0083262B" w:rsidRDefault="00C12485" w:rsidP="00FB56C5">
            <w:pPr>
              <w:rPr>
                <w:rFonts w:ascii="Arial" w:hAnsi="Arial" w:cs="Arial"/>
                <w:b/>
                <w:bCs/>
                <w:color w:val="000000"/>
                <w:sz w:val="18"/>
                <w:szCs w:val="18"/>
              </w:rPr>
            </w:pPr>
          </w:p>
          <w:p w14:paraId="18372655" w14:textId="77777777" w:rsidR="00C12485" w:rsidRDefault="00C12485" w:rsidP="00FB56C5">
            <w:pPr>
              <w:spacing w:after="60"/>
              <w:rPr>
                <w:rFonts w:ascii="Arial" w:hAnsi="Arial" w:cs="Arial"/>
                <w:b/>
                <w:i/>
                <w:sz w:val="18"/>
                <w:szCs w:val="18"/>
              </w:rPr>
            </w:pPr>
            <w:r>
              <w:rPr>
                <w:rFonts w:ascii="Arial" w:hAnsi="Arial" w:cs="Arial"/>
                <w:b/>
                <w:i/>
                <w:sz w:val="18"/>
                <w:szCs w:val="18"/>
              </w:rPr>
              <w:t>3.Informatizacija</w:t>
            </w:r>
          </w:p>
          <w:p w14:paraId="16C651D7" w14:textId="77777777" w:rsidR="00C12485" w:rsidRPr="00DE3211" w:rsidRDefault="00C12485" w:rsidP="00FB56C5">
            <w:pPr>
              <w:spacing w:after="60"/>
              <w:rPr>
                <w:rFonts w:ascii="Arial" w:hAnsi="Arial" w:cs="Arial"/>
                <w:b/>
                <w:iCs/>
                <w:sz w:val="18"/>
                <w:szCs w:val="18"/>
              </w:rPr>
            </w:pPr>
            <w:r>
              <w:rPr>
                <w:rFonts w:ascii="Arial" w:hAnsi="Arial" w:cs="Arial"/>
                <w:b/>
                <w:iCs/>
                <w:sz w:val="18"/>
                <w:szCs w:val="18"/>
              </w:rPr>
              <w:t xml:space="preserve">3.1. Opis </w:t>
            </w:r>
            <w:r w:rsidRPr="00DE3211">
              <w:rPr>
                <w:rFonts w:ascii="Arial" w:hAnsi="Arial" w:cs="Arial"/>
                <w:b/>
                <w:iCs/>
                <w:sz w:val="18"/>
                <w:szCs w:val="18"/>
              </w:rPr>
              <w:t>aktivnosti</w:t>
            </w:r>
            <w:r>
              <w:rPr>
                <w:rFonts w:ascii="Arial" w:hAnsi="Arial" w:cs="Arial"/>
                <w:b/>
                <w:iCs/>
                <w:sz w:val="18"/>
                <w:szCs w:val="18"/>
              </w:rPr>
              <w:t>/projekta</w:t>
            </w:r>
            <w:r w:rsidRPr="00DE3211">
              <w:rPr>
                <w:rFonts w:ascii="Arial" w:hAnsi="Arial" w:cs="Arial"/>
                <w:b/>
                <w:iCs/>
                <w:sz w:val="18"/>
                <w:szCs w:val="18"/>
              </w:rPr>
              <w:t>:</w:t>
            </w:r>
          </w:p>
          <w:p w14:paraId="513E591B" w14:textId="77777777" w:rsidR="00C12485" w:rsidRDefault="00C12485" w:rsidP="00C12485">
            <w:pPr>
              <w:spacing w:after="60"/>
              <w:jc w:val="both"/>
              <w:rPr>
                <w:rFonts w:ascii="Arial" w:hAnsi="Arial" w:cs="Arial"/>
                <w:sz w:val="18"/>
                <w:szCs w:val="18"/>
              </w:rPr>
            </w:pPr>
            <w:r>
              <w:rPr>
                <w:rFonts w:ascii="Arial" w:hAnsi="Arial" w:cs="Arial"/>
                <w:sz w:val="18"/>
                <w:szCs w:val="18"/>
              </w:rPr>
              <w:t xml:space="preserve">Informatizacija je jedna od pratećih aktivnosti redovne djelatnosti kojoj je svrha optimalno, racionalno i što kvalitetnije obavljanje svih poslova i radnih zadataka. Obuhvaća sljedeće segmente: usluge tekućeg i investicijskog održavanja informatičke opreme, računalne usluge, nabavu informatičke opreme. Aktivnost se provodi sukladno Planu i programu rada i Planu nabave. </w:t>
            </w:r>
          </w:p>
          <w:p w14:paraId="5FED3CE5" w14:textId="77777777" w:rsidR="00C12485" w:rsidRDefault="00C12485" w:rsidP="00FB56C5">
            <w:pPr>
              <w:spacing w:after="60"/>
              <w:rPr>
                <w:rFonts w:ascii="Arial" w:hAnsi="Arial" w:cs="Arial"/>
                <w:sz w:val="18"/>
                <w:szCs w:val="18"/>
              </w:rPr>
            </w:pPr>
          </w:p>
          <w:p w14:paraId="2B460019" w14:textId="77777777" w:rsidR="00C12485" w:rsidRDefault="00C12485" w:rsidP="00FB56C5">
            <w:pPr>
              <w:spacing w:after="60"/>
              <w:rPr>
                <w:rFonts w:ascii="Arial" w:hAnsi="Arial" w:cs="Arial"/>
                <w:b/>
                <w:bCs/>
                <w:sz w:val="18"/>
                <w:szCs w:val="18"/>
              </w:rPr>
            </w:pPr>
            <w:r>
              <w:rPr>
                <w:rFonts w:ascii="Arial" w:hAnsi="Arial" w:cs="Arial"/>
                <w:b/>
                <w:bCs/>
                <w:sz w:val="18"/>
                <w:szCs w:val="18"/>
              </w:rPr>
              <w:t>3.2. Obrazloženje izvršenja Financijskog plana:</w:t>
            </w:r>
          </w:p>
          <w:p w14:paraId="377E8FEE" w14:textId="77777777" w:rsidR="00C12485" w:rsidRPr="006D1D3E" w:rsidRDefault="00C12485" w:rsidP="00C12485">
            <w:pPr>
              <w:spacing w:after="60"/>
              <w:jc w:val="both"/>
              <w:rPr>
                <w:rFonts w:ascii="Arial" w:hAnsi="Arial" w:cs="Arial"/>
                <w:sz w:val="18"/>
                <w:szCs w:val="18"/>
              </w:rPr>
            </w:pPr>
            <w:r>
              <w:rPr>
                <w:rFonts w:ascii="Arial" w:hAnsi="Arial" w:cs="Arial"/>
                <w:sz w:val="18"/>
                <w:szCs w:val="18"/>
              </w:rPr>
              <w:t>Za provedbu ove aktivnosti planirano je 534.000,00 kn, a ukupno izvršeni rashodi iznose 378.175,26 kn, što je 70,82% plana. Smanjenje rashoda u odnosu na plan posljedica je smanjenih potreba za nabavom određene opreme i računalnih usluga koji su planirani  prvenstveno za potrebe pandemije, no s obzirom na dinamiku i intenzitet kretanja pandemije u 2022. godini, smanjene su potrebe za navedenim nabavama, a time i rashodi. Vlastitim prihodima financirano je 35% ove aktivnosti, a prihodima za posebne namjene 65%.</w:t>
            </w:r>
          </w:p>
          <w:p w14:paraId="0D6476EE" w14:textId="77777777" w:rsidR="00C12485" w:rsidRDefault="00C12485" w:rsidP="00FB56C5">
            <w:pPr>
              <w:spacing w:after="60"/>
              <w:rPr>
                <w:rFonts w:ascii="Arial" w:hAnsi="Arial" w:cs="Arial"/>
                <w:sz w:val="18"/>
                <w:szCs w:val="18"/>
              </w:rPr>
            </w:pPr>
          </w:p>
          <w:p w14:paraId="6233374A" w14:textId="77777777" w:rsidR="00C12485" w:rsidRDefault="00C12485" w:rsidP="00FB56C5">
            <w:pPr>
              <w:rPr>
                <w:rFonts w:ascii="Arial" w:hAnsi="Arial" w:cs="Arial"/>
                <w:b/>
                <w:i/>
                <w:sz w:val="18"/>
                <w:szCs w:val="18"/>
                <w:highlight w:val="yellow"/>
              </w:rPr>
            </w:pPr>
            <w:r>
              <w:rPr>
                <w:rFonts w:ascii="Arial" w:hAnsi="Arial" w:cs="Arial"/>
                <w:b/>
                <w:i/>
                <w:sz w:val="18"/>
                <w:szCs w:val="18"/>
              </w:rPr>
              <w:t xml:space="preserve">4. </w:t>
            </w:r>
            <w:r w:rsidRPr="00BF322C">
              <w:rPr>
                <w:rFonts w:ascii="Arial" w:hAnsi="Arial" w:cs="Arial"/>
                <w:b/>
                <w:i/>
                <w:sz w:val="18"/>
                <w:szCs w:val="18"/>
              </w:rPr>
              <w:t>Investicijsko i tekuće održavanje objekata i opreme</w:t>
            </w:r>
            <w:r w:rsidRPr="00BF322C">
              <w:rPr>
                <w:rFonts w:ascii="Arial" w:hAnsi="Arial" w:cs="Arial"/>
                <w:b/>
                <w:i/>
                <w:sz w:val="18"/>
                <w:szCs w:val="18"/>
                <w:highlight w:val="yellow"/>
              </w:rPr>
              <w:t xml:space="preserve"> </w:t>
            </w:r>
          </w:p>
          <w:p w14:paraId="61DCFFE0" w14:textId="77777777" w:rsidR="00C12485" w:rsidRDefault="00C12485" w:rsidP="00FB56C5">
            <w:pPr>
              <w:rPr>
                <w:rFonts w:ascii="Arial" w:hAnsi="Arial" w:cs="Arial"/>
                <w:color w:val="000000"/>
                <w:sz w:val="18"/>
                <w:szCs w:val="18"/>
              </w:rPr>
            </w:pPr>
            <w:r>
              <w:rPr>
                <w:rFonts w:ascii="Arial" w:hAnsi="Arial" w:cs="Arial"/>
                <w:b/>
                <w:bCs/>
                <w:color w:val="000000"/>
                <w:sz w:val="18"/>
                <w:szCs w:val="18"/>
              </w:rPr>
              <w:t>4.1. Opis aktivnosti/projekta:</w:t>
            </w:r>
          </w:p>
          <w:p w14:paraId="76512716" w14:textId="77777777" w:rsidR="00C12485" w:rsidRDefault="00C12485" w:rsidP="00C12485">
            <w:pPr>
              <w:jc w:val="both"/>
              <w:rPr>
                <w:rFonts w:ascii="Arial" w:hAnsi="Arial" w:cs="Arial"/>
                <w:color w:val="000000"/>
                <w:sz w:val="18"/>
                <w:szCs w:val="18"/>
              </w:rPr>
            </w:pPr>
            <w:r>
              <w:rPr>
                <w:rFonts w:ascii="Arial" w:hAnsi="Arial" w:cs="Arial"/>
                <w:color w:val="000000"/>
                <w:sz w:val="18"/>
                <w:szCs w:val="18"/>
              </w:rPr>
              <w:t>Investicijsko i tekuće održavanje objekata i opreme je također prateća aktivnost redovne djelatnosti. Zadaća ove aktivnosti je osigurati optimalne uvjete za rad u pogledu funkcionalnosti opreme i objekata što je preduvjet za kvalitetno obavljanje poslova i radnih zadataka. Ova aktivnost obuhvaća sljedeće segmente: materijal za tekuće i investicijsko održavanje i sve usluge tekućeg i investicijskog održavanja, sukladno propisima proračunskog računovodstva,  ne računajući materijal i usluge tekućeg i investicijskog održavanja za informatičku opremu. Aktivnost se provodi sukladno Planu i programu radu i Planu nabave.</w:t>
            </w:r>
          </w:p>
          <w:p w14:paraId="22557AB8" w14:textId="77777777" w:rsidR="00C12485" w:rsidRDefault="00C12485" w:rsidP="00FB56C5">
            <w:pPr>
              <w:rPr>
                <w:rFonts w:ascii="Arial" w:hAnsi="Arial" w:cs="Arial"/>
                <w:color w:val="000000"/>
                <w:sz w:val="18"/>
                <w:szCs w:val="18"/>
              </w:rPr>
            </w:pPr>
          </w:p>
          <w:p w14:paraId="4451A4E8" w14:textId="77777777" w:rsidR="00C12485" w:rsidRDefault="00C12485" w:rsidP="00FB56C5">
            <w:pPr>
              <w:rPr>
                <w:rFonts w:ascii="Arial" w:hAnsi="Arial" w:cs="Arial"/>
                <w:b/>
                <w:bCs/>
                <w:color w:val="000000"/>
                <w:sz w:val="18"/>
                <w:szCs w:val="18"/>
              </w:rPr>
            </w:pPr>
            <w:r>
              <w:rPr>
                <w:rFonts w:ascii="Arial" w:hAnsi="Arial" w:cs="Arial"/>
                <w:b/>
                <w:bCs/>
                <w:color w:val="000000"/>
                <w:sz w:val="18"/>
                <w:szCs w:val="18"/>
              </w:rPr>
              <w:t>4.2. Obrazloženje izvršenja Financijskog plana:</w:t>
            </w:r>
          </w:p>
          <w:p w14:paraId="0B303DBD" w14:textId="77777777" w:rsidR="00C12485" w:rsidRPr="00BF580E" w:rsidRDefault="00C12485" w:rsidP="00C12485">
            <w:pPr>
              <w:jc w:val="both"/>
              <w:rPr>
                <w:rFonts w:ascii="Arial" w:hAnsi="Arial" w:cs="Arial"/>
                <w:color w:val="000000"/>
                <w:sz w:val="18"/>
                <w:szCs w:val="18"/>
              </w:rPr>
            </w:pPr>
            <w:r>
              <w:rPr>
                <w:rFonts w:ascii="Arial" w:hAnsi="Arial" w:cs="Arial"/>
                <w:color w:val="000000"/>
                <w:sz w:val="18"/>
                <w:szCs w:val="18"/>
              </w:rPr>
              <w:t>Financijska sredstva potrebna za provedbu ove aktivnosti planirana su u iznosu 616.000,00 kn, a izvršenje rashoda iznosi 527.541,23 kn, što je 85,64% plana. Vlastitim prihodima financirano je 41% rashoda, a prihodima za posebne namjene 59%. Rashodi za tekuće i investicijsko održavanje odnose se najvećim dijelom na preventivne servise laboratorijske opreme, prvenstveno za potrebe akreditacije laboratorijskih metoda, rashladnih komora za čuvanje cjepiva i mikrobioloških podloga, a manjim dijelom na interventno servisiranje opreme, tehničke preglede službenih vozila i ostale usluge tekućeg održavanja.</w:t>
            </w:r>
          </w:p>
          <w:p w14:paraId="54BD2CE3" w14:textId="77777777" w:rsidR="00C12485" w:rsidRPr="003F0503" w:rsidRDefault="00C12485" w:rsidP="00FB56C5">
            <w:pPr>
              <w:rPr>
                <w:rFonts w:ascii="Arial" w:hAnsi="Arial" w:cs="Arial"/>
                <w:color w:val="000000"/>
                <w:sz w:val="18"/>
                <w:szCs w:val="18"/>
              </w:rPr>
            </w:pPr>
            <w:r>
              <w:rPr>
                <w:rFonts w:ascii="Arial" w:hAnsi="Arial" w:cs="Arial"/>
                <w:color w:val="000000"/>
                <w:sz w:val="18"/>
                <w:szCs w:val="18"/>
              </w:rPr>
              <w:t xml:space="preserve">  </w:t>
            </w:r>
          </w:p>
        </w:tc>
      </w:tr>
      <w:tr w:rsidR="00C12485" w:rsidRPr="00657BF4" w14:paraId="08378EC8" w14:textId="77777777" w:rsidTr="00FB56C5">
        <w:trPr>
          <w:trHeight w:val="964"/>
          <w:tblCellSpacing w:w="20" w:type="dxa"/>
        </w:trPr>
        <w:tc>
          <w:tcPr>
            <w:tcW w:w="1871" w:type="dxa"/>
            <w:tcBorders>
              <w:top w:val="dotted" w:sz="4" w:space="0" w:color="auto"/>
              <w:left w:val="single" w:sz="4" w:space="0" w:color="auto"/>
              <w:bottom w:val="dotted" w:sz="4" w:space="0" w:color="auto"/>
              <w:right w:val="single" w:sz="4" w:space="0" w:color="auto"/>
            </w:tcBorders>
            <w:shd w:val="clear" w:color="auto" w:fill="auto"/>
          </w:tcPr>
          <w:p w14:paraId="7807FDA2" w14:textId="77777777" w:rsidR="00C12485" w:rsidRDefault="00C12485" w:rsidP="00FB56C5">
            <w:pPr>
              <w:pStyle w:val="Tijeloteksta"/>
              <w:spacing w:before="120"/>
              <w:rPr>
                <w:rFonts w:cs="Arial"/>
                <w:szCs w:val="18"/>
                <w:lang w:val="hr-HR" w:eastAsia="hr-HR"/>
              </w:rPr>
            </w:pPr>
            <w:r w:rsidRPr="00DC5656">
              <w:rPr>
                <w:rFonts w:cs="Arial"/>
                <w:szCs w:val="18"/>
                <w:lang w:val="hr-HR" w:eastAsia="hr-HR"/>
              </w:rPr>
              <w:lastRenderedPageBreak/>
              <w:t>CILJEVI I POKAZATELJI USPJEŠNOSTI KOJIMA ĆE SE MJERITI OSTVARENJE CILJEVA:</w:t>
            </w:r>
          </w:p>
          <w:p w14:paraId="659A1946" w14:textId="77777777" w:rsidR="00C12485" w:rsidRPr="00E474A5" w:rsidRDefault="00C12485" w:rsidP="00FB56C5">
            <w:pPr>
              <w:pStyle w:val="Tijeloteksta"/>
              <w:spacing w:before="120"/>
              <w:rPr>
                <w:rFonts w:cs="Arial"/>
                <w:szCs w:val="18"/>
                <w:lang w:val="hr-HR" w:eastAsia="hr-HR"/>
              </w:rPr>
            </w:pPr>
          </w:p>
        </w:tc>
        <w:tc>
          <w:tcPr>
            <w:tcW w:w="224" w:type="dxa"/>
            <w:shd w:val="clear" w:color="auto" w:fill="auto"/>
          </w:tcPr>
          <w:p w14:paraId="63C88225" w14:textId="77777777" w:rsidR="00C12485" w:rsidRPr="00F8776D" w:rsidRDefault="00C12485" w:rsidP="00FB56C5">
            <w:pPr>
              <w:rPr>
                <w:rFonts w:ascii="Arial" w:hAnsi="Arial" w:cs="Arial"/>
                <w:sz w:val="18"/>
                <w:szCs w:val="18"/>
              </w:rPr>
            </w:pPr>
          </w:p>
        </w:tc>
        <w:tc>
          <w:tcPr>
            <w:tcW w:w="7926" w:type="dxa"/>
            <w:tcBorders>
              <w:top w:val="dotted" w:sz="4" w:space="0" w:color="auto"/>
              <w:left w:val="single" w:sz="4" w:space="0" w:color="auto"/>
              <w:bottom w:val="dotted" w:sz="4" w:space="0" w:color="auto"/>
              <w:right w:val="single" w:sz="4" w:space="0" w:color="auto"/>
            </w:tcBorders>
            <w:shd w:val="clear" w:color="auto" w:fill="auto"/>
          </w:tcPr>
          <w:p w14:paraId="1E35BEFA" w14:textId="77777777" w:rsidR="00C12485" w:rsidRDefault="00C12485" w:rsidP="00C12485">
            <w:pPr>
              <w:spacing w:before="120"/>
              <w:jc w:val="both"/>
              <w:rPr>
                <w:rFonts w:ascii="Arial" w:hAnsi="Arial" w:cs="Arial"/>
                <w:sz w:val="18"/>
                <w:szCs w:val="18"/>
              </w:rPr>
            </w:pPr>
            <w:r>
              <w:rPr>
                <w:rFonts w:ascii="Arial" w:hAnsi="Arial" w:cs="Arial"/>
                <w:sz w:val="18"/>
                <w:szCs w:val="18"/>
              </w:rPr>
              <w:t xml:space="preserve"> Tijekom 2022. godine redovna djelatnost odvijala se u Zavodu kontinuirano, sukladno Planu i programu rada. U okviru ove aktivnosti izvršeno je ukupno 634.133 usluga/postupaka, od čega:</w:t>
            </w:r>
          </w:p>
          <w:p w14:paraId="0EEC4820" w14:textId="77777777" w:rsidR="00C12485" w:rsidRDefault="00C12485" w:rsidP="00C12485">
            <w:pPr>
              <w:spacing w:before="120"/>
              <w:jc w:val="both"/>
              <w:rPr>
                <w:rFonts w:ascii="Arial" w:hAnsi="Arial" w:cs="Arial"/>
                <w:sz w:val="18"/>
                <w:szCs w:val="18"/>
              </w:rPr>
            </w:pPr>
            <w:r>
              <w:rPr>
                <w:rFonts w:ascii="Arial" w:hAnsi="Arial" w:cs="Arial"/>
                <w:sz w:val="18"/>
                <w:szCs w:val="18"/>
              </w:rPr>
              <w:t>- 455.804 (72%) čine usluge/postupci u sustavu zdravstvenog osiguranja koji se obavljaju temeljem  zahtjeva iz primarne zdravstvene zaštite i sklopljenih ugovora s HZZO-om i privatnim osiguravateljima,</w:t>
            </w:r>
          </w:p>
          <w:p w14:paraId="1997BC29" w14:textId="77777777" w:rsidR="00C12485" w:rsidRDefault="00C12485" w:rsidP="00C12485">
            <w:pPr>
              <w:spacing w:before="120"/>
              <w:jc w:val="both"/>
              <w:rPr>
                <w:rFonts w:ascii="Arial" w:hAnsi="Arial" w:cs="Arial"/>
                <w:sz w:val="18"/>
                <w:szCs w:val="18"/>
              </w:rPr>
            </w:pPr>
            <w:r>
              <w:rPr>
                <w:rFonts w:ascii="Arial" w:hAnsi="Arial" w:cs="Arial"/>
                <w:sz w:val="18"/>
                <w:szCs w:val="18"/>
              </w:rPr>
              <w:t>- 178.329 (28%) čine usluge/postupci izvan sustava zdravstvenog osiguranja koji se obavljaju temeljem vlastitih zahtjeva korisnika prema narudžbenici ili ugovoru sklopljenim s korisnikom usluga.</w:t>
            </w:r>
          </w:p>
          <w:p w14:paraId="6D1A1DC6" w14:textId="77777777" w:rsidR="00C12485" w:rsidRDefault="00C12485" w:rsidP="00C12485">
            <w:pPr>
              <w:spacing w:before="120"/>
              <w:jc w:val="both"/>
              <w:rPr>
                <w:rFonts w:ascii="Arial" w:hAnsi="Arial" w:cs="Arial"/>
                <w:sz w:val="18"/>
                <w:szCs w:val="18"/>
              </w:rPr>
            </w:pPr>
            <w:r>
              <w:rPr>
                <w:rFonts w:ascii="Arial" w:hAnsi="Arial" w:cs="Arial"/>
                <w:sz w:val="18"/>
                <w:szCs w:val="18"/>
              </w:rPr>
              <w:t xml:space="preserve">Ostvarenim prihodima na ime obavljenih usluga/postupaka osigurana je nesmetana provedba cjelokupnog programa JAVNE USTANOVE U ZDRAVSTVU. </w:t>
            </w:r>
          </w:p>
          <w:p w14:paraId="1DF52D91" w14:textId="77777777" w:rsidR="00C12485" w:rsidRDefault="00C12485" w:rsidP="00C12485">
            <w:pPr>
              <w:spacing w:before="120"/>
              <w:jc w:val="both"/>
              <w:rPr>
                <w:rFonts w:ascii="Arial" w:hAnsi="Arial" w:cs="Arial"/>
                <w:sz w:val="18"/>
                <w:szCs w:val="18"/>
              </w:rPr>
            </w:pPr>
            <w:r>
              <w:rPr>
                <w:rFonts w:ascii="Arial" w:hAnsi="Arial" w:cs="Arial"/>
                <w:sz w:val="18"/>
                <w:szCs w:val="18"/>
              </w:rPr>
              <w:t xml:space="preserve">Preostale tri aktivnosti u okviru ovog programa: </w:t>
            </w:r>
          </w:p>
          <w:p w14:paraId="61E1D83C" w14:textId="77777777" w:rsidR="00C12485" w:rsidRDefault="00C12485" w:rsidP="00C12485">
            <w:pPr>
              <w:spacing w:before="120"/>
              <w:jc w:val="both"/>
              <w:rPr>
                <w:rFonts w:ascii="Arial" w:hAnsi="Arial" w:cs="Arial"/>
                <w:sz w:val="18"/>
                <w:szCs w:val="18"/>
              </w:rPr>
            </w:pPr>
            <w:r>
              <w:rPr>
                <w:rFonts w:ascii="Arial" w:hAnsi="Arial" w:cs="Arial"/>
                <w:sz w:val="18"/>
                <w:szCs w:val="18"/>
              </w:rPr>
              <w:t xml:space="preserve"> - investicijsko ulaganje – izgradnja objekata, nabava opreme, </w:t>
            </w:r>
          </w:p>
          <w:p w14:paraId="3031575B" w14:textId="77777777" w:rsidR="00C12485" w:rsidRDefault="00C12485" w:rsidP="00C12485">
            <w:pPr>
              <w:spacing w:before="120"/>
              <w:jc w:val="both"/>
              <w:rPr>
                <w:rFonts w:ascii="Arial" w:hAnsi="Arial" w:cs="Arial"/>
                <w:sz w:val="18"/>
                <w:szCs w:val="18"/>
              </w:rPr>
            </w:pPr>
            <w:r>
              <w:rPr>
                <w:rFonts w:ascii="Arial" w:hAnsi="Arial" w:cs="Arial"/>
                <w:sz w:val="18"/>
                <w:szCs w:val="18"/>
              </w:rPr>
              <w:t xml:space="preserve"> - informatizacija,</w:t>
            </w:r>
          </w:p>
          <w:p w14:paraId="6FF10490" w14:textId="77777777" w:rsidR="00C12485" w:rsidRDefault="00C12485" w:rsidP="00C12485">
            <w:pPr>
              <w:spacing w:before="120"/>
              <w:jc w:val="both"/>
              <w:rPr>
                <w:rFonts w:ascii="Arial" w:hAnsi="Arial" w:cs="Arial"/>
                <w:sz w:val="18"/>
                <w:szCs w:val="18"/>
              </w:rPr>
            </w:pPr>
            <w:r>
              <w:rPr>
                <w:rFonts w:ascii="Arial" w:hAnsi="Arial" w:cs="Arial"/>
                <w:sz w:val="18"/>
                <w:szCs w:val="18"/>
              </w:rPr>
              <w:t xml:space="preserve"> - investicijsko i tekuće održavanje objekata i opreme,</w:t>
            </w:r>
          </w:p>
          <w:p w14:paraId="0C490599" w14:textId="77777777" w:rsidR="00C12485" w:rsidRDefault="00C12485" w:rsidP="00C12485">
            <w:pPr>
              <w:spacing w:before="120"/>
              <w:jc w:val="both"/>
              <w:rPr>
                <w:rFonts w:ascii="Arial" w:hAnsi="Arial" w:cs="Arial"/>
                <w:sz w:val="18"/>
                <w:szCs w:val="18"/>
              </w:rPr>
            </w:pPr>
            <w:r>
              <w:rPr>
                <w:rFonts w:ascii="Arial" w:hAnsi="Arial" w:cs="Arial"/>
                <w:sz w:val="18"/>
                <w:szCs w:val="18"/>
              </w:rPr>
              <w:t>provodile su se prema potrebama redovne djelatnosti i sukladno Planu nabave. Realizirane nabave koje se odnose na ove tri aktivnosti provedene su temeljem 14 ugovora i 148 narudžbenica.</w:t>
            </w:r>
          </w:p>
          <w:p w14:paraId="686866AB" w14:textId="77777777" w:rsidR="00C12485" w:rsidRPr="00C2262C" w:rsidRDefault="00C12485" w:rsidP="00FB56C5">
            <w:pPr>
              <w:spacing w:before="120"/>
              <w:rPr>
                <w:rFonts w:ascii="Arial" w:hAnsi="Arial" w:cs="Arial"/>
                <w:sz w:val="18"/>
                <w:szCs w:val="18"/>
              </w:rPr>
            </w:pPr>
          </w:p>
        </w:tc>
      </w:tr>
    </w:tbl>
    <w:p w14:paraId="566D4E45" w14:textId="77777777" w:rsidR="00C12485" w:rsidRDefault="00C12485" w:rsidP="00C12485"/>
    <w:p w14:paraId="3A608F13" w14:textId="77777777" w:rsidR="00C12485" w:rsidRPr="00785512" w:rsidRDefault="00C12485" w:rsidP="00C12485">
      <w:pPr>
        <w:rPr>
          <w:rFonts w:ascii="Arial" w:hAnsi="Arial" w:cs="Arial"/>
          <w:sz w:val="20"/>
          <w:szCs w:val="20"/>
        </w:rPr>
      </w:pPr>
    </w:p>
    <w:p w14:paraId="255D95DC" w14:textId="77777777" w:rsidR="00C12485" w:rsidRPr="00785512" w:rsidRDefault="00C12485" w:rsidP="00C12485">
      <w:pPr>
        <w:rPr>
          <w:rFonts w:ascii="Arial" w:hAnsi="Arial" w:cs="Arial"/>
          <w:sz w:val="20"/>
          <w:szCs w:val="20"/>
        </w:rPr>
      </w:pPr>
    </w:p>
    <w:p w14:paraId="124AD71E" w14:textId="77777777" w:rsidR="00C12485" w:rsidRPr="00785512" w:rsidRDefault="00C12485" w:rsidP="00C12485">
      <w:pPr>
        <w:rPr>
          <w:rFonts w:ascii="Arial" w:hAnsi="Arial" w:cs="Arial"/>
          <w:sz w:val="20"/>
          <w:szCs w:val="20"/>
        </w:rPr>
      </w:pPr>
    </w:p>
    <w:p w14:paraId="38B66C91" w14:textId="0545E6EE" w:rsidR="008906D5" w:rsidRPr="00C12485" w:rsidRDefault="00C12485" w:rsidP="00C12485">
      <w:pPr>
        <w:ind w:left="6379"/>
        <w:rPr>
          <w:rFonts w:ascii="Arial" w:hAnsi="Arial" w:cs="Arial"/>
          <w:sz w:val="20"/>
          <w:szCs w:val="20"/>
        </w:rPr>
      </w:pPr>
      <w:r w:rsidRPr="00785512">
        <w:rPr>
          <w:rFonts w:ascii="Arial" w:hAnsi="Arial" w:cs="Arial"/>
          <w:sz w:val="20"/>
          <w:szCs w:val="20"/>
        </w:rPr>
        <w:t xml:space="preserve">    </w:t>
      </w:r>
      <w:r>
        <w:rPr>
          <w:rFonts w:ascii="Arial" w:hAnsi="Arial" w:cs="Arial"/>
          <w:sz w:val="20"/>
          <w:szCs w:val="20"/>
        </w:rPr>
        <w:t xml:space="preserve">  </w:t>
      </w:r>
      <w:r w:rsidRPr="00785512">
        <w:rPr>
          <w:rFonts w:ascii="Arial" w:hAnsi="Arial" w:cs="Arial"/>
          <w:sz w:val="20"/>
          <w:szCs w:val="20"/>
        </w:rPr>
        <w:t xml:space="preserve"> </w:t>
      </w:r>
    </w:p>
    <w:sectPr w:rsidR="008906D5" w:rsidRPr="00C12485" w:rsidSect="002D250F">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425"/>
    <w:multiLevelType w:val="hybridMultilevel"/>
    <w:tmpl w:val="85F0B5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E32437"/>
    <w:multiLevelType w:val="hybridMultilevel"/>
    <w:tmpl w:val="E08E5B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D22BE5"/>
    <w:multiLevelType w:val="hybridMultilevel"/>
    <w:tmpl w:val="7AA0B494"/>
    <w:lvl w:ilvl="0" w:tplc="16EA7C0E">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ED22B7"/>
    <w:multiLevelType w:val="hybridMultilevel"/>
    <w:tmpl w:val="552ABE32"/>
    <w:lvl w:ilvl="0" w:tplc="51A491E6">
      <w:start w:val="1"/>
      <w:numFmt w:val="decimal"/>
      <w:lvlText w:val="%1."/>
      <w:lvlJc w:val="left"/>
      <w:pPr>
        <w:tabs>
          <w:tab w:val="num" w:pos="360"/>
        </w:tabs>
        <w:ind w:left="360" w:hanging="360"/>
      </w:pPr>
      <w:rPr>
        <w:rFonts w:ascii="Arial" w:eastAsia="Times New Roman" w:hAnsi="Arial" w:cs="Arial"/>
      </w:rPr>
    </w:lvl>
    <w:lvl w:ilvl="1" w:tplc="35903C74">
      <w:start w:val="1"/>
      <w:numFmt w:val="decimal"/>
      <w:lvlText w:val="%2."/>
      <w:lvlJc w:val="left"/>
      <w:pPr>
        <w:tabs>
          <w:tab w:val="num" w:pos="372"/>
        </w:tabs>
        <w:ind w:left="372" w:hanging="360"/>
      </w:pPr>
      <w:rPr>
        <w:rFonts w:hint="default"/>
        <w:b w:val="0"/>
      </w:rPr>
    </w:lvl>
    <w:lvl w:ilvl="2" w:tplc="041A0005" w:tentative="1">
      <w:start w:val="1"/>
      <w:numFmt w:val="bullet"/>
      <w:lvlText w:val=""/>
      <w:lvlJc w:val="left"/>
      <w:pPr>
        <w:tabs>
          <w:tab w:val="num" w:pos="1092"/>
        </w:tabs>
        <w:ind w:left="1092" w:hanging="360"/>
      </w:pPr>
      <w:rPr>
        <w:rFonts w:ascii="Wingdings" w:hAnsi="Wingdings" w:hint="default"/>
      </w:rPr>
    </w:lvl>
    <w:lvl w:ilvl="3" w:tplc="041A0001" w:tentative="1">
      <w:start w:val="1"/>
      <w:numFmt w:val="bullet"/>
      <w:lvlText w:val=""/>
      <w:lvlJc w:val="left"/>
      <w:pPr>
        <w:tabs>
          <w:tab w:val="num" w:pos="1812"/>
        </w:tabs>
        <w:ind w:left="1812" w:hanging="360"/>
      </w:pPr>
      <w:rPr>
        <w:rFonts w:ascii="Symbol" w:hAnsi="Symbol" w:hint="default"/>
      </w:rPr>
    </w:lvl>
    <w:lvl w:ilvl="4" w:tplc="041A0003" w:tentative="1">
      <w:start w:val="1"/>
      <w:numFmt w:val="bullet"/>
      <w:lvlText w:val="o"/>
      <w:lvlJc w:val="left"/>
      <w:pPr>
        <w:tabs>
          <w:tab w:val="num" w:pos="2532"/>
        </w:tabs>
        <w:ind w:left="2532" w:hanging="360"/>
      </w:pPr>
      <w:rPr>
        <w:rFonts w:ascii="Courier New" w:hAnsi="Courier New" w:cs="Courier New" w:hint="default"/>
      </w:rPr>
    </w:lvl>
    <w:lvl w:ilvl="5" w:tplc="041A0005" w:tentative="1">
      <w:start w:val="1"/>
      <w:numFmt w:val="bullet"/>
      <w:lvlText w:val=""/>
      <w:lvlJc w:val="left"/>
      <w:pPr>
        <w:tabs>
          <w:tab w:val="num" w:pos="3252"/>
        </w:tabs>
        <w:ind w:left="3252" w:hanging="360"/>
      </w:pPr>
      <w:rPr>
        <w:rFonts w:ascii="Wingdings" w:hAnsi="Wingdings" w:hint="default"/>
      </w:rPr>
    </w:lvl>
    <w:lvl w:ilvl="6" w:tplc="041A0001" w:tentative="1">
      <w:start w:val="1"/>
      <w:numFmt w:val="bullet"/>
      <w:lvlText w:val=""/>
      <w:lvlJc w:val="left"/>
      <w:pPr>
        <w:tabs>
          <w:tab w:val="num" w:pos="3972"/>
        </w:tabs>
        <w:ind w:left="3972" w:hanging="360"/>
      </w:pPr>
      <w:rPr>
        <w:rFonts w:ascii="Symbol" w:hAnsi="Symbol" w:hint="default"/>
      </w:rPr>
    </w:lvl>
    <w:lvl w:ilvl="7" w:tplc="041A0003" w:tentative="1">
      <w:start w:val="1"/>
      <w:numFmt w:val="bullet"/>
      <w:lvlText w:val="o"/>
      <w:lvlJc w:val="left"/>
      <w:pPr>
        <w:tabs>
          <w:tab w:val="num" w:pos="4692"/>
        </w:tabs>
        <w:ind w:left="4692" w:hanging="360"/>
      </w:pPr>
      <w:rPr>
        <w:rFonts w:ascii="Courier New" w:hAnsi="Courier New" w:cs="Courier New" w:hint="default"/>
      </w:rPr>
    </w:lvl>
    <w:lvl w:ilvl="8" w:tplc="041A0005" w:tentative="1">
      <w:start w:val="1"/>
      <w:numFmt w:val="bullet"/>
      <w:lvlText w:val=""/>
      <w:lvlJc w:val="left"/>
      <w:pPr>
        <w:tabs>
          <w:tab w:val="num" w:pos="5412"/>
        </w:tabs>
        <w:ind w:left="5412" w:hanging="360"/>
      </w:pPr>
      <w:rPr>
        <w:rFonts w:ascii="Wingdings" w:hAnsi="Wingdings" w:hint="default"/>
      </w:rPr>
    </w:lvl>
  </w:abstractNum>
  <w:abstractNum w:abstractNumId="4" w15:restartNumberingAfterBreak="0">
    <w:nsid w:val="0D5D64EE"/>
    <w:multiLevelType w:val="hybridMultilevel"/>
    <w:tmpl w:val="008A1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503085"/>
    <w:multiLevelType w:val="hybridMultilevel"/>
    <w:tmpl w:val="8B3A9638"/>
    <w:lvl w:ilvl="0" w:tplc="2402C9E4">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6573E0"/>
    <w:multiLevelType w:val="hybridMultilevel"/>
    <w:tmpl w:val="C71871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DD590C"/>
    <w:multiLevelType w:val="hybridMultilevel"/>
    <w:tmpl w:val="C8D2977C"/>
    <w:lvl w:ilvl="0" w:tplc="16EA7C0E">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5D0F17"/>
    <w:multiLevelType w:val="hybridMultilevel"/>
    <w:tmpl w:val="FE68A4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7F4FE6"/>
    <w:multiLevelType w:val="hybridMultilevel"/>
    <w:tmpl w:val="CA62BCB4"/>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F6D5A46"/>
    <w:multiLevelType w:val="hybridMultilevel"/>
    <w:tmpl w:val="3D681586"/>
    <w:lvl w:ilvl="0" w:tplc="9B963FF0">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9474E1"/>
    <w:multiLevelType w:val="hybridMultilevel"/>
    <w:tmpl w:val="ABB4CA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5DB7D1A"/>
    <w:multiLevelType w:val="hybridMultilevel"/>
    <w:tmpl w:val="9F62EE1E"/>
    <w:lvl w:ilvl="0" w:tplc="8BF84FAE">
      <w:start w:val="3"/>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6054253"/>
    <w:multiLevelType w:val="hybridMultilevel"/>
    <w:tmpl w:val="E10E9502"/>
    <w:lvl w:ilvl="0" w:tplc="55AC13E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B4B1402"/>
    <w:multiLevelType w:val="hybridMultilevel"/>
    <w:tmpl w:val="601ED31A"/>
    <w:lvl w:ilvl="0" w:tplc="67022D06">
      <w:start w:val="4"/>
      <w:numFmt w:val="decimal"/>
      <w:lvlText w:val="%1."/>
      <w:lvlJc w:val="left"/>
      <w:pPr>
        <w:tabs>
          <w:tab w:val="num" w:pos="360"/>
        </w:tabs>
        <w:ind w:left="360" w:hanging="360"/>
      </w:pPr>
      <w:rPr>
        <w:rFonts w:ascii="Arial" w:hAnsi="Arial" w:cs="Arial" w:hint="default"/>
        <w:sz w:val="18"/>
        <w:szCs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906ECD"/>
    <w:multiLevelType w:val="hybridMultilevel"/>
    <w:tmpl w:val="20106632"/>
    <w:lvl w:ilvl="0" w:tplc="AE603DEE">
      <w:start w:val="1"/>
      <w:numFmt w:val="bullet"/>
      <w:lvlText w:val=""/>
      <w:lvlJc w:val="left"/>
      <w:pPr>
        <w:tabs>
          <w:tab w:val="num" w:pos="227"/>
        </w:tabs>
        <w:ind w:left="227" w:hanging="227"/>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153F7A"/>
    <w:multiLevelType w:val="hybridMultilevel"/>
    <w:tmpl w:val="AB4C1D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0F4E06"/>
    <w:multiLevelType w:val="hybridMultilevel"/>
    <w:tmpl w:val="279631B0"/>
    <w:lvl w:ilvl="0" w:tplc="606EF0E8">
      <w:start w:val="1"/>
      <w:numFmt w:val="bullet"/>
      <w:lvlText w:val=""/>
      <w:lvlJc w:val="left"/>
      <w:pPr>
        <w:tabs>
          <w:tab w:val="num" w:pos="227"/>
        </w:tabs>
        <w:ind w:left="227" w:hanging="227"/>
      </w:pPr>
      <w:rPr>
        <w:rFonts w:ascii="Symbol" w:hAnsi="Symbol" w:hint="default"/>
      </w:rPr>
    </w:lvl>
    <w:lvl w:ilvl="1" w:tplc="9E4AF06C">
      <w:start w:val="1"/>
      <w:numFmt w:val="bullet"/>
      <w:lvlText w:val=""/>
      <w:lvlJc w:val="left"/>
      <w:pPr>
        <w:tabs>
          <w:tab w:val="num" w:pos="1581"/>
        </w:tabs>
        <w:ind w:left="1581" w:hanging="501"/>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47058"/>
    <w:multiLevelType w:val="hybridMultilevel"/>
    <w:tmpl w:val="DCC4D82E"/>
    <w:lvl w:ilvl="0" w:tplc="7C9A9B5E">
      <w:start w:val="1"/>
      <w:numFmt w:val="decimalZero"/>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D32E44"/>
    <w:multiLevelType w:val="hybridMultilevel"/>
    <w:tmpl w:val="86F4C60C"/>
    <w:lvl w:ilvl="0" w:tplc="7D9C6F4E">
      <w:start w:val="1"/>
      <w:numFmt w:val="decimalZero"/>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62906D9"/>
    <w:multiLevelType w:val="hybridMultilevel"/>
    <w:tmpl w:val="70EEB820"/>
    <w:lvl w:ilvl="0" w:tplc="6BE0EA16">
      <w:start w:val="1"/>
      <w:numFmt w:val="decimal"/>
      <w:lvlText w:val="%1."/>
      <w:lvlJc w:val="left"/>
      <w:pPr>
        <w:tabs>
          <w:tab w:val="num" w:pos="360"/>
        </w:tabs>
        <w:ind w:left="36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6A1009A"/>
    <w:multiLevelType w:val="hybridMultilevel"/>
    <w:tmpl w:val="A116741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715677C"/>
    <w:multiLevelType w:val="hybridMultilevel"/>
    <w:tmpl w:val="96443C46"/>
    <w:lvl w:ilvl="0" w:tplc="16EA7C0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377C4833"/>
    <w:multiLevelType w:val="multilevel"/>
    <w:tmpl w:val="20629888"/>
    <w:lvl w:ilvl="0">
      <w:start w:val="1"/>
      <w:numFmt w:val="decimal"/>
      <w:lvlText w:val="%1."/>
      <w:lvlJc w:val="left"/>
      <w:pPr>
        <w:ind w:left="360" w:hanging="360"/>
      </w:pPr>
      <w:rPr>
        <w:rFonts w:hint="default"/>
        <w:b/>
        <w:i/>
      </w:rPr>
    </w:lvl>
    <w:lvl w:ilvl="1">
      <w:start w:val="1"/>
      <w:numFmt w:val="decimal"/>
      <w:lvlText w:val="%1.%2."/>
      <w:lvlJc w:val="left"/>
      <w:pPr>
        <w:ind w:left="372" w:hanging="360"/>
      </w:pPr>
      <w:rPr>
        <w:rFonts w:hint="default"/>
        <w:b/>
        <w:i/>
      </w:rPr>
    </w:lvl>
    <w:lvl w:ilvl="2">
      <w:start w:val="1"/>
      <w:numFmt w:val="decimal"/>
      <w:lvlText w:val="%1.%2.%3."/>
      <w:lvlJc w:val="left"/>
      <w:pPr>
        <w:ind w:left="744" w:hanging="720"/>
      </w:pPr>
      <w:rPr>
        <w:rFonts w:hint="default"/>
        <w:b/>
        <w:i/>
      </w:rPr>
    </w:lvl>
    <w:lvl w:ilvl="3">
      <w:start w:val="1"/>
      <w:numFmt w:val="decimal"/>
      <w:lvlText w:val="%1.%2.%3.%4."/>
      <w:lvlJc w:val="left"/>
      <w:pPr>
        <w:ind w:left="756" w:hanging="720"/>
      </w:pPr>
      <w:rPr>
        <w:rFonts w:hint="default"/>
        <w:b/>
        <w:i/>
      </w:rPr>
    </w:lvl>
    <w:lvl w:ilvl="4">
      <w:start w:val="1"/>
      <w:numFmt w:val="decimal"/>
      <w:lvlText w:val="%1.%2.%3.%4.%5."/>
      <w:lvlJc w:val="left"/>
      <w:pPr>
        <w:ind w:left="1128" w:hanging="1080"/>
      </w:pPr>
      <w:rPr>
        <w:rFonts w:hint="default"/>
        <w:b/>
        <w:i/>
      </w:rPr>
    </w:lvl>
    <w:lvl w:ilvl="5">
      <w:start w:val="1"/>
      <w:numFmt w:val="decimal"/>
      <w:lvlText w:val="%1.%2.%3.%4.%5.%6."/>
      <w:lvlJc w:val="left"/>
      <w:pPr>
        <w:ind w:left="1140" w:hanging="1080"/>
      </w:pPr>
      <w:rPr>
        <w:rFonts w:hint="default"/>
        <w:b/>
        <w:i/>
      </w:rPr>
    </w:lvl>
    <w:lvl w:ilvl="6">
      <w:start w:val="1"/>
      <w:numFmt w:val="decimal"/>
      <w:lvlText w:val="%1.%2.%3.%4.%5.%6.%7."/>
      <w:lvlJc w:val="left"/>
      <w:pPr>
        <w:ind w:left="1152" w:hanging="1080"/>
      </w:pPr>
      <w:rPr>
        <w:rFonts w:hint="default"/>
        <w:b/>
        <w:i/>
      </w:rPr>
    </w:lvl>
    <w:lvl w:ilvl="7">
      <w:start w:val="1"/>
      <w:numFmt w:val="decimal"/>
      <w:lvlText w:val="%1.%2.%3.%4.%5.%6.%7.%8."/>
      <w:lvlJc w:val="left"/>
      <w:pPr>
        <w:ind w:left="1524" w:hanging="1440"/>
      </w:pPr>
      <w:rPr>
        <w:rFonts w:hint="default"/>
        <w:b/>
        <w:i/>
      </w:rPr>
    </w:lvl>
    <w:lvl w:ilvl="8">
      <w:start w:val="1"/>
      <w:numFmt w:val="decimal"/>
      <w:lvlText w:val="%1.%2.%3.%4.%5.%6.%7.%8.%9."/>
      <w:lvlJc w:val="left"/>
      <w:pPr>
        <w:ind w:left="1536" w:hanging="1440"/>
      </w:pPr>
      <w:rPr>
        <w:rFonts w:hint="default"/>
        <w:b/>
        <w:i/>
      </w:rPr>
    </w:lvl>
  </w:abstractNum>
  <w:abstractNum w:abstractNumId="24" w15:restartNumberingAfterBreak="0">
    <w:nsid w:val="37851E44"/>
    <w:multiLevelType w:val="hybridMultilevel"/>
    <w:tmpl w:val="D1124F74"/>
    <w:lvl w:ilvl="0" w:tplc="B3A2F252">
      <w:start w:val="1"/>
      <w:numFmt w:val="decimal"/>
      <w:lvlText w:val="%1."/>
      <w:lvlJc w:val="left"/>
      <w:pPr>
        <w:tabs>
          <w:tab w:val="num" w:pos="366"/>
        </w:tabs>
        <w:ind w:left="366"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39275880"/>
    <w:multiLevelType w:val="hybridMultilevel"/>
    <w:tmpl w:val="F196B6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99F53B8"/>
    <w:multiLevelType w:val="hybridMultilevel"/>
    <w:tmpl w:val="AB4C1D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AF1637D"/>
    <w:multiLevelType w:val="hybridMultilevel"/>
    <w:tmpl w:val="A5923D82"/>
    <w:lvl w:ilvl="0" w:tplc="F83468E8">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B5C0964"/>
    <w:multiLevelType w:val="hybridMultilevel"/>
    <w:tmpl w:val="3F4E0930"/>
    <w:lvl w:ilvl="0" w:tplc="CF9AEC74">
      <w:start w:val="1"/>
      <w:numFmt w:val="decimal"/>
      <w:lvlText w:val="%1."/>
      <w:lvlJc w:val="left"/>
      <w:pPr>
        <w:ind w:left="360" w:hanging="360"/>
      </w:pPr>
      <w:rPr>
        <w:rFonts w:ascii="Arial" w:hAnsi="Arial" w:cs="Arial" w:hint="default"/>
        <w:b w:val="0"/>
        <w:color w:val="auto"/>
        <w:sz w:val="18"/>
        <w:szCs w:val="18"/>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3F0B50D9"/>
    <w:multiLevelType w:val="hybridMultilevel"/>
    <w:tmpl w:val="11DA4756"/>
    <w:lvl w:ilvl="0" w:tplc="412EEED6">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4129094F"/>
    <w:multiLevelType w:val="hybridMultilevel"/>
    <w:tmpl w:val="A086BD0C"/>
    <w:lvl w:ilvl="0" w:tplc="403A50E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5742777"/>
    <w:multiLevelType w:val="hybridMultilevel"/>
    <w:tmpl w:val="7AA235EC"/>
    <w:lvl w:ilvl="0" w:tplc="C1C8CA22">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4658559B"/>
    <w:multiLevelType w:val="hybridMultilevel"/>
    <w:tmpl w:val="9980406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46C40066"/>
    <w:multiLevelType w:val="hybridMultilevel"/>
    <w:tmpl w:val="0AAA7BB6"/>
    <w:lvl w:ilvl="0" w:tplc="51A491E6">
      <w:start w:val="1"/>
      <w:numFmt w:val="decimal"/>
      <w:lvlText w:val="%1."/>
      <w:lvlJc w:val="left"/>
      <w:pPr>
        <w:tabs>
          <w:tab w:val="num" w:pos="360"/>
        </w:tabs>
        <w:ind w:left="360" w:hanging="360"/>
      </w:pPr>
      <w:rPr>
        <w:rFonts w:ascii="Arial" w:eastAsia="Times New Roman" w:hAnsi="Arial" w:cs="Arial"/>
      </w:rPr>
    </w:lvl>
    <w:lvl w:ilvl="1" w:tplc="C5689878">
      <w:start w:val="1"/>
      <w:numFmt w:val="decimal"/>
      <w:lvlText w:val="%2."/>
      <w:lvlJc w:val="left"/>
      <w:pPr>
        <w:tabs>
          <w:tab w:val="num" w:pos="372"/>
        </w:tabs>
        <w:ind w:left="372" w:hanging="360"/>
      </w:pPr>
      <w:rPr>
        <w:rFonts w:hint="default"/>
      </w:rPr>
    </w:lvl>
    <w:lvl w:ilvl="2" w:tplc="041A0005" w:tentative="1">
      <w:start w:val="1"/>
      <w:numFmt w:val="bullet"/>
      <w:lvlText w:val=""/>
      <w:lvlJc w:val="left"/>
      <w:pPr>
        <w:tabs>
          <w:tab w:val="num" w:pos="1092"/>
        </w:tabs>
        <w:ind w:left="1092" w:hanging="360"/>
      </w:pPr>
      <w:rPr>
        <w:rFonts w:ascii="Wingdings" w:hAnsi="Wingdings" w:hint="default"/>
      </w:rPr>
    </w:lvl>
    <w:lvl w:ilvl="3" w:tplc="041A0001" w:tentative="1">
      <w:start w:val="1"/>
      <w:numFmt w:val="bullet"/>
      <w:lvlText w:val=""/>
      <w:lvlJc w:val="left"/>
      <w:pPr>
        <w:tabs>
          <w:tab w:val="num" w:pos="1812"/>
        </w:tabs>
        <w:ind w:left="1812" w:hanging="360"/>
      </w:pPr>
      <w:rPr>
        <w:rFonts w:ascii="Symbol" w:hAnsi="Symbol" w:hint="default"/>
      </w:rPr>
    </w:lvl>
    <w:lvl w:ilvl="4" w:tplc="041A0003" w:tentative="1">
      <w:start w:val="1"/>
      <w:numFmt w:val="bullet"/>
      <w:lvlText w:val="o"/>
      <w:lvlJc w:val="left"/>
      <w:pPr>
        <w:tabs>
          <w:tab w:val="num" w:pos="2532"/>
        </w:tabs>
        <w:ind w:left="2532" w:hanging="360"/>
      </w:pPr>
      <w:rPr>
        <w:rFonts w:ascii="Courier New" w:hAnsi="Courier New" w:cs="Courier New" w:hint="default"/>
      </w:rPr>
    </w:lvl>
    <w:lvl w:ilvl="5" w:tplc="041A0005" w:tentative="1">
      <w:start w:val="1"/>
      <w:numFmt w:val="bullet"/>
      <w:lvlText w:val=""/>
      <w:lvlJc w:val="left"/>
      <w:pPr>
        <w:tabs>
          <w:tab w:val="num" w:pos="3252"/>
        </w:tabs>
        <w:ind w:left="3252" w:hanging="360"/>
      </w:pPr>
      <w:rPr>
        <w:rFonts w:ascii="Wingdings" w:hAnsi="Wingdings" w:hint="default"/>
      </w:rPr>
    </w:lvl>
    <w:lvl w:ilvl="6" w:tplc="041A0001" w:tentative="1">
      <w:start w:val="1"/>
      <w:numFmt w:val="bullet"/>
      <w:lvlText w:val=""/>
      <w:lvlJc w:val="left"/>
      <w:pPr>
        <w:tabs>
          <w:tab w:val="num" w:pos="3972"/>
        </w:tabs>
        <w:ind w:left="3972" w:hanging="360"/>
      </w:pPr>
      <w:rPr>
        <w:rFonts w:ascii="Symbol" w:hAnsi="Symbol" w:hint="default"/>
      </w:rPr>
    </w:lvl>
    <w:lvl w:ilvl="7" w:tplc="041A0003" w:tentative="1">
      <w:start w:val="1"/>
      <w:numFmt w:val="bullet"/>
      <w:lvlText w:val="o"/>
      <w:lvlJc w:val="left"/>
      <w:pPr>
        <w:tabs>
          <w:tab w:val="num" w:pos="4692"/>
        </w:tabs>
        <w:ind w:left="4692" w:hanging="360"/>
      </w:pPr>
      <w:rPr>
        <w:rFonts w:ascii="Courier New" w:hAnsi="Courier New" w:cs="Courier New" w:hint="default"/>
      </w:rPr>
    </w:lvl>
    <w:lvl w:ilvl="8" w:tplc="041A0005" w:tentative="1">
      <w:start w:val="1"/>
      <w:numFmt w:val="bullet"/>
      <w:lvlText w:val=""/>
      <w:lvlJc w:val="left"/>
      <w:pPr>
        <w:tabs>
          <w:tab w:val="num" w:pos="5412"/>
        </w:tabs>
        <w:ind w:left="5412" w:hanging="360"/>
      </w:pPr>
      <w:rPr>
        <w:rFonts w:ascii="Wingdings" w:hAnsi="Wingdings" w:hint="default"/>
      </w:rPr>
    </w:lvl>
  </w:abstractNum>
  <w:abstractNum w:abstractNumId="34" w15:restartNumberingAfterBreak="0">
    <w:nsid w:val="47362835"/>
    <w:multiLevelType w:val="hybridMultilevel"/>
    <w:tmpl w:val="8C1A6D5A"/>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5" w15:restartNumberingAfterBreak="0">
    <w:nsid w:val="487F617B"/>
    <w:multiLevelType w:val="hybridMultilevel"/>
    <w:tmpl w:val="D65E57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F636001"/>
    <w:multiLevelType w:val="hybridMultilevel"/>
    <w:tmpl w:val="C1186B58"/>
    <w:lvl w:ilvl="0" w:tplc="16EA7C0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1EC2021"/>
    <w:multiLevelType w:val="hybridMultilevel"/>
    <w:tmpl w:val="6EFC5732"/>
    <w:lvl w:ilvl="0" w:tplc="9BE05454">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8" w15:restartNumberingAfterBreak="0">
    <w:nsid w:val="5A1C3DBB"/>
    <w:multiLevelType w:val="hybridMultilevel"/>
    <w:tmpl w:val="CE763230"/>
    <w:lvl w:ilvl="0" w:tplc="E55EF346">
      <w:start w:val="1"/>
      <w:numFmt w:val="bullet"/>
      <w:lvlText w:val=""/>
      <w:lvlJc w:val="left"/>
      <w:pPr>
        <w:ind w:left="720" w:hanging="360"/>
      </w:pPr>
      <w:rPr>
        <w:rFonts w:ascii="Symbol" w:hAnsi="Symbo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D6A751D"/>
    <w:multiLevelType w:val="hybridMultilevel"/>
    <w:tmpl w:val="61A8ED1C"/>
    <w:lvl w:ilvl="0" w:tplc="038080CA">
      <w:numFmt w:val="bullet"/>
      <w:lvlText w:val="-"/>
      <w:lvlJc w:val="left"/>
      <w:pPr>
        <w:ind w:left="366" w:hanging="360"/>
      </w:pPr>
      <w:rPr>
        <w:rFonts w:ascii="Arial" w:eastAsia="Times New Roman" w:hAnsi="Arial" w:cs="Arial" w:hint="default"/>
      </w:rPr>
    </w:lvl>
    <w:lvl w:ilvl="1" w:tplc="041A0003" w:tentative="1">
      <w:start w:val="1"/>
      <w:numFmt w:val="bullet"/>
      <w:lvlText w:val="o"/>
      <w:lvlJc w:val="left"/>
      <w:pPr>
        <w:ind w:left="1086" w:hanging="360"/>
      </w:pPr>
      <w:rPr>
        <w:rFonts w:ascii="Courier New" w:hAnsi="Courier New" w:cs="Courier New" w:hint="default"/>
      </w:rPr>
    </w:lvl>
    <w:lvl w:ilvl="2" w:tplc="041A0005" w:tentative="1">
      <w:start w:val="1"/>
      <w:numFmt w:val="bullet"/>
      <w:lvlText w:val=""/>
      <w:lvlJc w:val="left"/>
      <w:pPr>
        <w:ind w:left="1806" w:hanging="360"/>
      </w:pPr>
      <w:rPr>
        <w:rFonts w:ascii="Wingdings" w:hAnsi="Wingdings" w:hint="default"/>
      </w:rPr>
    </w:lvl>
    <w:lvl w:ilvl="3" w:tplc="041A0001" w:tentative="1">
      <w:start w:val="1"/>
      <w:numFmt w:val="bullet"/>
      <w:lvlText w:val=""/>
      <w:lvlJc w:val="left"/>
      <w:pPr>
        <w:ind w:left="2526" w:hanging="360"/>
      </w:pPr>
      <w:rPr>
        <w:rFonts w:ascii="Symbol" w:hAnsi="Symbol" w:hint="default"/>
      </w:rPr>
    </w:lvl>
    <w:lvl w:ilvl="4" w:tplc="041A0003" w:tentative="1">
      <w:start w:val="1"/>
      <w:numFmt w:val="bullet"/>
      <w:lvlText w:val="o"/>
      <w:lvlJc w:val="left"/>
      <w:pPr>
        <w:ind w:left="3246" w:hanging="360"/>
      </w:pPr>
      <w:rPr>
        <w:rFonts w:ascii="Courier New" w:hAnsi="Courier New" w:cs="Courier New" w:hint="default"/>
      </w:rPr>
    </w:lvl>
    <w:lvl w:ilvl="5" w:tplc="041A0005" w:tentative="1">
      <w:start w:val="1"/>
      <w:numFmt w:val="bullet"/>
      <w:lvlText w:val=""/>
      <w:lvlJc w:val="left"/>
      <w:pPr>
        <w:ind w:left="3966" w:hanging="360"/>
      </w:pPr>
      <w:rPr>
        <w:rFonts w:ascii="Wingdings" w:hAnsi="Wingdings" w:hint="default"/>
      </w:rPr>
    </w:lvl>
    <w:lvl w:ilvl="6" w:tplc="041A0001" w:tentative="1">
      <w:start w:val="1"/>
      <w:numFmt w:val="bullet"/>
      <w:lvlText w:val=""/>
      <w:lvlJc w:val="left"/>
      <w:pPr>
        <w:ind w:left="4686" w:hanging="360"/>
      </w:pPr>
      <w:rPr>
        <w:rFonts w:ascii="Symbol" w:hAnsi="Symbol" w:hint="default"/>
      </w:rPr>
    </w:lvl>
    <w:lvl w:ilvl="7" w:tplc="041A0003" w:tentative="1">
      <w:start w:val="1"/>
      <w:numFmt w:val="bullet"/>
      <w:lvlText w:val="o"/>
      <w:lvlJc w:val="left"/>
      <w:pPr>
        <w:ind w:left="5406" w:hanging="360"/>
      </w:pPr>
      <w:rPr>
        <w:rFonts w:ascii="Courier New" w:hAnsi="Courier New" w:cs="Courier New" w:hint="default"/>
      </w:rPr>
    </w:lvl>
    <w:lvl w:ilvl="8" w:tplc="041A0005" w:tentative="1">
      <w:start w:val="1"/>
      <w:numFmt w:val="bullet"/>
      <w:lvlText w:val=""/>
      <w:lvlJc w:val="left"/>
      <w:pPr>
        <w:ind w:left="6126" w:hanging="360"/>
      </w:pPr>
      <w:rPr>
        <w:rFonts w:ascii="Wingdings" w:hAnsi="Wingdings" w:hint="default"/>
      </w:rPr>
    </w:lvl>
  </w:abstractNum>
  <w:abstractNum w:abstractNumId="40" w15:restartNumberingAfterBreak="0">
    <w:nsid w:val="5FA471C7"/>
    <w:multiLevelType w:val="hybridMultilevel"/>
    <w:tmpl w:val="2F563DB0"/>
    <w:lvl w:ilvl="0" w:tplc="041A000F">
      <w:start w:val="1"/>
      <w:numFmt w:val="decimal"/>
      <w:lvlText w:val="%1."/>
      <w:lvlJc w:val="left"/>
      <w:pPr>
        <w:tabs>
          <w:tab w:val="num" w:pos="366"/>
        </w:tabs>
        <w:ind w:left="366" w:hanging="360"/>
      </w:pPr>
    </w:lvl>
    <w:lvl w:ilvl="1" w:tplc="D2A0EF50">
      <w:start w:val="1"/>
      <w:numFmt w:val="bullet"/>
      <w:lvlText w:val=""/>
      <w:lvlJc w:val="left"/>
      <w:pPr>
        <w:tabs>
          <w:tab w:val="num" w:pos="1086"/>
        </w:tabs>
        <w:ind w:left="1086" w:hanging="360"/>
      </w:pPr>
      <w:rPr>
        <w:rFonts w:ascii="Symbol" w:hAnsi="Symbol" w:hint="default"/>
      </w:rPr>
    </w:lvl>
    <w:lvl w:ilvl="2" w:tplc="041A001B" w:tentative="1">
      <w:start w:val="1"/>
      <w:numFmt w:val="lowerRoman"/>
      <w:lvlText w:val="%3."/>
      <w:lvlJc w:val="right"/>
      <w:pPr>
        <w:tabs>
          <w:tab w:val="num" w:pos="1806"/>
        </w:tabs>
        <w:ind w:left="1806" w:hanging="180"/>
      </w:pPr>
    </w:lvl>
    <w:lvl w:ilvl="3" w:tplc="041A000F" w:tentative="1">
      <w:start w:val="1"/>
      <w:numFmt w:val="decimal"/>
      <w:lvlText w:val="%4."/>
      <w:lvlJc w:val="left"/>
      <w:pPr>
        <w:tabs>
          <w:tab w:val="num" w:pos="2526"/>
        </w:tabs>
        <w:ind w:left="2526" w:hanging="360"/>
      </w:pPr>
    </w:lvl>
    <w:lvl w:ilvl="4" w:tplc="041A0019" w:tentative="1">
      <w:start w:val="1"/>
      <w:numFmt w:val="lowerLetter"/>
      <w:lvlText w:val="%5."/>
      <w:lvlJc w:val="left"/>
      <w:pPr>
        <w:tabs>
          <w:tab w:val="num" w:pos="3246"/>
        </w:tabs>
        <w:ind w:left="3246" w:hanging="360"/>
      </w:pPr>
    </w:lvl>
    <w:lvl w:ilvl="5" w:tplc="041A001B" w:tentative="1">
      <w:start w:val="1"/>
      <w:numFmt w:val="lowerRoman"/>
      <w:lvlText w:val="%6."/>
      <w:lvlJc w:val="right"/>
      <w:pPr>
        <w:tabs>
          <w:tab w:val="num" w:pos="3966"/>
        </w:tabs>
        <w:ind w:left="3966" w:hanging="180"/>
      </w:pPr>
    </w:lvl>
    <w:lvl w:ilvl="6" w:tplc="041A000F" w:tentative="1">
      <w:start w:val="1"/>
      <w:numFmt w:val="decimal"/>
      <w:lvlText w:val="%7."/>
      <w:lvlJc w:val="left"/>
      <w:pPr>
        <w:tabs>
          <w:tab w:val="num" w:pos="4686"/>
        </w:tabs>
        <w:ind w:left="4686" w:hanging="360"/>
      </w:pPr>
    </w:lvl>
    <w:lvl w:ilvl="7" w:tplc="041A0019" w:tentative="1">
      <w:start w:val="1"/>
      <w:numFmt w:val="lowerLetter"/>
      <w:lvlText w:val="%8."/>
      <w:lvlJc w:val="left"/>
      <w:pPr>
        <w:tabs>
          <w:tab w:val="num" w:pos="5406"/>
        </w:tabs>
        <w:ind w:left="5406" w:hanging="360"/>
      </w:pPr>
    </w:lvl>
    <w:lvl w:ilvl="8" w:tplc="041A001B" w:tentative="1">
      <w:start w:val="1"/>
      <w:numFmt w:val="lowerRoman"/>
      <w:lvlText w:val="%9."/>
      <w:lvlJc w:val="right"/>
      <w:pPr>
        <w:tabs>
          <w:tab w:val="num" w:pos="6126"/>
        </w:tabs>
        <w:ind w:left="6126" w:hanging="180"/>
      </w:pPr>
    </w:lvl>
  </w:abstractNum>
  <w:abstractNum w:abstractNumId="41" w15:restartNumberingAfterBreak="0">
    <w:nsid w:val="667E29FA"/>
    <w:multiLevelType w:val="hybridMultilevel"/>
    <w:tmpl w:val="76E231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6BC03E5"/>
    <w:multiLevelType w:val="hybridMultilevel"/>
    <w:tmpl w:val="AD7AA5FE"/>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3" w15:restartNumberingAfterBreak="0">
    <w:nsid w:val="67CE250A"/>
    <w:multiLevelType w:val="hybridMultilevel"/>
    <w:tmpl w:val="2680689A"/>
    <w:lvl w:ilvl="0" w:tplc="565EB40C">
      <w:start w:val="3"/>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97F0B2F"/>
    <w:multiLevelType w:val="hybridMultilevel"/>
    <w:tmpl w:val="7EA4B714"/>
    <w:lvl w:ilvl="0" w:tplc="16EA7C0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6AB56B33"/>
    <w:multiLevelType w:val="hybridMultilevel"/>
    <w:tmpl w:val="D4B47492"/>
    <w:lvl w:ilvl="0" w:tplc="42AAC4EA">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D937D44"/>
    <w:multiLevelType w:val="hybridMultilevel"/>
    <w:tmpl w:val="8AEE3DD2"/>
    <w:lvl w:ilvl="0" w:tplc="A598612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FD048C5"/>
    <w:multiLevelType w:val="hybridMultilevel"/>
    <w:tmpl w:val="CEA090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2654D26"/>
    <w:multiLevelType w:val="hybridMultilevel"/>
    <w:tmpl w:val="BDF4D770"/>
    <w:lvl w:ilvl="0" w:tplc="16EA7C0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9" w15:restartNumberingAfterBreak="0">
    <w:nsid w:val="7B222D3D"/>
    <w:multiLevelType w:val="hybridMultilevel"/>
    <w:tmpl w:val="362A5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63808428">
    <w:abstractNumId w:val="8"/>
  </w:num>
  <w:num w:numId="2" w16cid:durableId="706610418">
    <w:abstractNumId w:val="18"/>
  </w:num>
  <w:num w:numId="3" w16cid:durableId="679549313">
    <w:abstractNumId w:val="19"/>
  </w:num>
  <w:num w:numId="4" w16cid:durableId="1567036686">
    <w:abstractNumId w:val="17"/>
  </w:num>
  <w:num w:numId="5" w16cid:durableId="2140687578">
    <w:abstractNumId w:val="28"/>
  </w:num>
  <w:num w:numId="6" w16cid:durableId="336855075">
    <w:abstractNumId w:val="42"/>
  </w:num>
  <w:num w:numId="7" w16cid:durableId="1550411695">
    <w:abstractNumId w:val="5"/>
  </w:num>
  <w:num w:numId="8" w16cid:durableId="28377151">
    <w:abstractNumId w:val="14"/>
  </w:num>
  <w:num w:numId="9" w16cid:durableId="695039094">
    <w:abstractNumId w:val="33"/>
  </w:num>
  <w:num w:numId="10" w16cid:durableId="679744936">
    <w:abstractNumId w:val="29"/>
  </w:num>
  <w:num w:numId="11" w16cid:durableId="122889212">
    <w:abstractNumId w:val="31"/>
  </w:num>
  <w:num w:numId="12" w16cid:durableId="1142311282">
    <w:abstractNumId w:val="24"/>
  </w:num>
  <w:num w:numId="13" w16cid:durableId="1591891172">
    <w:abstractNumId w:val="40"/>
  </w:num>
  <w:num w:numId="14" w16cid:durableId="1781142564">
    <w:abstractNumId w:val="10"/>
  </w:num>
  <w:num w:numId="15" w16cid:durableId="1409763460">
    <w:abstractNumId w:val="20"/>
  </w:num>
  <w:num w:numId="16" w16cid:durableId="1076320191">
    <w:abstractNumId w:val="3"/>
  </w:num>
  <w:num w:numId="17" w16cid:durableId="1885214134">
    <w:abstractNumId w:val="27"/>
  </w:num>
  <w:num w:numId="18" w16cid:durableId="431242391">
    <w:abstractNumId w:val="9"/>
  </w:num>
  <w:num w:numId="19" w16cid:durableId="537813119">
    <w:abstractNumId w:val="37"/>
  </w:num>
  <w:num w:numId="20" w16cid:durableId="1149861151">
    <w:abstractNumId w:val="25"/>
  </w:num>
  <w:num w:numId="21" w16cid:durableId="1474328501">
    <w:abstractNumId w:val="32"/>
  </w:num>
  <w:num w:numId="22" w16cid:durableId="1004476392">
    <w:abstractNumId w:val="12"/>
  </w:num>
  <w:num w:numId="23" w16cid:durableId="1134519587">
    <w:abstractNumId w:val="45"/>
  </w:num>
  <w:num w:numId="24" w16cid:durableId="767309004">
    <w:abstractNumId w:val="43"/>
  </w:num>
  <w:num w:numId="25" w16cid:durableId="582422784">
    <w:abstractNumId w:val="4"/>
  </w:num>
  <w:num w:numId="26" w16cid:durableId="1517189275">
    <w:abstractNumId w:val="0"/>
  </w:num>
  <w:num w:numId="27" w16cid:durableId="355621031">
    <w:abstractNumId w:val="49"/>
  </w:num>
  <w:num w:numId="28" w16cid:durableId="1505389937">
    <w:abstractNumId w:val="11"/>
  </w:num>
  <w:num w:numId="29" w16cid:durableId="1706635292">
    <w:abstractNumId w:val="47"/>
  </w:num>
  <w:num w:numId="30" w16cid:durableId="1805653255">
    <w:abstractNumId w:val="30"/>
  </w:num>
  <w:num w:numId="31" w16cid:durableId="1965306016">
    <w:abstractNumId w:val="44"/>
  </w:num>
  <w:num w:numId="32" w16cid:durableId="714504991">
    <w:abstractNumId w:val="22"/>
  </w:num>
  <w:num w:numId="33" w16cid:durableId="785076379">
    <w:abstractNumId w:val="21"/>
  </w:num>
  <w:num w:numId="34" w16cid:durableId="82070032">
    <w:abstractNumId w:val="48"/>
  </w:num>
  <w:num w:numId="35" w16cid:durableId="171144822">
    <w:abstractNumId w:val="7"/>
  </w:num>
  <w:num w:numId="36" w16cid:durableId="1329596589">
    <w:abstractNumId w:val="2"/>
  </w:num>
  <w:num w:numId="37" w16cid:durableId="276524592">
    <w:abstractNumId w:val="34"/>
  </w:num>
  <w:num w:numId="38" w16cid:durableId="120349415">
    <w:abstractNumId w:val="15"/>
  </w:num>
  <w:num w:numId="39" w16cid:durableId="2134246112">
    <w:abstractNumId w:val="13"/>
  </w:num>
  <w:num w:numId="40" w16cid:durableId="1770471260">
    <w:abstractNumId w:val="6"/>
  </w:num>
  <w:num w:numId="41" w16cid:durableId="1746875153">
    <w:abstractNumId w:val="41"/>
  </w:num>
  <w:num w:numId="42" w16cid:durableId="1383943929">
    <w:abstractNumId w:val="26"/>
  </w:num>
  <w:num w:numId="43" w16cid:durableId="1730110625">
    <w:abstractNumId w:val="39"/>
  </w:num>
  <w:num w:numId="44" w16cid:durableId="936523139">
    <w:abstractNumId w:val="1"/>
  </w:num>
  <w:num w:numId="45" w16cid:durableId="450631888">
    <w:abstractNumId w:val="16"/>
  </w:num>
  <w:num w:numId="46" w16cid:durableId="234321938">
    <w:abstractNumId w:val="38"/>
  </w:num>
  <w:num w:numId="47" w16cid:durableId="762536393">
    <w:abstractNumId w:val="35"/>
  </w:num>
  <w:num w:numId="48" w16cid:durableId="867565658">
    <w:abstractNumId w:val="46"/>
  </w:num>
  <w:num w:numId="49" w16cid:durableId="590506873">
    <w:abstractNumId w:val="23"/>
  </w:num>
  <w:num w:numId="50" w16cid:durableId="135098829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6D"/>
    <w:rsid w:val="00011463"/>
    <w:rsid w:val="00011B14"/>
    <w:rsid w:val="00030C95"/>
    <w:rsid w:val="000326E5"/>
    <w:rsid w:val="0003794A"/>
    <w:rsid w:val="00046FF3"/>
    <w:rsid w:val="000569AA"/>
    <w:rsid w:val="000664AE"/>
    <w:rsid w:val="0006751B"/>
    <w:rsid w:val="00067FC8"/>
    <w:rsid w:val="000732C8"/>
    <w:rsid w:val="000843DD"/>
    <w:rsid w:val="00090F7B"/>
    <w:rsid w:val="000C160A"/>
    <w:rsid w:val="000C39C6"/>
    <w:rsid w:val="000C60F1"/>
    <w:rsid w:val="000E2174"/>
    <w:rsid w:val="000E5C4D"/>
    <w:rsid w:val="00107727"/>
    <w:rsid w:val="001174EE"/>
    <w:rsid w:val="00120792"/>
    <w:rsid w:val="0015687C"/>
    <w:rsid w:val="00170B82"/>
    <w:rsid w:val="0017267E"/>
    <w:rsid w:val="00185C69"/>
    <w:rsid w:val="001B1A3C"/>
    <w:rsid w:val="001C6C45"/>
    <w:rsid w:val="001C7F93"/>
    <w:rsid w:val="001D4828"/>
    <w:rsid w:val="001E2A3A"/>
    <w:rsid w:val="001F22B0"/>
    <w:rsid w:val="002021DB"/>
    <w:rsid w:val="002025AA"/>
    <w:rsid w:val="00214388"/>
    <w:rsid w:val="00220F41"/>
    <w:rsid w:val="00222CD9"/>
    <w:rsid w:val="00235F31"/>
    <w:rsid w:val="0024566F"/>
    <w:rsid w:val="00260C8F"/>
    <w:rsid w:val="002732F9"/>
    <w:rsid w:val="002B282A"/>
    <w:rsid w:val="002E409E"/>
    <w:rsid w:val="003143BA"/>
    <w:rsid w:val="00317BF4"/>
    <w:rsid w:val="003212A2"/>
    <w:rsid w:val="00322E80"/>
    <w:rsid w:val="00323E9B"/>
    <w:rsid w:val="003259AA"/>
    <w:rsid w:val="00331617"/>
    <w:rsid w:val="00336845"/>
    <w:rsid w:val="00340E8F"/>
    <w:rsid w:val="00355A32"/>
    <w:rsid w:val="00357229"/>
    <w:rsid w:val="00357980"/>
    <w:rsid w:val="00375ACD"/>
    <w:rsid w:val="003767EF"/>
    <w:rsid w:val="00376FED"/>
    <w:rsid w:val="00390972"/>
    <w:rsid w:val="003936D3"/>
    <w:rsid w:val="003B2D73"/>
    <w:rsid w:val="003D01FD"/>
    <w:rsid w:val="003D1DA2"/>
    <w:rsid w:val="003E692D"/>
    <w:rsid w:val="0040186D"/>
    <w:rsid w:val="0040244A"/>
    <w:rsid w:val="00405C65"/>
    <w:rsid w:val="00406129"/>
    <w:rsid w:val="00412147"/>
    <w:rsid w:val="00412E95"/>
    <w:rsid w:val="0041340C"/>
    <w:rsid w:val="00417A41"/>
    <w:rsid w:val="0042452C"/>
    <w:rsid w:val="004250FC"/>
    <w:rsid w:val="00434C82"/>
    <w:rsid w:val="00445801"/>
    <w:rsid w:val="0046396F"/>
    <w:rsid w:val="00463C09"/>
    <w:rsid w:val="00465BE3"/>
    <w:rsid w:val="004741D0"/>
    <w:rsid w:val="00474FAA"/>
    <w:rsid w:val="004A1369"/>
    <w:rsid w:val="004A4A50"/>
    <w:rsid w:val="004A561E"/>
    <w:rsid w:val="004B3F5B"/>
    <w:rsid w:val="004B6FD0"/>
    <w:rsid w:val="004B7B02"/>
    <w:rsid w:val="004C0719"/>
    <w:rsid w:val="004C5505"/>
    <w:rsid w:val="004D10A6"/>
    <w:rsid w:val="004D1588"/>
    <w:rsid w:val="004D2D59"/>
    <w:rsid w:val="004D7CC1"/>
    <w:rsid w:val="004E7CA8"/>
    <w:rsid w:val="004F7D17"/>
    <w:rsid w:val="0050539E"/>
    <w:rsid w:val="00505FF2"/>
    <w:rsid w:val="0051767F"/>
    <w:rsid w:val="005232D4"/>
    <w:rsid w:val="00542628"/>
    <w:rsid w:val="00547288"/>
    <w:rsid w:val="005571C0"/>
    <w:rsid w:val="0058190D"/>
    <w:rsid w:val="00593392"/>
    <w:rsid w:val="00597E92"/>
    <w:rsid w:val="005A5504"/>
    <w:rsid w:val="005B5080"/>
    <w:rsid w:val="005C303C"/>
    <w:rsid w:val="005F7603"/>
    <w:rsid w:val="00601ABB"/>
    <w:rsid w:val="00603E54"/>
    <w:rsid w:val="0064260A"/>
    <w:rsid w:val="006538E4"/>
    <w:rsid w:val="00654386"/>
    <w:rsid w:val="00655754"/>
    <w:rsid w:val="00664DAB"/>
    <w:rsid w:val="00665F44"/>
    <w:rsid w:val="006A74B0"/>
    <w:rsid w:val="006B2FD4"/>
    <w:rsid w:val="006F2082"/>
    <w:rsid w:val="006F2C44"/>
    <w:rsid w:val="00705D22"/>
    <w:rsid w:val="00711433"/>
    <w:rsid w:val="00712E27"/>
    <w:rsid w:val="00727532"/>
    <w:rsid w:val="0074597C"/>
    <w:rsid w:val="00756ABF"/>
    <w:rsid w:val="007604CA"/>
    <w:rsid w:val="007726C0"/>
    <w:rsid w:val="007734E2"/>
    <w:rsid w:val="0077476D"/>
    <w:rsid w:val="007838A2"/>
    <w:rsid w:val="007976F1"/>
    <w:rsid w:val="007B5CFA"/>
    <w:rsid w:val="007B667F"/>
    <w:rsid w:val="007B68E2"/>
    <w:rsid w:val="007B749D"/>
    <w:rsid w:val="007C37B4"/>
    <w:rsid w:val="007C6CA6"/>
    <w:rsid w:val="007D6B7B"/>
    <w:rsid w:val="007E06E5"/>
    <w:rsid w:val="007F126E"/>
    <w:rsid w:val="007F4D96"/>
    <w:rsid w:val="00803705"/>
    <w:rsid w:val="00811D46"/>
    <w:rsid w:val="00821798"/>
    <w:rsid w:val="00824618"/>
    <w:rsid w:val="0087686A"/>
    <w:rsid w:val="00880EF8"/>
    <w:rsid w:val="00880F52"/>
    <w:rsid w:val="00887755"/>
    <w:rsid w:val="008906D5"/>
    <w:rsid w:val="00892AA1"/>
    <w:rsid w:val="00892CE4"/>
    <w:rsid w:val="008D777C"/>
    <w:rsid w:val="008E72A6"/>
    <w:rsid w:val="008E751F"/>
    <w:rsid w:val="008F2511"/>
    <w:rsid w:val="008F3034"/>
    <w:rsid w:val="008F320B"/>
    <w:rsid w:val="00904504"/>
    <w:rsid w:val="00911ED1"/>
    <w:rsid w:val="009240DE"/>
    <w:rsid w:val="0092668B"/>
    <w:rsid w:val="009320A9"/>
    <w:rsid w:val="00943910"/>
    <w:rsid w:val="0095761D"/>
    <w:rsid w:val="009925A2"/>
    <w:rsid w:val="009C3876"/>
    <w:rsid w:val="009C6D1C"/>
    <w:rsid w:val="009D1E6F"/>
    <w:rsid w:val="009D3B5F"/>
    <w:rsid w:val="009D44CA"/>
    <w:rsid w:val="009D7B82"/>
    <w:rsid w:val="009F459C"/>
    <w:rsid w:val="00A10996"/>
    <w:rsid w:val="00A23E2F"/>
    <w:rsid w:val="00A32F8D"/>
    <w:rsid w:val="00A34A4E"/>
    <w:rsid w:val="00A4553D"/>
    <w:rsid w:val="00A46023"/>
    <w:rsid w:val="00A47ADF"/>
    <w:rsid w:val="00A504DD"/>
    <w:rsid w:val="00A639F6"/>
    <w:rsid w:val="00A96FA3"/>
    <w:rsid w:val="00AA779D"/>
    <w:rsid w:val="00AC1BE5"/>
    <w:rsid w:val="00B05946"/>
    <w:rsid w:val="00B104C3"/>
    <w:rsid w:val="00B4630B"/>
    <w:rsid w:val="00B6091B"/>
    <w:rsid w:val="00B7234F"/>
    <w:rsid w:val="00B75D67"/>
    <w:rsid w:val="00B9484E"/>
    <w:rsid w:val="00BA614B"/>
    <w:rsid w:val="00BB1B77"/>
    <w:rsid w:val="00BB58E3"/>
    <w:rsid w:val="00BB7B4D"/>
    <w:rsid w:val="00BC748B"/>
    <w:rsid w:val="00BD1374"/>
    <w:rsid w:val="00BD14FD"/>
    <w:rsid w:val="00BE09C3"/>
    <w:rsid w:val="00BF227F"/>
    <w:rsid w:val="00BF336C"/>
    <w:rsid w:val="00C12485"/>
    <w:rsid w:val="00C14630"/>
    <w:rsid w:val="00C2799D"/>
    <w:rsid w:val="00C37C2A"/>
    <w:rsid w:val="00C40118"/>
    <w:rsid w:val="00C5191B"/>
    <w:rsid w:val="00C53FF7"/>
    <w:rsid w:val="00C57FAA"/>
    <w:rsid w:val="00C61103"/>
    <w:rsid w:val="00C63229"/>
    <w:rsid w:val="00C74523"/>
    <w:rsid w:val="00C75AC9"/>
    <w:rsid w:val="00C808C6"/>
    <w:rsid w:val="00C92486"/>
    <w:rsid w:val="00C92F04"/>
    <w:rsid w:val="00CA3C5E"/>
    <w:rsid w:val="00CA4C61"/>
    <w:rsid w:val="00CB13FB"/>
    <w:rsid w:val="00CC1A2A"/>
    <w:rsid w:val="00CE6BA5"/>
    <w:rsid w:val="00D0328C"/>
    <w:rsid w:val="00D2323F"/>
    <w:rsid w:val="00D4022C"/>
    <w:rsid w:val="00D45CC7"/>
    <w:rsid w:val="00D4725B"/>
    <w:rsid w:val="00D760B5"/>
    <w:rsid w:val="00DA7D64"/>
    <w:rsid w:val="00DB1480"/>
    <w:rsid w:val="00DB2322"/>
    <w:rsid w:val="00DB29F4"/>
    <w:rsid w:val="00DC2837"/>
    <w:rsid w:val="00DC47E4"/>
    <w:rsid w:val="00DC4F81"/>
    <w:rsid w:val="00DC5BFF"/>
    <w:rsid w:val="00DD174B"/>
    <w:rsid w:val="00DD30F6"/>
    <w:rsid w:val="00DE7BD5"/>
    <w:rsid w:val="00DF20B5"/>
    <w:rsid w:val="00E02673"/>
    <w:rsid w:val="00E061C7"/>
    <w:rsid w:val="00E20B15"/>
    <w:rsid w:val="00E345EB"/>
    <w:rsid w:val="00E43FF4"/>
    <w:rsid w:val="00E60D7D"/>
    <w:rsid w:val="00EA78D2"/>
    <w:rsid w:val="00EA7B80"/>
    <w:rsid w:val="00EC056D"/>
    <w:rsid w:val="00EE3F06"/>
    <w:rsid w:val="00EE4D66"/>
    <w:rsid w:val="00EE6567"/>
    <w:rsid w:val="00EE78E5"/>
    <w:rsid w:val="00EF7F07"/>
    <w:rsid w:val="00F0662F"/>
    <w:rsid w:val="00F11588"/>
    <w:rsid w:val="00F13ADF"/>
    <w:rsid w:val="00F3010F"/>
    <w:rsid w:val="00F32BAC"/>
    <w:rsid w:val="00F42EF8"/>
    <w:rsid w:val="00F45B99"/>
    <w:rsid w:val="00F66A39"/>
    <w:rsid w:val="00F9136D"/>
    <w:rsid w:val="00F94225"/>
    <w:rsid w:val="00FA7406"/>
    <w:rsid w:val="00FB3982"/>
    <w:rsid w:val="00FD5602"/>
    <w:rsid w:val="00FF13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7119B"/>
  <w15:docId w15:val="{7267C924-BFCB-40CC-8615-D4B4C88B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5B99"/>
    <w:rPr>
      <w:sz w:val="24"/>
      <w:szCs w:val="24"/>
    </w:rPr>
  </w:style>
  <w:style w:type="paragraph" w:styleId="Naslov1">
    <w:name w:val="heading 1"/>
    <w:basedOn w:val="Normal"/>
    <w:next w:val="Normal"/>
    <w:link w:val="Naslov1Char"/>
    <w:qFormat/>
    <w:rsid w:val="00C12485"/>
    <w:pPr>
      <w:keepNext/>
      <w:outlineLvl w:val="0"/>
    </w:pPr>
    <w:rPr>
      <w:rFonts w:ascii="Arial" w:hAnsi="Arial"/>
      <w:b/>
      <w:bCs/>
      <w:sz w:val="20"/>
      <w:lang w:val="x-none" w:eastAsia="x-none"/>
    </w:rPr>
  </w:style>
  <w:style w:type="paragraph" w:styleId="Naslov2">
    <w:name w:val="heading 2"/>
    <w:basedOn w:val="Normal"/>
    <w:next w:val="Normal"/>
    <w:link w:val="Naslov2Char"/>
    <w:qFormat/>
    <w:rsid w:val="00C12485"/>
    <w:pPr>
      <w:keepNext/>
      <w:jc w:val="center"/>
      <w:outlineLvl w:val="1"/>
    </w:pPr>
    <w:rPr>
      <w:rFonts w:ascii="Arial" w:hAnsi="Arial" w:cs="Arial"/>
      <w:b/>
      <w:bCs/>
      <w:sz w:val="20"/>
    </w:rPr>
  </w:style>
  <w:style w:type="paragraph" w:styleId="Naslov3">
    <w:name w:val="heading 3"/>
    <w:basedOn w:val="Normal"/>
    <w:next w:val="Normal"/>
    <w:link w:val="Naslov3Char"/>
    <w:qFormat/>
    <w:rsid w:val="00C12485"/>
    <w:pPr>
      <w:keepNext/>
      <w:jc w:val="both"/>
      <w:outlineLvl w:val="2"/>
    </w:pPr>
    <w:rPr>
      <w:rFonts w:ascii="Arial" w:hAnsi="Arial"/>
      <w:b/>
      <w:bCs/>
      <w:sz w:val="18"/>
      <w:lang w:val="x-none" w:eastAsia="x-none"/>
    </w:rPr>
  </w:style>
  <w:style w:type="paragraph" w:styleId="Naslov5">
    <w:name w:val="heading 5"/>
    <w:basedOn w:val="Normal"/>
    <w:next w:val="Normal"/>
    <w:link w:val="Naslov5Char"/>
    <w:qFormat/>
    <w:rsid w:val="00C12485"/>
    <w:pPr>
      <w:keepNext/>
      <w:jc w:val="both"/>
      <w:outlineLvl w:val="4"/>
    </w:pPr>
    <w:rPr>
      <w:rFonts w:ascii="Arial" w:hAnsi="Arial"/>
      <w:b/>
      <w:bCs/>
      <w:sz w:val="20"/>
      <w:lang w:val="x-none" w:eastAsia="x-none"/>
    </w:rPr>
  </w:style>
  <w:style w:type="paragraph" w:styleId="Naslov7">
    <w:name w:val="heading 7"/>
    <w:basedOn w:val="Normal"/>
    <w:next w:val="Normal"/>
    <w:link w:val="Naslov7Char"/>
    <w:qFormat/>
    <w:rsid w:val="00C12485"/>
    <w:pPr>
      <w:keepNext/>
      <w:jc w:val="center"/>
      <w:outlineLvl w:val="6"/>
    </w:pPr>
    <w:rPr>
      <w:rFonts w:ascii="Arial" w:hAnsi="Arial"/>
      <w:b/>
      <w:bCs/>
      <w:sz w:val="18"/>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42452C"/>
    <w:rPr>
      <w:rFonts w:ascii="Tahoma" w:hAnsi="Tahoma" w:cs="Tahoma"/>
      <w:sz w:val="16"/>
      <w:szCs w:val="16"/>
    </w:rPr>
  </w:style>
  <w:style w:type="paragraph" w:styleId="Odlomakpopisa">
    <w:name w:val="List Paragraph"/>
    <w:basedOn w:val="Normal"/>
    <w:uiPriority w:val="34"/>
    <w:qFormat/>
    <w:rsid w:val="00E345EB"/>
    <w:pPr>
      <w:ind w:left="720"/>
      <w:contextualSpacing/>
    </w:pPr>
  </w:style>
  <w:style w:type="character" w:styleId="Hiperveza">
    <w:name w:val="Hyperlink"/>
    <w:basedOn w:val="Zadanifontodlomka"/>
    <w:uiPriority w:val="99"/>
    <w:semiHidden/>
    <w:unhideWhenUsed/>
    <w:rsid w:val="00260C8F"/>
    <w:rPr>
      <w:color w:val="0563C1"/>
      <w:u w:val="single"/>
    </w:rPr>
  </w:style>
  <w:style w:type="character" w:styleId="SlijeenaHiperveza">
    <w:name w:val="FollowedHyperlink"/>
    <w:basedOn w:val="Zadanifontodlomka"/>
    <w:uiPriority w:val="99"/>
    <w:semiHidden/>
    <w:unhideWhenUsed/>
    <w:rsid w:val="00260C8F"/>
    <w:rPr>
      <w:color w:val="954F72"/>
      <w:u w:val="single"/>
    </w:rPr>
  </w:style>
  <w:style w:type="paragraph" w:customStyle="1" w:styleId="msonormal0">
    <w:name w:val="msonormal"/>
    <w:basedOn w:val="Normal"/>
    <w:rsid w:val="00260C8F"/>
    <w:pPr>
      <w:spacing w:before="100" w:beforeAutospacing="1" w:after="100" w:afterAutospacing="1"/>
    </w:pPr>
  </w:style>
  <w:style w:type="paragraph" w:customStyle="1" w:styleId="xl63">
    <w:name w:val="xl63"/>
    <w:basedOn w:val="Normal"/>
    <w:rsid w:val="00260C8F"/>
    <w:pPr>
      <w:spacing w:before="100" w:beforeAutospacing="1" w:after="100" w:afterAutospacing="1"/>
      <w:ind w:firstLineChars="100" w:firstLine="100"/>
    </w:pPr>
    <w:rPr>
      <w:rFonts w:ascii="Verdana" w:hAnsi="Verdana"/>
      <w:sz w:val="18"/>
      <w:szCs w:val="18"/>
    </w:rPr>
  </w:style>
  <w:style w:type="paragraph" w:customStyle="1" w:styleId="xl64">
    <w:name w:val="xl64"/>
    <w:basedOn w:val="Normal"/>
    <w:rsid w:val="00260C8F"/>
    <w:pPr>
      <w:pBdr>
        <w:top w:val="single" w:sz="4" w:space="0" w:color="000000"/>
        <w:bottom w:val="single" w:sz="4" w:space="0" w:color="000000"/>
        <w:right w:val="single" w:sz="4" w:space="7" w:color="000000"/>
      </w:pBdr>
      <w:shd w:val="clear" w:color="000000" w:fill="FFFFFF"/>
      <w:spacing w:before="100" w:beforeAutospacing="1" w:after="100" w:afterAutospacing="1"/>
      <w:ind w:firstLineChars="100" w:firstLine="100"/>
      <w:jc w:val="right"/>
    </w:pPr>
    <w:rPr>
      <w:rFonts w:ascii="Arial" w:hAnsi="Arial" w:cs="Arial"/>
      <w:b/>
      <w:bCs/>
      <w:color w:val="000000"/>
      <w:sz w:val="20"/>
      <w:szCs w:val="20"/>
    </w:rPr>
  </w:style>
  <w:style w:type="paragraph" w:customStyle="1" w:styleId="xl65">
    <w:name w:val="xl65"/>
    <w:basedOn w:val="Normal"/>
    <w:rsid w:val="00260C8F"/>
    <w:pPr>
      <w:pBdr>
        <w:top w:val="single" w:sz="4" w:space="0" w:color="000000"/>
        <w:bottom w:val="single" w:sz="4" w:space="0" w:color="000000"/>
        <w:right w:val="single" w:sz="4" w:space="0" w:color="000000"/>
      </w:pBdr>
      <w:shd w:val="clear" w:color="000000" w:fill="FFFFFF"/>
      <w:spacing w:before="100" w:beforeAutospacing="1" w:after="100" w:afterAutospacing="1"/>
      <w:ind w:firstLineChars="100" w:firstLine="100"/>
    </w:pPr>
    <w:rPr>
      <w:rFonts w:ascii="Verdana" w:hAnsi="Verdana"/>
      <w:color w:val="000000"/>
      <w:sz w:val="18"/>
      <w:szCs w:val="18"/>
    </w:rPr>
  </w:style>
  <w:style w:type="paragraph" w:customStyle="1" w:styleId="xl66">
    <w:name w:val="xl66"/>
    <w:basedOn w:val="Normal"/>
    <w:rsid w:val="00260C8F"/>
    <w:pPr>
      <w:pBdr>
        <w:top w:val="single" w:sz="4" w:space="0" w:color="000000"/>
        <w:bottom w:val="single" w:sz="4" w:space="0" w:color="000000"/>
        <w:right w:val="single" w:sz="4" w:space="0" w:color="000000"/>
      </w:pBdr>
      <w:shd w:val="clear" w:color="000000" w:fill="FFFFFF"/>
      <w:spacing w:before="100" w:beforeAutospacing="1" w:after="100" w:afterAutospacing="1"/>
      <w:ind w:firstLineChars="100" w:firstLine="100"/>
    </w:pPr>
    <w:rPr>
      <w:rFonts w:ascii="Arial" w:hAnsi="Arial" w:cs="Arial"/>
      <w:b/>
      <w:bCs/>
      <w:color w:val="000000"/>
      <w:sz w:val="20"/>
      <w:szCs w:val="20"/>
    </w:rPr>
  </w:style>
  <w:style w:type="paragraph" w:customStyle="1" w:styleId="xl67">
    <w:name w:val="xl67"/>
    <w:basedOn w:val="Normal"/>
    <w:rsid w:val="00260C8F"/>
    <w:pPr>
      <w:pBdr>
        <w:top w:val="single" w:sz="4" w:space="0" w:color="000000"/>
        <w:bottom w:val="single" w:sz="4" w:space="0" w:color="000000"/>
        <w:right w:val="single" w:sz="4" w:space="7" w:color="000000"/>
      </w:pBdr>
      <w:shd w:val="clear" w:color="000000" w:fill="FFFFFF"/>
      <w:spacing w:before="100" w:beforeAutospacing="1" w:after="100" w:afterAutospacing="1"/>
      <w:ind w:firstLineChars="100" w:firstLine="100"/>
      <w:jc w:val="right"/>
    </w:pPr>
    <w:rPr>
      <w:rFonts w:ascii="Arial" w:hAnsi="Arial" w:cs="Arial"/>
      <w:b/>
      <w:bCs/>
      <w:color w:val="000000"/>
      <w:sz w:val="20"/>
      <w:szCs w:val="20"/>
    </w:rPr>
  </w:style>
  <w:style w:type="paragraph" w:customStyle="1" w:styleId="xl68">
    <w:name w:val="xl68"/>
    <w:basedOn w:val="Normal"/>
    <w:rsid w:val="00260C8F"/>
    <w:pPr>
      <w:pBdr>
        <w:top w:val="single" w:sz="4" w:space="0" w:color="000000"/>
        <w:bottom w:val="single" w:sz="4" w:space="0" w:color="000000"/>
        <w:right w:val="single" w:sz="4" w:space="7" w:color="000000"/>
      </w:pBdr>
      <w:shd w:val="clear" w:color="000000" w:fill="FFFFFF"/>
      <w:spacing w:before="100" w:beforeAutospacing="1" w:after="100" w:afterAutospacing="1"/>
      <w:ind w:firstLineChars="100" w:firstLine="100"/>
      <w:jc w:val="right"/>
    </w:pPr>
    <w:rPr>
      <w:rFonts w:ascii="Arial" w:hAnsi="Arial" w:cs="Arial"/>
      <w:color w:val="000000"/>
      <w:sz w:val="20"/>
      <w:szCs w:val="20"/>
    </w:rPr>
  </w:style>
  <w:style w:type="paragraph" w:customStyle="1" w:styleId="xl69">
    <w:name w:val="xl69"/>
    <w:basedOn w:val="Normal"/>
    <w:rsid w:val="00260C8F"/>
    <w:pPr>
      <w:pBdr>
        <w:top w:val="single" w:sz="4" w:space="0" w:color="000000"/>
        <w:bottom w:val="single" w:sz="4" w:space="0" w:color="000000"/>
        <w:right w:val="single" w:sz="4" w:space="0" w:color="000000"/>
      </w:pBdr>
      <w:shd w:val="clear" w:color="000000" w:fill="FFFFFF"/>
      <w:spacing w:before="100" w:beforeAutospacing="1" w:after="100" w:afterAutospacing="1"/>
      <w:ind w:firstLineChars="100" w:firstLine="100"/>
    </w:pPr>
    <w:rPr>
      <w:rFonts w:ascii="Arial" w:hAnsi="Arial" w:cs="Arial"/>
      <w:color w:val="000000"/>
      <w:sz w:val="20"/>
      <w:szCs w:val="20"/>
    </w:rPr>
  </w:style>
  <w:style w:type="paragraph" w:customStyle="1" w:styleId="xl70">
    <w:name w:val="xl70"/>
    <w:basedOn w:val="Normal"/>
    <w:rsid w:val="00260C8F"/>
    <w:pPr>
      <w:pBdr>
        <w:top w:val="single" w:sz="4" w:space="0" w:color="000000"/>
        <w:bottom w:val="single" w:sz="4" w:space="0" w:color="000000"/>
        <w:right w:val="single" w:sz="4" w:space="7" w:color="000000"/>
      </w:pBdr>
      <w:shd w:val="clear" w:color="000000" w:fill="FFFFFF"/>
      <w:spacing w:before="100" w:beforeAutospacing="1" w:after="100" w:afterAutospacing="1"/>
      <w:ind w:firstLineChars="100" w:firstLine="100"/>
      <w:jc w:val="right"/>
    </w:pPr>
    <w:rPr>
      <w:rFonts w:ascii="Arial" w:hAnsi="Arial" w:cs="Arial"/>
      <w:color w:val="000000"/>
      <w:sz w:val="20"/>
      <w:szCs w:val="20"/>
    </w:rPr>
  </w:style>
  <w:style w:type="paragraph" w:customStyle="1" w:styleId="xl71">
    <w:name w:val="xl71"/>
    <w:basedOn w:val="Normal"/>
    <w:rsid w:val="00260C8F"/>
    <w:pPr>
      <w:pBdr>
        <w:top w:val="single" w:sz="8" w:space="0" w:color="000000"/>
        <w:left w:val="single" w:sz="8" w:space="7" w:color="000000"/>
        <w:right w:val="single" w:sz="8" w:space="0" w:color="000000"/>
      </w:pBdr>
      <w:spacing w:before="100" w:beforeAutospacing="1" w:after="100" w:afterAutospacing="1"/>
      <w:ind w:firstLineChars="100" w:firstLine="100"/>
      <w:jc w:val="center"/>
      <w:textAlignment w:val="center"/>
    </w:pPr>
    <w:rPr>
      <w:rFonts w:ascii="Verdana" w:hAnsi="Verdana"/>
      <w:b/>
      <w:bCs/>
      <w:color w:val="000000"/>
      <w:sz w:val="20"/>
      <w:szCs w:val="20"/>
    </w:rPr>
  </w:style>
  <w:style w:type="paragraph" w:customStyle="1" w:styleId="xl72">
    <w:name w:val="xl72"/>
    <w:basedOn w:val="Normal"/>
    <w:rsid w:val="00260C8F"/>
    <w:pPr>
      <w:pBdr>
        <w:bottom w:val="single" w:sz="4" w:space="0" w:color="000000"/>
        <w:right w:val="single" w:sz="4" w:space="7" w:color="000000"/>
      </w:pBdr>
      <w:shd w:val="clear" w:color="000000" w:fill="0000FF"/>
      <w:spacing w:before="100" w:beforeAutospacing="1" w:after="100" w:afterAutospacing="1"/>
      <w:ind w:firstLineChars="100" w:firstLine="100"/>
      <w:jc w:val="right"/>
    </w:pPr>
    <w:rPr>
      <w:rFonts w:ascii="Arial" w:hAnsi="Arial" w:cs="Arial"/>
      <w:b/>
      <w:bCs/>
      <w:color w:val="FFFFFF"/>
      <w:sz w:val="20"/>
      <w:szCs w:val="20"/>
    </w:rPr>
  </w:style>
  <w:style w:type="paragraph" w:customStyle="1" w:styleId="xl73">
    <w:name w:val="xl73"/>
    <w:basedOn w:val="Normal"/>
    <w:rsid w:val="00260C8F"/>
    <w:pPr>
      <w:pBdr>
        <w:bottom w:val="single" w:sz="4" w:space="0" w:color="000000"/>
        <w:right w:val="single" w:sz="4" w:space="7" w:color="000000"/>
      </w:pBdr>
      <w:shd w:val="clear" w:color="000000" w:fill="0000FF"/>
      <w:spacing w:before="100" w:beforeAutospacing="1" w:after="100" w:afterAutospacing="1"/>
      <w:ind w:firstLineChars="100" w:firstLine="100"/>
      <w:jc w:val="right"/>
    </w:pPr>
    <w:rPr>
      <w:rFonts w:ascii="Arial" w:hAnsi="Arial" w:cs="Arial"/>
      <w:b/>
      <w:bCs/>
      <w:color w:val="FFFFFF"/>
      <w:sz w:val="20"/>
      <w:szCs w:val="20"/>
    </w:rPr>
  </w:style>
  <w:style w:type="paragraph" w:customStyle="1" w:styleId="xl74">
    <w:name w:val="xl74"/>
    <w:basedOn w:val="Normal"/>
    <w:rsid w:val="00260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00"/>
      <w:sz w:val="20"/>
      <w:szCs w:val="20"/>
    </w:rPr>
  </w:style>
  <w:style w:type="paragraph" w:customStyle="1" w:styleId="xl75">
    <w:name w:val="xl75"/>
    <w:basedOn w:val="Normal"/>
    <w:rsid w:val="00260C8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00"/>
      <w:sz w:val="20"/>
      <w:szCs w:val="20"/>
    </w:rPr>
  </w:style>
  <w:style w:type="paragraph" w:customStyle="1" w:styleId="xl76">
    <w:name w:val="xl76"/>
    <w:basedOn w:val="Normal"/>
    <w:rsid w:val="00260C8F"/>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jc w:val="center"/>
      <w:textAlignment w:val="center"/>
    </w:pPr>
    <w:rPr>
      <w:rFonts w:ascii="Verdana" w:hAnsi="Verdana"/>
      <w:b/>
      <w:bCs/>
      <w:color w:val="000000"/>
      <w:sz w:val="20"/>
      <w:szCs w:val="20"/>
    </w:rPr>
  </w:style>
  <w:style w:type="paragraph" w:customStyle="1" w:styleId="xl77">
    <w:name w:val="xl77"/>
    <w:basedOn w:val="Normal"/>
    <w:rsid w:val="00260C8F"/>
    <w:pPr>
      <w:pBdr>
        <w:top w:val="single" w:sz="8" w:space="0" w:color="000000"/>
        <w:left w:val="single" w:sz="4" w:space="0" w:color="auto"/>
      </w:pBdr>
      <w:spacing w:before="100" w:beforeAutospacing="1" w:after="100" w:afterAutospacing="1"/>
      <w:jc w:val="center"/>
      <w:textAlignment w:val="center"/>
    </w:pPr>
    <w:rPr>
      <w:rFonts w:ascii="Verdana" w:hAnsi="Verdana"/>
      <w:b/>
      <w:bCs/>
      <w:color w:val="000000"/>
      <w:sz w:val="20"/>
      <w:szCs w:val="20"/>
    </w:rPr>
  </w:style>
  <w:style w:type="paragraph" w:customStyle="1" w:styleId="xl78">
    <w:name w:val="xl78"/>
    <w:basedOn w:val="Normal"/>
    <w:rsid w:val="00260C8F"/>
    <w:pPr>
      <w:pBdr>
        <w:left w:val="single" w:sz="4" w:space="7" w:color="auto"/>
        <w:bottom w:val="single" w:sz="4" w:space="0" w:color="000000"/>
        <w:right w:val="single" w:sz="4" w:space="0" w:color="000000"/>
      </w:pBdr>
      <w:shd w:val="clear" w:color="000000" w:fill="0000FF"/>
      <w:spacing w:before="100" w:beforeAutospacing="1" w:after="100" w:afterAutospacing="1"/>
      <w:ind w:firstLineChars="100" w:firstLine="100"/>
    </w:pPr>
    <w:rPr>
      <w:rFonts w:ascii="Arial" w:hAnsi="Arial" w:cs="Arial"/>
      <w:b/>
      <w:bCs/>
      <w:color w:val="FFFFFF"/>
      <w:sz w:val="20"/>
      <w:szCs w:val="20"/>
    </w:rPr>
  </w:style>
  <w:style w:type="paragraph" w:customStyle="1" w:styleId="xl79">
    <w:name w:val="xl79"/>
    <w:basedOn w:val="Normal"/>
    <w:rsid w:val="00260C8F"/>
    <w:pPr>
      <w:pBdr>
        <w:top w:val="single" w:sz="4" w:space="0" w:color="000000"/>
        <w:left w:val="single" w:sz="4" w:space="20" w:color="auto"/>
        <w:bottom w:val="single" w:sz="4" w:space="0" w:color="000000"/>
        <w:right w:val="single" w:sz="4" w:space="0" w:color="000000"/>
      </w:pBdr>
      <w:shd w:val="clear" w:color="000000" w:fill="FFFFFF"/>
      <w:spacing w:before="100" w:beforeAutospacing="1" w:after="100" w:afterAutospacing="1"/>
      <w:ind w:firstLineChars="300" w:firstLine="300"/>
    </w:pPr>
    <w:rPr>
      <w:rFonts w:ascii="Arial" w:hAnsi="Arial" w:cs="Arial"/>
      <w:b/>
      <w:bCs/>
      <w:color w:val="000000"/>
      <w:sz w:val="20"/>
      <w:szCs w:val="20"/>
    </w:rPr>
  </w:style>
  <w:style w:type="paragraph" w:customStyle="1" w:styleId="xl80">
    <w:name w:val="xl80"/>
    <w:basedOn w:val="Normal"/>
    <w:rsid w:val="00260C8F"/>
    <w:pPr>
      <w:pBdr>
        <w:top w:val="single" w:sz="4" w:space="0" w:color="000000"/>
        <w:left w:val="single" w:sz="4" w:space="27" w:color="auto"/>
        <w:bottom w:val="single" w:sz="4" w:space="0" w:color="000000"/>
        <w:right w:val="single" w:sz="4" w:space="0" w:color="000000"/>
      </w:pBdr>
      <w:shd w:val="clear" w:color="000000" w:fill="FFFFFF"/>
      <w:spacing w:before="100" w:beforeAutospacing="1" w:after="100" w:afterAutospacing="1"/>
      <w:ind w:firstLineChars="400" w:firstLine="400"/>
    </w:pPr>
    <w:rPr>
      <w:rFonts w:ascii="Arial" w:hAnsi="Arial" w:cs="Arial"/>
      <w:b/>
      <w:bCs/>
      <w:color w:val="000000"/>
      <w:sz w:val="20"/>
      <w:szCs w:val="20"/>
    </w:rPr>
  </w:style>
  <w:style w:type="paragraph" w:customStyle="1" w:styleId="xl81">
    <w:name w:val="xl81"/>
    <w:basedOn w:val="Normal"/>
    <w:rsid w:val="00260C8F"/>
    <w:pPr>
      <w:pBdr>
        <w:top w:val="single" w:sz="4" w:space="0" w:color="000000"/>
        <w:left w:val="single" w:sz="4" w:space="31" w:color="auto"/>
        <w:bottom w:val="single" w:sz="4" w:space="0" w:color="000000"/>
        <w:right w:val="single" w:sz="4" w:space="0" w:color="000000"/>
      </w:pBdr>
      <w:shd w:val="clear" w:color="000000" w:fill="FFFFFF"/>
      <w:spacing w:before="100" w:beforeAutospacing="1" w:after="100" w:afterAutospacing="1"/>
      <w:ind w:firstLineChars="500" w:firstLine="500"/>
    </w:pPr>
    <w:rPr>
      <w:rFonts w:ascii="Arial" w:hAnsi="Arial" w:cs="Arial"/>
      <w:b/>
      <w:bCs/>
      <w:color w:val="000000"/>
      <w:sz w:val="20"/>
      <w:szCs w:val="20"/>
    </w:rPr>
  </w:style>
  <w:style w:type="paragraph" w:customStyle="1" w:styleId="xl82">
    <w:name w:val="xl82"/>
    <w:basedOn w:val="Normal"/>
    <w:rsid w:val="00260C8F"/>
    <w:pPr>
      <w:pBdr>
        <w:top w:val="single" w:sz="4" w:space="0" w:color="000000"/>
        <w:left w:val="single" w:sz="4" w:space="31" w:color="auto"/>
        <w:bottom w:val="single" w:sz="4" w:space="0" w:color="000000"/>
        <w:right w:val="single" w:sz="4" w:space="0" w:color="000000"/>
      </w:pBdr>
      <w:shd w:val="clear" w:color="000000" w:fill="FFFFFF"/>
      <w:spacing w:before="100" w:beforeAutospacing="1" w:after="100" w:afterAutospacing="1"/>
      <w:ind w:firstLineChars="500" w:firstLine="500"/>
    </w:pPr>
    <w:rPr>
      <w:rFonts w:ascii="Arial" w:hAnsi="Arial" w:cs="Arial"/>
      <w:color w:val="000000"/>
      <w:sz w:val="20"/>
      <w:szCs w:val="20"/>
    </w:rPr>
  </w:style>
  <w:style w:type="paragraph" w:customStyle="1" w:styleId="xl83">
    <w:name w:val="xl83"/>
    <w:basedOn w:val="Normal"/>
    <w:rsid w:val="00260C8F"/>
    <w:pPr>
      <w:pBdr>
        <w:bottom w:val="single" w:sz="4" w:space="0" w:color="000000"/>
        <w:right w:val="single" w:sz="4" w:space="7" w:color="000000"/>
      </w:pBdr>
      <w:shd w:val="clear" w:color="000000" w:fill="0000FF"/>
      <w:spacing w:before="100" w:beforeAutospacing="1" w:after="100" w:afterAutospacing="1"/>
      <w:ind w:firstLineChars="100" w:firstLine="100"/>
      <w:jc w:val="right"/>
    </w:pPr>
    <w:rPr>
      <w:rFonts w:ascii="Verdana" w:hAnsi="Verdana"/>
      <w:b/>
      <w:bCs/>
      <w:color w:val="FFFFFF"/>
      <w:sz w:val="18"/>
      <w:szCs w:val="18"/>
    </w:rPr>
  </w:style>
  <w:style w:type="paragraph" w:customStyle="1" w:styleId="xl84">
    <w:name w:val="xl84"/>
    <w:basedOn w:val="Normal"/>
    <w:rsid w:val="00260C8F"/>
    <w:pPr>
      <w:pBdr>
        <w:top w:val="single" w:sz="4" w:space="0" w:color="000000"/>
        <w:bottom w:val="single" w:sz="4" w:space="0" w:color="000000"/>
        <w:right w:val="single" w:sz="4" w:space="7" w:color="000000"/>
      </w:pBdr>
      <w:shd w:val="clear" w:color="000000" w:fill="FFFFFF"/>
      <w:spacing w:before="100" w:beforeAutospacing="1" w:after="100" w:afterAutospacing="1"/>
      <w:ind w:firstLineChars="100" w:firstLine="100"/>
      <w:jc w:val="right"/>
    </w:pPr>
    <w:rPr>
      <w:rFonts w:ascii="Verdana" w:hAnsi="Verdana"/>
      <w:b/>
      <w:bCs/>
      <w:color w:val="000000"/>
      <w:sz w:val="18"/>
      <w:szCs w:val="18"/>
    </w:rPr>
  </w:style>
  <w:style w:type="paragraph" w:customStyle="1" w:styleId="xl85">
    <w:name w:val="xl85"/>
    <w:basedOn w:val="Normal"/>
    <w:rsid w:val="00260C8F"/>
    <w:pPr>
      <w:pBdr>
        <w:top w:val="single" w:sz="4" w:space="0" w:color="000000"/>
        <w:bottom w:val="single" w:sz="4" w:space="0" w:color="000000"/>
        <w:right w:val="single" w:sz="4" w:space="7" w:color="000000"/>
      </w:pBdr>
      <w:shd w:val="clear" w:color="000000" w:fill="FFFFFF"/>
      <w:spacing w:before="100" w:beforeAutospacing="1" w:after="100" w:afterAutospacing="1"/>
      <w:ind w:firstLineChars="100" w:firstLine="100"/>
      <w:jc w:val="right"/>
    </w:pPr>
    <w:rPr>
      <w:rFonts w:ascii="Verdana" w:hAnsi="Verdana"/>
      <w:b/>
      <w:bCs/>
      <w:color w:val="000000"/>
      <w:sz w:val="18"/>
      <w:szCs w:val="18"/>
    </w:rPr>
  </w:style>
  <w:style w:type="paragraph" w:customStyle="1" w:styleId="xl86">
    <w:name w:val="xl86"/>
    <w:basedOn w:val="Normal"/>
    <w:rsid w:val="00260C8F"/>
    <w:pPr>
      <w:pBdr>
        <w:top w:val="single" w:sz="8" w:space="0" w:color="000000"/>
        <w:left w:val="single" w:sz="8" w:space="0" w:color="000000"/>
      </w:pBdr>
      <w:spacing w:before="100" w:beforeAutospacing="1" w:after="100" w:afterAutospacing="1"/>
      <w:jc w:val="center"/>
      <w:textAlignment w:val="center"/>
    </w:pPr>
    <w:rPr>
      <w:rFonts w:ascii="Verdana" w:hAnsi="Verdana"/>
      <w:b/>
      <w:bCs/>
      <w:color w:val="000000"/>
    </w:rPr>
  </w:style>
  <w:style w:type="paragraph" w:customStyle="1" w:styleId="xl87">
    <w:name w:val="xl87"/>
    <w:basedOn w:val="Normal"/>
    <w:rsid w:val="00260C8F"/>
    <w:pPr>
      <w:pBdr>
        <w:top w:val="single" w:sz="8" w:space="0" w:color="000000"/>
      </w:pBdr>
      <w:spacing w:before="100" w:beforeAutospacing="1" w:after="100" w:afterAutospacing="1"/>
      <w:jc w:val="center"/>
      <w:textAlignment w:val="center"/>
    </w:pPr>
    <w:rPr>
      <w:rFonts w:ascii="Verdana" w:hAnsi="Verdana"/>
      <w:b/>
      <w:bCs/>
      <w:color w:val="000000"/>
    </w:rPr>
  </w:style>
  <w:style w:type="paragraph" w:customStyle="1" w:styleId="xl88">
    <w:name w:val="xl88"/>
    <w:basedOn w:val="Normal"/>
    <w:rsid w:val="00260C8F"/>
    <w:pPr>
      <w:pBdr>
        <w:top w:val="single" w:sz="8" w:space="0" w:color="000000"/>
        <w:right w:val="single" w:sz="8" w:space="0" w:color="000000"/>
      </w:pBdr>
      <w:spacing w:before="100" w:beforeAutospacing="1" w:after="100" w:afterAutospacing="1"/>
      <w:jc w:val="center"/>
      <w:textAlignment w:val="center"/>
    </w:pPr>
    <w:rPr>
      <w:rFonts w:ascii="Verdana" w:hAnsi="Verdana"/>
      <w:b/>
      <w:bCs/>
      <w:color w:val="000000"/>
    </w:rPr>
  </w:style>
  <w:style w:type="character" w:customStyle="1" w:styleId="Naslov1Char">
    <w:name w:val="Naslov 1 Char"/>
    <w:basedOn w:val="Zadanifontodlomka"/>
    <w:link w:val="Naslov1"/>
    <w:rsid w:val="00C12485"/>
    <w:rPr>
      <w:rFonts w:ascii="Arial" w:hAnsi="Arial"/>
      <w:b/>
      <w:bCs/>
      <w:szCs w:val="24"/>
      <w:lang w:val="x-none" w:eastAsia="x-none"/>
    </w:rPr>
  </w:style>
  <w:style w:type="character" w:customStyle="1" w:styleId="Naslov2Char">
    <w:name w:val="Naslov 2 Char"/>
    <w:basedOn w:val="Zadanifontodlomka"/>
    <w:link w:val="Naslov2"/>
    <w:rsid w:val="00C12485"/>
    <w:rPr>
      <w:rFonts w:ascii="Arial" w:hAnsi="Arial" w:cs="Arial"/>
      <w:b/>
      <w:bCs/>
      <w:szCs w:val="24"/>
    </w:rPr>
  </w:style>
  <w:style w:type="character" w:customStyle="1" w:styleId="Naslov3Char">
    <w:name w:val="Naslov 3 Char"/>
    <w:basedOn w:val="Zadanifontodlomka"/>
    <w:link w:val="Naslov3"/>
    <w:rsid w:val="00C12485"/>
    <w:rPr>
      <w:rFonts w:ascii="Arial" w:hAnsi="Arial"/>
      <w:b/>
      <w:bCs/>
      <w:sz w:val="18"/>
      <w:szCs w:val="24"/>
      <w:lang w:val="x-none" w:eastAsia="x-none"/>
    </w:rPr>
  </w:style>
  <w:style w:type="character" w:customStyle="1" w:styleId="Naslov5Char">
    <w:name w:val="Naslov 5 Char"/>
    <w:basedOn w:val="Zadanifontodlomka"/>
    <w:link w:val="Naslov5"/>
    <w:rsid w:val="00C12485"/>
    <w:rPr>
      <w:rFonts w:ascii="Arial" w:hAnsi="Arial"/>
      <w:b/>
      <w:bCs/>
      <w:szCs w:val="24"/>
      <w:lang w:val="x-none" w:eastAsia="x-none"/>
    </w:rPr>
  </w:style>
  <w:style w:type="character" w:customStyle="1" w:styleId="Naslov7Char">
    <w:name w:val="Naslov 7 Char"/>
    <w:basedOn w:val="Zadanifontodlomka"/>
    <w:link w:val="Naslov7"/>
    <w:rsid w:val="00C12485"/>
    <w:rPr>
      <w:rFonts w:ascii="Arial" w:hAnsi="Arial"/>
      <w:b/>
      <w:bCs/>
      <w:sz w:val="18"/>
      <w:lang w:val="x-none" w:eastAsia="x-none"/>
    </w:rPr>
  </w:style>
  <w:style w:type="paragraph" w:styleId="Tijeloteksta2">
    <w:name w:val="Body Text 2"/>
    <w:basedOn w:val="Normal"/>
    <w:link w:val="Tijeloteksta2Char"/>
    <w:rsid w:val="00C12485"/>
    <w:rPr>
      <w:rFonts w:ascii="Arial" w:hAnsi="Arial"/>
      <w:sz w:val="20"/>
      <w:lang w:val="x-none" w:eastAsia="x-none"/>
    </w:rPr>
  </w:style>
  <w:style w:type="character" w:customStyle="1" w:styleId="Tijeloteksta2Char">
    <w:name w:val="Tijelo teksta 2 Char"/>
    <w:basedOn w:val="Zadanifontodlomka"/>
    <w:link w:val="Tijeloteksta2"/>
    <w:rsid w:val="00C12485"/>
    <w:rPr>
      <w:rFonts w:ascii="Arial" w:hAnsi="Arial"/>
      <w:szCs w:val="24"/>
      <w:lang w:val="x-none" w:eastAsia="x-none"/>
    </w:rPr>
  </w:style>
  <w:style w:type="paragraph" w:customStyle="1" w:styleId="xl52">
    <w:name w:val="xl52"/>
    <w:basedOn w:val="Normal"/>
    <w:rsid w:val="00C12485"/>
    <w:pPr>
      <w:spacing w:before="100" w:beforeAutospacing="1" w:after="100" w:afterAutospacing="1"/>
      <w:textAlignment w:val="top"/>
    </w:pPr>
    <w:rPr>
      <w:rFonts w:ascii="Arial" w:hAnsi="Arial" w:cs="Arial"/>
      <w:b/>
      <w:bCs/>
      <w:sz w:val="20"/>
      <w:szCs w:val="20"/>
    </w:rPr>
  </w:style>
  <w:style w:type="paragraph" w:styleId="Tijeloteksta">
    <w:name w:val="Body Text"/>
    <w:basedOn w:val="Normal"/>
    <w:link w:val="TijelotekstaChar"/>
    <w:rsid w:val="00C12485"/>
    <w:rPr>
      <w:rFonts w:ascii="Arial" w:hAnsi="Arial"/>
      <w:b/>
      <w:bCs/>
      <w:sz w:val="18"/>
      <w:lang w:val="x-none" w:eastAsia="x-none"/>
    </w:rPr>
  </w:style>
  <w:style w:type="character" w:customStyle="1" w:styleId="TijelotekstaChar">
    <w:name w:val="Tijelo teksta Char"/>
    <w:basedOn w:val="Zadanifontodlomka"/>
    <w:link w:val="Tijeloteksta"/>
    <w:rsid w:val="00C12485"/>
    <w:rPr>
      <w:rFonts w:ascii="Arial" w:hAnsi="Arial"/>
      <w:b/>
      <w:bCs/>
      <w:sz w:val="18"/>
      <w:szCs w:val="24"/>
      <w:lang w:val="x-none" w:eastAsia="x-none"/>
    </w:rPr>
  </w:style>
  <w:style w:type="table" w:styleId="Web-tablica1">
    <w:name w:val="Table Web 1"/>
    <w:basedOn w:val="Obinatablica"/>
    <w:rsid w:val="00C12485"/>
    <w:pPr>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odnoje">
    <w:name w:val="footer"/>
    <w:basedOn w:val="Normal"/>
    <w:link w:val="PodnojeChar"/>
    <w:rsid w:val="00C12485"/>
    <w:pPr>
      <w:tabs>
        <w:tab w:val="center" w:pos="4536"/>
        <w:tab w:val="right" w:pos="9072"/>
      </w:tabs>
      <w:ind w:firstLine="709"/>
      <w:jc w:val="both"/>
    </w:pPr>
  </w:style>
  <w:style w:type="character" w:customStyle="1" w:styleId="PodnojeChar">
    <w:name w:val="Podnožje Char"/>
    <w:basedOn w:val="Zadanifontodlomka"/>
    <w:link w:val="Podnoje"/>
    <w:rsid w:val="00C12485"/>
    <w:rPr>
      <w:sz w:val="24"/>
      <w:szCs w:val="24"/>
    </w:rPr>
  </w:style>
  <w:style w:type="character" w:styleId="Brojstranice">
    <w:name w:val="page number"/>
    <w:basedOn w:val="Zadanifontodlomka"/>
    <w:rsid w:val="00C12485"/>
  </w:style>
  <w:style w:type="paragraph" w:styleId="StandardWeb">
    <w:name w:val="Normal (Web)"/>
    <w:basedOn w:val="Normal"/>
    <w:uiPriority w:val="99"/>
    <w:unhideWhenUsed/>
    <w:rsid w:val="00C12485"/>
    <w:pPr>
      <w:spacing w:before="100" w:beforeAutospacing="1" w:after="100" w:afterAutospacing="1"/>
    </w:pPr>
  </w:style>
  <w:style w:type="paragraph" w:customStyle="1" w:styleId="T-98-2">
    <w:name w:val="T-9/8-2"/>
    <w:basedOn w:val="Normal"/>
    <w:rsid w:val="00C12485"/>
    <w:pPr>
      <w:widowControl w:val="0"/>
      <w:tabs>
        <w:tab w:val="left" w:pos="2153"/>
      </w:tabs>
      <w:adjustRightInd w:val="0"/>
      <w:spacing w:after="43"/>
      <w:ind w:firstLine="342"/>
      <w:jc w:val="both"/>
    </w:pPr>
    <w:rPr>
      <w:rFonts w:ascii="Times-NewRoman" w:hAnsi="Times-NewRoman"/>
      <w:sz w:val="19"/>
      <w:szCs w:val="19"/>
    </w:rPr>
  </w:style>
  <w:style w:type="character" w:styleId="Referencakomentara">
    <w:name w:val="annotation reference"/>
    <w:rsid w:val="00C12485"/>
    <w:rPr>
      <w:sz w:val="16"/>
      <w:szCs w:val="16"/>
    </w:rPr>
  </w:style>
  <w:style w:type="paragraph" w:styleId="Tekstkomentara">
    <w:name w:val="annotation text"/>
    <w:basedOn w:val="Normal"/>
    <w:link w:val="TekstkomentaraChar"/>
    <w:rsid w:val="00C12485"/>
    <w:pPr>
      <w:ind w:firstLine="709"/>
      <w:jc w:val="both"/>
    </w:pPr>
    <w:rPr>
      <w:sz w:val="20"/>
      <w:szCs w:val="20"/>
    </w:rPr>
  </w:style>
  <w:style w:type="character" w:customStyle="1" w:styleId="TekstkomentaraChar">
    <w:name w:val="Tekst komentara Char"/>
    <w:basedOn w:val="Zadanifontodlomka"/>
    <w:link w:val="Tekstkomentara"/>
    <w:rsid w:val="00C12485"/>
  </w:style>
  <w:style w:type="paragraph" w:styleId="Predmetkomentara">
    <w:name w:val="annotation subject"/>
    <w:basedOn w:val="Tekstkomentara"/>
    <w:next w:val="Tekstkomentara"/>
    <w:link w:val="PredmetkomentaraChar"/>
    <w:rsid w:val="00C12485"/>
    <w:rPr>
      <w:b/>
      <w:bCs/>
      <w:lang w:val="x-none" w:eastAsia="x-none"/>
    </w:rPr>
  </w:style>
  <w:style w:type="character" w:customStyle="1" w:styleId="PredmetkomentaraChar">
    <w:name w:val="Predmet komentara Char"/>
    <w:basedOn w:val="TekstkomentaraChar"/>
    <w:link w:val="Predmetkomentara"/>
    <w:rsid w:val="00C12485"/>
    <w:rPr>
      <w:b/>
      <w:bCs/>
      <w:lang w:val="x-none" w:eastAsia="x-none"/>
    </w:rPr>
  </w:style>
  <w:style w:type="paragraph" w:styleId="Zaglavlje">
    <w:name w:val="header"/>
    <w:basedOn w:val="Normal"/>
    <w:link w:val="ZaglavljeChar"/>
    <w:rsid w:val="00C12485"/>
    <w:pPr>
      <w:tabs>
        <w:tab w:val="center" w:pos="4536"/>
        <w:tab w:val="right" w:pos="9072"/>
      </w:tabs>
      <w:ind w:firstLine="709"/>
      <w:jc w:val="both"/>
    </w:pPr>
    <w:rPr>
      <w:lang w:val="x-none" w:eastAsia="x-none"/>
    </w:rPr>
  </w:style>
  <w:style w:type="character" w:customStyle="1" w:styleId="ZaglavljeChar">
    <w:name w:val="Zaglavlje Char"/>
    <w:basedOn w:val="Zadanifontodlomka"/>
    <w:link w:val="Zaglavlje"/>
    <w:rsid w:val="00C12485"/>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23989">
      <w:bodyDiv w:val="1"/>
      <w:marLeft w:val="0"/>
      <w:marRight w:val="0"/>
      <w:marTop w:val="0"/>
      <w:marBottom w:val="0"/>
      <w:divBdr>
        <w:top w:val="none" w:sz="0" w:space="0" w:color="auto"/>
        <w:left w:val="none" w:sz="0" w:space="0" w:color="auto"/>
        <w:bottom w:val="none" w:sz="0" w:space="0" w:color="auto"/>
        <w:right w:val="none" w:sz="0" w:space="0" w:color="auto"/>
      </w:divBdr>
    </w:div>
    <w:div w:id="879977474">
      <w:bodyDiv w:val="1"/>
      <w:marLeft w:val="0"/>
      <w:marRight w:val="0"/>
      <w:marTop w:val="0"/>
      <w:marBottom w:val="0"/>
      <w:divBdr>
        <w:top w:val="none" w:sz="0" w:space="0" w:color="auto"/>
        <w:left w:val="none" w:sz="0" w:space="0" w:color="auto"/>
        <w:bottom w:val="none" w:sz="0" w:space="0" w:color="auto"/>
        <w:right w:val="none" w:sz="0" w:space="0" w:color="auto"/>
      </w:divBdr>
    </w:div>
    <w:div w:id="1282691085">
      <w:bodyDiv w:val="1"/>
      <w:marLeft w:val="0"/>
      <w:marRight w:val="0"/>
      <w:marTop w:val="0"/>
      <w:marBottom w:val="0"/>
      <w:divBdr>
        <w:top w:val="none" w:sz="0" w:space="0" w:color="auto"/>
        <w:left w:val="none" w:sz="0" w:space="0" w:color="auto"/>
        <w:bottom w:val="none" w:sz="0" w:space="0" w:color="auto"/>
        <w:right w:val="none" w:sz="0" w:space="0" w:color="auto"/>
      </w:divBdr>
    </w:div>
    <w:div w:id="1291784466">
      <w:bodyDiv w:val="1"/>
      <w:marLeft w:val="0"/>
      <w:marRight w:val="0"/>
      <w:marTop w:val="0"/>
      <w:marBottom w:val="0"/>
      <w:divBdr>
        <w:top w:val="none" w:sz="0" w:space="0" w:color="auto"/>
        <w:left w:val="none" w:sz="0" w:space="0" w:color="auto"/>
        <w:bottom w:val="none" w:sz="0" w:space="0" w:color="auto"/>
        <w:right w:val="none" w:sz="0" w:space="0" w:color="auto"/>
      </w:divBdr>
    </w:div>
    <w:div w:id="1521506997">
      <w:bodyDiv w:val="1"/>
      <w:marLeft w:val="0"/>
      <w:marRight w:val="0"/>
      <w:marTop w:val="0"/>
      <w:marBottom w:val="0"/>
      <w:divBdr>
        <w:top w:val="none" w:sz="0" w:space="0" w:color="auto"/>
        <w:left w:val="none" w:sz="0" w:space="0" w:color="auto"/>
        <w:bottom w:val="none" w:sz="0" w:space="0" w:color="auto"/>
        <w:right w:val="none" w:sz="0" w:space="0" w:color="auto"/>
      </w:divBdr>
    </w:div>
    <w:div w:id="1784687626">
      <w:bodyDiv w:val="1"/>
      <w:marLeft w:val="0"/>
      <w:marRight w:val="0"/>
      <w:marTop w:val="0"/>
      <w:marBottom w:val="0"/>
      <w:divBdr>
        <w:top w:val="none" w:sz="0" w:space="0" w:color="auto"/>
        <w:left w:val="none" w:sz="0" w:space="0" w:color="auto"/>
        <w:bottom w:val="none" w:sz="0" w:space="0" w:color="auto"/>
        <w:right w:val="none" w:sz="0" w:space="0" w:color="auto"/>
      </w:divBdr>
    </w:div>
    <w:div w:id="192256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7D1CF-1100-4C69-852B-D63B70F2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13291</Words>
  <Characters>75759</Characters>
  <Application>Microsoft Office Word</Application>
  <DocSecurity>0</DocSecurity>
  <Lines>631</Lines>
  <Paragraphs>177</Paragraphs>
  <ScaleCrop>false</ScaleCrop>
  <HeadingPairs>
    <vt:vector size="2" baseType="variant">
      <vt:variant>
        <vt:lpstr>Naslov</vt:lpstr>
      </vt:variant>
      <vt:variant>
        <vt:i4>1</vt:i4>
      </vt:variant>
    </vt:vector>
  </HeadingPairs>
  <TitlesOfParts>
    <vt:vector size="1" baseType="lpstr">
      <vt:lpstr>ZAVOD ZA JAVNO ZDRAVSTVO</vt:lpstr>
    </vt:vector>
  </TitlesOfParts>
  <Company>\</Company>
  <LinksUpToDate>false</LinksUpToDate>
  <CharactersWithSpaces>88873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ZAVOD ZA JAVNO ZDRAVSTVO</dc:title>
  <dc:subject/>
  <dc:creator>Asus T-2</dc:creator>
  <cp:keywords/>
  <dc:description/>
  <cp:lastModifiedBy>ZZJZZV Varaždin</cp:lastModifiedBy>
  <cp:revision>2</cp:revision>
  <cp:lastPrinted>2021-07-29T04:31:00Z</cp:lastPrinted>
  <dcterms:created xsi:type="dcterms:W3CDTF">2023-03-22T10:56:00Z</dcterms:created>
  <dcterms:modified xsi:type="dcterms:W3CDTF">2023-03-22T10:56:00Z</dcterms:modified>
</cp:coreProperties>
</file>