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E3397" w14:textId="44D6AB49" w:rsidR="000845E6" w:rsidRDefault="002E4332" w:rsidP="002E4332">
      <w:pPr>
        <w:pStyle w:val="Bezproreda"/>
        <w:rPr>
          <w:b/>
          <w:sz w:val="28"/>
          <w:szCs w:val="28"/>
        </w:rPr>
      </w:pPr>
      <w:r w:rsidRPr="002E4332">
        <w:rPr>
          <w:b/>
          <w:sz w:val="28"/>
          <w:szCs w:val="28"/>
        </w:rPr>
        <w:t>ZAVOD ZA JAVNO ZDRAVSTVO</w:t>
      </w:r>
      <w:r w:rsidR="00464520">
        <w:rPr>
          <w:b/>
          <w:sz w:val="28"/>
          <w:szCs w:val="28"/>
        </w:rPr>
        <w:t xml:space="preserve">                                                          </w:t>
      </w:r>
    </w:p>
    <w:p w14:paraId="1F1E06B8" w14:textId="0F31C1F6" w:rsidR="002E4332" w:rsidRDefault="002E4332" w:rsidP="002E4332">
      <w:pPr>
        <w:pStyle w:val="Bezproreda"/>
        <w:rPr>
          <w:b/>
          <w:sz w:val="28"/>
          <w:szCs w:val="28"/>
        </w:rPr>
      </w:pPr>
      <w:r>
        <w:rPr>
          <w:b/>
          <w:sz w:val="28"/>
          <w:szCs w:val="28"/>
        </w:rPr>
        <w:t xml:space="preserve">     </w:t>
      </w:r>
      <w:r w:rsidR="00F434CF">
        <w:rPr>
          <w:b/>
          <w:sz w:val="28"/>
          <w:szCs w:val="28"/>
        </w:rPr>
        <w:t xml:space="preserve"> </w:t>
      </w:r>
      <w:r>
        <w:rPr>
          <w:b/>
          <w:sz w:val="28"/>
          <w:szCs w:val="28"/>
        </w:rPr>
        <w:t>VARAŽDINSKE ŽUPANIJE</w:t>
      </w:r>
      <w:r w:rsidR="00B176C5">
        <w:rPr>
          <w:b/>
          <w:sz w:val="28"/>
          <w:szCs w:val="28"/>
        </w:rPr>
        <w:t xml:space="preserve">                                             </w:t>
      </w:r>
    </w:p>
    <w:p w14:paraId="5DF472AB" w14:textId="77777777" w:rsidR="00D90444" w:rsidRDefault="00D90444" w:rsidP="002E4332">
      <w:pPr>
        <w:pStyle w:val="Bezproreda"/>
        <w:rPr>
          <w:b/>
          <w:sz w:val="28"/>
          <w:szCs w:val="28"/>
        </w:rPr>
      </w:pPr>
      <w:r>
        <w:rPr>
          <w:b/>
          <w:sz w:val="28"/>
          <w:szCs w:val="28"/>
        </w:rPr>
        <w:t xml:space="preserve">              Upravno vijeće</w:t>
      </w:r>
    </w:p>
    <w:p w14:paraId="05E0024F" w14:textId="77777777" w:rsidR="002E4332" w:rsidRDefault="002E4332" w:rsidP="002E4332">
      <w:pPr>
        <w:pStyle w:val="Bezproreda"/>
        <w:rPr>
          <w:b/>
          <w:sz w:val="28"/>
          <w:szCs w:val="28"/>
        </w:rPr>
      </w:pPr>
    </w:p>
    <w:p w14:paraId="7DC551A9" w14:textId="55F045FF" w:rsidR="002E4332" w:rsidRDefault="002E4332" w:rsidP="002E4332">
      <w:pPr>
        <w:pStyle w:val="Bezproreda"/>
        <w:rPr>
          <w:b/>
          <w:sz w:val="24"/>
          <w:szCs w:val="24"/>
        </w:rPr>
      </w:pPr>
      <w:proofErr w:type="spellStart"/>
      <w:r>
        <w:rPr>
          <w:b/>
          <w:sz w:val="24"/>
          <w:szCs w:val="24"/>
        </w:rPr>
        <w:t>Ur</w:t>
      </w:r>
      <w:proofErr w:type="spellEnd"/>
      <w:r>
        <w:rPr>
          <w:b/>
          <w:sz w:val="24"/>
          <w:szCs w:val="24"/>
        </w:rPr>
        <w:t>. broj: 02/1-</w:t>
      </w:r>
      <w:r w:rsidR="006B430E">
        <w:rPr>
          <w:b/>
          <w:sz w:val="24"/>
          <w:szCs w:val="24"/>
        </w:rPr>
        <w:t>111/11-2-</w:t>
      </w:r>
      <w:r>
        <w:rPr>
          <w:b/>
          <w:sz w:val="24"/>
          <w:szCs w:val="24"/>
        </w:rPr>
        <w:t>20</w:t>
      </w:r>
      <w:r w:rsidR="00214075">
        <w:rPr>
          <w:b/>
          <w:sz w:val="24"/>
          <w:szCs w:val="24"/>
        </w:rPr>
        <w:t>23</w:t>
      </w:r>
      <w:r>
        <w:rPr>
          <w:b/>
          <w:sz w:val="24"/>
          <w:szCs w:val="24"/>
        </w:rPr>
        <w:t>.</w:t>
      </w:r>
    </w:p>
    <w:p w14:paraId="15DAACBE" w14:textId="175C3296" w:rsidR="00E14471" w:rsidRDefault="002E4332" w:rsidP="002E4332">
      <w:pPr>
        <w:pStyle w:val="Bezproreda"/>
        <w:rPr>
          <w:b/>
          <w:sz w:val="24"/>
          <w:szCs w:val="24"/>
        </w:rPr>
      </w:pPr>
      <w:r>
        <w:rPr>
          <w:b/>
          <w:sz w:val="24"/>
          <w:szCs w:val="24"/>
        </w:rPr>
        <w:t>Varaždin,</w:t>
      </w:r>
      <w:r w:rsidR="00E34C6E">
        <w:rPr>
          <w:b/>
          <w:sz w:val="24"/>
          <w:szCs w:val="24"/>
        </w:rPr>
        <w:t xml:space="preserve"> </w:t>
      </w:r>
      <w:r w:rsidR="006409E0">
        <w:rPr>
          <w:b/>
          <w:sz w:val="24"/>
          <w:szCs w:val="24"/>
        </w:rPr>
        <w:t>27</w:t>
      </w:r>
      <w:r w:rsidR="00E34C6E">
        <w:rPr>
          <w:b/>
          <w:sz w:val="24"/>
          <w:szCs w:val="24"/>
        </w:rPr>
        <w:t xml:space="preserve">. </w:t>
      </w:r>
      <w:r w:rsidR="00214075">
        <w:rPr>
          <w:b/>
          <w:sz w:val="24"/>
          <w:szCs w:val="24"/>
        </w:rPr>
        <w:t>srpnja</w:t>
      </w:r>
      <w:r>
        <w:rPr>
          <w:b/>
          <w:sz w:val="24"/>
          <w:szCs w:val="24"/>
        </w:rPr>
        <w:t xml:space="preserve"> 20</w:t>
      </w:r>
      <w:r w:rsidR="006B59B3">
        <w:rPr>
          <w:b/>
          <w:sz w:val="24"/>
          <w:szCs w:val="24"/>
        </w:rPr>
        <w:t>2</w:t>
      </w:r>
      <w:r w:rsidR="00214075">
        <w:rPr>
          <w:b/>
          <w:sz w:val="24"/>
          <w:szCs w:val="24"/>
        </w:rPr>
        <w:t>3</w:t>
      </w:r>
      <w:r>
        <w:rPr>
          <w:b/>
          <w:sz w:val="24"/>
          <w:szCs w:val="24"/>
        </w:rPr>
        <w:t>.</w:t>
      </w:r>
    </w:p>
    <w:p w14:paraId="0121C1AE" w14:textId="77777777" w:rsidR="00E14471" w:rsidRDefault="00E14471" w:rsidP="002E4332">
      <w:pPr>
        <w:pStyle w:val="Bezproreda"/>
        <w:rPr>
          <w:b/>
          <w:sz w:val="24"/>
          <w:szCs w:val="24"/>
        </w:rPr>
      </w:pPr>
    </w:p>
    <w:p w14:paraId="070FDCB9" w14:textId="77777777" w:rsidR="00E14471" w:rsidRDefault="00E14471" w:rsidP="002E4332">
      <w:pPr>
        <w:pStyle w:val="Bezproreda"/>
        <w:rPr>
          <w:b/>
          <w:sz w:val="24"/>
          <w:szCs w:val="24"/>
        </w:rPr>
      </w:pPr>
    </w:p>
    <w:p w14:paraId="069354A4" w14:textId="063DC2BD" w:rsidR="00D40638" w:rsidRDefault="00E14471" w:rsidP="00E14471">
      <w:pPr>
        <w:pStyle w:val="Bezproreda"/>
        <w:jc w:val="both"/>
        <w:rPr>
          <w:b/>
          <w:sz w:val="24"/>
          <w:szCs w:val="24"/>
        </w:rPr>
      </w:pPr>
      <w:r>
        <w:rPr>
          <w:b/>
          <w:sz w:val="24"/>
          <w:szCs w:val="24"/>
        </w:rPr>
        <w:t xml:space="preserve">                    </w:t>
      </w:r>
      <w:r>
        <w:rPr>
          <w:sz w:val="24"/>
          <w:szCs w:val="24"/>
        </w:rPr>
        <w:t xml:space="preserve">Temeljem odredbe čl. </w:t>
      </w:r>
      <w:r w:rsidR="00C74932">
        <w:rPr>
          <w:sz w:val="24"/>
          <w:szCs w:val="24"/>
        </w:rPr>
        <w:t xml:space="preserve">38. i 46. Zakona o proračunu (NN br. 144/21) i čl. </w:t>
      </w:r>
      <w:r>
        <w:rPr>
          <w:sz w:val="24"/>
          <w:szCs w:val="24"/>
        </w:rPr>
        <w:t>19. Statuta Zavoda za javno zdravstvo Varaždinske županije</w:t>
      </w:r>
      <w:r w:rsidR="00214075">
        <w:rPr>
          <w:sz w:val="24"/>
          <w:szCs w:val="24"/>
        </w:rPr>
        <w:t xml:space="preserve">, </w:t>
      </w:r>
      <w:r w:rsidR="00C74932">
        <w:rPr>
          <w:sz w:val="24"/>
          <w:szCs w:val="24"/>
        </w:rPr>
        <w:t xml:space="preserve">Broj: 02/-111/7-2019, </w:t>
      </w:r>
      <w:r>
        <w:rPr>
          <w:sz w:val="24"/>
          <w:szCs w:val="24"/>
        </w:rPr>
        <w:t xml:space="preserve"> donosi se</w:t>
      </w:r>
      <w:r w:rsidR="00D40638">
        <w:rPr>
          <w:b/>
          <w:sz w:val="24"/>
          <w:szCs w:val="24"/>
        </w:rPr>
        <w:t xml:space="preserve">       </w:t>
      </w:r>
    </w:p>
    <w:p w14:paraId="5D22D5BB" w14:textId="151DF6E9" w:rsidR="008256CC" w:rsidRDefault="008256CC" w:rsidP="002E4332">
      <w:pPr>
        <w:pStyle w:val="Bezproreda"/>
        <w:rPr>
          <w:b/>
          <w:sz w:val="24"/>
          <w:szCs w:val="24"/>
        </w:rPr>
      </w:pPr>
    </w:p>
    <w:p w14:paraId="3995F9CC" w14:textId="77777777" w:rsidR="009E20C9" w:rsidRDefault="009E20C9" w:rsidP="002E4332">
      <w:pPr>
        <w:pStyle w:val="Bezproreda"/>
        <w:rPr>
          <w:b/>
          <w:sz w:val="24"/>
          <w:szCs w:val="24"/>
        </w:rPr>
      </w:pPr>
    </w:p>
    <w:p w14:paraId="1C6E4755" w14:textId="77777777" w:rsidR="002E4332" w:rsidRDefault="002E4332" w:rsidP="002E4332">
      <w:pPr>
        <w:pStyle w:val="Bezproreda"/>
        <w:jc w:val="center"/>
        <w:rPr>
          <w:b/>
          <w:sz w:val="28"/>
          <w:szCs w:val="28"/>
        </w:rPr>
      </w:pPr>
      <w:r w:rsidRPr="006110EF">
        <w:rPr>
          <w:b/>
          <w:sz w:val="28"/>
          <w:szCs w:val="28"/>
        </w:rPr>
        <w:t xml:space="preserve">O D L U K </w:t>
      </w:r>
      <w:r w:rsidR="00E14471">
        <w:rPr>
          <w:b/>
          <w:sz w:val="28"/>
          <w:szCs w:val="28"/>
        </w:rPr>
        <w:t>A</w:t>
      </w:r>
    </w:p>
    <w:p w14:paraId="2A37CA12" w14:textId="3E7609EF" w:rsidR="008D646C" w:rsidRDefault="00E14471" w:rsidP="002E4332">
      <w:pPr>
        <w:pStyle w:val="Bezproreda"/>
        <w:jc w:val="center"/>
        <w:rPr>
          <w:b/>
          <w:sz w:val="28"/>
          <w:szCs w:val="28"/>
        </w:rPr>
      </w:pPr>
      <w:r>
        <w:rPr>
          <w:b/>
          <w:sz w:val="28"/>
          <w:szCs w:val="28"/>
        </w:rPr>
        <w:t xml:space="preserve">o </w:t>
      </w:r>
      <w:r w:rsidR="00246B43">
        <w:rPr>
          <w:b/>
          <w:sz w:val="28"/>
          <w:szCs w:val="28"/>
        </w:rPr>
        <w:t xml:space="preserve">usvajanju </w:t>
      </w:r>
      <w:r w:rsidR="00214075">
        <w:rPr>
          <w:b/>
          <w:sz w:val="28"/>
          <w:szCs w:val="28"/>
        </w:rPr>
        <w:t>I. Izmjena i dopuna Financijskog plana za 2023. godinu</w:t>
      </w:r>
    </w:p>
    <w:p w14:paraId="710437B3" w14:textId="636BF9A1" w:rsidR="00E14471" w:rsidRPr="006110EF" w:rsidRDefault="00E14471" w:rsidP="00214075">
      <w:pPr>
        <w:pStyle w:val="Bezproreda"/>
        <w:jc w:val="center"/>
        <w:rPr>
          <w:b/>
          <w:sz w:val="28"/>
          <w:szCs w:val="28"/>
        </w:rPr>
      </w:pPr>
      <w:r>
        <w:rPr>
          <w:b/>
          <w:sz w:val="28"/>
          <w:szCs w:val="28"/>
        </w:rPr>
        <w:t xml:space="preserve"> </w:t>
      </w:r>
    </w:p>
    <w:p w14:paraId="35DD5E0D" w14:textId="405484E8" w:rsidR="00E14471" w:rsidRDefault="00DA3221" w:rsidP="00214075">
      <w:pPr>
        <w:pStyle w:val="Bezproreda"/>
        <w:jc w:val="center"/>
        <w:rPr>
          <w:b/>
          <w:sz w:val="24"/>
          <w:szCs w:val="24"/>
        </w:rPr>
      </w:pPr>
      <w:r>
        <w:rPr>
          <w:b/>
          <w:sz w:val="24"/>
          <w:szCs w:val="24"/>
        </w:rPr>
        <w:t>Članak 1.</w:t>
      </w:r>
    </w:p>
    <w:p w14:paraId="086DDE56" w14:textId="7F9B28C4" w:rsidR="000A4F60" w:rsidRDefault="00E14471" w:rsidP="00E14471">
      <w:pPr>
        <w:pStyle w:val="Bezproreda"/>
        <w:tabs>
          <w:tab w:val="left" w:pos="1052"/>
        </w:tabs>
        <w:jc w:val="both"/>
        <w:rPr>
          <w:sz w:val="24"/>
          <w:szCs w:val="24"/>
        </w:rPr>
      </w:pPr>
      <w:r>
        <w:rPr>
          <w:b/>
          <w:sz w:val="24"/>
          <w:szCs w:val="24"/>
        </w:rPr>
        <w:tab/>
        <w:t xml:space="preserve"> </w:t>
      </w:r>
      <w:r>
        <w:rPr>
          <w:sz w:val="24"/>
          <w:szCs w:val="24"/>
        </w:rPr>
        <w:t>Upravno vijeće</w:t>
      </w:r>
      <w:r w:rsidR="00837448">
        <w:rPr>
          <w:sz w:val="24"/>
          <w:szCs w:val="24"/>
        </w:rPr>
        <w:t xml:space="preserve"> usvaja </w:t>
      </w:r>
      <w:r w:rsidR="00214075">
        <w:rPr>
          <w:sz w:val="24"/>
          <w:szCs w:val="24"/>
        </w:rPr>
        <w:t xml:space="preserve">I. Izmjene i dopune Financijskog plana za 2023. godinu, Broj: 02 </w:t>
      </w:r>
      <w:r w:rsidR="00627C95">
        <w:rPr>
          <w:sz w:val="24"/>
          <w:szCs w:val="24"/>
        </w:rPr>
        <w:t>/1-</w:t>
      </w:r>
      <w:r w:rsidR="006409E0">
        <w:rPr>
          <w:sz w:val="24"/>
          <w:szCs w:val="24"/>
        </w:rPr>
        <w:t>87</w:t>
      </w:r>
      <w:r w:rsidR="00C74932">
        <w:rPr>
          <w:sz w:val="24"/>
          <w:szCs w:val="24"/>
        </w:rPr>
        <w:t>3</w:t>
      </w:r>
      <w:r w:rsidR="00627C95">
        <w:rPr>
          <w:sz w:val="24"/>
          <w:szCs w:val="24"/>
        </w:rPr>
        <w:t>/202</w:t>
      </w:r>
      <w:r w:rsidR="00214075">
        <w:rPr>
          <w:sz w:val="24"/>
          <w:szCs w:val="24"/>
        </w:rPr>
        <w:t>3</w:t>
      </w:r>
      <w:r w:rsidR="00627C95">
        <w:rPr>
          <w:sz w:val="24"/>
          <w:szCs w:val="24"/>
        </w:rPr>
        <w:t>.</w:t>
      </w:r>
      <w:r w:rsidR="000A4F60">
        <w:rPr>
          <w:sz w:val="24"/>
          <w:szCs w:val="24"/>
        </w:rPr>
        <w:t xml:space="preserve"> </w:t>
      </w:r>
    </w:p>
    <w:p w14:paraId="79F732E6" w14:textId="7654C01D" w:rsidR="00D90444" w:rsidRPr="00D90444" w:rsidRDefault="000A4F60" w:rsidP="00E14471">
      <w:pPr>
        <w:pStyle w:val="Bezproreda"/>
        <w:tabs>
          <w:tab w:val="left" w:pos="1052"/>
        </w:tabs>
        <w:jc w:val="both"/>
        <w:rPr>
          <w:sz w:val="24"/>
          <w:szCs w:val="24"/>
        </w:rPr>
      </w:pPr>
      <w:r>
        <w:rPr>
          <w:sz w:val="24"/>
          <w:szCs w:val="24"/>
        </w:rPr>
        <w:t xml:space="preserve">                     </w:t>
      </w:r>
      <w:r w:rsidR="00214075">
        <w:rPr>
          <w:sz w:val="24"/>
          <w:szCs w:val="24"/>
        </w:rPr>
        <w:t xml:space="preserve">I. Izmjene i dopune Financijskog plana za 2023. godinu </w:t>
      </w:r>
      <w:r w:rsidR="00837448">
        <w:rPr>
          <w:sz w:val="24"/>
          <w:szCs w:val="24"/>
        </w:rPr>
        <w:t xml:space="preserve">z stavka 1. ovog članka prilažu </w:t>
      </w:r>
      <w:r>
        <w:rPr>
          <w:sz w:val="24"/>
          <w:szCs w:val="24"/>
        </w:rPr>
        <w:t xml:space="preserve">se ovoj Odluci i </w:t>
      </w:r>
      <w:r w:rsidR="00837448">
        <w:rPr>
          <w:sz w:val="24"/>
          <w:szCs w:val="24"/>
        </w:rPr>
        <w:t xml:space="preserve">čine </w:t>
      </w:r>
      <w:r>
        <w:rPr>
          <w:sz w:val="24"/>
          <w:szCs w:val="24"/>
        </w:rPr>
        <w:t>njezin je integralni dio.</w:t>
      </w:r>
      <w:r w:rsidR="00D90444">
        <w:rPr>
          <w:sz w:val="24"/>
          <w:szCs w:val="24"/>
        </w:rPr>
        <w:t xml:space="preserve">                    </w:t>
      </w:r>
    </w:p>
    <w:p w14:paraId="3004344D" w14:textId="41843AD0" w:rsidR="006A0E76" w:rsidRDefault="00D90444" w:rsidP="00463D27">
      <w:pPr>
        <w:pStyle w:val="Bezproreda"/>
        <w:jc w:val="both"/>
        <w:rPr>
          <w:b/>
          <w:sz w:val="28"/>
          <w:szCs w:val="28"/>
        </w:rPr>
      </w:pPr>
      <w:r>
        <w:rPr>
          <w:b/>
          <w:sz w:val="28"/>
          <w:szCs w:val="28"/>
        </w:rPr>
        <w:t xml:space="preserve">               </w:t>
      </w:r>
    </w:p>
    <w:p w14:paraId="050D8998" w14:textId="5891CC48" w:rsidR="00214075" w:rsidRDefault="00214075" w:rsidP="00214075">
      <w:pPr>
        <w:pStyle w:val="Bezproreda"/>
        <w:jc w:val="center"/>
        <w:rPr>
          <w:b/>
          <w:sz w:val="24"/>
          <w:szCs w:val="24"/>
        </w:rPr>
      </w:pPr>
      <w:r>
        <w:rPr>
          <w:b/>
          <w:sz w:val="24"/>
          <w:szCs w:val="24"/>
        </w:rPr>
        <w:t>Članak 2.</w:t>
      </w:r>
    </w:p>
    <w:p w14:paraId="5B2C7BF9" w14:textId="61265551" w:rsidR="00214075" w:rsidRPr="00214075" w:rsidRDefault="00214075" w:rsidP="00214075">
      <w:pPr>
        <w:pStyle w:val="Bezproreda"/>
        <w:jc w:val="both"/>
        <w:rPr>
          <w:bCs/>
          <w:sz w:val="24"/>
          <w:szCs w:val="24"/>
        </w:rPr>
      </w:pPr>
      <w:r>
        <w:rPr>
          <w:b/>
          <w:sz w:val="24"/>
          <w:szCs w:val="24"/>
        </w:rPr>
        <w:t xml:space="preserve">                     </w:t>
      </w:r>
      <w:r>
        <w:rPr>
          <w:bCs/>
          <w:sz w:val="24"/>
          <w:szCs w:val="24"/>
        </w:rPr>
        <w:t xml:space="preserve">I. Izmjene i dopune Financijskog plana za 2023. godinu objavit će se na internetskim stranicama Zavoda za javno zdravstvo Varaždinske županije. </w:t>
      </w:r>
    </w:p>
    <w:p w14:paraId="08D11947" w14:textId="77777777" w:rsidR="00C13CC3" w:rsidRPr="00837448" w:rsidRDefault="00C13CC3" w:rsidP="00463D27">
      <w:pPr>
        <w:pStyle w:val="Bezproreda"/>
        <w:jc w:val="both"/>
        <w:rPr>
          <w:b/>
          <w:sz w:val="28"/>
          <w:szCs w:val="28"/>
        </w:rPr>
      </w:pPr>
    </w:p>
    <w:p w14:paraId="28208E21" w14:textId="67F29AB7" w:rsidR="008256CC" w:rsidRDefault="006A0E76" w:rsidP="00214075">
      <w:pPr>
        <w:pStyle w:val="Bezproreda"/>
        <w:jc w:val="center"/>
        <w:rPr>
          <w:b/>
          <w:sz w:val="24"/>
          <w:szCs w:val="24"/>
        </w:rPr>
      </w:pPr>
      <w:r>
        <w:rPr>
          <w:b/>
          <w:sz w:val="24"/>
          <w:szCs w:val="24"/>
        </w:rPr>
        <w:t xml:space="preserve">Članak </w:t>
      </w:r>
      <w:r w:rsidR="00214075">
        <w:rPr>
          <w:b/>
          <w:sz w:val="24"/>
          <w:szCs w:val="24"/>
        </w:rPr>
        <w:t>3</w:t>
      </w:r>
      <w:r>
        <w:rPr>
          <w:b/>
          <w:sz w:val="24"/>
          <w:szCs w:val="24"/>
        </w:rPr>
        <w:t>.</w:t>
      </w:r>
    </w:p>
    <w:p w14:paraId="03F94D3A" w14:textId="77777777" w:rsidR="008256CC" w:rsidRDefault="008256CC" w:rsidP="008256CC">
      <w:pPr>
        <w:pStyle w:val="Bezproreda"/>
        <w:jc w:val="both"/>
        <w:rPr>
          <w:sz w:val="24"/>
          <w:szCs w:val="24"/>
        </w:rPr>
      </w:pPr>
      <w:r>
        <w:rPr>
          <w:b/>
          <w:sz w:val="24"/>
          <w:szCs w:val="24"/>
        </w:rPr>
        <w:t xml:space="preserve">              </w:t>
      </w:r>
      <w:r w:rsidR="00BC27F6">
        <w:rPr>
          <w:b/>
          <w:sz w:val="24"/>
          <w:szCs w:val="24"/>
        </w:rPr>
        <w:t xml:space="preserve"> </w:t>
      </w:r>
      <w:r>
        <w:rPr>
          <w:b/>
          <w:sz w:val="24"/>
          <w:szCs w:val="24"/>
        </w:rPr>
        <w:t xml:space="preserve">   </w:t>
      </w:r>
      <w:r w:rsidR="00452CB8">
        <w:rPr>
          <w:b/>
          <w:sz w:val="24"/>
          <w:szCs w:val="24"/>
        </w:rPr>
        <w:t xml:space="preserve"> </w:t>
      </w:r>
      <w:r w:rsidR="00D64D85">
        <w:rPr>
          <w:b/>
          <w:sz w:val="24"/>
          <w:szCs w:val="24"/>
        </w:rPr>
        <w:t xml:space="preserve"> </w:t>
      </w:r>
      <w:r>
        <w:rPr>
          <w:b/>
          <w:sz w:val="24"/>
          <w:szCs w:val="24"/>
        </w:rPr>
        <w:t xml:space="preserve"> </w:t>
      </w:r>
      <w:r>
        <w:rPr>
          <w:sz w:val="24"/>
          <w:szCs w:val="24"/>
        </w:rPr>
        <w:t>Ova Odluka stupa na snagu danom donošenja.</w:t>
      </w:r>
    </w:p>
    <w:p w14:paraId="0E145741" w14:textId="77777777" w:rsidR="008256CC" w:rsidRDefault="008256CC" w:rsidP="008256CC">
      <w:pPr>
        <w:pStyle w:val="Bezproreda"/>
        <w:jc w:val="both"/>
        <w:rPr>
          <w:sz w:val="24"/>
          <w:szCs w:val="24"/>
        </w:rPr>
      </w:pPr>
    </w:p>
    <w:p w14:paraId="3D642065" w14:textId="77777777" w:rsidR="006A0E76" w:rsidRDefault="006A0E76" w:rsidP="008256CC">
      <w:pPr>
        <w:pStyle w:val="Bezproreda"/>
        <w:jc w:val="both"/>
        <w:rPr>
          <w:sz w:val="24"/>
          <w:szCs w:val="24"/>
        </w:rPr>
      </w:pPr>
    </w:p>
    <w:p w14:paraId="453B9CFB" w14:textId="77777777" w:rsidR="006A0E76" w:rsidRDefault="006A0E76" w:rsidP="008256CC">
      <w:pPr>
        <w:pStyle w:val="Bezproreda"/>
        <w:jc w:val="both"/>
        <w:rPr>
          <w:sz w:val="24"/>
          <w:szCs w:val="24"/>
        </w:rPr>
      </w:pPr>
      <w:r>
        <w:rPr>
          <w:sz w:val="24"/>
          <w:szCs w:val="24"/>
        </w:rPr>
        <w:t xml:space="preserve">   </w:t>
      </w:r>
    </w:p>
    <w:p w14:paraId="1B021E4E" w14:textId="484E15DD" w:rsidR="00D64D85" w:rsidRDefault="00D64D85" w:rsidP="008256CC">
      <w:pPr>
        <w:pStyle w:val="Bezproreda"/>
        <w:jc w:val="both"/>
        <w:rPr>
          <w:sz w:val="24"/>
          <w:szCs w:val="24"/>
        </w:rPr>
      </w:pPr>
    </w:p>
    <w:p w14:paraId="76A99B98" w14:textId="63C30E07" w:rsidR="009114B9" w:rsidRDefault="009114B9" w:rsidP="008256CC">
      <w:pPr>
        <w:pStyle w:val="Bezproreda"/>
        <w:jc w:val="both"/>
        <w:rPr>
          <w:sz w:val="24"/>
          <w:szCs w:val="24"/>
        </w:rPr>
      </w:pPr>
    </w:p>
    <w:p w14:paraId="4CFE0D77" w14:textId="77777777" w:rsidR="009114B9" w:rsidRDefault="009114B9" w:rsidP="008256CC">
      <w:pPr>
        <w:pStyle w:val="Bezproreda"/>
        <w:jc w:val="both"/>
        <w:rPr>
          <w:sz w:val="24"/>
          <w:szCs w:val="24"/>
        </w:rPr>
      </w:pPr>
    </w:p>
    <w:p w14:paraId="2354919B" w14:textId="77777777" w:rsidR="009E20C9" w:rsidRDefault="009E20C9" w:rsidP="008256CC">
      <w:pPr>
        <w:pStyle w:val="Bezproreda"/>
        <w:jc w:val="both"/>
        <w:rPr>
          <w:sz w:val="24"/>
          <w:szCs w:val="24"/>
        </w:rPr>
      </w:pPr>
    </w:p>
    <w:p w14:paraId="3B515700" w14:textId="77777777" w:rsidR="003D5D18" w:rsidRDefault="003D5D18" w:rsidP="008256CC">
      <w:pPr>
        <w:pStyle w:val="Bezproreda"/>
        <w:jc w:val="both"/>
        <w:rPr>
          <w:sz w:val="24"/>
          <w:szCs w:val="24"/>
        </w:rPr>
      </w:pPr>
    </w:p>
    <w:p w14:paraId="3A836B79" w14:textId="3E7CCE60" w:rsidR="008256CC" w:rsidRDefault="008256CC" w:rsidP="008256CC">
      <w:pPr>
        <w:pStyle w:val="Bezproreda"/>
        <w:jc w:val="both"/>
        <w:rPr>
          <w:b/>
          <w:sz w:val="24"/>
          <w:szCs w:val="24"/>
        </w:rPr>
      </w:pPr>
      <w:r>
        <w:rPr>
          <w:sz w:val="24"/>
          <w:szCs w:val="24"/>
        </w:rPr>
        <w:t xml:space="preserve">                                                                                               </w:t>
      </w:r>
      <w:r w:rsidR="00D64D85">
        <w:rPr>
          <w:b/>
          <w:sz w:val="24"/>
          <w:szCs w:val="24"/>
        </w:rPr>
        <w:t>PREDSJEDNI</w:t>
      </w:r>
      <w:r w:rsidR="001465EA">
        <w:rPr>
          <w:b/>
          <w:sz w:val="24"/>
          <w:szCs w:val="24"/>
        </w:rPr>
        <w:t>CA</w:t>
      </w:r>
      <w:r w:rsidR="00D64D85">
        <w:rPr>
          <w:b/>
          <w:sz w:val="24"/>
          <w:szCs w:val="24"/>
        </w:rPr>
        <w:t xml:space="preserve"> UPRAVNOG VIJEĆA</w:t>
      </w:r>
      <w:r w:rsidR="006A0E76">
        <w:rPr>
          <w:sz w:val="24"/>
          <w:szCs w:val="24"/>
        </w:rPr>
        <w:t xml:space="preserve">   </w:t>
      </w:r>
      <w:r>
        <w:rPr>
          <w:sz w:val="24"/>
          <w:szCs w:val="24"/>
        </w:rPr>
        <w:t xml:space="preserve">           </w:t>
      </w:r>
      <w:r w:rsidR="006A0E76">
        <w:rPr>
          <w:sz w:val="24"/>
          <w:szCs w:val="24"/>
        </w:rPr>
        <w:t xml:space="preserve">  </w:t>
      </w:r>
    </w:p>
    <w:p w14:paraId="5EBEDDF1" w14:textId="58C378DB" w:rsidR="006A0E76" w:rsidRDefault="006A0E76" w:rsidP="008256CC">
      <w:pPr>
        <w:pStyle w:val="Bezproreda"/>
        <w:jc w:val="both"/>
        <w:rPr>
          <w:b/>
          <w:sz w:val="24"/>
          <w:szCs w:val="24"/>
        </w:rPr>
      </w:pPr>
      <w:r>
        <w:rPr>
          <w:b/>
          <w:sz w:val="24"/>
          <w:szCs w:val="24"/>
        </w:rPr>
        <w:t xml:space="preserve">                                                                                          </w:t>
      </w:r>
      <w:r w:rsidR="00D64D85">
        <w:rPr>
          <w:b/>
          <w:sz w:val="24"/>
          <w:szCs w:val="24"/>
        </w:rPr>
        <w:t xml:space="preserve">             </w:t>
      </w:r>
      <w:r>
        <w:rPr>
          <w:b/>
          <w:sz w:val="24"/>
          <w:szCs w:val="24"/>
        </w:rPr>
        <w:t xml:space="preserve">   </w:t>
      </w:r>
      <w:r w:rsidR="001465EA">
        <w:rPr>
          <w:b/>
          <w:sz w:val="24"/>
          <w:szCs w:val="24"/>
        </w:rPr>
        <w:t xml:space="preserve">Željkica </w:t>
      </w:r>
      <w:proofErr w:type="spellStart"/>
      <w:r w:rsidR="001465EA">
        <w:rPr>
          <w:b/>
          <w:sz w:val="24"/>
          <w:szCs w:val="24"/>
        </w:rPr>
        <w:t>Hanžek</w:t>
      </w:r>
      <w:proofErr w:type="spellEnd"/>
      <w:r w:rsidR="001465EA">
        <w:rPr>
          <w:b/>
          <w:sz w:val="24"/>
          <w:szCs w:val="24"/>
        </w:rPr>
        <w:t xml:space="preserve"> Paska</w:t>
      </w:r>
    </w:p>
    <w:p w14:paraId="5E004F03" w14:textId="4CE3FDAE" w:rsidR="00C13CC3" w:rsidRDefault="00C13CC3" w:rsidP="008256CC">
      <w:pPr>
        <w:pStyle w:val="Bezproreda"/>
        <w:jc w:val="both"/>
        <w:rPr>
          <w:b/>
          <w:sz w:val="24"/>
          <w:szCs w:val="24"/>
        </w:rPr>
      </w:pPr>
    </w:p>
    <w:p w14:paraId="6187E303" w14:textId="351CCC06" w:rsidR="00C13CC3" w:rsidRDefault="00C13CC3" w:rsidP="008256CC">
      <w:pPr>
        <w:pStyle w:val="Bezproreda"/>
        <w:jc w:val="both"/>
        <w:rPr>
          <w:b/>
          <w:sz w:val="24"/>
          <w:szCs w:val="24"/>
        </w:rPr>
      </w:pPr>
    </w:p>
    <w:p w14:paraId="2CCBC52B" w14:textId="2057C4EF" w:rsidR="00C13CC3" w:rsidRDefault="00C13CC3" w:rsidP="008256CC">
      <w:pPr>
        <w:pStyle w:val="Bezproreda"/>
        <w:jc w:val="both"/>
        <w:rPr>
          <w:b/>
          <w:sz w:val="24"/>
          <w:szCs w:val="24"/>
        </w:rPr>
      </w:pPr>
    </w:p>
    <w:p w14:paraId="622AD525" w14:textId="203FE1DB" w:rsidR="00C13CC3" w:rsidRDefault="00C13CC3" w:rsidP="008256CC">
      <w:pPr>
        <w:pStyle w:val="Bezproreda"/>
        <w:jc w:val="both"/>
        <w:rPr>
          <w:b/>
          <w:sz w:val="24"/>
          <w:szCs w:val="24"/>
        </w:rPr>
      </w:pPr>
    </w:p>
    <w:p w14:paraId="10669682" w14:textId="77777777" w:rsidR="00834E15" w:rsidRDefault="00834E15" w:rsidP="008256CC">
      <w:pPr>
        <w:pStyle w:val="Bezproreda"/>
        <w:jc w:val="both"/>
        <w:rPr>
          <w:b/>
          <w:sz w:val="24"/>
          <w:szCs w:val="24"/>
        </w:rPr>
      </w:pPr>
    </w:p>
    <w:p w14:paraId="4DC85A3C" w14:textId="1A3A9B2C" w:rsidR="00C13CC3" w:rsidRDefault="00C13CC3" w:rsidP="008256CC">
      <w:pPr>
        <w:pStyle w:val="Bezproreda"/>
        <w:jc w:val="both"/>
        <w:rPr>
          <w:b/>
          <w:sz w:val="24"/>
          <w:szCs w:val="24"/>
        </w:rPr>
      </w:pPr>
    </w:p>
    <w:p w14:paraId="555FA5A0" w14:textId="5161BF45" w:rsidR="00C13CC3" w:rsidRDefault="00C13CC3" w:rsidP="008256CC">
      <w:pPr>
        <w:pStyle w:val="Bezproreda"/>
        <w:jc w:val="both"/>
        <w:rPr>
          <w:b/>
          <w:sz w:val="24"/>
          <w:szCs w:val="24"/>
        </w:rPr>
      </w:pPr>
    </w:p>
    <w:p w14:paraId="3FE43D04" w14:textId="32058D4F" w:rsidR="00C13CC3" w:rsidRDefault="00C13CC3" w:rsidP="008256CC">
      <w:pPr>
        <w:pStyle w:val="Bezproreda"/>
        <w:jc w:val="both"/>
        <w:rPr>
          <w:b/>
          <w:sz w:val="24"/>
          <w:szCs w:val="24"/>
        </w:rPr>
      </w:pPr>
    </w:p>
    <w:p w14:paraId="016A753B" w14:textId="4DC4E33D" w:rsidR="00C13CC3" w:rsidRPr="00AB5C6A" w:rsidRDefault="00C13CC3" w:rsidP="008256CC">
      <w:pPr>
        <w:pStyle w:val="Bezproreda"/>
        <w:jc w:val="both"/>
        <w:rPr>
          <w:b/>
          <w:sz w:val="28"/>
          <w:szCs w:val="28"/>
        </w:rPr>
      </w:pPr>
      <w:r w:rsidRPr="00AB5C6A">
        <w:rPr>
          <w:b/>
          <w:sz w:val="28"/>
          <w:szCs w:val="28"/>
        </w:rPr>
        <w:lastRenderedPageBreak/>
        <w:t>ZAVOD ZA JAVNO ZDRAVSTVO</w:t>
      </w:r>
    </w:p>
    <w:p w14:paraId="154E8A48" w14:textId="73737420" w:rsidR="00C13CC3" w:rsidRPr="00AB5C6A" w:rsidRDefault="00C13CC3" w:rsidP="008256CC">
      <w:pPr>
        <w:pStyle w:val="Bezproreda"/>
        <w:jc w:val="both"/>
        <w:rPr>
          <w:b/>
          <w:sz w:val="28"/>
          <w:szCs w:val="28"/>
        </w:rPr>
      </w:pPr>
      <w:r w:rsidRPr="00AB5C6A">
        <w:rPr>
          <w:b/>
          <w:sz w:val="28"/>
          <w:szCs w:val="28"/>
        </w:rPr>
        <w:t xml:space="preserve">  </w:t>
      </w:r>
      <w:r w:rsidR="00AB5C6A">
        <w:rPr>
          <w:b/>
          <w:sz w:val="28"/>
          <w:szCs w:val="28"/>
        </w:rPr>
        <w:t xml:space="preserve">  </w:t>
      </w:r>
      <w:r w:rsidRPr="00AB5C6A">
        <w:rPr>
          <w:b/>
          <w:sz w:val="28"/>
          <w:szCs w:val="28"/>
        </w:rPr>
        <w:t xml:space="preserve">  VARAŽDINSKE ŽUPANIJE</w:t>
      </w:r>
    </w:p>
    <w:p w14:paraId="3BE66113" w14:textId="1026EB40" w:rsidR="00C13CC3" w:rsidRDefault="00C13CC3" w:rsidP="008256CC">
      <w:pPr>
        <w:pStyle w:val="Bezproreda"/>
        <w:jc w:val="both"/>
        <w:rPr>
          <w:b/>
          <w:sz w:val="24"/>
          <w:szCs w:val="24"/>
        </w:rPr>
      </w:pPr>
    </w:p>
    <w:p w14:paraId="401BA575" w14:textId="58A4D626" w:rsidR="00C13CC3" w:rsidRDefault="00C13CC3" w:rsidP="008256CC">
      <w:pPr>
        <w:pStyle w:val="Bezproreda"/>
        <w:jc w:val="both"/>
        <w:rPr>
          <w:b/>
          <w:sz w:val="24"/>
          <w:szCs w:val="24"/>
        </w:rPr>
      </w:pPr>
      <w:proofErr w:type="spellStart"/>
      <w:r>
        <w:rPr>
          <w:b/>
          <w:sz w:val="24"/>
          <w:szCs w:val="24"/>
        </w:rPr>
        <w:t>Ur</w:t>
      </w:r>
      <w:proofErr w:type="spellEnd"/>
      <w:r>
        <w:rPr>
          <w:b/>
          <w:sz w:val="24"/>
          <w:szCs w:val="24"/>
        </w:rPr>
        <w:t>. broj:</w:t>
      </w:r>
      <w:r w:rsidR="00627C95">
        <w:rPr>
          <w:b/>
          <w:sz w:val="24"/>
          <w:szCs w:val="24"/>
        </w:rPr>
        <w:t xml:space="preserve"> 02/1-</w:t>
      </w:r>
      <w:r w:rsidR="001E1F4F">
        <w:rPr>
          <w:b/>
          <w:sz w:val="24"/>
          <w:szCs w:val="24"/>
        </w:rPr>
        <w:t>87</w:t>
      </w:r>
      <w:r w:rsidR="00C74932">
        <w:rPr>
          <w:b/>
          <w:sz w:val="24"/>
          <w:szCs w:val="24"/>
        </w:rPr>
        <w:t>3</w:t>
      </w:r>
      <w:r w:rsidR="00627C95">
        <w:rPr>
          <w:b/>
          <w:sz w:val="24"/>
          <w:szCs w:val="24"/>
        </w:rPr>
        <w:t>/202</w:t>
      </w:r>
      <w:r w:rsidR="00834E15">
        <w:rPr>
          <w:b/>
          <w:sz w:val="24"/>
          <w:szCs w:val="24"/>
        </w:rPr>
        <w:t>3</w:t>
      </w:r>
      <w:r w:rsidR="00627C95">
        <w:rPr>
          <w:b/>
          <w:sz w:val="24"/>
          <w:szCs w:val="24"/>
        </w:rPr>
        <w:t>.</w:t>
      </w:r>
    </w:p>
    <w:p w14:paraId="2E6EC01A" w14:textId="423264F3" w:rsidR="00C13CC3" w:rsidRDefault="00C13CC3" w:rsidP="008256CC">
      <w:pPr>
        <w:pStyle w:val="Bezproreda"/>
        <w:jc w:val="both"/>
        <w:rPr>
          <w:b/>
          <w:sz w:val="24"/>
          <w:szCs w:val="24"/>
        </w:rPr>
      </w:pPr>
      <w:r>
        <w:rPr>
          <w:b/>
          <w:sz w:val="24"/>
          <w:szCs w:val="24"/>
        </w:rPr>
        <w:t xml:space="preserve">Varaždin, </w:t>
      </w:r>
      <w:r w:rsidR="001E1F4F">
        <w:rPr>
          <w:b/>
          <w:sz w:val="24"/>
          <w:szCs w:val="24"/>
        </w:rPr>
        <w:t>20</w:t>
      </w:r>
      <w:r w:rsidR="006409E0">
        <w:rPr>
          <w:b/>
          <w:sz w:val="24"/>
          <w:szCs w:val="24"/>
        </w:rPr>
        <w:t>.</w:t>
      </w:r>
      <w:r w:rsidR="00627C95">
        <w:rPr>
          <w:b/>
          <w:sz w:val="24"/>
          <w:szCs w:val="24"/>
        </w:rPr>
        <w:t xml:space="preserve"> </w:t>
      </w:r>
      <w:r w:rsidR="00834E15">
        <w:rPr>
          <w:b/>
          <w:sz w:val="24"/>
          <w:szCs w:val="24"/>
        </w:rPr>
        <w:t>srpnja</w:t>
      </w:r>
      <w:r w:rsidR="00627C95">
        <w:rPr>
          <w:b/>
          <w:sz w:val="24"/>
          <w:szCs w:val="24"/>
        </w:rPr>
        <w:t xml:space="preserve"> 202</w:t>
      </w:r>
      <w:r w:rsidR="00834E15">
        <w:rPr>
          <w:b/>
          <w:sz w:val="24"/>
          <w:szCs w:val="24"/>
        </w:rPr>
        <w:t>3</w:t>
      </w:r>
      <w:r w:rsidR="00627C95">
        <w:rPr>
          <w:b/>
          <w:sz w:val="24"/>
          <w:szCs w:val="24"/>
        </w:rPr>
        <w:t>.</w:t>
      </w:r>
    </w:p>
    <w:p w14:paraId="44BEA8E1" w14:textId="61619C6C" w:rsidR="00C13CC3" w:rsidRDefault="00C13CC3" w:rsidP="008256CC">
      <w:pPr>
        <w:pStyle w:val="Bezproreda"/>
        <w:jc w:val="both"/>
        <w:rPr>
          <w:b/>
          <w:sz w:val="24"/>
          <w:szCs w:val="24"/>
        </w:rPr>
      </w:pPr>
    </w:p>
    <w:p w14:paraId="78BACF85" w14:textId="31B81DEC" w:rsidR="00C13CC3" w:rsidRDefault="00C13CC3" w:rsidP="008256CC">
      <w:pPr>
        <w:pStyle w:val="Bezproreda"/>
        <w:jc w:val="both"/>
        <w:rPr>
          <w:b/>
          <w:sz w:val="24"/>
          <w:szCs w:val="24"/>
        </w:rPr>
      </w:pPr>
    </w:p>
    <w:p w14:paraId="7F60C344" w14:textId="3E30146B" w:rsidR="00C13CC3" w:rsidRDefault="00C13CC3" w:rsidP="008256CC">
      <w:pPr>
        <w:pStyle w:val="Bezproreda"/>
        <w:jc w:val="both"/>
        <w:rPr>
          <w:b/>
          <w:sz w:val="24"/>
          <w:szCs w:val="24"/>
        </w:rPr>
      </w:pPr>
    </w:p>
    <w:p w14:paraId="558C2B81" w14:textId="7D6DDD82" w:rsidR="00C13CC3" w:rsidRDefault="00C13CC3" w:rsidP="008256CC">
      <w:pPr>
        <w:pStyle w:val="Bezproreda"/>
        <w:jc w:val="both"/>
        <w:rPr>
          <w:b/>
          <w:sz w:val="24"/>
          <w:szCs w:val="24"/>
        </w:rPr>
      </w:pPr>
    </w:p>
    <w:p w14:paraId="7AD7C8C5" w14:textId="433E3A35" w:rsidR="00C13CC3" w:rsidRDefault="00C13CC3" w:rsidP="008256CC">
      <w:pPr>
        <w:pStyle w:val="Bezproreda"/>
        <w:jc w:val="both"/>
        <w:rPr>
          <w:b/>
          <w:sz w:val="24"/>
          <w:szCs w:val="24"/>
        </w:rPr>
      </w:pPr>
    </w:p>
    <w:p w14:paraId="454BDAD8" w14:textId="0A177746" w:rsidR="00C13CC3" w:rsidRDefault="00C13CC3" w:rsidP="008256CC">
      <w:pPr>
        <w:pStyle w:val="Bezproreda"/>
        <w:jc w:val="both"/>
        <w:rPr>
          <w:b/>
          <w:sz w:val="24"/>
          <w:szCs w:val="24"/>
        </w:rPr>
      </w:pPr>
    </w:p>
    <w:p w14:paraId="615F3A38" w14:textId="1D496D1C" w:rsidR="00C13CC3" w:rsidRDefault="00C13CC3" w:rsidP="008256CC">
      <w:pPr>
        <w:pStyle w:val="Bezproreda"/>
        <w:jc w:val="both"/>
        <w:rPr>
          <w:b/>
          <w:sz w:val="24"/>
          <w:szCs w:val="24"/>
        </w:rPr>
      </w:pPr>
    </w:p>
    <w:p w14:paraId="24EB7AD4" w14:textId="78D3DE92" w:rsidR="00C13CC3" w:rsidRDefault="00C13CC3" w:rsidP="008256CC">
      <w:pPr>
        <w:pStyle w:val="Bezproreda"/>
        <w:jc w:val="both"/>
        <w:rPr>
          <w:b/>
          <w:sz w:val="24"/>
          <w:szCs w:val="24"/>
        </w:rPr>
      </w:pPr>
    </w:p>
    <w:p w14:paraId="730E72C8" w14:textId="0C566AA8" w:rsidR="00C13CC3" w:rsidRDefault="00C13CC3" w:rsidP="008256CC">
      <w:pPr>
        <w:pStyle w:val="Bezproreda"/>
        <w:jc w:val="both"/>
        <w:rPr>
          <w:b/>
          <w:sz w:val="24"/>
          <w:szCs w:val="24"/>
        </w:rPr>
      </w:pPr>
    </w:p>
    <w:p w14:paraId="6A465637" w14:textId="184002C7" w:rsidR="00C13CC3" w:rsidRDefault="00C13CC3" w:rsidP="008256CC">
      <w:pPr>
        <w:pStyle w:val="Bezproreda"/>
        <w:jc w:val="both"/>
        <w:rPr>
          <w:b/>
          <w:sz w:val="24"/>
          <w:szCs w:val="24"/>
        </w:rPr>
      </w:pPr>
    </w:p>
    <w:p w14:paraId="6AB74430" w14:textId="2F3AEBC8" w:rsidR="009114B9" w:rsidRDefault="009114B9" w:rsidP="008256CC">
      <w:pPr>
        <w:pStyle w:val="Bezproreda"/>
        <w:jc w:val="both"/>
        <w:rPr>
          <w:b/>
          <w:sz w:val="24"/>
          <w:szCs w:val="24"/>
        </w:rPr>
      </w:pPr>
    </w:p>
    <w:p w14:paraId="027430C0" w14:textId="77777777" w:rsidR="00AB5C6A" w:rsidRDefault="00AB5C6A" w:rsidP="008256CC">
      <w:pPr>
        <w:pStyle w:val="Bezproreda"/>
        <w:jc w:val="both"/>
        <w:rPr>
          <w:b/>
          <w:sz w:val="24"/>
          <w:szCs w:val="24"/>
        </w:rPr>
      </w:pPr>
    </w:p>
    <w:p w14:paraId="21B408E1" w14:textId="12C556E3" w:rsidR="00C13CC3" w:rsidRDefault="00C13CC3" w:rsidP="008256CC">
      <w:pPr>
        <w:pStyle w:val="Bezproreda"/>
        <w:jc w:val="both"/>
        <w:rPr>
          <w:b/>
          <w:sz w:val="24"/>
          <w:szCs w:val="24"/>
        </w:rPr>
      </w:pPr>
    </w:p>
    <w:p w14:paraId="37A31051" w14:textId="05B5C2B4" w:rsidR="00C13CC3" w:rsidRDefault="00C13CC3" w:rsidP="008256CC">
      <w:pPr>
        <w:pStyle w:val="Bezproreda"/>
        <w:jc w:val="both"/>
        <w:rPr>
          <w:b/>
          <w:sz w:val="24"/>
          <w:szCs w:val="24"/>
        </w:rPr>
      </w:pPr>
    </w:p>
    <w:p w14:paraId="3CE48877" w14:textId="35AC05FF" w:rsidR="00C13CC3" w:rsidRPr="00AA557A" w:rsidRDefault="00AA557A" w:rsidP="00AA557A">
      <w:pPr>
        <w:pStyle w:val="Bezproreda"/>
        <w:jc w:val="center"/>
        <w:rPr>
          <w:b/>
          <w:i/>
          <w:iCs/>
          <w:sz w:val="40"/>
          <w:szCs w:val="40"/>
        </w:rPr>
      </w:pPr>
      <w:r w:rsidRPr="00AA557A">
        <w:rPr>
          <w:b/>
          <w:i/>
          <w:iCs/>
          <w:sz w:val="40"/>
          <w:szCs w:val="40"/>
        </w:rPr>
        <w:t>I. IZMJENE I DOPUNE FINANCIJSKOG PLANA ZA</w:t>
      </w:r>
      <w:r w:rsidR="00C13CC3" w:rsidRPr="00AA557A">
        <w:rPr>
          <w:b/>
          <w:i/>
          <w:iCs/>
          <w:sz w:val="40"/>
          <w:szCs w:val="40"/>
        </w:rPr>
        <w:t xml:space="preserve"> 202</w:t>
      </w:r>
      <w:r w:rsidRPr="00AA557A">
        <w:rPr>
          <w:b/>
          <w:i/>
          <w:iCs/>
          <w:sz w:val="40"/>
          <w:szCs w:val="40"/>
        </w:rPr>
        <w:t>3</w:t>
      </w:r>
      <w:r w:rsidR="00C13CC3" w:rsidRPr="00AA557A">
        <w:rPr>
          <w:b/>
          <w:i/>
          <w:iCs/>
          <w:sz w:val="40"/>
          <w:szCs w:val="40"/>
        </w:rPr>
        <w:t>. GODINU</w:t>
      </w:r>
    </w:p>
    <w:p w14:paraId="15E69544" w14:textId="77777777" w:rsidR="00C13CC3" w:rsidRDefault="00C13CC3" w:rsidP="00C13CC3">
      <w:pPr>
        <w:pStyle w:val="Bezproreda"/>
        <w:jc w:val="center"/>
        <w:rPr>
          <w:b/>
          <w:i/>
          <w:iCs/>
          <w:sz w:val="36"/>
          <w:szCs w:val="36"/>
        </w:rPr>
      </w:pPr>
    </w:p>
    <w:p w14:paraId="77203F1A" w14:textId="63514360" w:rsidR="00C13CC3" w:rsidRPr="007111CD" w:rsidRDefault="00AA557A" w:rsidP="00AA557A">
      <w:pPr>
        <w:pStyle w:val="Bezproreda"/>
        <w:rPr>
          <w:b/>
          <w:sz w:val="32"/>
          <w:szCs w:val="32"/>
        </w:rPr>
      </w:pPr>
      <w:r>
        <w:rPr>
          <w:b/>
          <w:sz w:val="36"/>
          <w:szCs w:val="36"/>
        </w:rPr>
        <w:t xml:space="preserve">  </w:t>
      </w:r>
      <w:r w:rsidR="009114B9">
        <w:rPr>
          <w:b/>
          <w:sz w:val="36"/>
          <w:szCs w:val="36"/>
        </w:rPr>
        <w:t xml:space="preserve"> </w:t>
      </w:r>
      <w:r>
        <w:rPr>
          <w:b/>
          <w:sz w:val="36"/>
          <w:szCs w:val="36"/>
        </w:rPr>
        <w:t xml:space="preserve"> </w:t>
      </w:r>
      <w:r w:rsidR="00C903DC">
        <w:rPr>
          <w:b/>
          <w:sz w:val="32"/>
          <w:szCs w:val="32"/>
        </w:rPr>
        <w:t>1</w:t>
      </w:r>
      <w:r w:rsidR="00C903DC">
        <w:rPr>
          <w:b/>
          <w:sz w:val="36"/>
          <w:szCs w:val="36"/>
        </w:rPr>
        <w:t>.</w:t>
      </w:r>
      <w:r w:rsidR="00C13CC3" w:rsidRPr="007111CD">
        <w:rPr>
          <w:b/>
          <w:sz w:val="32"/>
          <w:szCs w:val="32"/>
        </w:rPr>
        <w:t xml:space="preserve"> Opći dio</w:t>
      </w:r>
      <w:r>
        <w:rPr>
          <w:b/>
          <w:sz w:val="32"/>
          <w:szCs w:val="32"/>
        </w:rPr>
        <w:t xml:space="preserve"> I. Izmjena i dopuna</w:t>
      </w:r>
      <w:r w:rsidR="00C13CC3" w:rsidRPr="007111CD">
        <w:rPr>
          <w:b/>
          <w:sz w:val="32"/>
          <w:szCs w:val="32"/>
        </w:rPr>
        <w:t xml:space="preserve"> Financijskog plana</w:t>
      </w:r>
      <w:r w:rsidR="009114B9">
        <w:rPr>
          <w:b/>
          <w:sz w:val="32"/>
          <w:szCs w:val="32"/>
        </w:rPr>
        <w:t xml:space="preserve"> </w:t>
      </w:r>
      <w:r>
        <w:rPr>
          <w:b/>
          <w:sz w:val="32"/>
          <w:szCs w:val="32"/>
        </w:rPr>
        <w:t>za 2023. godinu</w:t>
      </w:r>
      <w:r w:rsidR="009114B9">
        <w:rPr>
          <w:b/>
          <w:sz w:val="32"/>
          <w:szCs w:val="32"/>
        </w:rPr>
        <w:t xml:space="preserve"> </w:t>
      </w:r>
    </w:p>
    <w:p w14:paraId="14CFE90A" w14:textId="4C7C9AF3" w:rsidR="00C13CC3" w:rsidRPr="007111CD" w:rsidRDefault="00C13CC3" w:rsidP="00C13CC3">
      <w:pPr>
        <w:pStyle w:val="Bezproreda"/>
        <w:jc w:val="both"/>
        <w:rPr>
          <w:b/>
          <w:sz w:val="32"/>
          <w:szCs w:val="32"/>
        </w:rPr>
      </w:pPr>
      <w:r w:rsidRPr="007111CD">
        <w:rPr>
          <w:b/>
          <w:sz w:val="32"/>
          <w:szCs w:val="32"/>
        </w:rPr>
        <w:t xml:space="preserve">  </w:t>
      </w:r>
      <w:r w:rsidR="00AA557A">
        <w:rPr>
          <w:b/>
          <w:sz w:val="32"/>
          <w:szCs w:val="32"/>
        </w:rPr>
        <w:t xml:space="preserve">  </w:t>
      </w:r>
      <w:r w:rsidR="00C903DC">
        <w:rPr>
          <w:b/>
          <w:sz w:val="32"/>
          <w:szCs w:val="32"/>
        </w:rPr>
        <w:t>2.</w:t>
      </w:r>
      <w:r w:rsidRPr="007111CD">
        <w:rPr>
          <w:b/>
          <w:sz w:val="32"/>
          <w:szCs w:val="32"/>
        </w:rPr>
        <w:t xml:space="preserve"> Posebni dio </w:t>
      </w:r>
      <w:r w:rsidR="00AA557A">
        <w:rPr>
          <w:b/>
          <w:sz w:val="32"/>
          <w:szCs w:val="32"/>
        </w:rPr>
        <w:t xml:space="preserve">I. Izmjena i dopuna </w:t>
      </w:r>
      <w:r w:rsidRPr="007111CD">
        <w:rPr>
          <w:b/>
          <w:sz w:val="32"/>
          <w:szCs w:val="32"/>
        </w:rPr>
        <w:t>Financijskog plana</w:t>
      </w:r>
      <w:r w:rsidR="00AA557A">
        <w:rPr>
          <w:b/>
          <w:sz w:val="32"/>
          <w:szCs w:val="32"/>
        </w:rPr>
        <w:t xml:space="preserve"> za 2023. godinu</w:t>
      </w:r>
    </w:p>
    <w:p w14:paraId="2D83AA99" w14:textId="2DB3BB6D" w:rsidR="00C13CC3" w:rsidRDefault="00C13CC3" w:rsidP="00C13CC3">
      <w:pPr>
        <w:pStyle w:val="Bezproreda"/>
        <w:jc w:val="both"/>
        <w:rPr>
          <w:b/>
          <w:sz w:val="32"/>
          <w:szCs w:val="32"/>
        </w:rPr>
      </w:pPr>
      <w:r w:rsidRPr="007111CD">
        <w:rPr>
          <w:b/>
          <w:sz w:val="32"/>
          <w:szCs w:val="32"/>
        </w:rPr>
        <w:t xml:space="preserve">    </w:t>
      </w:r>
      <w:r w:rsidR="00C903DC">
        <w:rPr>
          <w:b/>
          <w:sz w:val="32"/>
          <w:szCs w:val="32"/>
        </w:rPr>
        <w:t>3.</w:t>
      </w:r>
      <w:r w:rsidRPr="007111CD">
        <w:rPr>
          <w:b/>
          <w:sz w:val="32"/>
          <w:szCs w:val="32"/>
        </w:rPr>
        <w:t xml:space="preserve"> Obrazloženje </w:t>
      </w:r>
      <w:r w:rsidR="00AA557A">
        <w:rPr>
          <w:b/>
          <w:sz w:val="32"/>
          <w:szCs w:val="32"/>
        </w:rPr>
        <w:t xml:space="preserve">I. Izmjena i dopuna </w:t>
      </w:r>
      <w:r w:rsidRPr="007111CD">
        <w:rPr>
          <w:b/>
          <w:sz w:val="32"/>
          <w:szCs w:val="32"/>
        </w:rPr>
        <w:t>Financijskog plana</w:t>
      </w:r>
      <w:r w:rsidR="00AA557A">
        <w:rPr>
          <w:b/>
          <w:sz w:val="32"/>
          <w:szCs w:val="32"/>
        </w:rPr>
        <w:t xml:space="preserve"> za 2023. godinu</w:t>
      </w:r>
    </w:p>
    <w:p w14:paraId="6A92ECE0" w14:textId="50E88AFF" w:rsidR="009114B9" w:rsidRDefault="009114B9" w:rsidP="00C13CC3">
      <w:pPr>
        <w:pStyle w:val="Bezproreda"/>
        <w:jc w:val="both"/>
        <w:rPr>
          <w:b/>
          <w:sz w:val="32"/>
          <w:szCs w:val="32"/>
        </w:rPr>
      </w:pPr>
    </w:p>
    <w:p w14:paraId="042943DD" w14:textId="3E1D25FD" w:rsidR="00CB166E" w:rsidRDefault="00CB166E" w:rsidP="00C13CC3">
      <w:pPr>
        <w:pStyle w:val="Bezproreda"/>
        <w:jc w:val="both"/>
        <w:rPr>
          <w:b/>
          <w:sz w:val="32"/>
          <w:szCs w:val="32"/>
        </w:rPr>
      </w:pPr>
    </w:p>
    <w:p w14:paraId="7F47374B" w14:textId="6A213706" w:rsidR="00CB166E" w:rsidRDefault="00CB166E" w:rsidP="00C13CC3">
      <w:pPr>
        <w:pStyle w:val="Bezproreda"/>
        <w:jc w:val="both"/>
        <w:rPr>
          <w:b/>
          <w:sz w:val="32"/>
          <w:szCs w:val="32"/>
        </w:rPr>
      </w:pPr>
    </w:p>
    <w:p w14:paraId="1748C7E9" w14:textId="5E29EA3E" w:rsidR="00CB166E" w:rsidRDefault="00CB166E" w:rsidP="00C13CC3">
      <w:pPr>
        <w:pStyle w:val="Bezproreda"/>
        <w:jc w:val="both"/>
        <w:rPr>
          <w:b/>
          <w:sz w:val="32"/>
          <w:szCs w:val="32"/>
        </w:rPr>
      </w:pPr>
    </w:p>
    <w:p w14:paraId="090C39FF" w14:textId="3519AD93" w:rsidR="00CB166E" w:rsidRDefault="00CB166E" w:rsidP="00C13CC3">
      <w:pPr>
        <w:pStyle w:val="Bezproreda"/>
        <w:jc w:val="both"/>
        <w:rPr>
          <w:b/>
          <w:sz w:val="32"/>
          <w:szCs w:val="32"/>
        </w:rPr>
      </w:pPr>
    </w:p>
    <w:p w14:paraId="3524B440" w14:textId="5C23B88A" w:rsidR="00CB166E" w:rsidRDefault="00CB166E" w:rsidP="00C13CC3">
      <w:pPr>
        <w:pStyle w:val="Bezproreda"/>
        <w:jc w:val="both"/>
        <w:rPr>
          <w:b/>
          <w:sz w:val="32"/>
          <w:szCs w:val="32"/>
        </w:rPr>
      </w:pPr>
    </w:p>
    <w:p w14:paraId="616B764C" w14:textId="72A63E96" w:rsidR="00CB166E" w:rsidRDefault="00CB166E" w:rsidP="00C13CC3">
      <w:pPr>
        <w:pStyle w:val="Bezproreda"/>
        <w:jc w:val="both"/>
        <w:rPr>
          <w:b/>
          <w:sz w:val="32"/>
          <w:szCs w:val="32"/>
        </w:rPr>
      </w:pPr>
    </w:p>
    <w:p w14:paraId="6EBBFFCB" w14:textId="3D50FFF7" w:rsidR="00CB166E" w:rsidRDefault="00CB166E" w:rsidP="00C13CC3">
      <w:pPr>
        <w:pStyle w:val="Bezproreda"/>
        <w:jc w:val="both"/>
        <w:rPr>
          <w:b/>
          <w:sz w:val="32"/>
          <w:szCs w:val="32"/>
        </w:rPr>
      </w:pPr>
    </w:p>
    <w:p w14:paraId="67786BE3" w14:textId="11CFD668" w:rsidR="00CB166E" w:rsidRDefault="00CB166E" w:rsidP="00C13CC3">
      <w:pPr>
        <w:pStyle w:val="Bezproreda"/>
        <w:jc w:val="both"/>
        <w:rPr>
          <w:b/>
          <w:sz w:val="32"/>
          <w:szCs w:val="32"/>
        </w:rPr>
      </w:pPr>
    </w:p>
    <w:p w14:paraId="6D611FAE" w14:textId="4209567D" w:rsidR="00CB166E" w:rsidRDefault="00CB166E" w:rsidP="00C13CC3">
      <w:pPr>
        <w:pStyle w:val="Bezproreda"/>
        <w:jc w:val="both"/>
        <w:rPr>
          <w:b/>
          <w:sz w:val="32"/>
          <w:szCs w:val="32"/>
        </w:rPr>
      </w:pPr>
    </w:p>
    <w:p w14:paraId="7B47D20C" w14:textId="0D5211FF" w:rsidR="00CB166E" w:rsidRDefault="00CB166E" w:rsidP="00C13CC3">
      <w:pPr>
        <w:pStyle w:val="Bezproreda"/>
        <w:jc w:val="both"/>
        <w:rPr>
          <w:b/>
          <w:sz w:val="32"/>
          <w:szCs w:val="32"/>
        </w:rPr>
      </w:pPr>
    </w:p>
    <w:p w14:paraId="20890C06" w14:textId="449F1859" w:rsidR="00CB166E" w:rsidRDefault="00CB166E" w:rsidP="00C13CC3">
      <w:pPr>
        <w:pStyle w:val="Bezproreda"/>
        <w:jc w:val="both"/>
        <w:rPr>
          <w:b/>
          <w:sz w:val="32"/>
          <w:szCs w:val="32"/>
        </w:rPr>
      </w:pPr>
    </w:p>
    <w:p w14:paraId="2675E3D4" w14:textId="13B1F929" w:rsidR="00CB166E" w:rsidRDefault="00CB166E" w:rsidP="00C13CC3">
      <w:pPr>
        <w:pStyle w:val="Bezproreda"/>
        <w:jc w:val="both"/>
        <w:rPr>
          <w:b/>
          <w:sz w:val="32"/>
          <w:szCs w:val="32"/>
        </w:rPr>
      </w:pPr>
    </w:p>
    <w:p w14:paraId="4D1B2EEF" w14:textId="77777777" w:rsidR="005F0451" w:rsidRDefault="00CB166E" w:rsidP="005F0451">
      <w:pPr>
        <w:pStyle w:val="Bezproreda"/>
        <w:jc w:val="both"/>
        <w:rPr>
          <w:b/>
          <w:sz w:val="32"/>
          <w:szCs w:val="32"/>
        </w:rPr>
        <w:sectPr w:rsidR="005F0451" w:rsidSect="00DA3221">
          <w:pgSz w:w="11906" w:h="16838"/>
          <w:pgMar w:top="1440" w:right="1080" w:bottom="1440" w:left="1080" w:header="708" w:footer="708" w:gutter="0"/>
          <w:cols w:space="708"/>
          <w:docGrid w:linePitch="360"/>
        </w:sectPr>
      </w:pPr>
      <w:r>
        <w:rPr>
          <w:b/>
          <w:sz w:val="32"/>
          <w:szCs w:val="32"/>
        </w:rPr>
        <w:t>_____________________________________________________________</w:t>
      </w:r>
    </w:p>
    <w:tbl>
      <w:tblPr>
        <w:tblW w:w="12740" w:type="dxa"/>
        <w:jc w:val="center"/>
        <w:tblLook w:val="04A0" w:firstRow="1" w:lastRow="0" w:firstColumn="1" w:lastColumn="0" w:noHBand="0" w:noVBand="1"/>
      </w:tblPr>
      <w:tblGrid>
        <w:gridCol w:w="5460"/>
        <w:gridCol w:w="2100"/>
        <w:gridCol w:w="1980"/>
        <w:gridCol w:w="1860"/>
        <w:gridCol w:w="1340"/>
      </w:tblGrid>
      <w:tr w:rsidR="005F0451" w:rsidRPr="005F0451" w14:paraId="1C65814E" w14:textId="77777777" w:rsidTr="005F0451">
        <w:trPr>
          <w:trHeight w:val="735"/>
          <w:jc w:val="center"/>
        </w:trPr>
        <w:tc>
          <w:tcPr>
            <w:tcW w:w="12740" w:type="dxa"/>
            <w:gridSpan w:val="5"/>
            <w:tcBorders>
              <w:top w:val="single" w:sz="4" w:space="0" w:color="auto"/>
              <w:left w:val="single" w:sz="4" w:space="0" w:color="auto"/>
              <w:bottom w:val="single" w:sz="8" w:space="0" w:color="000000"/>
              <w:right w:val="single" w:sz="4" w:space="0" w:color="000000"/>
            </w:tcBorders>
            <w:shd w:val="clear" w:color="auto" w:fill="auto"/>
            <w:noWrap/>
            <w:vAlign w:val="center"/>
            <w:hideMark/>
          </w:tcPr>
          <w:p w14:paraId="49E61FF9" w14:textId="5C2ED125" w:rsidR="005F0451" w:rsidRPr="005F0451" w:rsidRDefault="005F0451" w:rsidP="005F0451">
            <w:pPr>
              <w:spacing w:after="0" w:line="240" w:lineRule="auto"/>
              <w:jc w:val="center"/>
              <w:rPr>
                <w:rFonts w:ascii="Verdana" w:eastAsia="Times New Roman" w:hAnsi="Verdana" w:cs="Times New Roman"/>
                <w:b/>
                <w:bCs/>
                <w:color w:val="000000"/>
                <w:sz w:val="24"/>
                <w:szCs w:val="24"/>
                <w:lang w:eastAsia="hr-HR"/>
              </w:rPr>
            </w:pPr>
            <w:r w:rsidRPr="005F0451">
              <w:rPr>
                <w:rFonts w:ascii="Verdana" w:eastAsia="Times New Roman" w:hAnsi="Verdana" w:cs="Times New Roman"/>
                <w:b/>
                <w:bCs/>
                <w:color w:val="000000"/>
                <w:sz w:val="24"/>
                <w:szCs w:val="24"/>
                <w:lang w:eastAsia="hr-HR"/>
              </w:rPr>
              <w:lastRenderedPageBreak/>
              <w:t xml:space="preserve">1. OPĆI DIO - Sažetak </w:t>
            </w:r>
            <w:r w:rsidR="007C086D">
              <w:rPr>
                <w:rFonts w:ascii="Verdana" w:eastAsia="Times New Roman" w:hAnsi="Verdana" w:cs="Times New Roman"/>
                <w:b/>
                <w:bCs/>
                <w:color w:val="000000"/>
                <w:sz w:val="24"/>
                <w:szCs w:val="24"/>
                <w:lang w:eastAsia="hr-HR"/>
              </w:rPr>
              <w:t>općeg dijela</w:t>
            </w:r>
          </w:p>
        </w:tc>
      </w:tr>
      <w:tr w:rsidR="005F0451" w:rsidRPr="005F0451" w14:paraId="11A8DDFC" w14:textId="77777777" w:rsidTr="005F0451">
        <w:trPr>
          <w:trHeight w:val="600"/>
          <w:jc w:val="center"/>
        </w:trPr>
        <w:tc>
          <w:tcPr>
            <w:tcW w:w="5460" w:type="dxa"/>
            <w:tcBorders>
              <w:top w:val="nil"/>
              <w:left w:val="single" w:sz="8" w:space="0" w:color="000000"/>
              <w:bottom w:val="single" w:sz="8" w:space="0" w:color="000000"/>
              <w:right w:val="single" w:sz="8" w:space="0" w:color="000000"/>
            </w:tcBorders>
            <w:shd w:val="clear" w:color="auto" w:fill="auto"/>
            <w:vAlign w:val="center"/>
            <w:hideMark/>
          </w:tcPr>
          <w:p w14:paraId="7D1E4BBF" w14:textId="77777777" w:rsidR="005F0451" w:rsidRPr="005F0451" w:rsidRDefault="005F0451" w:rsidP="005F0451">
            <w:pPr>
              <w:spacing w:after="0" w:line="240" w:lineRule="auto"/>
              <w:ind w:firstLineChars="100" w:firstLine="201"/>
              <w:jc w:val="center"/>
              <w:rPr>
                <w:rFonts w:ascii="Verdana" w:eastAsia="Times New Roman" w:hAnsi="Verdana" w:cs="Times New Roman"/>
                <w:b/>
                <w:bCs/>
                <w:color w:val="000000"/>
                <w:sz w:val="20"/>
                <w:szCs w:val="20"/>
                <w:lang w:eastAsia="hr-HR"/>
              </w:rPr>
            </w:pPr>
            <w:r w:rsidRPr="005F0451">
              <w:rPr>
                <w:rFonts w:ascii="Verdana" w:eastAsia="Times New Roman" w:hAnsi="Verdana" w:cs="Times New Roman"/>
                <w:b/>
                <w:bCs/>
                <w:color w:val="000000"/>
                <w:sz w:val="20"/>
                <w:szCs w:val="20"/>
                <w:lang w:eastAsia="hr-HR"/>
              </w:rPr>
              <w:t>Oznaka</w:t>
            </w:r>
          </w:p>
        </w:tc>
        <w:tc>
          <w:tcPr>
            <w:tcW w:w="2100" w:type="dxa"/>
            <w:tcBorders>
              <w:top w:val="nil"/>
              <w:left w:val="nil"/>
              <w:bottom w:val="single" w:sz="8" w:space="0" w:color="000000"/>
              <w:right w:val="single" w:sz="8" w:space="0" w:color="000000"/>
            </w:tcBorders>
            <w:shd w:val="clear" w:color="auto" w:fill="auto"/>
            <w:vAlign w:val="center"/>
            <w:hideMark/>
          </w:tcPr>
          <w:p w14:paraId="0E4CEA5B" w14:textId="77777777" w:rsidR="005F0451" w:rsidRPr="005F0451" w:rsidRDefault="005F0451" w:rsidP="005F0451">
            <w:pPr>
              <w:spacing w:after="0" w:line="240" w:lineRule="auto"/>
              <w:ind w:firstLineChars="100" w:firstLine="201"/>
              <w:jc w:val="center"/>
              <w:rPr>
                <w:rFonts w:ascii="Verdana" w:eastAsia="Times New Roman" w:hAnsi="Verdana" w:cs="Times New Roman"/>
                <w:b/>
                <w:bCs/>
                <w:color w:val="000000"/>
                <w:sz w:val="20"/>
                <w:szCs w:val="20"/>
                <w:lang w:eastAsia="hr-HR"/>
              </w:rPr>
            </w:pPr>
            <w:r w:rsidRPr="005F0451">
              <w:rPr>
                <w:rFonts w:ascii="Verdana" w:eastAsia="Times New Roman" w:hAnsi="Verdana" w:cs="Times New Roman"/>
                <w:b/>
                <w:bCs/>
                <w:color w:val="000000"/>
                <w:sz w:val="20"/>
                <w:szCs w:val="20"/>
                <w:lang w:eastAsia="hr-HR"/>
              </w:rPr>
              <w:t>Plan 2023. 1</w:t>
            </w:r>
          </w:p>
        </w:tc>
        <w:tc>
          <w:tcPr>
            <w:tcW w:w="1980" w:type="dxa"/>
            <w:tcBorders>
              <w:top w:val="nil"/>
              <w:left w:val="nil"/>
              <w:bottom w:val="single" w:sz="8" w:space="0" w:color="000000"/>
              <w:right w:val="single" w:sz="8" w:space="0" w:color="000000"/>
            </w:tcBorders>
            <w:shd w:val="clear" w:color="auto" w:fill="auto"/>
            <w:vAlign w:val="center"/>
            <w:hideMark/>
          </w:tcPr>
          <w:p w14:paraId="37C76439" w14:textId="77777777" w:rsidR="005F0451" w:rsidRPr="005F0451" w:rsidRDefault="005F0451" w:rsidP="005F0451">
            <w:pPr>
              <w:spacing w:after="0" w:line="240" w:lineRule="auto"/>
              <w:ind w:firstLineChars="100" w:firstLine="201"/>
              <w:jc w:val="center"/>
              <w:rPr>
                <w:rFonts w:ascii="Verdana" w:eastAsia="Times New Roman" w:hAnsi="Verdana" w:cs="Times New Roman"/>
                <w:b/>
                <w:bCs/>
                <w:color w:val="000000"/>
                <w:sz w:val="20"/>
                <w:szCs w:val="20"/>
                <w:lang w:eastAsia="hr-HR"/>
              </w:rPr>
            </w:pPr>
            <w:r w:rsidRPr="005F0451">
              <w:rPr>
                <w:rFonts w:ascii="Verdana" w:eastAsia="Times New Roman" w:hAnsi="Verdana" w:cs="Times New Roman"/>
                <w:b/>
                <w:bCs/>
                <w:color w:val="000000"/>
                <w:sz w:val="20"/>
                <w:szCs w:val="20"/>
                <w:lang w:eastAsia="hr-HR"/>
              </w:rPr>
              <w:t>Povećanje / smanjenje 2</w:t>
            </w:r>
          </w:p>
        </w:tc>
        <w:tc>
          <w:tcPr>
            <w:tcW w:w="1860" w:type="dxa"/>
            <w:tcBorders>
              <w:top w:val="nil"/>
              <w:left w:val="nil"/>
              <w:bottom w:val="single" w:sz="8" w:space="0" w:color="000000"/>
              <w:right w:val="single" w:sz="8" w:space="0" w:color="000000"/>
            </w:tcBorders>
            <w:shd w:val="clear" w:color="auto" w:fill="auto"/>
            <w:vAlign w:val="center"/>
            <w:hideMark/>
          </w:tcPr>
          <w:p w14:paraId="775CBD43" w14:textId="77777777" w:rsidR="005F0451" w:rsidRPr="005F0451" w:rsidRDefault="005F0451" w:rsidP="005F0451">
            <w:pPr>
              <w:spacing w:after="0" w:line="240" w:lineRule="auto"/>
              <w:ind w:firstLineChars="100" w:firstLine="201"/>
              <w:jc w:val="center"/>
              <w:rPr>
                <w:rFonts w:ascii="Verdana" w:eastAsia="Times New Roman" w:hAnsi="Verdana" w:cs="Times New Roman"/>
                <w:b/>
                <w:bCs/>
                <w:color w:val="000000"/>
                <w:sz w:val="20"/>
                <w:szCs w:val="20"/>
                <w:lang w:eastAsia="hr-HR"/>
              </w:rPr>
            </w:pPr>
            <w:r w:rsidRPr="005F0451">
              <w:rPr>
                <w:rFonts w:ascii="Verdana" w:eastAsia="Times New Roman" w:hAnsi="Verdana" w:cs="Times New Roman"/>
                <w:b/>
                <w:bCs/>
                <w:color w:val="000000"/>
                <w:sz w:val="20"/>
                <w:szCs w:val="20"/>
                <w:lang w:eastAsia="hr-HR"/>
              </w:rPr>
              <w:t>Novi plan 2023. 3</w:t>
            </w:r>
          </w:p>
        </w:tc>
        <w:tc>
          <w:tcPr>
            <w:tcW w:w="1340" w:type="dxa"/>
            <w:tcBorders>
              <w:top w:val="nil"/>
              <w:left w:val="nil"/>
              <w:bottom w:val="single" w:sz="8" w:space="0" w:color="000000"/>
              <w:right w:val="single" w:sz="8" w:space="0" w:color="000000"/>
            </w:tcBorders>
            <w:shd w:val="clear" w:color="auto" w:fill="auto"/>
            <w:vAlign w:val="center"/>
            <w:hideMark/>
          </w:tcPr>
          <w:p w14:paraId="3BD5BC62" w14:textId="77777777" w:rsidR="005F0451" w:rsidRPr="005F0451" w:rsidRDefault="005F0451" w:rsidP="005F0451">
            <w:pPr>
              <w:spacing w:after="0" w:line="240" w:lineRule="auto"/>
              <w:ind w:firstLineChars="100" w:firstLine="201"/>
              <w:jc w:val="center"/>
              <w:rPr>
                <w:rFonts w:ascii="Verdana" w:eastAsia="Times New Roman" w:hAnsi="Verdana" w:cs="Times New Roman"/>
                <w:b/>
                <w:bCs/>
                <w:color w:val="000000"/>
                <w:sz w:val="20"/>
                <w:szCs w:val="20"/>
                <w:lang w:eastAsia="hr-HR"/>
              </w:rPr>
            </w:pPr>
            <w:r w:rsidRPr="005F0451">
              <w:rPr>
                <w:rFonts w:ascii="Verdana" w:eastAsia="Times New Roman" w:hAnsi="Verdana" w:cs="Times New Roman"/>
                <w:b/>
                <w:bCs/>
                <w:color w:val="000000"/>
                <w:sz w:val="20"/>
                <w:szCs w:val="20"/>
                <w:lang w:eastAsia="hr-HR"/>
              </w:rPr>
              <w:t>Indeks  4 (3/1)</w:t>
            </w:r>
          </w:p>
        </w:tc>
      </w:tr>
      <w:tr w:rsidR="005F0451" w:rsidRPr="005F0451" w14:paraId="51AE41E3" w14:textId="77777777" w:rsidTr="005F0451">
        <w:trPr>
          <w:trHeight w:val="255"/>
          <w:jc w:val="center"/>
        </w:trPr>
        <w:tc>
          <w:tcPr>
            <w:tcW w:w="5460" w:type="dxa"/>
            <w:tcBorders>
              <w:top w:val="nil"/>
              <w:left w:val="single" w:sz="4" w:space="0" w:color="auto"/>
              <w:bottom w:val="single" w:sz="4" w:space="0" w:color="000000"/>
              <w:right w:val="single" w:sz="4" w:space="0" w:color="000000"/>
            </w:tcBorders>
            <w:shd w:val="clear" w:color="000000" w:fill="191970"/>
            <w:vAlign w:val="bottom"/>
            <w:hideMark/>
          </w:tcPr>
          <w:p w14:paraId="1658D2FB" w14:textId="77777777" w:rsidR="005F0451" w:rsidRPr="005F0451" w:rsidRDefault="005F0451" w:rsidP="005F0451">
            <w:pPr>
              <w:spacing w:after="0" w:line="240" w:lineRule="auto"/>
              <w:ind w:firstLineChars="100" w:firstLine="201"/>
              <w:rPr>
                <w:rFonts w:ascii="Arial" w:eastAsia="Times New Roman" w:hAnsi="Arial" w:cs="Arial"/>
                <w:b/>
                <w:bCs/>
                <w:color w:val="FFFFFF"/>
                <w:sz w:val="20"/>
                <w:szCs w:val="20"/>
                <w:lang w:eastAsia="hr-HR"/>
              </w:rPr>
            </w:pPr>
            <w:r w:rsidRPr="005F0451">
              <w:rPr>
                <w:rFonts w:ascii="Arial" w:eastAsia="Times New Roman" w:hAnsi="Arial" w:cs="Arial"/>
                <w:b/>
                <w:bCs/>
                <w:color w:val="FFFFFF"/>
                <w:sz w:val="20"/>
                <w:szCs w:val="20"/>
                <w:lang w:eastAsia="hr-HR"/>
              </w:rPr>
              <w:t>A. RAČUN PRIHODA I RASHODA</w:t>
            </w:r>
          </w:p>
        </w:tc>
        <w:tc>
          <w:tcPr>
            <w:tcW w:w="2100" w:type="dxa"/>
            <w:tcBorders>
              <w:top w:val="single" w:sz="4" w:space="0" w:color="000000"/>
              <w:left w:val="nil"/>
              <w:bottom w:val="single" w:sz="4" w:space="0" w:color="000000"/>
              <w:right w:val="single" w:sz="4" w:space="0" w:color="000000"/>
            </w:tcBorders>
            <w:shd w:val="clear" w:color="000000" w:fill="191970"/>
            <w:vAlign w:val="bottom"/>
            <w:hideMark/>
          </w:tcPr>
          <w:p w14:paraId="68A2B721" w14:textId="77777777" w:rsidR="005F0451" w:rsidRPr="005F0451" w:rsidRDefault="005F0451" w:rsidP="005F0451">
            <w:pPr>
              <w:spacing w:after="0" w:line="240" w:lineRule="auto"/>
              <w:ind w:firstLineChars="100" w:firstLine="201"/>
              <w:rPr>
                <w:rFonts w:ascii="Arial" w:eastAsia="Times New Roman" w:hAnsi="Arial" w:cs="Arial"/>
                <w:b/>
                <w:bCs/>
                <w:color w:val="FFFFFF"/>
                <w:sz w:val="20"/>
                <w:szCs w:val="20"/>
                <w:lang w:eastAsia="hr-HR"/>
              </w:rPr>
            </w:pPr>
            <w:r w:rsidRPr="005F0451">
              <w:rPr>
                <w:rFonts w:ascii="Arial" w:eastAsia="Times New Roman" w:hAnsi="Arial" w:cs="Arial"/>
                <w:b/>
                <w:bCs/>
                <w:color w:val="FFFFFF"/>
                <w:sz w:val="20"/>
                <w:szCs w:val="20"/>
                <w:lang w:eastAsia="hr-HR"/>
              </w:rPr>
              <w:t> </w:t>
            </w:r>
          </w:p>
        </w:tc>
        <w:tc>
          <w:tcPr>
            <w:tcW w:w="1980" w:type="dxa"/>
            <w:tcBorders>
              <w:top w:val="single" w:sz="4" w:space="0" w:color="000000"/>
              <w:left w:val="nil"/>
              <w:bottom w:val="single" w:sz="4" w:space="0" w:color="000000"/>
              <w:right w:val="single" w:sz="4" w:space="0" w:color="000000"/>
            </w:tcBorders>
            <w:shd w:val="clear" w:color="000000" w:fill="191970"/>
            <w:vAlign w:val="bottom"/>
            <w:hideMark/>
          </w:tcPr>
          <w:p w14:paraId="455865EC" w14:textId="77777777" w:rsidR="005F0451" w:rsidRPr="005F0451" w:rsidRDefault="005F0451" w:rsidP="005F0451">
            <w:pPr>
              <w:spacing w:after="0" w:line="240" w:lineRule="auto"/>
              <w:ind w:firstLineChars="100" w:firstLine="201"/>
              <w:rPr>
                <w:rFonts w:ascii="Arial" w:eastAsia="Times New Roman" w:hAnsi="Arial" w:cs="Arial"/>
                <w:b/>
                <w:bCs/>
                <w:color w:val="FFFFFF"/>
                <w:sz w:val="20"/>
                <w:szCs w:val="20"/>
                <w:lang w:eastAsia="hr-HR"/>
              </w:rPr>
            </w:pPr>
            <w:r w:rsidRPr="005F0451">
              <w:rPr>
                <w:rFonts w:ascii="Arial" w:eastAsia="Times New Roman" w:hAnsi="Arial" w:cs="Arial"/>
                <w:b/>
                <w:bCs/>
                <w:color w:val="FFFFFF"/>
                <w:sz w:val="20"/>
                <w:szCs w:val="20"/>
                <w:lang w:eastAsia="hr-HR"/>
              </w:rPr>
              <w:t> </w:t>
            </w:r>
          </w:p>
        </w:tc>
        <w:tc>
          <w:tcPr>
            <w:tcW w:w="1860" w:type="dxa"/>
            <w:tcBorders>
              <w:top w:val="single" w:sz="4" w:space="0" w:color="000000"/>
              <w:left w:val="nil"/>
              <w:bottom w:val="single" w:sz="4" w:space="0" w:color="000000"/>
              <w:right w:val="single" w:sz="4" w:space="0" w:color="000000"/>
            </w:tcBorders>
            <w:shd w:val="clear" w:color="000000" w:fill="191970"/>
            <w:vAlign w:val="bottom"/>
            <w:hideMark/>
          </w:tcPr>
          <w:p w14:paraId="6B4AEF04" w14:textId="77777777" w:rsidR="005F0451" w:rsidRPr="005F0451" w:rsidRDefault="005F0451" w:rsidP="005F0451">
            <w:pPr>
              <w:spacing w:after="0" w:line="240" w:lineRule="auto"/>
              <w:ind w:firstLineChars="100" w:firstLine="201"/>
              <w:rPr>
                <w:rFonts w:ascii="Arial" w:eastAsia="Times New Roman" w:hAnsi="Arial" w:cs="Arial"/>
                <w:b/>
                <w:bCs/>
                <w:color w:val="FFFFFF"/>
                <w:sz w:val="20"/>
                <w:szCs w:val="20"/>
                <w:lang w:eastAsia="hr-HR"/>
              </w:rPr>
            </w:pPr>
            <w:r w:rsidRPr="005F0451">
              <w:rPr>
                <w:rFonts w:ascii="Arial" w:eastAsia="Times New Roman" w:hAnsi="Arial" w:cs="Arial"/>
                <w:b/>
                <w:bCs/>
                <w:color w:val="FFFFFF"/>
                <w:sz w:val="20"/>
                <w:szCs w:val="20"/>
                <w:lang w:eastAsia="hr-HR"/>
              </w:rPr>
              <w:t> </w:t>
            </w:r>
          </w:p>
        </w:tc>
        <w:tc>
          <w:tcPr>
            <w:tcW w:w="1340" w:type="dxa"/>
            <w:tcBorders>
              <w:top w:val="single" w:sz="4" w:space="0" w:color="000000"/>
              <w:left w:val="nil"/>
              <w:bottom w:val="single" w:sz="4" w:space="0" w:color="000000"/>
              <w:right w:val="single" w:sz="4" w:space="0" w:color="000000"/>
            </w:tcBorders>
            <w:shd w:val="clear" w:color="000000" w:fill="191970"/>
            <w:vAlign w:val="bottom"/>
            <w:hideMark/>
          </w:tcPr>
          <w:p w14:paraId="34C055F4" w14:textId="77777777" w:rsidR="005F0451" w:rsidRPr="005F0451" w:rsidRDefault="005F0451" w:rsidP="005F0451">
            <w:pPr>
              <w:spacing w:after="0" w:line="240" w:lineRule="auto"/>
              <w:ind w:firstLineChars="100" w:firstLine="201"/>
              <w:rPr>
                <w:rFonts w:ascii="Arial" w:eastAsia="Times New Roman" w:hAnsi="Arial" w:cs="Arial"/>
                <w:b/>
                <w:bCs/>
                <w:color w:val="FFFFFF"/>
                <w:sz w:val="20"/>
                <w:szCs w:val="20"/>
                <w:lang w:eastAsia="hr-HR"/>
              </w:rPr>
            </w:pPr>
            <w:r w:rsidRPr="005F0451">
              <w:rPr>
                <w:rFonts w:ascii="Arial" w:eastAsia="Times New Roman" w:hAnsi="Arial" w:cs="Arial"/>
                <w:b/>
                <w:bCs/>
                <w:color w:val="FFFFFF"/>
                <w:sz w:val="20"/>
                <w:szCs w:val="20"/>
                <w:lang w:eastAsia="hr-HR"/>
              </w:rPr>
              <w:t> </w:t>
            </w:r>
          </w:p>
        </w:tc>
      </w:tr>
      <w:tr w:rsidR="005F0451" w:rsidRPr="005F0451" w14:paraId="73B6235B" w14:textId="77777777" w:rsidTr="005F0451">
        <w:trPr>
          <w:trHeight w:val="255"/>
          <w:jc w:val="center"/>
        </w:trPr>
        <w:tc>
          <w:tcPr>
            <w:tcW w:w="5460" w:type="dxa"/>
            <w:tcBorders>
              <w:top w:val="nil"/>
              <w:left w:val="single" w:sz="4" w:space="0" w:color="auto"/>
              <w:bottom w:val="single" w:sz="4" w:space="0" w:color="000000"/>
              <w:right w:val="single" w:sz="4" w:space="0" w:color="000000"/>
            </w:tcBorders>
            <w:shd w:val="clear" w:color="000000" w:fill="FFFFFF"/>
            <w:vAlign w:val="bottom"/>
            <w:hideMark/>
          </w:tcPr>
          <w:p w14:paraId="25228FE9" w14:textId="77777777" w:rsidR="005F0451" w:rsidRPr="005F0451" w:rsidRDefault="005F0451" w:rsidP="005F0451">
            <w:pPr>
              <w:spacing w:after="0" w:line="240" w:lineRule="auto"/>
              <w:ind w:firstLineChars="100" w:firstLine="201"/>
              <w:rPr>
                <w:rFonts w:ascii="Arial" w:eastAsia="Times New Roman" w:hAnsi="Arial" w:cs="Arial"/>
                <w:b/>
                <w:bCs/>
                <w:color w:val="000000"/>
                <w:sz w:val="20"/>
                <w:szCs w:val="20"/>
                <w:lang w:eastAsia="hr-HR"/>
              </w:rPr>
            </w:pPr>
            <w:r w:rsidRPr="005F0451">
              <w:rPr>
                <w:rFonts w:ascii="Arial" w:eastAsia="Times New Roman" w:hAnsi="Arial" w:cs="Arial"/>
                <w:b/>
                <w:bCs/>
                <w:color w:val="000000"/>
                <w:sz w:val="20"/>
                <w:szCs w:val="20"/>
                <w:lang w:eastAsia="hr-HR"/>
              </w:rPr>
              <w:t>6 Prihodi poslovanja</w:t>
            </w:r>
          </w:p>
        </w:tc>
        <w:tc>
          <w:tcPr>
            <w:tcW w:w="2100" w:type="dxa"/>
            <w:tcBorders>
              <w:top w:val="nil"/>
              <w:left w:val="nil"/>
              <w:bottom w:val="single" w:sz="4" w:space="0" w:color="000000"/>
              <w:right w:val="single" w:sz="4" w:space="0" w:color="000000"/>
            </w:tcBorders>
            <w:shd w:val="clear" w:color="000000" w:fill="FFFFFF"/>
            <w:vAlign w:val="bottom"/>
            <w:hideMark/>
          </w:tcPr>
          <w:p w14:paraId="39F7AD72" w14:textId="77777777" w:rsidR="005F0451" w:rsidRPr="005F0451" w:rsidRDefault="005F0451" w:rsidP="005F0451">
            <w:pPr>
              <w:spacing w:after="0" w:line="240" w:lineRule="auto"/>
              <w:ind w:firstLineChars="100" w:firstLine="201"/>
              <w:jc w:val="right"/>
              <w:rPr>
                <w:rFonts w:ascii="Arial" w:eastAsia="Times New Roman" w:hAnsi="Arial" w:cs="Arial"/>
                <w:b/>
                <w:bCs/>
                <w:color w:val="000000"/>
                <w:sz w:val="20"/>
                <w:szCs w:val="20"/>
                <w:lang w:eastAsia="hr-HR"/>
              </w:rPr>
            </w:pPr>
            <w:r w:rsidRPr="005F0451">
              <w:rPr>
                <w:rFonts w:ascii="Arial" w:eastAsia="Times New Roman" w:hAnsi="Arial" w:cs="Arial"/>
                <w:b/>
                <w:bCs/>
                <w:color w:val="000000"/>
                <w:sz w:val="20"/>
                <w:szCs w:val="20"/>
                <w:lang w:eastAsia="hr-HR"/>
              </w:rPr>
              <w:t>4.414.650,00</w:t>
            </w:r>
          </w:p>
        </w:tc>
        <w:tc>
          <w:tcPr>
            <w:tcW w:w="1980" w:type="dxa"/>
            <w:tcBorders>
              <w:top w:val="nil"/>
              <w:left w:val="nil"/>
              <w:bottom w:val="single" w:sz="4" w:space="0" w:color="000000"/>
              <w:right w:val="single" w:sz="4" w:space="0" w:color="000000"/>
            </w:tcBorders>
            <w:shd w:val="clear" w:color="000000" w:fill="FFFFFF"/>
            <w:vAlign w:val="bottom"/>
            <w:hideMark/>
          </w:tcPr>
          <w:p w14:paraId="6DC5B30C" w14:textId="77777777" w:rsidR="005F0451" w:rsidRPr="005F0451" w:rsidRDefault="005F0451" w:rsidP="005F0451">
            <w:pPr>
              <w:spacing w:after="0" w:line="240" w:lineRule="auto"/>
              <w:ind w:firstLineChars="100" w:firstLine="201"/>
              <w:jc w:val="right"/>
              <w:rPr>
                <w:rFonts w:ascii="Arial" w:eastAsia="Times New Roman" w:hAnsi="Arial" w:cs="Arial"/>
                <w:b/>
                <w:bCs/>
                <w:color w:val="000000"/>
                <w:sz w:val="20"/>
                <w:szCs w:val="20"/>
                <w:lang w:eastAsia="hr-HR"/>
              </w:rPr>
            </w:pPr>
            <w:r w:rsidRPr="005F0451">
              <w:rPr>
                <w:rFonts w:ascii="Arial" w:eastAsia="Times New Roman" w:hAnsi="Arial" w:cs="Arial"/>
                <w:b/>
                <w:bCs/>
                <w:color w:val="000000"/>
                <w:sz w:val="20"/>
                <w:szCs w:val="20"/>
                <w:lang w:eastAsia="hr-HR"/>
              </w:rPr>
              <w:t>534.585,00</w:t>
            </w:r>
          </w:p>
        </w:tc>
        <w:tc>
          <w:tcPr>
            <w:tcW w:w="1860" w:type="dxa"/>
            <w:tcBorders>
              <w:top w:val="nil"/>
              <w:left w:val="nil"/>
              <w:bottom w:val="single" w:sz="4" w:space="0" w:color="000000"/>
              <w:right w:val="single" w:sz="4" w:space="0" w:color="000000"/>
            </w:tcBorders>
            <w:shd w:val="clear" w:color="000000" w:fill="FFFFFF"/>
            <w:vAlign w:val="bottom"/>
            <w:hideMark/>
          </w:tcPr>
          <w:p w14:paraId="5472BBE2" w14:textId="77777777" w:rsidR="005F0451" w:rsidRPr="005F0451" w:rsidRDefault="005F0451" w:rsidP="005F0451">
            <w:pPr>
              <w:spacing w:after="0" w:line="240" w:lineRule="auto"/>
              <w:ind w:firstLineChars="100" w:firstLine="201"/>
              <w:jc w:val="right"/>
              <w:rPr>
                <w:rFonts w:ascii="Arial" w:eastAsia="Times New Roman" w:hAnsi="Arial" w:cs="Arial"/>
                <w:b/>
                <w:bCs/>
                <w:color w:val="000000"/>
                <w:sz w:val="20"/>
                <w:szCs w:val="20"/>
                <w:lang w:eastAsia="hr-HR"/>
              </w:rPr>
            </w:pPr>
            <w:r w:rsidRPr="005F0451">
              <w:rPr>
                <w:rFonts w:ascii="Arial" w:eastAsia="Times New Roman" w:hAnsi="Arial" w:cs="Arial"/>
                <w:b/>
                <w:bCs/>
                <w:color w:val="000000"/>
                <w:sz w:val="20"/>
                <w:szCs w:val="20"/>
                <w:lang w:eastAsia="hr-HR"/>
              </w:rPr>
              <w:t>4.949.235,00</w:t>
            </w:r>
          </w:p>
        </w:tc>
        <w:tc>
          <w:tcPr>
            <w:tcW w:w="1340" w:type="dxa"/>
            <w:tcBorders>
              <w:top w:val="nil"/>
              <w:left w:val="nil"/>
              <w:bottom w:val="single" w:sz="4" w:space="0" w:color="000000"/>
              <w:right w:val="single" w:sz="4" w:space="0" w:color="000000"/>
            </w:tcBorders>
            <w:shd w:val="clear" w:color="000000" w:fill="FFFFFF"/>
            <w:vAlign w:val="bottom"/>
            <w:hideMark/>
          </w:tcPr>
          <w:p w14:paraId="509EB5ED" w14:textId="77777777" w:rsidR="005F0451" w:rsidRPr="005F0451" w:rsidRDefault="005F0451" w:rsidP="005F0451">
            <w:pPr>
              <w:spacing w:after="0" w:line="240" w:lineRule="auto"/>
              <w:ind w:firstLineChars="100" w:firstLine="201"/>
              <w:jc w:val="right"/>
              <w:rPr>
                <w:rFonts w:ascii="Arial" w:eastAsia="Times New Roman" w:hAnsi="Arial" w:cs="Arial"/>
                <w:b/>
                <w:bCs/>
                <w:color w:val="000000"/>
                <w:sz w:val="20"/>
                <w:szCs w:val="20"/>
                <w:lang w:eastAsia="hr-HR"/>
              </w:rPr>
            </w:pPr>
            <w:r w:rsidRPr="005F0451">
              <w:rPr>
                <w:rFonts w:ascii="Arial" w:eastAsia="Times New Roman" w:hAnsi="Arial" w:cs="Arial"/>
                <w:b/>
                <w:bCs/>
                <w:color w:val="000000"/>
                <w:sz w:val="20"/>
                <w:szCs w:val="20"/>
                <w:lang w:eastAsia="hr-HR"/>
              </w:rPr>
              <w:t>112,11</w:t>
            </w:r>
          </w:p>
        </w:tc>
      </w:tr>
      <w:tr w:rsidR="005F0451" w:rsidRPr="005F0451" w14:paraId="28D82E2B" w14:textId="77777777" w:rsidTr="005F0451">
        <w:trPr>
          <w:trHeight w:val="255"/>
          <w:jc w:val="center"/>
        </w:trPr>
        <w:tc>
          <w:tcPr>
            <w:tcW w:w="5460" w:type="dxa"/>
            <w:tcBorders>
              <w:top w:val="nil"/>
              <w:left w:val="single" w:sz="4" w:space="0" w:color="auto"/>
              <w:bottom w:val="single" w:sz="4" w:space="0" w:color="000000"/>
              <w:right w:val="single" w:sz="4" w:space="0" w:color="000000"/>
            </w:tcBorders>
            <w:shd w:val="clear" w:color="000000" w:fill="FFFFFF"/>
            <w:vAlign w:val="bottom"/>
            <w:hideMark/>
          </w:tcPr>
          <w:p w14:paraId="2D77473B" w14:textId="77777777" w:rsidR="005F0451" w:rsidRPr="005F0451" w:rsidRDefault="005F0451" w:rsidP="005F0451">
            <w:pPr>
              <w:spacing w:after="0" w:line="240" w:lineRule="auto"/>
              <w:ind w:firstLineChars="100" w:firstLine="201"/>
              <w:rPr>
                <w:rFonts w:ascii="Arial" w:eastAsia="Times New Roman" w:hAnsi="Arial" w:cs="Arial"/>
                <w:b/>
                <w:bCs/>
                <w:color w:val="000000"/>
                <w:sz w:val="20"/>
                <w:szCs w:val="20"/>
                <w:lang w:eastAsia="hr-HR"/>
              </w:rPr>
            </w:pPr>
            <w:r w:rsidRPr="005F0451">
              <w:rPr>
                <w:rFonts w:ascii="Arial" w:eastAsia="Times New Roman" w:hAnsi="Arial" w:cs="Arial"/>
                <w:b/>
                <w:bCs/>
                <w:color w:val="000000"/>
                <w:sz w:val="20"/>
                <w:szCs w:val="20"/>
                <w:lang w:eastAsia="hr-HR"/>
              </w:rPr>
              <w:t>3 Rashodi poslovanja</w:t>
            </w:r>
          </w:p>
        </w:tc>
        <w:tc>
          <w:tcPr>
            <w:tcW w:w="2100" w:type="dxa"/>
            <w:tcBorders>
              <w:top w:val="nil"/>
              <w:left w:val="nil"/>
              <w:bottom w:val="single" w:sz="4" w:space="0" w:color="000000"/>
              <w:right w:val="single" w:sz="4" w:space="0" w:color="000000"/>
            </w:tcBorders>
            <w:shd w:val="clear" w:color="000000" w:fill="FFFFFF"/>
            <w:vAlign w:val="bottom"/>
            <w:hideMark/>
          </w:tcPr>
          <w:p w14:paraId="53F46EEF" w14:textId="77777777" w:rsidR="005F0451" w:rsidRPr="005F0451" w:rsidRDefault="005F0451" w:rsidP="005F0451">
            <w:pPr>
              <w:spacing w:after="0" w:line="240" w:lineRule="auto"/>
              <w:ind w:firstLineChars="100" w:firstLine="201"/>
              <w:jc w:val="right"/>
              <w:rPr>
                <w:rFonts w:ascii="Arial" w:eastAsia="Times New Roman" w:hAnsi="Arial" w:cs="Arial"/>
                <w:b/>
                <w:bCs/>
                <w:color w:val="000000"/>
                <w:sz w:val="20"/>
                <w:szCs w:val="20"/>
                <w:lang w:eastAsia="hr-HR"/>
              </w:rPr>
            </w:pPr>
            <w:r w:rsidRPr="005F0451">
              <w:rPr>
                <w:rFonts w:ascii="Arial" w:eastAsia="Times New Roman" w:hAnsi="Arial" w:cs="Arial"/>
                <w:b/>
                <w:bCs/>
                <w:color w:val="000000"/>
                <w:sz w:val="20"/>
                <w:szCs w:val="20"/>
                <w:lang w:eastAsia="hr-HR"/>
              </w:rPr>
              <w:t>4.365.650,00</w:t>
            </w:r>
          </w:p>
        </w:tc>
        <w:tc>
          <w:tcPr>
            <w:tcW w:w="1980" w:type="dxa"/>
            <w:tcBorders>
              <w:top w:val="nil"/>
              <w:left w:val="nil"/>
              <w:bottom w:val="single" w:sz="4" w:space="0" w:color="000000"/>
              <w:right w:val="single" w:sz="4" w:space="0" w:color="000000"/>
            </w:tcBorders>
            <w:shd w:val="clear" w:color="000000" w:fill="FFFFFF"/>
            <w:vAlign w:val="bottom"/>
            <w:hideMark/>
          </w:tcPr>
          <w:p w14:paraId="6350B21F" w14:textId="77777777" w:rsidR="005F0451" w:rsidRPr="005F0451" w:rsidRDefault="005F0451" w:rsidP="005F0451">
            <w:pPr>
              <w:spacing w:after="0" w:line="240" w:lineRule="auto"/>
              <w:ind w:firstLineChars="100" w:firstLine="201"/>
              <w:jc w:val="right"/>
              <w:rPr>
                <w:rFonts w:ascii="Arial" w:eastAsia="Times New Roman" w:hAnsi="Arial" w:cs="Arial"/>
                <w:b/>
                <w:bCs/>
                <w:color w:val="000000"/>
                <w:sz w:val="20"/>
                <w:szCs w:val="20"/>
                <w:lang w:eastAsia="hr-HR"/>
              </w:rPr>
            </w:pPr>
            <w:r w:rsidRPr="005F0451">
              <w:rPr>
                <w:rFonts w:ascii="Arial" w:eastAsia="Times New Roman" w:hAnsi="Arial" w:cs="Arial"/>
                <w:b/>
                <w:bCs/>
                <w:color w:val="000000"/>
                <w:sz w:val="20"/>
                <w:szCs w:val="20"/>
                <w:lang w:eastAsia="hr-HR"/>
              </w:rPr>
              <w:t>416.925,00</w:t>
            </w:r>
          </w:p>
        </w:tc>
        <w:tc>
          <w:tcPr>
            <w:tcW w:w="1860" w:type="dxa"/>
            <w:tcBorders>
              <w:top w:val="nil"/>
              <w:left w:val="nil"/>
              <w:bottom w:val="single" w:sz="4" w:space="0" w:color="000000"/>
              <w:right w:val="single" w:sz="4" w:space="0" w:color="000000"/>
            </w:tcBorders>
            <w:shd w:val="clear" w:color="000000" w:fill="FFFFFF"/>
            <w:vAlign w:val="bottom"/>
            <w:hideMark/>
          </w:tcPr>
          <w:p w14:paraId="29CE2D4C" w14:textId="77777777" w:rsidR="005F0451" w:rsidRPr="005F0451" w:rsidRDefault="005F0451" w:rsidP="005F0451">
            <w:pPr>
              <w:spacing w:after="0" w:line="240" w:lineRule="auto"/>
              <w:ind w:firstLineChars="100" w:firstLine="201"/>
              <w:jc w:val="right"/>
              <w:rPr>
                <w:rFonts w:ascii="Arial" w:eastAsia="Times New Roman" w:hAnsi="Arial" w:cs="Arial"/>
                <w:b/>
                <w:bCs/>
                <w:color w:val="000000"/>
                <w:sz w:val="20"/>
                <w:szCs w:val="20"/>
                <w:lang w:eastAsia="hr-HR"/>
              </w:rPr>
            </w:pPr>
            <w:r w:rsidRPr="005F0451">
              <w:rPr>
                <w:rFonts w:ascii="Arial" w:eastAsia="Times New Roman" w:hAnsi="Arial" w:cs="Arial"/>
                <w:b/>
                <w:bCs/>
                <w:color w:val="000000"/>
                <w:sz w:val="20"/>
                <w:szCs w:val="20"/>
                <w:lang w:eastAsia="hr-HR"/>
              </w:rPr>
              <w:t>4.782.575,00</w:t>
            </w:r>
          </w:p>
        </w:tc>
        <w:tc>
          <w:tcPr>
            <w:tcW w:w="1340" w:type="dxa"/>
            <w:tcBorders>
              <w:top w:val="nil"/>
              <w:left w:val="nil"/>
              <w:bottom w:val="single" w:sz="4" w:space="0" w:color="000000"/>
              <w:right w:val="single" w:sz="4" w:space="0" w:color="000000"/>
            </w:tcBorders>
            <w:shd w:val="clear" w:color="000000" w:fill="FFFFFF"/>
            <w:vAlign w:val="bottom"/>
            <w:hideMark/>
          </w:tcPr>
          <w:p w14:paraId="65AC94DF" w14:textId="77777777" w:rsidR="005F0451" w:rsidRPr="005F0451" w:rsidRDefault="005F0451" w:rsidP="005F0451">
            <w:pPr>
              <w:spacing w:after="0" w:line="240" w:lineRule="auto"/>
              <w:ind w:firstLineChars="100" w:firstLine="201"/>
              <w:jc w:val="right"/>
              <w:rPr>
                <w:rFonts w:ascii="Arial" w:eastAsia="Times New Roman" w:hAnsi="Arial" w:cs="Arial"/>
                <w:b/>
                <w:bCs/>
                <w:color w:val="000000"/>
                <w:sz w:val="20"/>
                <w:szCs w:val="20"/>
                <w:lang w:eastAsia="hr-HR"/>
              </w:rPr>
            </w:pPr>
            <w:r w:rsidRPr="005F0451">
              <w:rPr>
                <w:rFonts w:ascii="Arial" w:eastAsia="Times New Roman" w:hAnsi="Arial" w:cs="Arial"/>
                <w:b/>
                <w:bCs/>
                <w:color w:val="000000"/>
                <w:sz w:val="20"/>
                <w:szCs w:val="20"/>
                <w:lang w:eastAsia="hr-HR"/>
              </w:rPr>
              <w:t>109,55</w:t>
            </w:r>
          </w:p>
        </w:tc>
      </w:tr>
      <w:tr w:rsidR="005F0451" w:rsidRPr="005F0451" w14:paraId="6FBCD274" w14:textId="77777777" w:rsidTr="005F0451">
        <w:trPr>
          <w:trHeight w:val="255"/>
          <w:jc w:val="center"/>
        </w:trPr>
        <w:tc>
          <w:tcPr>
            <w:tcW w:w="5460" w:type="dxa"/>
            <w:tcBorders>
              <w:top w:val="nil"/>
              <w:left w:val="single" w:sz="4" w:space="0" w:color="auto"/>
              <w:bottom w:val="single" w:sz="4" w:space="0" w:color="000000"/>
              <w:right w:val="single" w:sz="4" w:space="0" w:color="000000"/>
            </w:tcBorders>
            <w:shd w:val="clear" w:color="000000" w:fill="FFFFFF"/>
            <w:vAlign w:val="bottom"/>
            <w:hideMark/>
          </w:tcPr>
          <w:p w14:paraId="086FE477" w14:textId="77777777" w:rsidR="005F0451" w:rsidRPr="005F0451" w:rsidRDefault="005F0451" w:rsidP="005F0451">
            <w:pPr>
              <w:spacing w:after="0" w:line="240" w:lineRule="auto"/>
              <w:ind w:firstLineChars="100" w:firstLine="201"/>
              <w:rPr>
                <w:rFonts w:ascii="Arial" w:eastAsia="Times New Roman" w:hAnsi="Arial" w:cs="Arial"/>
                <w:b/>
                <w:bCs/>
                <w:color w:val="000000"/>
                <w:sz w:val="20"/>
                <w:szCs w:val="20"/>
                <w:lang w:eastAsia="hr-HR"/>
              </w:rPr>
            </w:pPr>
            <w:r w:rsidRPr="005F0451">
              <w:rPr>
                <w:rFonts w:ascii="Arial" w:eastAsia="Times New Roman" w:hAnsi="Arial" w:cs="Arial"/>
                <w:b/>
                <w:bCs/>
                <w:color w:val="000000"/>
                <w:sz w:val="20"/>
                <w:szCs w:val="20"/>
                <w:lang w:eastAsia="hr-HR"/>
              </w:rPr>
              <w:t>4 Rashodi za nabavu nefinancijske imovine</w:t>
            </w:r>
          </w:p>
        </w:tc>
        <w:tc>
          <w:tcPr>
            <w:tcW w:w="2100" w:type="dxa"/>
            <w:tcBorders>
              <w:top w:val="nil"/>
              <w:left w:val="nil"/>
              <w:bottom w:val="single" w:sz="4" w:space="0" w:color="000000"/>
              <w:right w:val="single" w:sz="4" w:space="0" w:color="000000"/>
            </w:tcBorders>
            <w:shd w:val="clear" w:color="000000" w:fill="FFFFFF"/>
            <w:vAlign w:val="bottom"/>
            <w:hideMark/>
          </w:tcPr>
          <w:p w14:paraId="479C6F97" w14:textId="77777777" w:rsidR="005F0451" w:rsidRPr="005F0451" w:rsidRDefault="005F0451" w:rsidP="005F0451">
            <w:pPr>
              <w:spacing w:after="0" w:line="240" w:lineRule="auto"/>
              <w:ind w:firstLineChars="100" w:firstLine="201"/>
              <w:jc w:val="right"/>
              <w:rPr>
                <w:rFonts w:ascii="Arial" w:eastAsia="Times New Roman" w:hAnsi="Arial" w:cs="Arial"/>
                <w:b/>
                <w:bCs/>
                <w:color w:val="000000"/>
                <w:sz w:val="20"/>
                <w:szCs w:val="20"/>
                <w:lang w:eastAsia="hr-HR"/>
              </w:rPr>
            </w:pPr>
            <w:r w:rsidRPr="005F0451">
              <w:rPr>
                <w:rFonts w:ascii="Arial" w:eastAsia="Times New Roman" w:hAnsi="Arial" w:cs="Arial"/>
                <w:b/>
                <w:bCs/>
                <w:color w:val="000000"/>
                <w:sz w:val="20"/>
                <w:szCs w:val="20"/>
                <w:lang w:eastAsia="hr-HR"/>
              </w:rPr>
              <w:t>4.029.000,00</w:t>
            </w:r>
          </w:p>
        </w:tc>
        <w:tc>
          <w:tcPr>
            <w:tcW w:w="1980" w:type="dxa"/>
            <w:tcBorders>
              <w:top w:val="nil"/>
              <w:left w:val="nil"/>
              <w:bottom w:val="single" w:sz="4" w:space="0" w:color="000000"/>
              <w:right w:val="single" w:sz="4" w:space="0" w:color="000000"/>
            </w:tcBorders>
            <w:shd w:val="clear" w:color="000000" w:fill="FFFFFF"/>
            <w:vAlign w:val="bottom"/>
            <w:hideMark/>
          </w:tcPr>
          <w:p w14:paraId="5771BCD6" w14:textId="77777777" w:rsidR="005F0451" w:rsidRPr="005F0451" w:rsidRDefault="005F0451" w:rsidP="005F0451">
            <w:pPr>
              <w:spacing w:after="0" w:line="240" w:lineRule="auto"/>
              <w:ind w:firstLineChars="100" w:firstLine="201"/>
              <w:jc w:val="right"/>
              <w:rPr>
                <w:rFonts w:ascii="Arial" w:eastAsia="Times New Roman" w:hAnsi="Arial" w:cs="Arial"/>
                <w:b/>
                <w:bCs/>
                <w:color w:val="000000"/>
                <w:sz w:val="20"/>
                <w:szCs w:val="20"/>
                <w:lang w:eastAsia="hr-HR"/>
              </w:rPr>
            </w:pPr>
            <w:r w:rsidRPr="005F0451">
              <w:rPr>
                <w:rFonts w:ascii="Arial" w:eastAsia="Times New Roman" w:hAnsi="Arial" w:cs="Arial"/>
                <w:b/>
                <w:bCs/>
                <w:color w:val="000000"/>
                <w:sz w:val="20"/>
                <w:szCs w:val="20"/>
                <w:lang w:eastAsia="hr-HR"/>
              </w:rPr>
              <w:t>18.773,00</w:t>
            </w:r>
          </w:p>
        </w:tc>
        <w:tc>
          <w:tcPr>
            <w:tcW w:w="1860" w:type="dxa"/>
            <w:tcBorders>
              <w:top w:val="nil"/>
              <w:left w:val="nil"/>
              <w:bottom w:val="single" w:sz="4" w:space="0" w:color="000000"/>
              <w:right w:val="single" w:sz="4" w:space="0" w:color="000000"/>
            </w:tcBorders>
            <w:shd w:val="clear" w:color="000000" w:fill="FFFFFF"/>
            <w:vAlign w:val="bottom"/>
            <w:hideMark/>
          </w:tcPr>
          <w:p w14:paraId="4166346F" w14:textId="77777777" w:rsidR="005F0451" w:rsidRPr="005F0451" w:rsidRDefault="005F0451" w:rsidP="005F0451">
            <w:pPr>
              <w:spacing w:after="0" w:line="240" w:lineRule="auto"/>
              <w:ind w:firstLineChars="100" w:firstLine="201"/>
              <w:jc w:val="right"/>
              <w:rPr>
                <w:rFonts w:ascii="Arial" w:eastAsia="Times New Roman" w:hAnsi="Arial" w:cs="Arial"/>
                <w:b/>
                <w:bCs/>
                <w:color w:val="000000"/>
                <w:sz w:val="20"/>
                <w:szCs w:val="20"/>
                <w:lang w:eastAsia="hr-HR"/>
              </w:rPr>
            </w:pPr>
            <w:r w:rsidRPr="005F0451">
              <w:rPr>
                <w:rFonts w:ascii="Arial" w:eastAsia="Times New Roman" w:hAnsi="Arial" w:cs="Arial"/>
                <w:b/>
                <w:bCs/>
                <w:color w:val="000000"/>
                <w:sz w:val="20"/>
                <w:szCs w:val="20"/>
                <w:lang w:eastAsia="hr-HR"/>
              </w:rPr>
              <w:t>4.047.773,00</w:t>
            </w:r>
          </w:p>
        </w:tc>
        <w:tc>
          <w:tcPr>
            <w:tcW w:w="1340" w:type="dxa"/>
            <w:tcBorders>
              <w:top w:val="nil"/>
              <w:left w:val="nil"/>
              <w:bottom w:val="single" w:sz="4" w:space="0" w:color="000000"/>
              <w:right w:val="single" w:sz="4" w:space="0" w:color="000000"/>
            </w:tcBorders>
            <w:shd w:val="clear" w:color="000000" w:fill="FFFFFF"/>
            <w:vAlign w:val="bottom"/>
            <w:hideMark/>
          </w:tcPr>
          <w:p w14:paraId="08F6663C" w14:textId="77777777" w:rsidR="005F0451" w:rsidRPr="005F0451" w:rsidRDefault="005F0451" w:rsidP="005F0451">
            <w:pPr>
              <w:spacing w:after="0" w:line="240" w:lineRule="auto"/>
              <w:ind w:firstLineChars="100" w:firstLine="201"/>
              <w:jc w:val="right"/>
              <w:rPr>
                <w:rFonts w:ascii="Arial" w:eastAsia="Times New Roman" w:hAnsi="Arial" w:cs="Arial"/>
                <w:b/>
                <w:bCs/>
                <w:color w:val="000000"/>
                <w:sz w:val="20"/>
                <w:szCs w:val="20"/>
                <w:lang w:eastAsia="hr-HR"/>
              </w:rPr>
            </w:pPr>
            <w:r w:rsidRPr="005F0451">
              <w:rPr>
                <w:rFonts w:ascii="Arial" w:eastAsia="Times New Roman" w:hAnsi="Arial" w:cs="Arial"/>
                <w:b/>
                <w:bCs/>
                <w:color w:val="000000"/>
                <w:sz w:val="20"/>
                <w:szCs w:val="20"/>
                <w:lang w:eastAsia="hr-HR"/>
              </w:rPr>
              <w:t>100,47</w:t>
            </w:r>
          </w:p>
        </w:tc>
      </w:tr>
      <w:tr w:rsidR="005F0451" w:rsidRPr="005F0451" w14:paraId="3A0A6C5C" w14:textId="77777777" w:rsidTr="005F0451">
        <w:trPr>
          <w:trHeight w:val="255"/>
          <w:jc w:val="center"/>
        </w:trPr>
        <w:tc>
          <w:tcPr>
            <w:tcW w:w="5460" w:type="dxa"/>
            <w:tcBorders>
              <w:top w:val="nil"/>
              <w:left w:val="single" w:sz="4" w:space="0" w:color="auto"/>
              <w:bottom w:val="single" w:sz="4" w:space="0" w:color="000000"/>
              <w:right w:val="single" w:sz="4" w:space="0" w:color="000000"/>
            </w:tcBorders>
            <w:shd w:val="clear" w:color="000000" w:fill="87CEFA"/>
            <w:vAlign w:val="bottom"/>
            <w:hideMark/>
          </w:tcPr>
          <w:p w14:paraId="39E290FF" w14:textId="77777777" w:rsidR="005F0451" w:rsidRPr="005F0451" w:rsidRDefault="005F0451" w:rsidP="005F0451">
            <w:pPr>
              <w:spacing w:after="0" w:line="240" w:lineRule="auto"/>
              <w:ind w:firstLineChars="100" w:firstLine="201"/>
              <w:rPr>
                <w:rFonts w:ascii="Arial" w:eastAsia="Times New Roman" w:hAnsi="Arial" w:cs="Arial"/>
                <w:b/>
                <w:bCs/>
                <w:color w:val="000000"/>
                <w:sz w:val="20"/>
                <w:szCs w:val="20"/>
                <w:lang w:eastAsia="hr-HR"/>
              </w:rPr>
            </w:pPr>
            <w:r w:rsidRPr="005F0451">
              <w:rPr>
                <w:rFonts w:ascii="Arial" w:eastAsia="Times New Roman" w:hAnsi="Arial" w:cs="Arial"/>
                <w:b/>
                <w:bCs/>
                <w:color w:val="000000"/>
                <w:sz w:val="20"/>
                <w:szCs w:val="20"/>
                <w:lang w:eastAsia="hr-HR"/>
              </w:rPr>
              <w:t>Razlika - višak/manjak</w:t>
            </w:r>
          </w:p>
        </w:tc>
        <w:tc>
          <w:tcPr>
            <w:tcW w:w="2100" w:type="dxa"/>
            <w:tcBorders>
              <w:top w:val="nil"/>
              <w:left w:val="nil"/>
              <w:bottom w:val="single" w:sz="4" w:space="0" w:color="000000"/>
              <w:right w:val="single" w:sz="4" w:space="0" w:color="000000"/>
            </w:tcBorders>
            <w:shd w:val="clear" w:color="000000" w:fill="87CEFA"/>
            <w:vAlign w:val="bottom"/>
            <w:hideMark/>
          </w:tcPr>
          <w:p w14:paraId="43E14CFF" w14:textId="77777777" w:rsidR="005F0451" w:rsidRPr="005F0451" w:rsidRDefault="005F0451" w:rsidP="005F0451">
            <w:pPr>
              <w:spacing w:after="0" w:line="240" w:lineRule="auto"/>
              <w:ind w:firstLineChars="100" w:firstLine="201"/>
              <w:jc w:val="right"/>
              <w:rPr>
                <w:rFonts w:ascii="Arial" w:eastAsia="Times New Roman" w:hAnsi="Arial" w:cs="Arial"/>
                <w:b/>
                <w:bCs/>
                <w:color w:val="000000"/>
                <w:sz w:val="20"/>
                <w:szCs w:val="20"/>
                <w:lang w:eastAsia="hr-HR"/>
              </w:rPr>
            </w:pPr>
            <w:r w:rsidRPr="005F0451">
              <w:rPr>
                <w:rFonts w:ascii="Arial" w:eastAsia="Times New Roman" w:hAnsi="Arial" w:cs="Arial"/>
                <w:b/>
                <w:bCs/>
                <w:color w:val="000000"/>
                <w:sz w:val="20"/>
                <w:szCs w:val="20"/>
                <w:lang w:eastAsia="hr-HR"/>
              </w:rPr>
              <w:t>-3.980.000,00</w:t>
            </w:r>
          </w:p>
        </w:tc>
        <w:tc>
          <w:tcPr>
            <w:tcW w:w="1980" w:type="dxa"/>
            <w:tcBorders>
              <w:top w:val="nil"/>
              <w:left w:val="nil"/>
              <w:bottom w:val="single" w:sz="4" w:space="0" w:color="000000"/>
              <w:right w:val="single" w:sz="4" w:space="0" w:color="000000"/>
            </w:tcBorders>
            <w:shd w:val="clear" w:color="000000" w:fill="87CEFA"/>
            <w:vAlign w:val="bottom"/>
            <w:hideMark/>
          </w:tcPr>
          <w:p w14:paraId="35539B9E" w14:textId="77777777" w:rsidR="005F0451" w:rsidRPr="005F0451" w:rsidRDefault="005F0451" w:rsidP="005F0451">
            <w:pPr>
              <w:spacing w:after="0" w:line="240" w:lineRule="auto"/>
              <w:ind w:firstLineChars="100" w:firstLine="201"/>
              <w:jc w:val="right"/>
              <w:rPr>
                <w:rFonts w:ascii="Arial" w:eastAsia="Times New Roman" w:hAnsi="Arial" w:cs="Arial"/>
                <w:b/>
                <w:bCs/>
                <w:color w:val="000000"/>
                <w:sz w:val="20"/>
                <w:szCs w:val="20"/>
                <w:lang w:eastAsia="hr-HR"/>
              </w:rPr>
            </w:pPr>
            <w:r w:rsidRPr="005F0451">
              <w:rPr>
                <w:rFonts w:ascii="Arial" w:eastAsia="Times New Roman" w:hAnsi="Arial" w:cs="Arial"/>
                <w:b/>
                <w:bCs/>
                <w:color w:val="000000"/>
                <w:sz w:val="20"/>
                <w:szCs w:val="20"/>
                <w:lang w:eastAsia="hr-HR"/>
              </w:rPr>
              <w:t>98.887,00</w:t>
            </w:r>
          </w:p>
        </w:tc>
        <w:tc>
          <w:tcPr>
            <w:tcW w:w="1860" w:type="dxa"/>
            <w:tcBorders>
              <w:top w:val="nil"/>
              <w:left w:val="nil"/>
              <w:bottom w:val="single" w:sz="4" w:space="0" w:color="000000"/>
              <w:right w:val="single" w:sz="4" w:space="0" w:color="000000"/>
            </w:tcBorders>
            <w:shd w:val="clear" w:color="000000" w:fill="87CEFA"/>
            <w:vAlign w:val="bottom"/>
            <w:hideMark/>
          </w:tcPr>
          <w:p w14:paraId="6385D317" w14:textId="77777777" w:rsidR="005F0451" w:rsidRPr="005F0451" w:rsidRDefault="005F0451" w:rsidP="005F0451">
            <w:pPr>
              <w:spacing w:after="0" w:line="240" w:lineRule="auto"/>
              <w:ind w:firstLineChars="100" w:firstLine="201"/>
              <w:jc w:val="right"/>
              <w:rPr>
                <w:rFonts w:ascii="Arial" w:eastAsia="Times New Roman" w:hAnsi="Arial" w:cs="Arial"/>
                <w:b/>
                <w:bCs/>
                <w:color w:val="000000"/>
                <w:sz w:val="20"/>
                <w:szCs w:val="20"/>
                <w:lang w:eastAsia="hr-HR"/>
              </w:rPr>
            </w:pPr>
            <w:r w:rsidRPr="005F0451">
              <w:rPr>
                <w:rFonts w:ascii="Arial" w:eastAsia="Times New Roman" w:hAnsi="Arial" w:cs="Arial"/>
                <w:b/>
                <w:bCs/>
                <w:color w:val="000000"/>
                <w:sz w:val="20"/>
                <w:szCs w:val="20"/>
                <w:lang w:eastAsia="hr-HR"/>
              </w:rPr>
              <w:t>-3.881.113,00</w:t>
            </w:r>
          </w:p>
        </w:tc>
        <w:tc>
          <w:tcPr>
            <w:tcW w:w="1340" w:type="dxa"/>
            <w:tcBorders>
              <w:top w:val="nil"/>
              <w:left w:val="nil"/>
              <w:bottom w:val="single" w:sz="4" w:space="0" w:color="000000"/>
              <w:right w:val="single" w:sz="4" w:space="0" w:color="000000"/>
            </w:tcBorders>
            <w:shd w:val="clear" w:color="000000" w:fill="87CEFA"/>
            <w:vAlign w:val="bottom"/>
            <w:hideMark/>
          </w:tcPr>
          <w:p w14:paraId="1FFFF944" w14:textId="77777777" w:rsidR="005F0451" w:rsidRPr="005F0451" w:rsidRDefault="005F0451" w:rsidP="005F0451">
            <w:pPr>
              <w:spacing w:after="0" w:line="240" w:lineRule="auto"/>
              <w:ind w:firstLineChars="100" w:firstLine="201"/>
              <w:jc w:val="right"/>
              <w:rPr>
                <w:rFonts w:ascii="Arial" w:eastAsia="Times New Roman" w:hAnsi="Arial" w:cs="Arial"/>
                <w:b/>
                <w:bCs/>
                <w:color w:val="000000"/>
                <w:sz w:val="20"/>
                <w:szCs w:val="20"/>
                <w:lang w:eastAsia="hr-HR"/>
              </w:rPr>
            </w:pPr>
            <w:r w:rsidRPr="005F0451">
              <w:rPr>
                <w:rFonts w:ascii="Arial" w:eastAsia="Times New Roman" w:hAnsi="Arial" w:cs="Arial"/>
                <w:b/>
                <w:bCs/>
                <w:color w:val="000000"/>
                <w:sz w:val="20"/>
                <w:szCs w:val="20"/>
                <w:lang w:eastAsia="hr-HR"/>
              </w:rPr>
              <w:t>97,52</w:t>
            </w:r>
          </w:p>
        </w:tc>
      </w:tr>
      <w:tr w:rsidR="006409E0" w:rsidRPr="005F0451" w14:paraId="7926F664" w14:textId="77777777" w:rsidTr="005F0451">
        <w:trPr>
          <w:trHeight w:val="255"/>
          <w:jc w:val="center"/>
        </w:trPr>
        <w:tc>
          <w:tcPr>
            <w:tcW w:w="5460" w:type="dxa"/>
            <w:tcBorders>
              <w:top w:val="nil"/>
              <w:left w:val="single" w:sz="4" w:space="0" w:color="auto"/>
              <w:bottom w:val="single" w:sz="4" w:space="0" w:color="000000"/>
              <w:right w:val="single" w:sz="4" w:space="0" w:color="000000"/>
            </w:tcBorders>
            <w:shd w:val="clear" w:color="000000" w:fill="191970"/>
            <w:vAlign w:val="bottom"/>
          </w:tcPr>
          <w:p w14:paraId="6290E563" w14:textId="574FFB03" w:rsidR="006409E0" w:rsidRPr="005F0451" w:rsidRDefault="006409E0" w:rsidP="005F0451">
            <w:pPr>
              <w:spacing w:after="0" w:line="240" w:lineRule="auto"/>
              <w:ind w:firstLineChars="100" w:firstLine="201"/>
              <w:rPr>
                <w:rFonts w:ascii="Arial" w:eastAsia="Times New Roman" w:hAnsi="Arial" w:cs="Arial"/>
                <w:b/>
                <w:bCs/>
                <w:color w:val="FFFFFF"/>
                <w:sz w:val="20"/>
                <w:szCs w:val="20"/>
                <w:lang w:eastAsia="hr-HR"/>
              </w:rPr>
            </w:pPr>
            <w:r>
              <w:rPr>
                <w:rFonts w:ascii="Arial" w:eastAsia="Times New Roman" w:hAnsi="Arial" w:cs="Arial"/>
                <w:b/>
                <w:bCs/>
                <w:color w:val="FFFFFF"/>
                <w:sz w:val="20"/>
                <w:szCs w:val="20"/>
                <w:lang w:eastAsia="hr-HR"/>
              </w:rPr>
              <w:t>B. RAČUN FINANCIRANJA</w:t>
            </w:r>
          </w:p>
        </w:tc>
        <w:tc>
          <w:tcPr>
            <w:tcW w:w="2100" w:type="dxa"/>
            <w:tcBorders>
              <w:top w:val="nil"/>
              <w:left w:val="nil"/>
              <w:bottom w:val="single" w:sz="4" w:space="0" w:color="000000"/>
              <w:right w:val="single" w:sz="4" w:space="0" w:color="000000"/>
            </w:tcBorders>
            <w:shd w:val="clear" w:color="000000" w:fill="191970"/>
            <w:vAlign w:val="bottom"/>
          </w:tcPr>
          <w:p w14:paraId="6BBCE705" w14:textId="77777777" w:rsidR="006409E0" w:rsidRPr="005F0451" w:rsidRDefault="006409E0" w:rsidP="005F0451">
            <w:pPr>
              <w:spacing w:after="0" w:line="240" w:lineRule="auto"/>
              <w:ind w:firstLineChars="100" w:firstLine="201"/>
              <w:rPr>
                <w:rFonts w:ascii="Arial" w:eastAsia="Times New Roman" w:hAnsi="Arial" w:cs="Arial"/>
                <w:b/>
                <w:bCs/>
                <w:color w:val="FFFFFF"/>
                <w:sz w:val="20"/>
                <w:szCs w:val="20"/>
                <w:lang w:eastAsia="hr-HR"/>
              </w:rPr>
            </w:pPr>
          </w:p>
        </w:tc>
        <w:tc>
          <w:tcPr>
            <w:tcW w:w="1980" w:type="dxa"/>
            <w:tcBorders>
              <w:top w:val="nil"/>
              <w:left w:val="nil"/>
              <w:bottom w:val="single" w:sz="4" w:space="0" w:color="000000"/>
              <w:right w:val="single" w:sz="4" w:space="0" w:color="000000"/>
            </w:tcBorders>
            <w:shd w:val="clear" w:color="000000" w:fill="191970"/>
            <w:vAlign w:val="bottom"/>
          </w:tcPr>
          <w:p w14:paraId="48F7A5C6" w14:textId="77777777" w:rsidR="006409E0" w:rsidRPr="005F0451" w:rsidRDefault="006409E0" w:rsidP="005F0451">
            <w:pPr>
              <w:spacing w:after="0" w:line="240" w:lineRule="auto"/>
              <w:ind w:firstLineChars="100" w:firstLine="201"/>
              <w:rPr>
                <w:rFonts w:ascii="Arial" w:eastAsia="Times New Roman" w:hAnsi="Arial" w:cs="Arial"/>
                <w:b/>
                <w:bCs/>
                <w:color w:val="FFFFFF"/>
                <w:sz w:val="20"/>
                <w:szCs w:val="20"/>
                <w:lang w:eastAsia="hr-HR"/>
              </w:rPr>
            </w:pPr>
          </w:p>
        </w:tc>
        <w:tc>
          <w:tcPr>
            <w:tcW w:w="1860" w:type="dxa"/>
            <w:tcBorders>
              <w:top w:val="nil"/>
              <w:left w:val="nil"/>
              <w:bottom w:val="single" w:sz="4" w:space="0" w:color="000000"/>
              <w:right w:val="single" w:sz="4" w:space="0" w:color="000000"/>
            </w:tcBorders>
            <w:shd w:val="clear" w:color="000000" w:fill="191970"/>
            <w:vAlign w:val="bottom"/>
          </w:tcPr>
          <w:p w14:paraId="5F9F799D" w14:textId="77777777" w:rsidR="006409E0" w:rsidRPr="005F0451" w:rsidRDefault="006409E0" w:rsidP="005F0451">
            <w:pPr>
              <w:spacing w:after="0" w:line="240" w:lineRule="auto"/>
              <w:ind w:firstLineChars="100" w:firstLine="201"/>
              <w:rPr>
                <w:rFonts w:ascii="Arial" w:eastAsia="Times New Roman" w:hAnsi="Arial" w:cs="Arial"/>
                <w:b/>
                <w:bCs/>
                <w:color w:val="FFFFFF"/>
                <w:sz w:val="20"/>
                <w:szCs w:val="20"/>
                <w:lang w:eastAsia="hr-HR"/>
              </w:rPr>
            </w:pPr>
          </w:p>
        </w:tc>
        <w:tc>
          <w:tcPr>
            <w:tcW w:w="1340" w:type="dxa"/>
            <w:tcBorders>
              <w:top w:val="nil"/>
              <w:left w:val="nil"/>
              <w:bottom w:val="single" w:sz="4" w:space="0" w:color="000000"/>
              <w:right w:val="single" w:sz="4" w:space="0" w:color="000000"/>
            </w:tcBorders>
            <w:shd w:val="clear" w:color="000000" w:fill="191970"/>
            <w:vAlign w:val="bottom"/>
          </w:tcPr>
          <w:p w14:paraId="04097054" w14:textId="77777777" w:rsidR="006409E0" w:rsidRPr="005F0451" w:rsidRDefault="006409E0" w:rsidP="005F0451">
            <w:pPr>
              <w:spacing w:after="0" w:line="240" w:lineRule="auto"/>
              <w:ind w:firstLineChars="100" w:firstLine="201"/>
              <w:rPr>
                <w:rFonts w:ascii="Arial" w:eastAsia="Times New Roman" w:hAnsi="Arial" w:cs="Arial"/>
                <w:b/>
                <w:bCs/>
                <w:color w:val="FFFFFF"/>
                <w:sz w:val="20"/>
                <w:szCs w:val="20"/>
                <w:lang w:eastAsia="hr-HR"/>
              </w:rPr>
            </w:pPr>
          </w:p>
        </w:tc>
      </w:tr>
      <w:tr w:rsidR="006409E0" w:rsidRPr="005F0451" w14:paraId="4B6C3730" w14:textId="77777777" w:rsidTr="006409E0">
        <w:trPr>
          <w:trHeight w:val="255"/>
          <w:jc w:val="center"/>
        </w:trPr>
        <w:tc>
          <w:tcPr>
            <w:tcW w:w="5460" w:type="dxa"/>
            <w:tcBorders>
              <w:top w:val="nil"/>
              <w:left w:val="single" w:sz="4" w:space="0" w:color="auto"/>
              <w:bottom w:val="single" w:sz="4" w:space="0" w:color="000000"/>
              <w:right w:val="single" w:sz="4" w:space="0" w:color="000000"/>
            </w:tcBorders>
            <w:shd w:val="clear" w:color="auto" w:fill="FFFFFF" w:themeFill="background1"/>
            <w:vAlign w:val="bottom"/>
          </w:tcPr>
          <w:p w14:paraId="6E16593E" w14:textId="3C747392" w:rsidR="006409E0" w:rsidRPr="006409E0" w:rsidRDefault="006409E0" w:rsidP="005F0451">
            <w:pPr>
              <w:spacing w:after="0" w:line="240" w:lineRule="auto"/>
              <w:ind w:firstLineChars="100" w:firstLine="201"/>
              <w:rPr>
                <w:rFonts w:ascii="Arial" w:eastAsia="Times New Roman" w:hAnsi="Arial" w:cs="Arial"/>
                <w:b/>
                <w:bCs/>
                <w:sz w:val="20"/>
                <w:szCs w:val="20"/>
                <w:lang w:eastAsia="hr-HR"/>
              </w:rPr>
            </w:pPr>
            <w:r>
              <w:rPr>
                <w:rFonts w:ascii="Arial" w:eastAsia="Times New Roman" w:hAnsi="Arial" w:cs="Arial"/>
                <w:b/>
                <w:bCs/>
                <w:sz w:val="20"/>
                <w:szCs w:val="20"/>
                <w:lang w:eastAsia="hr-HR"/>
              </w:rPr>
              <w:t>8 Primici od financijske imovine i zaduživanja</w:t>
            </w:r>
          </w:p>
        </w:tc>
        <w:tc>
          <w:tcPr>
            <w:tcW w:w="2100" w:type="dxa"/>
            <w:tcBorders>
              <w:top w:val="nil"/>
              <w:left w:val="nil"/>
              <w:bottom w:val="single" w:sz="4" w:space="0" w:color="000000"/>
              <w:right w:val="single" w:sz="4" w:space="0" w:color="000000"/>
            </w:tcBorders>
            <w:shd w:val="clear" w:color="auto" w:fill="FFFFFF" w:themeFill="background1"/>
            <w:vAlign w:val="bottom"/>
          </w:tcPr>
          <w:p w14:paraId="6A6A94A3" w14:textId="72CA5298" w:rsidR="006409E0" w:rsidRPr="006409E0" w:rsidRDefault="006409E0" w:rsidP="006409E0">
            <w:pPr>
              <w:spacing w:after="0" w:line="240" w:lineRule="auto"/>
              <w:ind w:firstLineChars="100" w:firstLine="201"/>
              <w:jc w:val="right"/>
              <w:rPr>
                <w:rFonts w:ascii="Arial" w:eastAsia="Times New Roman" w:hAnsi="Arial" w:cs="Arial"/>
                <w:b/>
                <w:bCs/>
                <w:sz w:val="20"/>
                <w:szCs w:val="20"/>
                <w:lang w:eastAsia="hr-HR"/>
              </w:rPr>
            </w:pPr>
            <w:r w:rsidRPr="006409E0">
              <w:rPr>
                <w:rFonts w:ascii="Arial" w:eastAsia="Times New Roman" w:hAnsi="Arial" w:cs="Arial"/>
                <w:b/>
                <w:bCs/>
                <w:sz w:val="20"/>
                <w:szCs w:val="20"/>
                <w:lang w:eastAsia="hr-HR"/>
              </w:rPr>
              <w:t>0,00</w:t>
            </w:r>
          </w:p>
        </w:tc>
        <w:tc>
          <w:tcPr>
            <w:tcW w:w="1980" w:type="dxa"/>
            <w:tcBorders>
              <w:top w:val="nil"/>
              <w:left w:val="nil"/>
              <w:bottom w:val="single" w:sz="4" w:space="0" w:color="000000"/>
              <w:right w:val="single" w:sz="4" w:space="0" w:color="000000"/>
            </w:tcBorders>
            <w:shd w:val="clear" w:color="auto" w:fill="FFFFFF" w:themeFill="background1"/>
            <w:vAlign w:val="bottom"/>
          </w:tcPr>
          <w:p w14:paraId="15D51E63" w14:textId="7F47F9C5" w:rsidR="006409E0" w:rsidRPr="006409E0" w:rsidRDefault="006409E0" w:rsidP="006409E0">
            <w:pPr>
              <w:spacing w:after="0" w:line="240" w:lineRule="auto"/>
              <w:ind w:firstLineChars="100" w:firstLine="201"/>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0,00</w:t>
            </w:r>
          </w:p>
        </w:tc>
        <w:tc>
          <w:tcPr>
            <w:tcW w:w="1860" w:type="dxa"/>
            <w:tcBorders>
              <w:top w:val="nil"/>
              <w:left w:val="nil"/>
              <w:bottom w:val="single" w:sz="4" w:space="0" w:color="000000"/>
              <w:right w:val="single" w:sz="4" w:space="0" w:color="000000"/>
            </w:tcBorders>
            <w:shd w:val="clear" w:color="auto" w:fill="FFFFFF" w:themeFill="background1"/>
            <w:vAlign w:val="bottom"/>
          </w:tcPr>
          <w:p w14:paraId="2BFB8865" w14:textId="28AE35C6" w:rsidR="006409E0" w:rsidRPr="006409E0" w:rsidRDefault="006409E0" w:rsidP="006409E0">
            <w:pPr>
              <w:spacing w:after="0" w:line="240" w:lineRule="auto"/>
              <w:ind w:firstLineChars="100" w:firstLine="201"/>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0,00</w:t>
            </w:r>
          </w:p>
        </w:tc>
        <w:tc>
          <w:tcPr>
            <w:tcW w:w="1340" w:type="dxa"/>
            <w:tcBorders>
              <w:top w:val="nil"/>
              <w:left w:val="nil"/>
              <w:bottom w:val="single" w:sz="4" w:space="0" w:color="000000"/>
              <w:right w:val="single" w:sz="4" w:space="0" w:color="000000"/>
            </w:tcBorders>
            <w:shd w:val="clear" w:color="auto" w:fill="FFFFFF" w:themeFill="background1"/>
            <w:vAlign w:val="bottom"/>
          </w:tcPr>
          <w:p w14:paraId="6BAC48A8" w14:textId="7A6165CB" w:rsidR="006409E0" w:rsidRPr="006409E0" w:rsidRDefault="006409E0" w:rsidP="006409E0">
            <w:pPr>
              <w:spacing w:after="0" w:line="240" w:lineRule="auto"/>
              <w:ind w:firstLineChars="100" w:firstLine="201"/>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0,00</w:t>
            </w:r>
          </w:p>
        </w:tc>
      </w:tr>
      <w:tr w:rsidR="006409E0" w:rsidRPr="005F0451" w14:paraId="1C6D833F" w14:textId="77777777" w:rsidTr="006409E0">
        <w:trPr>
          <w:trHeight w:val="255"/>
          <w:jc w:val="center"/>
        </w:trPr>
        <w:tc>
          <w:tcPr>
            <w:tcW w:w="5460" w:type="dxa"/>
            <w:tcBorders>
              <w:top w:val="nil"/>
              <w:left w:val="single" w:sz="4" w:space="0" w:color="auto"/>
              <w:bottom w:val="single" w:sz="4" w:space="0" w:color="000000"/>
              <w:right w:val="single" w:sz="4" w:space="0" w:color="000000"/>
            </w:tcBorders>
            <w:shd w:val="clear" w:color="auto" w:fill="FFFFFF" w:themeFill="background1"/>
            <w:vAlign w:val="bottom"/>
          </w:tcPr>
          <w:p w14:paraId="6B1186E8" w14:textId="27441598" w:rsidR="006409E0" w:rsidRPr="006409E0" w:rsidRDefault="006409E0" w:rsidP="005F0451">
            <w:pPr>
              <w:spacing w:after="0" w:line="240" w:lineRule="auto"/>
              <w:ind w:firstLineChars="100" w:firstLine="201"/>
              <w:rPr>
                <w:rFonts w:ascii="Arial" w:eastAsia="Times New Roman" w:hAnsi="Arial" w:cs="Arial"/>
                <w:b/>
                <w:bCs/>
                <w:sz w:val="20"/>
                <w:szCs w:val="20"/>
                <w:lang w:eastAsia="hr-HR"/>
              </w:rPr>
            </w:pPr>
            <w:r w:rsidRPr="006409E0">
              <w:rPr>
                <w:rFonts w:ascii="Arial" w:eastAsia="Times New Roman" w:hAnsi="Arial" w:cs="Arial"/>
                <w:b/>
                <w:bCs/>
                <w:sz w:val="20"/>
                <w:szCs w:val="20"/>
                <w:lang w:eastAsia="hr-HR"/>
              </w:rPr>
              <w:t>5</w:t>
            </w:r>
            <w:r>
              <w:rPr>
                <w:rFonts w:ascii="Arial" w:eastAsia="Times New Roman" w:hAnsi="Arial" w:cs="Arial"/>
                <w:b/>
                <w:bCs/>
                <w:sz w:val="20"/>
                <w:szCs w:val="20"/>
                <w:lang w:eastAsia="hr-HR"/>
              </w:rPr>
              <w:t xml:space="preserve"> Izdaci za financijsku imovinu i otplate zajmova</w:t>
            </w:r>
          </w:p>
        </w:tc>
        <w:tc>
          <w:tcPr>
            <w:tcW w:w="2100" w:type="dxa"/>
            <w:tcBorders>
              <w:top w:val="nil"/>
              <w:left w:val="nil"/>
              <w:bottom w:val="single" w:sz="4" w:space="0" w:color="000000"/>
              <w:right w:val="single" w:sz="4" w:space="0" w:color="000000"/>
            </w:tcBorders>
            <w:shd w:val="clear" w:color="auto" w:fill="FFFFFF" w:themeFill="background1"/>
            <w:vAlign w:val="bottom"/>
          </w:tcPr>
          <w:p w14:paraId="1A715E68" w14:textId="25B104A4" w:rsidR="006409E0" w:rsidRPr="006409E0" w:rsidRDefault="006409E0" w:rsidP="006409E0">
            <w:pPr>
              <w:spacing w:after="0" w:line="240" w:lineRule="auto"/>
              <w:ind w:firstLineChars="100" w:firstLine="201"/>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0,00</w:t>
            </w:r>
          </w:p>
        </w:tc>
        <w:tc>
          <w:tcPr>
            <w:tcW w:w="1980" w:type="dxa"/>
            <w:tcBorders>
              <w:top w:val="nil"/>
              <w:left w:val="nil"/>
              <w:bottom w:val="single" w:sz="4" w:space="0" w:color="000000"/>
              <w:right w:val="single" w:sz="4" w:space="0" w:color="000000"/>
            </w:tcBorders>
            <w:shd w:val="clear" w:color="auto" w:fill="FFFFFF" w:themeFill="background1"/>
            <w:vAlign w:val="bottom"/>
          </w:tcPr>
          <w:p w14:paraId="0A3F7375" w14:textId="083E1702" w:rsidR="006409E0" w:rsidRPr="006409E0" w:rsidRDefault="006409E0" w:rsidP="006409E0">
            <w:pPr>
              <w:spacing w:after="0" w:line="240" w:lineRule="auto"/>
              <w:ind w:firstLineChars="100" w:firstLine="201"/>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0,00</w:t>
            </w:r>
          </w:p>
        </w:tc>
        <w:tc>
          <w:tcPr>
            <w:tcW w:w="1860" w:type="dxa"/>
            <w:tcBorders>
              <w:top w:val="nil"/>
              <w:left w:val="nil"/>
              <w:bottom w:val="single" w:sz="4" w:space="0" w:color="000000"/>
              <w:right w:val="single" w:sz="4" w:space="0" w:color="000000"/>
            </w:tcBorders>
            <w:shd w:val="clear" w:color="auto" w:fill="FFFFFF" w:themeFill="background1"/>
            <w:vAlign w:val="bottom"/>
          </w:tcPr>
          <w:p w14:paraId="3F3D0168" w14:textId="5232CDB7" w:rsidR="006409E0" w:rsidRPr="006409E0" w:rsidRDefault="006409E0" w:rsidP="006409E0">
            <w:pPr>
              <w:spacing w:after="0" w:line="240" w:lineRule="auto"/>
              <w:ind w:firstLineChars="100" w:firstLine="201"/>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0,00</w:t>
            </w:r>
          </w:p>
        </w:tc>
        <w:tc>
          <w:tcPr>
            <w:tcW w:w="1340" w:type="dxa"/>
            <w:tcBorders>
              <w:top w:val="nil"/>
              <w:left w:val="nil"/>
              <w:bottom w:val="single" w:sz="4" w:space="0" w:color="000000"/>
              <w:right w:val="single" w:sz="4" w:space="0" w:color="000000"/>
            </w:tcBorders>
            <w:shd w:val="clear" w:color="auto" w:fill="FFFFFF" w:themeFill="background1"/>
            <w:vAlign w:val="bottom"/>
          </w:tcPr>
          <w:p w14:paraId="226BCB93" w14:textId="69E8D7FA" w:rsidR="006409E0" w:rsidRPr="006409E0" w:rsidRDefault="006409E0" w:rsidP="006409E0">
            <w:pPr>
              <w:spacing w:after="0" w:line="240" w:lineRule="auto"/>
              <w:ind w:firstLineChars="100" w:firstLine="201"/>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0,00</w:t>
            </w:r>
          </w:p>
        </w:tc>
      </w:tr>
      <w:tr w:rsidR="006409E0" w:rsidRPr="005F0451" w14:paraId="205D0888" w14:textId="77777777" w:rsidTr="006838C7">
        <w:trPr>
          <w:trHeight w:val="255"/>
          <w:jc w:val="center"/>
        </w:trPr>
        <w:tc>
          <w:tcPr>
            <w:tcW w:w="5460" w:type="dxa"/>
            <w:tcBorders>
              <w:top w:val="nil"/>
              <w:left w:val="single" w:sz="4" w:space="0" w:color="auto"/>
              <w:bottom w:val="single" w:sz="4" w:space="0" w:color="000000"/>
              <w:right w:val="single" w:sz="4" w:space="0" w:color="000000"/>
            </w:tcBorders>
            <w:shd w:val="clear" w:color="auto" w:fill="8DB3E2" w:themeFill="text2" w:themeFillTint="66"/>
            <w:vAlign w:val="bottom"/>
          </w:tcPr>
          <w:p w14:paraId="1C919287" w14:textId="782A4711" w:rsidR="006409E0" w:rsidRPr="006409E0" w:rsidRDefault="006409E0" w:rsidP="005F0451">
            <w:pPr>
              <w:spacing w:after="0" w:line="240" w:lineRule="auto"/>
              <w:ind w:firstLineChars="100" w:firstLine="201"/>
              <w:rPr>
                <w:rFonts w:ascii="Arial" w:eastAsia="Times New Roman" w:hAnsi="Arial" w:cs="Arial"/>
                <w:b/>
                <w:bCs/>
                <w:sz w:val="20"/>
                <w:szCs w:val="20"/>
                <w:lang w:eastAsia="hr-HR"/>
              </w:rPr>
            </w:pPr>
            <w:r>
              <w:rPr>
                <w:rFonts w:ascii="Arial" w:eastAsia="Times New Roman" w:hAnsi="Arial" w:cs="Arial"/>
                <w:b/>
                <w:bCs/>
                <w:sz w:val="20"/>
                <w:szCs w:val="20"/>
                <w:lang w:eastAsia="hr-HR"/>
              </w:rPr>
              <w:t>NETO FINANCIRANJE</w:t>
            </w:r>
          </w:p>
        </w:tc>
        <w:tc>
          <w:tcPr>
            <w:tcW w:w="2100" w:type="dxa"/>
            <w:tcBorders>
              <w:top w:val="nil"/>
              <w:left w:val="nil"/>
              <w:bottom w:val="single" w:sz="4" w:space="0" w:color="000000"/>
              <w:right w:val="single" w:sz="4" w:space="0" w:color="000000"/>
            </w:tcBorders>
            <w:shd w:val="clear" w:color="auto" w:fill="8DB3E2" w:themeFill="text2" w:themeFillTint="66"/>
            <w:vAlign w:val="bottom"/>
          </w:tcPr>
          <w:p w14:paraId="17AF0B41" w14:textId="4B85F1A9" w:rsidR="006409E0" w:rsidRPr="006409E0" w:rsidRDefault="006409E0" w:rsidP="006409E0">
            <w:pPr>
              <w:spacing w:after="0" w:line="240" w:lineRule="auto"/>
              <w:ind w:firstLineChars="100" w:firstLine="201"/>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0,00</w:t>
            </w:r>
          </w:p>
        </w:tc>
        <w:tc>
          <w:tcPr>
            <w:tcW w:w="1980" w:type="dxa"/>
            <w:tcBorders>
              <w:top w:val="nil"/>
              <w:left w:val="nil"/>
              <w:bottom w:val="single" w:sz="4" w:space="0" w:color="000000"/>
              <w:right w:val="single" w:sz="4" w:space="0" w:color="000000"/>
            </w:tcBorders>
            <w:shd w:val="clear" w:color="auto" w:fill="8DB3E2" w:themeFill="text2" w:themeFillTint="66"/>
            <w:vAlign w:val="bottom"/>
          </w:tcPr>
          <w:p w14:paraId="314F77A8" w14:textId="5D5D8C14" w:rsidR="006409E0" w:rsidRPr="006409E0" w:rsidRDefault="006409E0" w:rsidP="006409E0">
            <w:pPr>
              <w:spacing w:after="0" w:line="240" w:lineRule="auto"/>
              <w:ind w:firstLineChars="100" w:firstLine="201"/>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0,00</w:t>
            </w:r>
          </w:p>
        </w:tc>
        <w:tc>
          <w:tcPr>
            <w:tcW w:w="1860" w:type="dxa"/>
            <w:tcBorders>
              <w:top w:val="nil"/>
              <w:left w:val="nil"/>
              <w:bottom w:val="single" w:sz="4" w:space="0" w:color="000000"/>
              <w:right w:val="single" w:sz="4" w:space="0" w:color="000000"/>
            </w:tcBorders>
            <w:shd w:val="clear" w:color="auto" w:fill="8DB3E2" w:themeFill="text2" w:themeFillTint="66"/>
            <w:vAlign w:val="bottom"/>
          </w:tcPr>
          <w:p w14:paraId="50AE46F7" w14:textId="018FE6F0" w:rsidR="006409E0" w:rsidRPr="006409E0" w:rsidRDefault="006409E0" w:rsidP="006409E0">
            <w:pPr>
              <w:spacing w:after="0" w:line="240" w:lineRule="auto"/>
              <w:ind w:firstLineChars="100" w:firstLine="201"/>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0,00</w:t>
            </w:r>
          </w:p>
        </w:tc>
        <w:tc>
          <w:tcPr>
            <w:tcW w:w="1340" w:type="dxa"/>
            <w:tcBorders>
              <w:top w:val="nil"/>
              <w:left w:val="nil"/>
              <w:bottom w:val="single" w:sz="4" w:space="0" w:color="000000"/>
              <w:right w:val="single" w:sz="4" w:space="0" w:color="000000"/>
            </w:tcBorders>
            <w:shd w:val="clear" w:color="auto" w:fill="8DB3E2" w:themeFill="text2" w:themeFillTint="66"/>
            <w:vAlign w:val="bottom"/>
          </w:tcPr>
          <w:p w14:paraId="48E550E4" w14:textId="64B479D0" w:rsidR="006409E0" w:rsidRPr="006409E0" w:rsidRDefault="006409E0" w:rsidP="006409E0">
            <w:pPr>
              <w:spacing w:after="0" w:line="240" w:lineRule="auto"/>
              <w:ind w:firstLineChars="100" w:firstLine="201"/>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0,00</w:t>
            </w:r>
          </w:p>
        </w:tc>
      </w:tr>
      <w:tr w:rsidR="005F0451" w:rsidRPr="005F0451" w14:paraId="50F15C48" w14:textId="77777777" w:rsidTr="005F0451">
        <w:trPr>
          <w:trHeight w:val="255"/>
          <w:jc w:val="center"/>
        </w:trPr>
        <w:tc>
          <w:tcPr>
            <w:tcW w:w="5460" w:type="dxa"/>
            <w:tcBorders>
              <w:top w:val="nil"/>
              <w:left w:val="single" w:sz="4" w:space="0" w:color="auto"/>
              <w:bottom w:val="single" w:sz="4" w:space="0" w:color="000000"/>
              <w:right w:val="single" w:sz="4" w:space="0" w:color="000000"/>
            </w:tcBorders>
            <w:shd w:val="clear" w:color="000000" w:fill="191970"/>
            <w:vAlign w:val="bottom"/>
            <w:hideMark/>
          </w:tcPr>
          <w:p w14:paraId="3CEBEA47" w14:textId="0DF89BBB" w:rsidR="005F0451" w:rsidRPr="005F0451" w:rsidRDefault="006409E0" w:rsidP="005F0451">
            <w:pPr>
              <w:spacing w:after="0" w:line="240" w:lineRule="auto"/>
              <w:ind w:firstLineChars="100" w:firstLine="201"/>
              <w:rPr>
                <w:rFonts w:ascii="Arial" w:eastAsia="Times New Roman" w:hAnsi="Arial" w:cs="Arial"/>
                <w:b/>
                <w:bCs/>
                <w:color w:val="FFFFFF"/>
                <w:sz w:val="20"/>
                <w:szCs w:val="20"/>
                <w:lang w:eastAsia="hr-HR"/>
              </w:rPr>
            </w:pPr>
            <w:r>
              <w:rPr>
                <w:rFonts w:ascii="Arial" w:eastAsia="Times New Roman" w:hAnsi="Arial" w:cs="Arial"/>
                <w:b/>
                <w:bCs/>
                <w:color w:val="FFFFFF"/>
                <w:sz w:val="20"/>
                <w:szCs w:val="20"/>
                <w:lang w:eastAsia="hr-HR"/>
              </w:rPr>
              <w:t>C</w:t>
            </w:r>
            <w:r w:rsidR="005F0451" w:rsidRPr="005F0451">
              <w:rPr>
                <w:rFonts w:ascii="Arial" w:eastAsia="Times New Roman" w:hAnsi="Arial" w:cs="Arial"/>
                <w:b/>
                <w:bCs/>
                <w:color w:val="FFFFFF"/>
                <w:sz w:val="20"/>
                <w:szCs w:val="20"/>
                <w:lang w:eastAsia="hr-HR"/>
              </w:rPr>
              <w:t xml:space="preserve">. </w:t>
            </w:r>
            <w:r>
              <w:rPr>
                <w:rFonts w:ascii="Arial" w:eastAsia="Times New Roman" w:hAnsi="Arial" w:cs="Arial"/>
                <w:b/>
                <w:bCs/>
                <w:color w:val="FFFFFF"/>
                <w:sz w:val="20"/>
                <w:szCs w:val="20"/>
                <w:lang w:eastAsia="hr-HR"/>
              </w:rPr>
              <w:t>FINANCIJSKI PLAN</w:t>
            </w:r>
            <w:r w:rsidR="005F0451" w:rsidRPr="005F0451">
              <w:rPr>
                <w:rFonts w:ascii="Arial" w:eastAsia="Times New Roman" w:hAnsi="Arial" w:cs="Arial"/>
                <w:b/>
                <w:bCs/>
                <w:color w:val="FFFFFF"/>
                <w:sz w:val="20"/>
                <w:szCs w:val="20"/>
                <w:lang w:eastAsia="hr-HR"/>
              </w:rPr>
              <w:t xml:space="preserve"> UKUPNO</w:t>
            </w:r>
          </w:p>
        </w:tc>
        <w:tc>
          <w:tcPr>
            <w:tcW w:w="2100" w:type="dxa"/>
            <w:tcBorders>
              <w:top w:val="nil"/>
              <w:left w:val="nil"/>
              <w:bottom w:val="single" w:sz="4" w:space="0" w:color="000000"/>
              <w:right w:val="single" w:sz="4" w:space="0" w:color="000000"/>
            </w:tcBorders>
            <w:shd w:val="clear" w:color="000000" w:fill="191970"/>
            <w:vAlign w:val="bottom"/>
            <w:hideMark/>
          </w:tcPr>
          <w:p w14:paraId="41876C00" w14:textId="77777777" w:rsidR="005F0451" w:rsidRPr="005F0451" w:rsidRDefault="005F0451" w:rsidP="005F0451">
            <w:pPr>
              <w:spacing w:after="0" w:line="240" w:lineRule="auto"/>
              <w:ind w:firstLineChars="100" w:firstLine="201"/>
              <w:rPr>
                <w:rFonts w:ascii="Arial" w:eastAsia="Times New Roman" w:hAnsi="Arial" w:cs="Arial"/>
                <w:b/>
                <w:bCs/>
                <w:color w:val="FFFFFF"/>
                <w:sz w:val="20"/>
                <w:szCs w:val="20"/>
                <w:lang w:eastAsia="hr-HR"/>
              </w:rPr>
            </w:pPr>
            <w:r w:rsidRPr="005F0451">
              <w:rPr>
                <w:rFonts w:ascii="Arial" w:eastAsia="Times New Roman" w:hAnsi="Arial" w:cs="Arial"/>
                <w:b/>
                <w:bCs/>
                <w:color w:val="FFFFFF"/>
                <w:sz w:val="20"/>
                <w:szCs w:val="20"/>
                <w:lang w:eastAsia="hr-HR"/>
              </w:rPr>
              <w:t> </w:t>
            </w:r>
          </w:p>
        </w:tc>
        <w:tc>
          <w:tcPr>
            <w:tcW w:w="1980" w:type="dxa"/>
            <w:tcBorders>
              <w:top w:val="nil"/>
              <w:left w:val="nil"/>
              <w:bottom w:val="single" w:sz="4" w:space="0" w:color="000000"/>
              <w:right w:val="single" w:sz="4" w:space="0" w:color="000000"/>
            </w:tcBorders>
            <w:shd w:val="clear" w:color="000000" w:fill="191970"/>
            <w:vAlign w:val="bottom"/>
            <w:hideMark/>
          </w:tcPr>
          <w:p w14:paraId="03471D69" w14:textId="77777777" w:rsidR="005F0451" w:rsidRPr="005F0451" w:rsidRDefault="005F0451" w:rsidP="005F0451">
            <w:pPr>
              <w:spacing w:after="0" w:line="240" w:lineRule="auto"/>
              <w:ind w:firstLineChars="100" w:firstLine="201"/>
              <w:rPr>
                <w:rFonts w:ascii="Arial" w:eastAsia="Times New Roman" w:hAnsi="Arial" w:cs="Arial"/>
                <w:b/>
                <w:bCs/>
                <w:color w:val="FFFFFF"/>
                <w:sz w:val="20"/>
                <w:szCs w:val="20"/>
                <w:lang w:eastAsia="hr-HR"/>
              </w:rPr>
            </w:pPr>
            <w:r w:rsidRPr="005F0451">
              <w:rPr>
                <w:rFonts w:ascii="Arial" w:eastAsia="Times New Roman" w:hAnsi="Arial" w:cs="Arial"/>
                <w:b/>
                <w:bCs/>
                <w:color w:val="FFFFFF"/>
                <w:sz w:val="20"/>
                <w:szCs w:val="20"/>
                <w:lang w:eastAsia="hr-HR"/>
              </w:rPr>
              <w:t> </w:t>
            </w:r>
          </w:p>
        </w:tc>
        <w:tc>
          <w:tcPr>
            <w:tcW w:w="1860" w:type="dxa"/>
            <w:tcBorders>
              <w:top w:val="nil"/>
              <w:left w:val="nil"/>
              <w:bottom w:val="single" w:sz="4" w:space="0" w:color="000000"/>
              <w:right w:val="single" w:sz="4" w:space="0" w:color="000000"/>
            </w:tcBorders>
            <w:shd w:val="clear" w:color="000000" w:fill="191970"/>
            <w:vAlign w:val="bottom"/>
            <w:hideMark/>
          </w:tcPr>
          <w:p w14:paraId="5A3FFDB7" w14:textId="77777777" w:rsidR="005F0451" w:rsidRPr="005F0451" w:rsidRDefault="005F0451" w:rsidP="005F0451">
            <w:pPr>
              <w:spacing w:after="0" w:line="240" w:lineRule="auto"/>
              <w:ind w:firstLineChars="100" w:firstLine="201"/>
              <w:rPr>
                <w:rFonts w:ascii="Arial" w:eastAsia="Times New Roman" w:hAnsi="Arial" w:cs="Arial"/>
                <w:b/>
                <w:bCs/>
                <w:color w:val="FFFFFF"/>
                <w:sz w:val="20"/>
                <w:szCs w:val="20"/>
                <w:lang w:eastAsia="hr-HR"/>
              </w:rPr>
            </w:pPr>
            <w:r w:rsidRPr="005F0451">
              <w:rPr>
                <w:rFonts w:ascii="Arial" w:eastAsia="Times New Roman" w:hAnsi="Arial" w:cs="Arial"/>
                <w:b/>
                <w:bCs/>
                <w:color w:val="FFFFFF"/>
                <w:sz w:val="20"/>
                <w:szCs w:val="20"/>
                <w:lang w:eastAsia="hr-HR"/>
              </w:rPr>
              <w:t> </w:t>
            </w:r>
          </w:p>
        </w:tc>
        <w:tc>
          <w:tcPr>
            <w:tcW w:w="1340" w:type="dxa"/>
            <w:tcBorders>
              <w:top w:val="nil"/>
              <w:left w:val="nil"/>
              <w:bottom w:val="single" w:sz="4" w:space="0" w:color="000000"/>
              <w:right w:val="single" w:sz="4" w:space="0" w:color="000000"/>
            </w:tcBorders>
            <w:shd w:val="clear" w:color="000000" w:fill="191970"/>
            <w:vAlign w:val="bottom"/>
            <w:hideMark/>
          </w:tcPr>
          <w:p w14:paraId="63F534A4" w14:textId="77777777" w:rsidR="005F0451" w:rsidRPr="005F0451" w:rsidRDefault="005F0451" w:rsidP="005F0451">
            <w:pPr>
              <w:spacing w:after="0" w:line="240" w:lineRule="auto"/>
              <w:ind w:firstLineChars="100" w:firstLine="201"/>
              <w:rPr>
                <w:rFonts w:ascii="Arial" w:eastAsia="Times New Roman" w:hAnsi="Arial" w:cs="Arial"/>
                <w:b/>
                <w:bCs/>
                <w:color w:val="FFFFFF"/>
                <w:sz w:val="20"/>
                <w:szCs w:val="20"/>
                <w:lang w:eastAsia="hr-HR"/>
              </w:rPr>
            </w:pPr>
            <w:r w:rsidRPr="005F0451">
              <w:rPr>
                <w:rFonts w:ascii="Arial" w:eastAsia="Times New Roman" w:hAnsi="Arial" w:cs="Arial"/>
                <w:b/>
                <w:bCs/>
                <w:color w:val="FFFFFF"/>
                <w:sz w:val="20"/>
                <w:szCs w:val="20"/>
                <w:lang w:eastAsia="hr-HR"/>
              </w:rPr>
              <w:t> </w:t>
            </w:r>
          </w:p>
        </w:tc>
      </w:tr>
      <w:tr w:rsidR="005F0451" w:rsidRPr="005F0451" w14:paraId="6CE2C22A" w14:textId="77777777" w:rsidTr="005F0451">
        <w:trPr>
          <w:trHeight w:val="255"/>
          <w:jc w:val="center"/>
        </w:trPr>
        <w:tc>
          <w:tcPr>
            <w:tcW w:w="5460" w:type="dxa"/>
            <w:tcBorders>
              <w:top w:val="nil"/>
              <w:left w:val="single" w:sz="4" w:space="0" w:color="auto"/>
              <w:bottom w:val="single" w:sz="4" w:space="0" w:color="000000"/>
              <w:right w:val="single" w:sz="4" w:space="0" w:color="000000"/>
            </w:tcBorders>
            <w:shd w:val="clear" w:color="000000" w:fill="FFFFFF"/>
            <w:vAlign w:val="bottom"/>
            <w:hideMark/>
          </w:tcPr>
          <w:p w14:paraId="566E14CA" w14:textId="77777777" w:rsidR="005F0451" w:rsidRPr="005F0451" w:rsidRDefault="005F0451" w:rsidP="005F0451">
            <w:pPr>
              <w:spacing w:after="0" w:line="240" w:lineRule="auto"/>
              <w:ind w:firstLineChars="100" w:firstLine="201"/>
              <w:rPr>
                <w:rFonts w:ascii="Arial" w:eastAsia="Times New Roman" w:hAnsi="Arial" w:cs="Arial"/>
                <w:b/>
                <w:bCs/>
                <w:color w:val="000000"/>
                <w:sz w:val="20"/>
                <w:szCs w:val="20"/>
                <w:lang w:eastAsia="hr-HR"/>
              </w:rPr>
            </w:pPr>
            <w:r w:rsidRPr="005F0451">
              <w:rPr>
                <w:rFonts w:ascii="Arial" w:eastAsia="Times New Roman" w:hAnsi="Arial" w:cs="Arial"/>
                <w:b/>
                <w:bCs/>
                <w:color w:val="000000"/>
                <w:sz w:val="20"/>
                <w:szCs w:val="20"/>
                <w:lang w:eastAsia="hr-HR"/>
              </w:rPr>
              <w:t>1. PRIHODI I PRIMICI</w:t>
            </w:r>
          </w:p>
        </w:tc>
        <w:tc>
          <w:tcPr>
            <w:tcW w:w="2100" w:type="dxa"/>
            <w:tcBorders>
              <w:top w:val="nil"/>
              <w:left w:val="nil"/>
              <w:bottom w:val="single" w:sz="4" w:space="0" w:color="000000"/>
              <w:right w:val="single" w:sz="4" w:space="0" w:color="000000"/>
            </w:tcBorders>
            <w:shd w:val="clear" w:color="000000" w:fill="FFFFFF"/>
            <w:vAlign w:val="bottom"/>
            <w:hideMark/>
          </w:tcPr>
          <w:p w14:paraId="58207308" w14:textId="77777777" w:rsidR="005F0451" w:rsidRPr="005F0451" w:rsidRDefault="005F0451" w:rsidP="005F0451">
            <w:pPr>
              <w:spacing w:after="0" w:line="240" w:lineRule="auto"/>
              <w:ind w:firstLineChars="100" w:firstLine="201"/>
              <w:jc w:val="right"/>
              <w:rPr>
                <w:rFonts w:ascii="Arial" w:eastAsia="Times New Roman" w:hAnsi="Arial" w:cs="Arial"/>
                <w:b/>
                <w:bCs/>
                <w:color w:val="000000"/>
                <w:sz w:val="20"/>
                <w:szCs w:val="20"/>
                <w:lang w:eastAsia="hr-HR"/>
              </w:rPr>
            </w:pPr>
            <w:r w:rsidRPr="005F0451">
              <w:rPr>
                <w:rFonts w:ascii="Arial" w:eastAsia="Times New Roman" w:hAnsi="Arial" w:cs="Arial"/>
                <w:b/>
                <w:bCs/>
                <w:color w:val="000000"/>
                <w:sz w:val="20"/>
                <w:szCs w:val="20"/>
                <w:lang w:eastAsia="hr-HR"/>
              </w:rPr>
              <w:t>4.414.650,00</w:t>
            </w:r>
          </w:p>
        </w:tc>
        <w:tc>
          <w:tcPr>
            <w:tcW w:w="1980" w:type="dxa"/>
            <w:tcBorders>
              <w:top w:val="nil"/>
              <w:left w:val="nil"/>
              <w:bottom w:val="single" w:sz="4" w:space="0" w:color="000000"/>
              <w:right w:val="single" w:sz="4" w:space="0" w:color="000000"/>
            </w:tcBorders>
            <w:shd w:val="clear" w:color="000000" w:fill="FFFFFF"/>
            <w:vAlign w:val="bottom"/>
            <w:hideMark/>
          </w:tcPr>
          <w:p w14:paraId="6FE9D817" w14:textId="77777777" w:rsidR="005F0451" w:rsidRPr="005F0451" w:rsidRDefault="005F0451" w:rsidP="005F0451">
            <w:pPr>
              <w:spacing w:after="0" w:line="240" w:lineRule="auto"/>
              <w:ind w:firstLineChars="100" w:firstLine="201"/>
              <w:jc w:val="right"/>
              <w:rPr>
                <w:rFonts w:ascii="Arial" w:eastAsia="Times New Roman" w:hAnsi="Arial" w:cs="Arial"/>
                <w:b/>
                <w:bCs/>
                <w:color w:val="000000"/>
                <w:sz w:val="20"/>
                <w:szCs w:val="20"/>
                <w:lang w:eastAsia="hr-HR"/>
              </w:rPr>
            </w:pPr>
            <w:r w:rsidRPr="005F0451">
              <w:rPr>
                <w:rFonts w:ascii="Arial" w:eastAsia="Times New Roman" w:hAnsi="Arial" w:cs="Arial"/>
                <w:b/>
                <w:bCs/>
                <w:color w:val="000000"/>
                <w:sz w:val="20"/>
                <w:szCs w:val="20"/>
                <w:lang w:eastAsia="hr-HR"/>
              </w:rPr>
              <w:t>534.585,00</w:t>
            </w:r>
          </w:p>
        </w:tc>
        <w:tc>
          <w:tcPr>
            <w:tcW w:w="1860" w:type="dxa"/>
            <w:tcBorders>
              <w:top w:val="nil"/>
              <w:left w:val="nil"/>
              <w:bottom w:val="single" w:sz="4" w:space="0" w:color="000000"/>
              <w:right w:val="single" w:sz="4" w:space="0" w:color="000000"/>
            </w:tcBorders>
            <w:shd w:val="clear" w:color="000000" w:fill="FFFFFF"/>
            <w:vAlign w:val="bottom"/>
            <w:hideMark/>
          </w:tcPr>
          <w:p w14:paraId="7913D08E" w14:textId="77777777" w:rsidR="005F0451" w:rsidRPr="005F0451" w:rsidRDefault="005F0451" w:rsidP="005F0451">
            <w:pPr>
              <w:spacing w:after="0" w:line="240" w:lineRule="auto"/>
              <w:ind w:firstLineChars="100" w:firstLine="201"/>
              <w:jc w:val="right"/>
              <w:rPr>
                <w:rFonts w:ascii="Arial" w:eastAsia="Times New Roman" w:hAnsi="Arial" w:cs="Arial"/>
                <w:b/>
                <w:bCs/>
                <w:color w:val="000000"/>
                <w:sz w:val="20"/>
                <w:szCs w:val="20"/>
                <w:lang w:eastAsia="hr-HR"/>
              </w:rPr>
            </w:pPr>
            <w:r w:rsidRPr="005F0451">
              <w:rPr>
                <w:rFonts w:ascii="Arial" w:eastAsia="Times New Roman" w:hAnsi="Arial" w:cs="Arial"/>
                <w:b/>
                <w:bCs/>
                <w:color w:val="000000"/>
                <w:sz w:val="20"/>
                <w:szCs w:val="20"/>
                <w:lang w:eastAsia="hr-HR"/>
              </w:rPr>
              <w:t>4.949.235,00</w:t>
            </w:r>
          </w:p>
        </w:tc>
        <w:tc>
          <w:tcPr>
            <w:tcW w:w="1340" w:type="dxa"/>
            <w:tcBorders>
              <w:top w:val="nil"/>
              <w:left w:val="nil"/>
              <w:bottom w:val="single" w:sz="4" w:space="0" w:color="000000"/>
              <w:right w:val="single" w:sz="4" w:space="0" w:color="000000"/>
            </w:tcBorders>
            <w:shd w:val="clear" w:color="000000" w:fill="FFFFFF"/>
            <w:vAlign w:val="bottom"/>
            <w:hideMark/>
          </w:tcPr>
          <w:p w14:paraId="0834CE80" w14:textId="77777777" w:rsidR="005F0451" w:rsidRPr="005F0451" w:rsidRDefault="005F0451" w:rsidP="005F0451">
            <w:pPr>
              <w:spacing w:after="0" w:line="240" w:lineRule="auto"/>
              <w:ind w:firstLineChars="100" w:firstLine="201"/>
              <w:jc w:val="right"/>
              <w:rPr>
                <w:rFonts w:ascii="Arial" w:eastAsia="Times New Roman" w:hAnsi="Arial" w:cs="Arial"/>
                <w:b/>
                <w:bCs/>
                <w:color w:val="000000"/>
                <w:sz w:val="20"/>
                <w:szCs w:val="20"/>
                <w:lang w:eastAsia="hr-HR"/>
              </w:rPr>
            </w:pPr>
            <w:r w:rsidRPr="005F0451">
              <w:rPr>
                <w:rFonts w:ascii="Arial" w:eastAsia="Times New Roman" w:hAnsi="Arial" w:cs="Arial"/>
                <w:b/>
                <w:bCs/>
                <w:color w:val="000000"/>
                <w:sz w:val="20"/>
                <w:szCs w:val="20"/>
                <w:lang w:eastAsia="hr-HR"/>
              </w:rPr>
              <w:t>112,11</w:t>
            </w:r>
          </w:p>
        </w:tc>
      </w:tr>
      <w:tr w:rsidR="005F0451" w:rsidRPr="005F0451" w14:paraId="1D28B730" w14:textId="77777777" w:rsidTr="005F0451">
        <w:trPr>
          <w:trHeight w:val="255"/>
          <w:jc w:val="center"/>
        </w:trPr>
        <w:tc>
          <w:tcPr>
            <w:tcW w:w="5460" w:type="dxa"/>
            <w:tcBorders>
              <w:top w:val="nil"/>
              <w:left w:val="single" w:sz="4" w:space="0" w:color="auto"/>
              <w:bottom w:val="single" w:sz="4" w:space="0" w:color="000000"/>
              <w:right w:val="single" w:sz="4" w:space="0" w:color="000000"/>
            </w:tcBorders>
            <w:shd w:val="clear" w:color="000000" w:fill="FFFFFF"/>
            <w:vAlign w:val="bottom"/>
            <w:hideMark/>
          </w:tcPr>
          <w:p w14:paraId="523FB1E7" w14:textId="77777777" w:rsidR="005F0451" w:rsidRPr="005F0451" w:rsidRDefault="005F0451" w:rsidP="005F0451">
            <w:pPr>
              <w:spacing w:after="0" w:line="240" w:lineRule="auto"/>
              <w:ind w:firstLineChars="100" w:firstLine="201"/>
              <w:rPr>
                <w:rFonts w:ascii="Arial" w:eastAsia="Times New Roman" w:hAnsi="Arial" w:cs="Arial"/>
                <w:b/>
                <w:bCs/>
                <w:color w:val="000000"/>
                <w:sz w:val="20"/>
                <w:szCs w:val="20"/>
                <w:lang w:eastAsia="hr-HR"/>
              </w:rPr>
            </w:pPr>
            <w:r w:rsidRPr="005F0451">
              <w:rPr>
                <w:rFonts w:ascii="Arial" w:eastAsia="Times New Roman" w:hAnsi="Arial" w:cs="Arial"/>
                <w:b/>
                <w:bCs/>
                <w:color w:val="000000"/>
                <w:sz w:val="20"/>
                <w:szCs w:val="20"/>
                <w:lang w:eastAsia="hr-HR"/>
              </w:rPr>
              <w:t>2. RASHODI I IZDACI</w:t>
            </w:r>
          </w:p>
        </w:tc>
        <w:tc>
          <w:tcPr>
            <w:tcW w:w="2100" w:type="dxa"/>
            <w:tcBorders>
              <w:top w:val="nil"/>
              <w:left w:val="nil"/>
              <w:bottom w:val="single" w:sz="4" w:space="0" w:color="000000"/>
              <w:right w:val="single" w:sz="4" w:space="0" w:color="000000"/>
            </w:tcBorders>
            <w:shd w:val="clear" w:color="000000" w:fill="FFFFFF"/>
            <w:vAlign w:val="bottom"/>
            <w:hideMark/>
          </w:tcPr>
          <w:p w14:paraId="7098D371" w14:textId="77777777" w:rsidR="005F0451" w:rsidRPr="005F0451" w:rsidRDefault="005F0451" w:rsidP="005F0451">
            <w:pPr>
              <w:spacing w:after="0" w:line="240" w:lineRule="auto"/>
              <w:ind w:firstLineChars="100" w:firstLine="201"/>
              <w:jc w:val="right"/>
              <w:rPr>
                <w:rFonts w:ascii="Arial" w:eastAsia="Times New Roman" w:hAnsi="Arial" w:cs="Arial"/>
                <w:b/>
                <w:bCs/>
                <w:color w:val="000000"/>
                <w:sz w:val="20"/>
                <w:szCs w:val="20"/>
                <w:lang w:eastAsia="hr-HR"/>
              </w:rPr>
            </w:pPr>
            <w:r w:rsidRPr="005F0451">
              <w:rPr>
                <w:rFonts w:ascii="Arial" w:eastAsia="Times New Roman" w:hAnsi="Arial" w:cs="Arial"/>
                <w:b/>
                <w:bCs/>
                <w:color w:val="000000"/>
                <w:sz w:val="20"/>
                <w:szCs w:val="20"/>
                <w:lang w:eastAsia="hr-HR"/>
              </w:rPr>
              <w:t>8.394.650,00</w:t>
            </w:r>
          </w:p>
        </w:tc>
        <w:tc>
          <w:tcPr>
            <w:tcW w:w="1980" w:type="dxa"/>
            <w:tcBorders>
              <w:top w:val="nil"/>
              <w:left w:val="nil"/>
              <w:bottom w:val="single" w:sz="4" w:space="0" w:color="000000"/>
              <w:right w:val="single" w:sz="4" w:space="0" w:color="000000"/>
            </w:tcBorders>
            <w:shd w:val="clear" w:color="000000" w:fill="FFFFFF"/>
            <w:vAlign w:val="bottom"/>
            <w:hideMark/>
          </w:tcPr>
          <w:p w14:paraId="31F47ECD" w14:textId="77777777" w:rsidR="005F0451" w:rsidRPr="005F0451" w:rsidRDefault="005F0451" w:rsidP="005F0451">
            <w:pPr>
              <w:spacing w:after="0" w:line="240" w:lineRule="auto"/>
              <w:ind w:firstLineChars="100" w:firstLine="201"/>
              <w:jc w:val="right"/>
              <w:rPr>
                <w:rFonts w:ascii="Arial" w:eastAsia="Times New Roman" w:hAnsi="Arial" w:cs="Arial"/>
                <w:b/>
                <w:bCs/>
                <w:color w:val="000000"/>
                <w:sz w:val="20"/>
                <w:szCs w:val="20"/>
                <w:lang w:eastAsia="hr-HR"/>
              </w:rPr>
            </w:pPr>
            <w:r w:rsidRPr="005F0451">
              <w:rPr>
                <w:rFonts w:ascii="Arial" w:eastAsia="Times New Roman" w:hAnsi="Arial" w:cs="Arial"/>
                <w:b/>
                <w:bCs/>
                <w:color w:val="000000"/>
                <w:sz w:val="20"/>
                <w:szCs w:val="20"/>
                <w:lang w:eastAsia="hr-HR"/>
              </w:rPr>
              <w:t>435.698,00</w:t>
            </w:r>
          </w:p>
        </w:tc>
        <w:tc>
          <w:tcPr>
            <w:tcW w:w="1860" w:type="dxa"/>
            <w:tcBorders>
              <w:top w:val="nil"/>
              <w:left w:val="nil"/>
              <w:bottom w:val="single" w:sz="4" w:space="0" w:color="000000"/>
              <w:right w:val="single" w:sz="4" w:space="0" w:color="000000"/>
            </w:tcBorders>
            <w:shd w:val="clear" w:color="000000" w:fill="FFFFFF"/>
            <w:vAlign w:val="bottom"/>
            <w:hideMark/>
          </w:tcPr>
          <w:p w14:paraId="0BB155EB" w14:textId="77777777" w:rsidR="005F0451" w:rsidRPr="005F0451" w:rsidRDefault="005F0451" w:rsidP="005F0451">
            <w:pPr>
              <w:spacing w:after="0" w:line="240" w:lineRule="auto"/>
              <w:ind w:firstLineChars="100" w:firstLine="201"/>
              <w:jc w:val="right"/>
              <w:rPr>
                <w:rFonts w:ascii="Arial" w:eastAsia="Times New Roman" w:hAnsi="Arial" w:cs="Arial"/>
                <w:b/>
                <w:bCs/>
                <w:color w:val="000000"/>
                <w:sz w:val="20"/>
                <w:szCs w:val="20"/>
                <w:lang w:eastAsia="hr-HR"/>
              </w:rPr>
            </w:pPr>
            <w:r w:rsidRPr="005F0451">
              <w:rPr>
                <w:rFonts w:ascii="Arial" w:eastAsia="Times New Roman" w:hAnsi="Arial" w:cs="Arial"/>
                <w:b/>
                <w:bCs/>
                <w:color w:val="000000"/>
                <w:sz w:val="20"/>
                <w:szCs w:val="20"/>
                <w:lang w:eastAsia="hr-HR"/>
              </w:rPr>
              <w:t>8.830.348,00</w:t>
            </w:r>
          </w:p>
        </w:tc>
        <w:tc>
          <w:tcPr>
            <w:tcW w:w="1340" w:type="dxa"/>
            <w:tcBorders>
              <w:top w:val="nil"/>
              <w:left w:val="nil"/>
              <w:bottom w:val="single" w:sz="4" w:space="0" w:color="000000"/>
              <w:right w:val="single" w:sz="4" w:space="0" w:color="000000"/>
            </w:tcBorders>
            <w:shd w:val="clear" w:color="000000" w:fill="FFFFFF"/>
            <w:vAlign w:val="bottom"/>
            <w:hideMark/>
          </w:tcPr>
          <w:p w14:paraId="2D39CAE0" w14:textId="77777777" w:rsidR="005F0451" w:rsidRPr="005F0451" w:rsidRDefault="005F0451" w:rsidP="005F0451">
            <w:pPr>
              <w:spacing w:after="0" w:line="240" w:lineRule="auto"/>
              <w:ind w:firstLineChars="100" w:firstLine="201"/>
              <w:jc w:val="right"/>
              <w:rPr>
                <w:rFonts w:ascii="Arial" w:eastAsia="Times New Roman" w:hAnsi="Arial" w:cs="Arial"/>
                <w:b/>
                <w:bCs/>
                <w:color w:val="000000"/>
                <w:sz w:val="20"/>
                <w:szCs w:val="20"/>
                <w:lang w:eastAsia="hr-HR"/>
              </w:rPr>
            </w:pPr>
            <w:r w:rsidRPr="005F0451">
              <w:rPr>
                <w:rFonts w:ascii="Arial" w:eastAsia="Times New Roman" w:hAnsi="Arial" w:cs="Arial"/>
                <w:b/>
                <w:bCs/>
                <w:color w:val="000000"/>
                <w:sz w:val="20"/>
                <w:szCs w:val="20"/>
                <w:lang w:eastAsia="hr-HR"/>
              </w:rPr>
              <w:t>105,19</w:t>
            </w:r>
          </w:p>
        </w:tc>
      </w:tr>
      <w:tr w:rsidR="005F0451" w:rsidRPr="005F0451" w14:paraId="434A1535" w14:textId="77777777" w:rsidTr="005F0451">
        <w:trPr>
          <w:trHeight w:val="255"/>
          <w:jc w:val="center"/>
        </w:trPr>
        <w:tc>
          <w:tcPr>
            <w:tcW w:w="5460" w:type="dxa"/>
            <w:tcBorders>
              <w:top w:val="nil"/>
              <w:left w:val="single" w:sz="4" w:space="0" w:color="auto"/>
              <w:bottom w:val="single" w:sz="4" w:space="0" w:color="000000"/>
              <w:right w:val="single" w:sz="4" w:space="0" w:color="000000"/>
            </w:tcBorders>
            <w:shd w:val="clear" w:color="000000" w:fill="87CEFA"/>
            <w:vAlign w:val="bottom"/>
            <w:hideMark/>
          </w:tcPr>
          <w:p w14:paraId="3E086EAD" w14:textId="77777777" w:rsidR="005F0451" w:rsidRPr="005F0451" w:rsidRDefault="005F0451" w:rsidP="005F0451">
            <w:pPr>
              <w:spacing w:after="0" w:line="240" w:lineRule="auto"/>
              <w:ind w:firstLineChars="100" w:firstLine="201"/>
              <w:rPr>
                <w:rFonts w:ascii="Arial" w:eastAsia="Times New Roman" w:hAnsi="Arial" w:cs="Arial"/>
                <w:b/>
                <w:bCs/>
                <w:color w:val="000000"/>
                <w:sz w:val="20"/>
                <w:szCs w:val="20"/>
                <w:lang w:eastAsia="hr-HR"/>
              </w:rPr>
            </w:pPr>
            <w:r w:rsidRPr="005F0451">
              <w:rPr>
                <w:rFonts w:ascii="Arial" w:eastAsia="Times New Roman" w:hAnsi="Arial" w:cs="Arial"/>
                <w:b/>
                <w:bCs/>
                <w:color w:val="000000"/>
                <w:sz w:val="20"/>
                <w:szCs w:val="20"/>
                <w:lang w:eastAsia="hr-HR"/>
              </w:rPr>
              <w:t>3. RAZLIKA - VIŠAK/MANJAK</w:t>
            </w:r>
          </w:p>
        </w:tc>
        <w:tc>
          <w:tcPr>
            <w:tcW w:w="2100" w:type="dxa"/>
            <w:tcBorders>
              <w:top w:val="nil"/>
              <w:left w:val="nil"/>
              <w:bottom w:val="single" w:sz="4" w:space="0" w:color="000000"/>
              <w:right w:val="single" w:sz="4" w:space="0" w:color="000000"/>
            </w:tcBorders>
            <w:shd w:val="clear" w:color="000000" w:fill="87CEFA"/>
            <w:vAlign w:val="bottom"/>
            <w:hideMark/>
          </w:tcPr>
          <w:p w14:paraId="648AAC33" w14:textId="77777777" w:rsidR="005F0451" w:rsidRPr="005F0451" w:rsidRDefault="005F0451" w:rsidP="005F0451">
            <w:pPr>
              <w:spacing w:after="0" w:line="240" w:lineRule="auto"/>
              <w:ind w:firstLineChars="100" w:firstLine="201"/>
              <w:jc w:val="right"/>
              <w:rPr>
                <w:rFonts w:ascii="Arial" w:eastAsia="Times New Roman" w:hAnsi="Arial" w:cs="Arial"/>
                <w:b/>
                <w:bCs/>
                <w:color w:val="000000"/>
                <w:sz w:val="20"/>
                <w:szCs w:val="20"/>
                <w:lang w:eastAsia="hr-HR"/>
              </w:rPr>
            </w:pPr>
            <w:r w:rsidRPr="005F0451">
              <w:rPr>
                <w:rFonts w:ascii="Arial" w:eastAsia="Times New Roman" w:hAnsi="Arial" w:cs="Arial"/>
                <w:b/>
                <w:bCs/>
                <w:color w:val="000000"/>
                <w:sz w:val="20"/>
                <w:szCs w:val="20"/>
                <w:lang w:eastAsia="hr-HR"/>
              </w:rPr>
              <w:t>-3.980.000,00</w:t>
            </w:r>
          </w:p>
        </w:tc>
        <w:tc>
          <w:tcPr>
            <w:tcW w:w="1980" w:type="dxa"/>
            <w:tcBorders>
              <w:top w:val="nil"/>
              <w:left w:val="nil"/>
              <w:bottom w:val="single" w:sz="4" w:space="0" w:color="000000"/>
              <w:right w:val="single" w:sz="4" w:space="0" w:color="000000"/>
            </w:tcBorders>
            <w:shd w:val="clear" w:color="000000" w:fill="87CEFA"/>
            <w:vAlign w:val="bottom"/>
            <w:hideMark/>
          </w:tcPr>
          <w:p w14:paraId="36FD1A10" w14:textId="77777777" w:rsidR="005F0451" w:rsidRPr="005F0451" w:rsidRDefault="005F0451" w:rsidP="005F0451">
            <w:pPr>
              <w:spacing w:after="0" w:line="240" w:lineRule="auto"/>
              <w:ind w:firstLineChars="100" w:firstLine="201"/>
              <w:jc w:val="right"/>
              <w:rPr>
                <w:rFonts w:ascii="Arial" w:eastAsia="Times New Roman" w:hAnsi="Arial" w:cs="Arial"/>
                <w:b/>
                <w:bCs/>
                <w:color w:val="000000"/>
                <w:sz w:val="20"/>
                <w:szCs w:val="20"/>
                <w:lang w:eastAsia="hr-HR"/>
              </w:rPr>
            </w:pPr>
            <w:r w:rsidRPr="005F0451">
              <w:rPr>
                <w:rFonts w:ascii="Arial" w:eastAsia="Times New Roman" w:hAnsi="Arial" w:cs="Arial"/>
                <w:b/>
                <w:bCs/>
                <w:color w:val="000000"/>
                <w:sz w:val="20"/>
                <w:szCs w:val="20"/>
                <w:lang w:eastAsia="hr-HR"/>
              </w:rPr>
              <w:t>98.887,00</w:t>
            </w:r>
          </w:p>
        </w:tc>
        <w:tc>
          <w:tcPr>
            <w:tcW w:w="1860" w:type="dxa"/>
            <w:tcBorders>
              <w:top w:val="nil"/>
              <w:left w:val="nil"/>
              <w:bottom w:val="single" w:sz="4" w:space="0" w:color="000000"/>
              <w:right w:val="single" w:sz="4" w:space="0" w:color="000000"/>
            </w:tcBorders>
            <w:shd w:val="clear" w:color="000000" w:fill="87CEFA"/>
            <w:vAlign w:val="bottom"/>
            <w:hideMark/>
          </w:tcPr>
          <w:p w14:paraId="26DDA31E" w14:textId="77777777" w:rsidR="005F0451" w:rsidRPr="005F0451" w:rsidRDefault="005F0451" w:rsidP="005F0451">
            <w:pPr>
              <w:spacing w:after="0" w:line="240" w:lineRule="auto"/>
              <w:ind w:firstLineChars="100" w:firstLine="201"/>
              <w:jc w:val="right"/>
              <w:rPr>
                <w:rFonts w:ascii="Arial" w:eastAsia="Times New Roman" w:hAnsi="Arial" w:cs="Arial"/>
                <w:b/>
                <w:bCs/>
                <w:color w:val="000000"/>
                <w:sz w:val="20"/>
                <w:szCs w:val="20"/>
                <w:lang w:eastAsia="hr-HR"/>
              </w:rPr>
            </w:pPr>
            <w:r w:rsidRPr="005F0451">
              <w:rPr>
                <w:rFonts w:ascii="Arial" w:eastAsia="Times New Roman" w:hAnsi="Arial" w:cs="Arial"/>
                <w:b/>
                <w:bCs/>
                <w:color w:val="000000"/>
                <w:sz w:val="20"/>
                <w:szCs w:val="20"/>
                <w:lang w:eastAsia="hr-HR"/>
              </w:rPr>
              <w:t>-3.881.113,00</w:t>
            </w:r>
          </w:p>
        </w:tc>
        <w:tc>
          <w:tcPr>
            <w:tcW w:w="1340" w:type="dxa"/>
            <w:tcBorders>
              <w:top w:val="nil"/>
              <w:left w:val="nil"/>
              <w:bottom w:val="single" w:sz="4" w:space="0" w:color="000000"/>
              <w:right w:val="single" w:sz="4" w:space="0" w:color="000000"/>
            </w:tcBorders>
            <w:shd w:val="clear" w:color="000000" w:fill="87CEFA"/>
            <w:vAlign w:val="bottom"/>
            <w:hideMark/>
          </w:tcPr>
          <w:p w14:paraId="1FC77E6E" w14:textId="77777777" w:rsidR="005F0451" w:rsidRPr="005F0451" w:rsidRDefault="005F0451" w:rsidP="005F0451">
            <w:pPr>
              <w:spacing w:after="0" w:line="240" w:lineRule="auto"/>
              <w:ind w:firstLineChars="100" w:firstLine="201"/>
              <w:jc w:val="right"/>
              <w:rPr>
                <w:rFonts w:ascii="Arial" w:eastAsia="Times New Roman" w:hAnsi="Arial" w:cs="Arial"/>
                <w:b/>
                <w:bCs/>
                <w:color w:val="000000"/>
                <w:sz w:val="20"/>
                <w:szCs w:val="20"/>
                <w:lang w:eastAsia="hr-HR"/>
              </w:rPr>
            </w:pPr>
            <w:r w:rsidRPr="005F0451">
              <w:rPr>
                <w:rFonts w:ascii="Arial" w:eastAsia="Times New Roman" w:hAnsi="Arial" w:cs="Arial"/>
                <w:b/>
                <w:bCs/>
                <w:color w:val="000000"/>
                <w:sz w:val="20"/>
                <w:szCs w:val="20"/>
                <w:lang w:eastAsia="hr-HR"/>
              </w:rPr>
              <w:t>97,52</w:t>
            </w:r>
          </w:p>
        </w:tc>
      </w:tr>
      <w:tr w:rsidR="005F0451" w:rsidRPr="005F0451" w14:paraId="7308218A" w14:textId="77777777" w:rsidTr="005F0451">
        <w:trPr>
          <w:trHeight w:val="510"/>
          <w:jc w:val="center"/>
        </w:trPr>
        <w:tc>
          <w:tcPr>
            <w:tcW w:w="5460" w:type="dxa"/>
            <w:tcBorders>
              <w:top w:val="nil"/>
              <w:left w:val="single" w:sz="4" w:space="0" w:color="auto"/>
              <w:bottom w:val="single" w:sz="4" w:space="0" w:color="000000"/>
              <w:right w:val="single" w:sz="4" w:space="0" w:color="000000"/>
            </w:tcBorders>
            <w:shd w:val="clear" w:color="000000" w:fill="191970"/>
            <w:vAlign w:val="bottom"/>
            <w:hideMark/>
          </w:tcPr>
          <w:p w14:paraId="0C1C6487" w14:textId="77777777" w:rsidR="005F0451" w:rsidRPr="005F0451" w:rsidRDefault="005F0451" w:rsidP="005F0451">
            <w:pPr>
              <w:spacing w:after="0" w:line="240" w:lineRule="auto"/>
              <w:ind w:firstLineChars="100" w:firstLine="201"/>
              <w:rPr>
                <w:rFonts w:ascii="Arial" w:eastAsia="Times New Roman" w:hAnsi="Arial" w:cs="Arial"/>
                <w:b/>
                <w:bCs/>
                <w:color w:val="FFFFFF"/>
                <w:sz w:val="20"/>
                <w:szCs w:val="20"/>
                <w:lang w:eastAsia="hr-HR"/>
              </w:rPr>
            </w:pPr>
            <w:r w:rsidRPr="005F0451">
              <w:rPr>
                <w:rFonts w:ascii="Arial" w:eastAsia="Times New Roman" w:hAnsi="Arial" w:cs="Arial"/>
                <w:b/>
                <w:bCs/>
                <w:color w:val="FFFFFF"/>
                <w:sz w:val="20"/>
                <w:szCs w:val="20"/>
                <w:lang w:eastAsia="hr-HR"/>
              </w:rPr>
              <w:t>C. RASPOLOŽIVA SREDSTVA IZ PRETHODNIH GODINA</w:t>
            </w:r>
          </w:p>
        </w:tc>
        <w:tc>
          <w:tcPr>
            <w:tcW w:w="2100" w:type="dxa"/>
            <w:tcBorders>
              <w:top w:val="nil"/>
              <w:left w:val="nil"/>
              <w:bottom w:val="single" w:sz="4" w:space="0" w:color="000000"/>
              <w:right w:val="single" w:sz="4" w:space="0" w:color="000000"/>
            </w:tcBorders>
            <w:shd w:val="clear" w:color="000000" w:fill="191970"/>
            <w:vAlign w:val="bottom"/>
            <w:hideMark/>
          </w:tcPr>
          <w:p w14:paraId="38495374" w14:textId="77777777" w:rsidR="005F0451" w:rsidRPr="005F0451" w:rsidRDefault="005F0451" w:rsidP="005F0451">
            <w:pPr>
              <w:spacing w:after="0" w:line="240" w:lineRule="auto"/>
              <w:ind w:firstLineChars="100" w:firstLine="201"/>
              <w:rPr>
                <w:rFonts w:ascii="Arial" w:eastAsia="Times New Roman" w:hAnsi="Arial" w:cs="Arial"/>
                <w:b/>
                <w:bCs/>
                <w:color w:val="FFFFFF"/>
                <w:sz w:val="20"/>
                <w:szCs w:val="20"/>
                <w:lang w:eastAsia="hr-HR"/>
              </w:rPr>
            </w:pPr>
            <w:r w:rsidRPr="005F0451">
              <w:rPr>
                <w:rFonts w:ascii="Arial" w:eastAsia="Times New Roman" w:hAnsi="Arial" w:cs="Arial"/>
                <w:b/>
                <w:bCs/>
                <w:color w:val="FFFFFF"/>
                <w:sz w:val="20"/>
                <w:szCs w:val="20"/>
                <w:lang w:eastAsia="hr-HR"/>
              </w:rPr>
              <w:t> </w:t>
            </w:r>
          </w:p>
        </w:tc>
        <w:tc>
          <w:tcPr>
            <w:tcW w:w="1980" w:type="dxa"/>
            <w:tcBorders>
              <w:top w:val="nil"/>
              <w:left w:val="nil"/>
              <w:bottom w:val="single" w:sz="4" w:space="0" w:color="000000"/>
              <w:right w:val="single" w:sz="4" w:space="0" w:color="000000"/>
            </w:tcBorders>
            <w:shd w:val="clear" w:color="000000" w:fill="191970"/>
            <w:vAlign w:val="bottom"/>
            <w:hideMark/>
          </w:tcPr>
          <w:p w14:paraId="70135CC2" w14:textId="77777777" w:rsidR="005F0451" w:rsidRPr="005F0451" w:rsidRDefault="005F0451" w:rsidP="005F0451">
            <w:pPr>
              <w:spacing w:after="0" w:line="240" w:lineRule="auto"/>
              <w:ind w:firstLineChars="100" w:firstLine="201"/>
              <w:rPr>
                <w:rFonts w:ascii="Arial" w:eastAsia="Times New Roman" w:hAnsi="Arial" w:cs="Arial"/>
                <w:b/>
                <w:bCs/>
                <w:color w:val="FFFFFF"/>
                <w:sz w:val="20"/>
                <w:szCs w:val="20"/>
                <w:lang w:eastAsia="hr-HR"/>
              </w:rPr>
            </w:pPr>
            <w:r w:rsidRPr="005F0451">
              <w:rPr>
                <w:rFonts w:ascii="Arial" w:eastAsia="Times New Roman" w:hAnsi="Arial" w:cs="Arial"/>
                <w:b/>
                <w:bCs/>
                <w:color w:val="FFFFFF"/>
                <w:sz w:val="20"/>
                <w:szCs w:val="20"/>
                <w:lang w:eastAsia="hr-HR"/>
              </w:rPr>
              <w:t> </w:t>
            </w:r>
          </w:p>
        </w:tc>
        <w:tc>
          <w:tcPr>
            <w:tcW w:w="1860" w:type="dxa"/>
            <w:tcBorders>
              <w:top w:val="nil"/>
              <w:left w:val="nil"/>
              <w:bottom w:val="single" w:sz="4" w:space="0" w:color="000000"/>
              <w:right w:val="single" w:sz="4" w:space="0" w:color="000000"/>
            </w:tcBorders>
            <w:shd w:val="clear" w:color="000000" w:fill="191970"/>
            <w:vAlign w:val="bottom"/>
            <w:hideMark/>
          </w:tcPr>
          <w:p w14:paraId="31DA7397" w14:textId="77777777" w:rsidR="005F0451" w:rsidRPr="005F0451" w:rsidRDefault="005F0451" w:rsidP="005F0451">
            <w:pPr>
              <w:spacing w:after="0" w:line="240" w:lineRule="auto"/>
              <w:ind w:firstLineChars="100" w:firstLine="201"/>
              <w:rPr>
                <w:rFonts w:ascii="Arial" w:eastAsia="Times New Roman" w:hAnsi="Arial" w:cs="Arial"/>
                <w:b/>
                <w:bCs/>
                <w:color w:val="FFFFFF"/>
                <w:sz w:val="20"/>
                <w:szCs w:val="20"/>
                <w:lang w:eastAsia="hr-HR"/>
              </w:rPr>
            </w:pPr>
            <w:r w:rsidRPr="005F0451">
              <w:rPr>
                <w:rFonts w:ascii="Arial" w:eastAsia="Times New Roman" w:hAnsi="Arial" w:cs="Arial"/>
                <w:b/>
                <w:bCs/>
                <w:color w:val="FFFFFF"/>
                <w:sz w:val="20"/>
                <w:szCs w:val="20"/>
                <w:lang w:eastAsia="hr-HR"/>
              </w:rPr>
              <w:t> </w:t>
            </w:r>
          </w:p>
        </w:tc>
        <w:tc>
          <w:tcPr>
            <w:tcW w:w="1340" w:type="dxa"/>
            <w:tcBorders>
              <w:top w:val="nil"/>
              <w:left w:val="nil"/>
              <w:bottom w:val="single" w:sz="4" w:space="0" w:color="000000"/>
              <w:right w:val="single" w:sz="4" w:space="0" w:color="000000"/>
            </w:tcBorders>
            <w:shd w:val="clear" w:color="000000" w:fill="191970"/>
            <w:vAlign w:val="bottom"/>
            <w:hideMark/>
          </w:tcPr>
          <w:p w14:paraId="24913E1A" w14:textId="77777777" w:rsidR="005F0451" w:rsidRPr="005F0451" w:rsidRDefault="005F0451" w:rsidP="005F0451">
            <w:pPr>
              <w:spacing w:after="0" w:line="240" w:lineRule="auto"/>
              <w:ind w:firstLineChars="100" w:firstLine="201"/>
              <w:rPr>
                <w:rFonts w:ascii="Arial" w:eastAsia="Times New Roman" w:hAnsi="Arial" w:cs="Arial"/>
                <w:b/>
                <w:bCs/>
                <w:color w:val="FFFFFF"/>
                <w:sz w:val="20"/>
                <w:szCs w:val="20"/>
                <w:lang w:eastAsia="hr-HR"/>
              </w:rPr>
            </w:pPr>
            <w:r w:rsidRPr="005F0451">
              <w:rPr>
                <w:rFonts w:ascii="Arial" w:eastAsia="Times New Roman" w:hAnsi="Arial" w:cs="Arial"/>
                <w:b/>
                <w:bCs/>
                <w:color w:val="FFFFFF"/>
                <w:sz w:val="20"/>
                <w:szCs w:val="20"/>
                <w:lang w:eastAsia="hr-HR"/>
              </w:rPr>
              <w:t> </w:t>
            </w:r>
          </w:p>
        </w:tc>
      </w:tr>
      <w:tr w:rsidR="005F0451" w:rsidRPr="005F0451" w14:paraId="7BD3C9EF" w14:textId="77777777" w:rsidTr="005F0451">
        <w:trPr>
          <w:trHeight w:val="255"/>
          <w:jc w:val="center"/>
        </w:trPr>
        <w:tc>
          <w:tcPr>
            <w:tcW w:w="5460" w:type="dxa"/>
            <w:tcBorders>
              <w:top w:val="nil"/>
              <w:left w:val="single" w:sz="4" w:space="0" w:color="auto"/>
              <w:bottom w:val="single" w:sz="4" w:space="0" w:color="000000"/>
              <w:right w:val="single" w:sz="4" w:space="0" w:color="000000"/>
            </w:tcBorders>
            <w:shd w:val="clear" w:color="000000" w:fill="FFFFFF"/>
            <w:vAlign w:val="bottom"/>
            <w:hideMark/>
          </w:tcPr>
          <w:p w14:paraId="19FBB0E2" w14:textId="77777777" w:rsidR="005F0451" w:rsidRPr="005F0451" w:rsidRDefault="005F0451" w:rsidP="005F0451">
            <w:pPr>
              <w:spacing w:after="0" w:line="240" w:lineRule="auto"/>
              <w:ind w:firstLineChars="100" w:firstLine="201"/>
              <w:rPr>
                <w:rFonts w:ascii="Arial" w:eastAsia="Times New Roman" w:hAnsi="Arial" w:cs="Arial"/>
                <w:b/>
                <w:bCs/>
                <w:color w:val="000000"/>
                <w:sz w:val="20"/>
                <w:szCs w:val="20"/>
                <w:lang w:eastAsia="hr-HR"/>
              </w:rPr>
            </w:pPr>
            <w:r w:rsidRPr="005F0451">
              <w:rPr>
                <w:rFonts w:ascii="Arial" w:eastAsia="Times New Roman" w:hAnsi="Arial" w:cs="Arial"/>
                <w:b/>
                <w:bCs/>
                <w:color w:val="000000"/>
                <w:sz w:val="20"/>
                <w:szCs w:val="20"/>
                <w:lang w:eastAsia="hr-HR"/>
              </w:rPr>
              <w:t xml:space="preserve">VIŠAK/MANJAK PRIHODA </w:t>
            </w:r>
            <w:proofErr w:type="spellStart"/>
            <w:r w:rsidRPr="005F0451">
              <w:rPr>
                <w:rFonts w:ascii="Arial" w:eastAsia="Times New Roman" w:hAnsi="Arial" w:cs="Arial"/>
                <w:b/>
                <w:bCs/>
                <w:color w:val="000000"/>
                <w:sz w:val="20"/>
                <w:szCs w:val="20"/>
                <w:lang w:eastAsia="hr-HR"/>
              </w:rPr>
              <w:t>prenešeni</w:t>
            </w:r>
            <w:proofErr w:type="spellEnd"/>
            <w:r w:rsidRPr="005F0451">
              <w:rPr>
                <w:rFonts w:ascii="Arial" w:eastAsia="Times New Roman" w:hAnsi="Arial" w:cs="Arial"/>
                <w:b/>
                <w:bCs/>
                <w:color w:val="000000"/>
                <w:sz w:val="20"/>
                <w:szCs w:val="20"/>
                <w:lang w:eastAsia="hr-HR"/>
              </w:rPr>
              <w:t xml:space="preserve"> (+/-)</w:t>
            </w:r>
          </w:p>
        </w:tc>
        <w:tc>
          <w:tcPr>
            <w:tcW w:w="2100" w:type="dxa"/>
            <w:tcBorders>
              <w:top w:val="nil"/>
              <w:left w:val="nil"/>
              <w:bottom w:val="single" w:sz="4" w:space="0" w:color="000000"/>
              <w:right w:val="single" w:sz="4" w:space="0" w:color="000000"/>
            </w:tcBorders>
            <w:shd w:val="clear" w:color="000000" w:fill="FFFFFF"/>
            <w:vAlign w:val="bottom"/>
            <w:hideMark/>
          </w:tcPr>
          <w:p w14:paraId="67BD8A6B" w14:textId="77777777" w:rsidR="005F0451" w:rsidRPr="005F0451" w:rsidRDefault="005F0451" w:rsidP="005F0451">
            <w:pPr>
              <w:spacing w:after="0" w:line="240" w:lineRule="auto"/>
              <w:ind w:firstLineChars="100" w:firstLine="201"/>
              <w:jc w:val="right"/>
              <w:rPr>
                <w:rFonts w:ascii="Arial" w:eastAsia="Times New Roman" w:hAnsi="Arial" w:cs="Arial"/>
                <w:b/>
                <w:bCs/>
                <w:color w:val="000000"/>
                <w:sz w:val="20"/>
                <w:szCs w:val="20"/>
                <w:lang w:eastAsia="hr-HR"/>
              </w:rPr>
            </w:pPr>
            <w:r w:rsidRPr="005F0451">
              <w:rPr>
                <w:rFonts w:ascii="Arial" w:eastAsia="Times New Roman" w:hAnsi="Arial" w:cs="Arial"/>
                <w:b/>
                <w:bCs/>
                <w:color w:val="000000"/>
                <w:sz w:val="20"/>
                <w:szCs w:val="20"/>
                <w:lang w:eastAsia="hr-HR"/>
              </w:rPr>
              <w:t>3.980.000,00</w:t>
            </w:r>
          </w:p>
        </w:tc>
        <w:tc>
          <w:tcPr>
            <w:tcW w:w="1980" w:type="dxa"/>
            <w:tcBorders>
              <w:top w:val="nil"/>
              <w:left w:val="nil"/>
              <w:bottom w:val="single" w:sz="4" w:space="0" w:color="000000"/>
              <w:right w:val="single" w:sz="4" w:space="0" w:color="000000"/>
            </w:tcBorders>
            <w:shd w:val="clear" w:color="000000" w:fill="FFFFFF"/>
            <w:vAlign w:val="bottom"/>
            <w:hideMark/>
          </w:tcPr>
          <w:p w14:paraId="6D740D2D" w14:textId="77777777" w:rsidR="005F0451" w:rsidRPr="005F0451" w:rsidRDefault="005F0451" w:rsidP="005F0451">
            <w:pPr>
              <w:spacing w:after="0" w:line="240" w:lineRule="auto"/>
              <w:ind w:firstLineChars="100" w:firstLine="201"/>
              <w:jc w:val="right"/>
              <w:rPr>
                <w:rFonts w:ascii="Arial" w:eastAsia="Times New Roman" w:hAnsi="Arial" w:cs="Arial"/>
                <w:b/>
                <w:bCs/>
                <w:color w:val="000000"/>
                <w:sz w:val="20"/>
                <w:szCs w:val="20"/>
                <w:lang w:eastAsia="hr-HR"/>
              </w:rPr>
            </w:pPr>
            <w:r w:rsidRPr="005F0451">
              <w:rPr>
                <w:rFonts w:ascii="Arial" w:eastAsia="Times New Roman" w:hAnsi="Arial" w:cs="Arial"/>
                <w:b/>
                <w:bCs/>
                <w:color w:val="000000"/>
                <w:sz w:val="20"/>
                <w:szCs w:val="20"/>
                <w:lang w:eastAsia="hr-HR"/>
              </w:rPr>
              <w:t>-98.887,00</w:t>
            </w:r>
          </w:p>
        </w:tc>
        <w:tc>
          <w:tcPr>
            <w:tcW w:w="1860" w:type="dxa"/>
            <w:tcBorders>
              <w:top w:val="nil"/>
              <w:left w:val="nil"/>
              <w:bottom w:val="single" w:sz="4" w:space="0" w:color="000000"/>
              <w:right w:val="single" w:sz="4" w:space="0" w:color="000000"/>
            </w:tcBorders>
            <w:shd w:val="clear" w:color="000000" w:fill="FFFFFF"/>
            <w:vAlign w:val="bottom"/>
            <w:hideMark/>
          </w:tcPr>
          <w:p w14:paraId="182A5D2E" w14:textId="77777777" w:rsidR="005F0451" w:rsidRPr="005F0451" w:rsidRDefault="005F0451" w:rsidP="005F0451">
            <w:pPr>
              <w:spacing w:after="0" w:line="240" w:lineRule="auto"/>
              <w:ind w:firstLineChars="100" w:firstLine="201"/>
              <w:jc w:val="right"/>
              <w:rPr>
                <w:rFonts w:ascii="Arial" w:eastAsia="Times New Roman" w:hAnsi="Arial" w:cs="Arial"/>
                <w:b/>
                <w:bCs/>
                <w:color w:val="000000"/>
                <w:sz w:val="20"/>
                <w:szCs w:val="20"/>
                <w:lang w:eastAsia="hr-HR"/>
              </w:rPr>
            </w:pPr>
            <w:r w:rsidRPr="005F0451">
              <w:rPr>
                <w:rFonts w:ascii="Arial" w:eastAsia="Times New Roman" w:hAnsi="Arial" w:cs="Arial"/>
                <w:b/>
                <w:bCs/>
                <w:color w:val="000000"/>
                <w:sz w:val="20"/>
                <w:szCs w:val="20"/>
                <w:lang w:eastAsia="hr-HR"/>
              </w:rPr>
              <w:t>3.881.113,00</w:t>
            </w:r>
          </w:p>
        </w:tc>
        <w:tc>
          <w:tcPr>
            <w:tcW w:w="1340" w:type="dxa"/>
            <w:tcBorders>
              <w:top w:val="nil"/>
              <w:left w:val="nil"/>
              <w:bottom w:val="single" w:sz="4" w:space="0" w:color="000000"/>
              <w:right w:val="single" w:sz="4" w:space="0" w:color="000000"/>
            </w:tcBorders>
            <w:shd w:val="clear" w:color="000000" w:fill="FFFFFF"/>
            <w:vAlign w:val="bottom"/>
            <w:hideMark/>
          </w:tcPr>
          <w:p w14:paraId="2C455B7E" w14:textId="77777777" w:rsidR="005F0451" w:rsidRPr="005F0451" w:rsidRDefault="005F0451" w:rsidP="005F0451">
            <w:pPr>
              <w:spacing w:after="0" w:line="240" w:lineRule="auto"/>
              <w:ind w:firstLineChars="100" w:firstLine="201"/>
              <w:jc w:val="right"/>
              <w:rPr>
                <w:rFonts w:ascii="Arial" w:eastAsia="Times New Roman" w:hAnsi="Arial" w:cs="Arial"/>
                <w:b/>
                <w:bCs/>
                <w:color w:val="000000"/>
                <w:sz w:val="20"/>
                <w:szCs w:val="20"/>
                <w:lang w:eastAsia="hr-HR"/>
              </w:rPr>
            </w:pPr>
            <w:r w:rsidRPr="005F0451">
              <w:rPr>
                <w:rFonts w:ascii="Arial" w:eastAsia="Times New Roman" w:hAnsi="Arial" w:cs="Arial"/>
                <w:b/>
                <w:bCs/>
                <w:color w:val="000000"/>
                <w:sz w:val="20"/>
                <w:szCs w:val="20"/>
                <w:lang w:eastAsia="hr-HR"/>
              </w:rPr>
              <w:t>97,52</w:t>
            </w:r>
          </w:p>
        </w:tc>
      </w:tr>
      <w:tr w:rsidR="005F0451" w:rsidRPr="005F0451" w14:paraId="6A9B5780" w14:textId="77777777" w:rsidTr="005F0451">
        <w:trPr>
          <w:trHeight w:val="255"/>
          <w:jc w:val="center"/>
        </w:trPr>
        <w:tc>
          <w:tcPr>
            <w:tcW w:w="5460" w:type="dxa"/>
            <w:tcBorders>
              <w:top w:val="nil"/>
              <w:left w:val="single" w:sz="4" w:space="0" w:color="auto"/>
              <w:bottom w:val="single" w:sz="4" w:space="0" w:color="000000"/>
              <w:right w:val="single" w:sz="4" w:space="0" w:color="000000"/>
            </w:tcBorders>
            <w:shd w:val="clear" w:color="000000" w:fill="87CEFA"/>
            <w:vAlign w:val="bottom"/>
            <w:hideMark/>
          </w:tcPr>
          <w:p w14:paraId="06F6DBE0" w14:textId="77777777" w:rsidR="005F0451" w:rsidRPr="005F0451" w:rsidRDefault="005F0451" w:rsidP="005F0451">
            <w:pPr>
              <w:spacing w:after="0" w:line="240" w:lineRule="auto"/>
              <w:ind w:firstLineChars="100" w:firstLine="201"/>
              <w:rPr>
                <w:rFonts w:ascii="Arial" w:eastAsia="Times New Roman" w:hAnsi="Arial" w:cs="Arial"/>
                <w:b/>
                <w:bCs/>
                <w:color w:val="000000"/>
                <w:sz w:val="20"/>
                <w:szCs w:val="20"/>
                <w:lang w:eastAsia="hr-HR"/>
              </w:rPr>
            </w:pPr>
            <w:r w:rsidRPr="005F0451">
              <w:rPr>
                <w:rFonts w:ascii="Arial" w:eastAsia="Times New Roman" w:hAnsi="Arial" w:cs="Arial"/>
                <w:b/>
                <w:bCs/>
                <w:color w:val="000000"/>
                <w:sz w:val="20"/>
                <w:szCs w:val="20"/>
                <w:lang w:eastAsia="hr-HR"/>
              </w:rPr>
              <w:t>VIŠAK/MANJAK PRIHODA</w:t>
            </w:r>
          </w:p>
        </w:tc>
        <w:tc>
          <w:tcPr>
            <w:tcW w:w="2100" w:type="dxa"/>
            <w:tcBorders>
              <w:top w:val="nil"/>
              <w:left w:val="nil"/>
              <w:bottom w:val="single" w:sz="4" w:space="0" w:color="000000"/>
              <w:right w:val="single" w:sz="4" w:space="0" w:color="000000"/>
            </w:tcBorders>
            <w:shd w:val="clear" w:color="000000" w:fill="87CEFA"/>
            <w:vAlign w:val="bottom"/>
            <w:hideMark/>
          </w:tcPr>
          <w:p w14:paraId="475DD234" w14:textId="77777777" w:rsidR="005F0451" w:rsidRPr="005F0451" w:rsidRDefault="005F0451" w:rsidP="005F0451">
            <w:pPr>
              <w:spacing w:after="0" w:line="240" w:lineRule="auto"/>
              <w:ind w:firstLineChars="100" w:firstLine="201"/>
              <w:jc w:val="right"/>
              <w:rPr>
                <w:rFonts w:ascii="Arial" w:eastAsia="Times New Roman" w:hAnsi="Arial" w:cs="Arial"/>
                <w:b/>
                <w:bCs/>
                <w:color w:val="000000"/>
                <w:sz w:val="20"/>
                <w:szCs w:val="20"/>
                <w:lang w:eastAsia="hr-HR"/>
              </w:rPr>
            </w:pPr>
            <w:r w:rsidRPr="005F0451">
              <w:rPr>
                <w:rFonts w:ascii="Arial" w:eastAsia="Times New Roman" w:hAnsi="Arial" w:cs="Arial"/>
                <w:b/>
                <w:bCs/>
                <w:color w:val="000000"/>
                <w:sz w:val="20"/>
                <w:szCs w:val="20"/>
                <w:lang w:eastAsia="hr-HR"/>
              </w:rPr>
              <w:t>0</w:t>
            </w:r>
          </w:p>
        </w:tc>
        <w:tc>
          <w:tcPr>
            <w:tcW w:w="1980" w:type="dxa"/>
            <w:tcBorders>
              <w:top w:val="nil"/>
              <w:left w:val="nil"/>
              <w:bottom w:val="single" w:sz="4" w:space="0" w:color="000000"/>
              <w:right w:val="single" w:sz="4" w:space="0" w:color="000000"/>
            </w:tcBorders>
            <w:shd w:val="clear" w:color="000000" w:fill="87CEFA"/>
            <w:vAlign w:val="bottom"/>
            <w:hideMark/>
          </w:tcPr>
          <w:p w14:paraId="7555E6B6" w14:textId="77777777" w:rsidR="005F0451" w:rsidRPr="005F0451" w:rsidRDefault="005F0451" w:rsidP="005F0451">
            <w:pPr>
              <w:spacing w:after="0" w:line="240" w:lineRule="auto"/>
              <w:ind w:firstLineChars="100" w:firstLine="201"/>
              <w:jc w:val="right"/>
              <w:rPr>
                <w:rFonts w:ascii="Arial" w:eastAsia="Times New Roman" w:hAnsi="Arial" w:cs="Arial"/>
                <w:b/>
                <w:bCs/>
                <w:color w:val="000000"/>
                <w:sz w:val="20"/>
                <w:szCs w:val="20"/>
                <w:lang w:eastAsia="hr-HR"/>
              </w:rPr>
            </w:pPr>
            <w:r w:rsidRPr="005F0451">
              <w:rPr>
                <w:rFonts w:ascii="Arial" w:eastAsia="Times New Roman" w:hAnsi="Arial" w:cs="Arial"/>
                <w:b/>
                <w:bCs/>
                <w:color w:val="000000"/>
                <w:sz w:val="20"/>
                <w:szCs w:val="20"/>
                <w:lang w:eastAsia="hr-HR"/>
              </w:rPr>
              <w:t>0</w:t>
            </w:r>
          </w:p>
        </w:tc>
        <w:tc>
          <w:tcPr>
            <w:tcW w:w="1860" w:type="dxa"/>
            <w:tcBorders>
              <w:top w:val="nil"/>
              <w:left w:val="nil"/>
              <w:bottom w:val="single" w:sz="4" w:space="0" w:color="000000"/>
              <w:right w:val="single" w:sz="4" w:space="0" w:color="000000"/>
            </w:tcBorders>
            <w:shd w:val="clear" w:color="000000" w:fill="87CEFA"/>
            <w:vAlign w:val="bottom"/>
            <w:hideMark/>
          </w:tcPr>
          <w:p w14:paraId="7B80BB71" w14:textId="77777777" w:rsidR="005F0451" w:rsidRPr="005F0451" w:rsidRDefault="005F0451" w:rsidP="005F0451">
            <w:pPr>
              <w:spacing w:after="0" w:line="240" w:lineRule="auto"/>
              <w:ind w:firstLineChars="100" w:firstLine="201"/>
              <w:jc w:val="right"/>
              <w:rPr>
                <w:rFonts w:ascii="Arial" w:eastAsia="Times New Roman" w:hAnsi="Arial" w:cs="Arial"/>
                <w:b/>
                <w:bCs/>
                <w:color w:val="000000"/>
                <w:sz w:val="20"/>
                <w:szCs w:val="20"/>
                <w:lang w:eastAsia="hr-HR"/>
              </w:rPr>
            </w:pPr>
            <w:r w:rsidRPr="005F0451">
              <w:rPr>
                <w:rFonts w:ascii="Arial" w:eastAsia="Times New Roman" w:hAnsi="Arial" w:cs="Arial"/>
                <w:b/>
                <w:bCs/>
                <w:color w:val="000000"/>
                <w:sz w:val="20"/>
                <w:szCs w:val="20"/>
                <w:lang w:eastAsia="hr-HR"/>
              </w:rPr>
              <w:t>0</w:t>
            </w:r>
          </w:p>
        </w:tc>
        <w:tc>
          <w:tcPr>
            <w:tcW w:w="1340" w:type="dxa"/>
            <w:tcBorders>
              <w:top w:val="nil"/>
              <w:left w:val="nil"/>
              <w:bottom w:val="single" w:sz="4" w:space="0" w:color="000000"/>
              <w:right w:val="single" w:sz="4" w:space="0" w:color="000000"/>
            </w:tcBorders>
            <w:shd w:val="clear" w:color="000000" w:fill="87CEFA"/>
            <w:vAlign w:val="bottom"/>
            <w:hideMark/>
          </w:tcPr>
          <w:p w14:paraId="14A3CA7A" w14:textId="77777777" w:rsidR="005F0451" w:rsidRPr="005F0451" w:rsidRDefault="005F0451" w:rsidP="005F0451">
            <w:pPr>
              <w:spacing w:after="0" w:line="240" w:lineRule="auto"/>
              <w:ind w:firstLineChars="100" w:firstLine="201"/>
              <w:jc w:val="right"/>
              <w:rPr>
                <w:rFonts w:ascii="Arial" w:eastAsia="Times New Roman" w:hAnsi="Arial" w:cs="Arial"/>
                <w:b/>
                <w:bCs/>
                <w:color w:val="000000"/>
                <w:sz w:val="20"/>
                <w:szCs w:val="20"/>
                <w:lang w:eastAsia="hr-HR"/>
              </w:rPr>
            </w:pPr>
            <w:r w:rsidRPr="005F0451">
              <w:rPr>
                <w:rFonts w:ascii="Arial" w:eastAsia="Times New Roman" w:hAnsi="Arial" w:cs="Arial"/>
                <w:b/>
                <w:bCs/>
                <w:color w:val="000000"/>
                <w:sz w:val="20"/>
                <w:szCs w:val="20"/>
                <w:lang w:eastAsia="hr-HR"/>
              </w:rPr>
              <w:t>0</w:t>
            </w:r>
          </w:p>
        </w:tc>
      </w:tr>
    </w:tbl>
    <w:p w14:paraId="554C3833" w14:textId="16971F8E" w:rsidR="005F0451" w:rsidRDefault="005F0451" w:rsidP="005F0451">
      <w:pPr>
        <w:pStyle w:val="Bezproreda"/>
        <w:jc w:val="both"/>
        <w:rPr>
          <w:b/>
          <w:sz w:val="32"/>
          <w:szCs w:val="32"/>
        </w:rPr>
      </w:pPr>
    </w:p>
    <w:p w14:paraId="3EA24B40" w14:textId="77777777" w:rsidR="005F0451" w:rsidRDefault="005F0451">
      <w:pPr>
        <w:rPr>
          <w:b/>
          <w:sz w:val="32"/>
          <w:szCs w:val="32"/>
        </w:rPr>
      </w:pPr>
      <w:r>
        <w:rPr>
          <w:b/>
          <w:sz w:val="32"/>
          <w:szCs w:val="32"/>
        </w:rPr>
        <w:br w:type="page"/>
      </w:r>
    </w:p>
    <w:tbl>
      <w:tblPr>
        <w:tblW w:w="12760" w:type="dxa"/>
        <w:jc w:val="center"/>
        <w:tblLook w:val="04A0" w:firstRow="1" w:lastRow="0" w:firstColumn="1" w:lastColumn="0" w:noHBand="0" w:noVBand="1"/>
      </w:tblPr>
      <w:tblGrid>
        <w:gridCol w:w="6753"/>
        <w:gridCol w:w="1585"/>
        <w:gridCol w:w="1643"/>
        <w:gridCol w:w="1585"/>
        <w:gridCol w:w="1195"/>
      </w:tblGrid>
      <w:tr w:rsidR="004D5E22" w:rsidRPr="004D5E22" w14:paraId="2B077785" w14:textId="77777777" w:rsidTr="004D5E22">
        <w:trPr>
          <w:trHeight w:val="765"/>
          <w:jc w:val="center"/>
        </w:trPr>
        <w:tc>
          <w:tcPr>
            <w:tcW w:w="12760" w:type="dxa"/>
            <w:gridSpan w:val="5"/>
            <w:tcBorders>
              <w:top w:val="single" w:sz="4" w:space="0" w:color="auto"/>
              <w:left w:val="single" w:sz="4" w:space="0" w:color="auto"/>
              <w:bottom w:val="single" w:sz="8" w:space="0" w:color="000000"/>
              <w:right w:val="single" w:sz="4" w:space="0" w:color="000000"/>
            </w:tcBorders>
            <w:shd w:val="clear" w:color="auto" w:fill="auto"/>
            <w:noWrap/>
            <w:vAlign w:val="center"/>
            <w:hideMark/>
          </w:tcPr>
          <w:p w14:paraId="12D25B5B" w14:textId="77777777" w:rsidR="004D5E22" w:rsidRPr="004D5E22" w:rsidRDefault="004D5E22" w:rsidP="004D5E22">
            <w:pPr>
              <w:spacing w:after="0" w:line="240" w:lineRule="auto"/>
              <w:jc w:val="center"/>
              <w:rPr>
                <w:rFonts w:ascii="Verdana" w:eastAsia="Times New Roman" w:hAnsi="Verdana" w:cs="Times New Roman"/>
                <w:b/>
                <w:bCs/>
                <w:color w:val="000000"/>
                <w:sz w:val="24"/>
                <w:szCs w:val="24"/>
                <w:lang w:eastAsia="hr-HR"/>
              </w:rPr>
            </w:pPr>
            <w:r w:rsidRPr="004D5E22">
              <w:rPr>
                <w:rFonts w:ascii="Verdana" w:eastAsia="Times New Roman" w:hAnsi="Verdana" w:cs="Times New Roman"/>
                <w:b/>
                <w:bCs/>
                <w:color w:val="000000"/>
                <w:sz w:val="24"/>
                <w:szCs w:val="24"/>
                <w:lang w:eastAsia="hr-HR"/>
              </w:rPr>
              <w:lastRenderedPageBreak/>
              <w:t>1. 1. OPĆI DIO - Račun prihoda i rashoda</w:t>
            </w:r>
          </w:p>
        </w:tc>
      </w:tr>
      <w:tr w:rsidR="004D5E22" w:rsidRPr="004D5E22" w14:paraId="31AC67B2" w14:textId="77777777" w:rsidTr="004D5E22">
        <w:trPr>
          <w:trHeight w:val="855"/>
          <w:jc w:val="center"/>
        </w:trPr>
        <w:tc>
          <w:tcPr>
            <w:tcW w:w="6840" w:type="dxa"/>
            <w:tcBorders>
              <w:top w:val="nil"/>
              <w:left w:val="single" w:sz="4" w:space="0" w:color="auto"/>
              <w:bottom w:val="single" w:sz="8" w:space="0" w:color="000000"/>
              <w:right w:val="single" w:sz="8" w:space="0" w:color="000000"/>
            </w:tcBorders>
            <w:shd w:val="clear" w:color="auto" w:fill="auto"/>
            <w:vAlign w:val="center"/>
            <w:hideMark/>
          </w:tcPr>
          <w:p w14:paraId="5880EB67" w14:textId="77777777" w:rsidR="004D5E22" w:rsidRPr="004D5E22" w:rsidRDefault="004D5E22" w:rsidP="004D5E22">
            <w:pPr>
              <w:spacing w:after="0" w:line="240" w:lineRule="auto"/>
              <w:ind w:firstLineChars="100" w:firstLine="201"/>
              <w:jc w:val="center"/>
              <w:rPr>
                <w:rFonts w:ascii="Verdana" w:eastAsia="Times New Roman" w:hAnsi="Verdana" w:cs="Times New Roman"/>
                <w:b/>
                <w:bCs/>
                <w:color w:val="000000"/>
                <w:sz w:val="20"/>
                <w:szCs w:val="20"/>
                <w:lang w:eastAsia="hr-HR"/>
              </w:rPr>
            </w:pPr>
            <w:r w:rsidRPr="004D5E22">
              <w:rPr>
                <w:rFonts w:ascii="Verdana" w:eastAsia="Times New Roman" w:hAnsi="Verdana" w:cs="Times New Roman"/>
                <w:b/>
                <w:bCs/>
                <w:color w:val="000000"/>
                <w:sz w:val="20"/>
                <w:szCs w:val="20"/>
                <w:lang w:eastAsia="hr-HR"/>
              </w:rPr>
              <w:t>Oznaka</w:t>
            </w:r>
          </w:p>
        </w:tc>
        <w:tc>
          <w:tcPr>
            <w:tcW w:w="1540" w:type="dxa"/>
            <w:tcBorders>
              <w:top w:val="nil"/>
              <w:left w:val="nil"/>
              <w:bottom w:val="single" w:sz="8" w:space="0" w:color="000000"/>
              <w:right w:val="single" w:sz="8" w:space="0" w:color="000000"/>
            </w:tcBorders>
            <w:shd w:val="clear" w:color="auto" w:fill="auto"/>
            <w:vAlign w:val="center"/>
            <w:hideMark/>
          </w:tcPr>
          <w:p w14:paraId="64D3B033" w14:textId="77777777" w:rsidR="004D5E22" w:rsidRPr="004D5E22" w:rsidRDefault="004D5E22" w:rsidP="004D5E22">
            <w:pPr>
              <w:spacing w:after="0" w:line="240" w:lineRule="auto"/>
              <w:ind w:firstLineChars="100" w:firstLine="201"/>
              <w:jc w:val="center"/>
              <w:rPr>
                <w:rFonts w:ascii="Verdana" w:eastAsia="Times New Roman" w:hAnsi="Verdana" w:cs="Times New Roman"/>
                <w:b/>
                <w:bCs/>
                <w:color w:val="000000"/>
                <w:sz w:val="20"/>
                <w:szCs w:val="20"/>
                <w:lang w:eastAsia="hr-HR"/>
              </w:rPr>
            </w:pPr>
            <w:r w:rsidRPr="004D5E22">
              <w:rPr>
                <w:rFonts w:ascii="Verdana" w:eastAsia="Times New Roman" w:hAnsi="Verdana" w:cs="Times New Roman"/>
                <w:b/>
                <w:bCs/>
                <w:color w:val="000000"/>
                <w:sz w:val="20"/>
                <w:szCs w:val="20"/>
                <w:lang w:eastAsia="hr-HR"/>
              </w:rPr>
              <w:t>Plan 2023. 1</w:t>
            </w:r>
          </w:p>
        </w:tc>
        <w:tc>
          <w:tcPr>
            <w:tcW w:w="1711" w:type="dxa"/>
            <w:tcBorders>
              <w:top w:val="nil"/>
              <w:left w:val="nil"/>
              <w:bottom w:val="single" w:sz="8" w:space="0" w:color="000000"/>
              <w:right w:val="single" w:sz="8" w:space="0" w:color="000000"/>
            </w:tcBorders>
            <w:shd w:val="clear" w:color="auto" w:fill="auto"/>
            <w:vAlign w:val="center"/>
            <w:hideMark/>
          </w:tcPr>
          <w:p w14:paraId="281B6FF1" w14:textId="77777777" w:rsidR="004D5E22" w:rsidRPr="004D5E22" w:rsidRDefault="004D5E22" w:rsidP="004D5E22">
            <w:pPr>
              <w:spacing w:after="0" w:line="240" w:lineRule="auto"/>
              <w:ind w:firstLineChars="100" w:firstLine="201"/>
              <w:jc w:val="center"/>
              <w:rPr>
                <w:rFonts w:ascii="Verdana" w:eastAsia="Times New Roman" w:hAnsi="Verdana" w:cs="Times New Roman"/>
                <w:b/>
                <w:bCs/>
                <w:color w:val="000000"/>
                <w:sz w:val="20"/>
                <w:szCs w:val="20"/>
                <w:lang w:eastAsia="hr-HR"/>
              </w:rPr>
            </w:pPr>
            <w:r w:rsidRPr="004D5E22">
              <w:rPr>
                <w:rFonts w:ascii="Verdana" w:eastAsia="Times New Roman" w:hAnsi="Verdana" w:cs="Times New Roman"/>
                <w:b/>
                <w:bCs/>
                <w:color w:val="000000"/>
                <w:sz w:val="20"/>
                <w:szCs w:val="20"/>
                <w:lang w:eastAsia="hr-HR"/>
              </w:rPr>
              <w:t>Povećanje / smanjenje 2</w:t>
            </w:r>
          </w:p>
        </w:tc>
        <w:tc>
          <w:tcPr>
            <w:tcW w:w="1540" w:type="dxa"/>
            <w:tcBorders>
              <w:top w:val="nil"/>
              <w:left w:val="nil"/>
              <w:bottom w:val="single" w:sz="8" w:space="0" w:color="000000"/>
              <w:right w:val="single" w:sz="8" w:space="0" w:color="000000"/>
            </w:tcBorders>
            <w:shd w:val="clear" w:color="auto" w:fill="auto"/>
            <w:vAlign w:val="center"/>
            <w:hideMark/>
          </w:tcPr>
          <w:p w14:paraId="3FA23B1B" w14:textId="77777777" w:rsidR="004D5E22" w:rsidRPr="004D5E22" w:rsidRDefault="004D5E22" w:rsidP="004D5E22">
            <w:pPr>
              <w:spacing w:after="0" w:line="240" w:lineRule="auto"/>
              <w:ind w:firstLineChars="100" w:firstLine="201"/>
              <w:jc w:val="center"/>
              <w:rPr>
                <w:rFonts w:ascii="Verdana" w:eastAsia="Times New Roman" w:hAnsi="Verdana" w:cs="Times New Roman"/>
                <w:b/>
                <w:bCs/>
                <w:color w:val="000000"/>
                <w:sz w:val="20"/>
                <w:szCs w:val="20"/>
                <w:lang w:eastAsia="hr-HR"/>
              </w:rPr>
            </w:pPr>
            <w:r w:rsidRPr="004D5E22">
              <w:rPr>
                <w:rFonts w:ascii="Verdana" w:eastAsia="Times New Roman" w:hAnsi="Verdana" w:cs="Times New Roman"/>
                <w:b/>
                <w:bCs/>
                <w:color w:val="000000"/>
                <w:sz w:val="20"/>
                <w:szCs w:val="20"/>
                <w:lang w:eastAsia="hr-HR"/>
              </w:rPr>
              <w:t>Novi plan 2023. 3</w:t>
            </w:r>
          </w:p>
        </w:tc>
        <w:tc>
          <w:tcPr>
            <w:tcW w:w="1129" w:type="dxa"/>
            <w:tcBorders>
              <w:top w:val="nil"/>
              <w:left w:val="nil"/>
              <w:bottom w:val="single" w:sz="8" w:space="0" w:color="000000"/>
              <w:right w:val="single" w:sz="8" w:space="0" w:color="000000"/>
            </w:tcBorders>
            <w:shd w:val="clear" w:color="auto" w:fill="auto"/>
            <w:vAlign w:val="center"/>
            <w:hideMark/>
          </w:tcPr>
          <w:p w14:paraId="4DC24A62" w14:textId="77777777" w:rsidR="004D5E22" w:rsidRPr="004D5E22" w:rsidRDefault="004D5E22" w:rsidP="004D5E22">
            <w:pPr>
              <w:spacing w:after="0" w:line="240" w:lineRule="auto"/>
              <w:ind w:firstLineChars="100" w:firstLine="201"/>
              <w:jc w:val="center"/>
              <w:rPr>
                <w:rFonts w:ascii="Verdana" w:eastAsia="Times New Roman" w:hAnsi="Verdana" w:cs="Times New Roman"/>
                <w:b/>
                <w:bCs/>
                <w:color w:val="000000"/>
                <w:sz w:val="20"/>
                <w:szCs w:val="20"/>
                <w:lang w:eastAsia="hr-HR"/>
              </w:rPr>
            </w:pPr>
            <w:r w:rsidRPr="004D5E22">
              <w:rPr>
                <w:rFonts w:ascii="Verdana" w:eastAsia="Times New Roman" w:hAnsi="Verdana" w:cs="Times New Roman"/>
                <w:b/>
                <w:bCs/>
                <w:color w:val="000000"/>
                <w:sz w:val="20"/>
                <w:szCs w:val="20"/>
                <w:lang w:eastAsia="hr-HR"/>
              </w:rPr>
              <w:t>Indeks 4 (3/1)</w:t>
            </w:r>
          </w:p>
        </w:tc>
      </w:tr>
      <w:tr w:rsidR="004D5E22" w:rsidRPr="004D5E22" w14:paraId="4D29A257" w14:textId="77777777" w:rsidTr="004D5E22">
        <w:trPr>
          <w:trHeight w:val="255"/>
          <w:jc w:val="center"/>
        </w:trPr>
        <w:tc>
          <w:tcPr>
            <w:tcW w:w="6840" w:type="dxa"/>
            <w:tcBorders>
              <w:top w:val="single" w:sz="4" w:space="0" w:color="000000"/>
              <w:left w:val="single" w:sz="4" w:space="0" w:color="auto"/>
              <w:bottom w:val="single" w:sz="4" w:space="0" w:color="000000"/>
              <w:right w:val="single" w:sz="4" w:space="0" w:color="000000"/>
            </w:tcBorders>
            <w:shd w:val="clear" w:color="000000" w:fill="191970"/>
            <w:vAlign w:val="bottom"/>
            <w:hideMark/>
          </w:tcPr>
          <w:p w14:paraId="3E12E630" w14:textId="77777777" w:rsidR="004D5E22" w:rsidRPr="004D5E22" w:rsidRDefault="004D5E22" w:rsidP="004D5E22">
            <w:pPr>
              <w:spacing w:after="0" w:line="240" w:lineRule="auto"/>
              <w:ind w:firstLineChars="100" w:firstLine="201"/>
              <w:rPr>
                <w:rFonts w:ascii="Arial" w:eastAsia="Times New Roman" w:hAnsi="Arial" w:cs="Arial"/>
                <w:b/>
                <w:bCs/>
                <w:color w:val="FFFFFF"/>
                <w:sz w:val="20"/>
                <w:szCs w:val="20"/>
                <w:lang w:eastAsia="hr-HR"/>
              </w:rPr>
            </w:pPr>
            <w:r w:rsidRPr="004D5E22">
              <w:rPr>
                <w:rFonts w:ascii="Arial" w:eastAsia="Times New Roman" w:hAnsi="Arial" w:cs="Arial"/>
                <w:b/>
                <w:bCs/>
                <w:color w:val="FFFFFF"/>
                <w:sz w:val="20"/>
                <w:szCs w:val="20"/>
                <w:lang w:eastAsia="hr-HR"/>
              </w:rPr>
              <w:t>A. RAČUN PRIHODA I RASHODA</w:t>
            </w:r>
          </w:p>
        </w:tc>
        <w:tc>
          <w:tcPr>
            <w:tcW w:w="1540" w:type="dxa"/>
            <w:tcBorders>
              <w:top w:val="single" w:sz="4" w:space="0" w:color="000000"/>
              <w:left w:val="nil"/>
              <w:bottom w:val="single" w:sz="4" w:space="0" w:color="000000"/>
              <w:right w:val="single" w:sz="4" w:space="0" w:color="000000"/>
            </w:tcBorders>
            <w:shd w:val="clear" w:color="000000" w:fill="191970"/>
            <w:vAlign w:val="bottom"/>
            <w:hideMark/>
          </w:tcPr>
          <w:p w14:paraId="7615A70F" w14:textId="77777777" w:rsidR="004D5E22" w:rsidRPr="004D5E22" w:rsidRDefault="004D5E22" w:rsidP="004D5E22">
            <w:pPr>
              <w:spacing w:after="0" w:line="240" w:lineRule="auto"/>
              <w:ind w:firstLineChars="100" w:firstLine="201"/>
              <w:rPr>
                <w:rFonts w:ascii="Arial" w:eastAsia="Times New Roman" w:hAnsi="Arial" w:cs="Arial"/>
                <w:b/>
                <w:bCs/>
                <w:color w:val="FFFFFF"/>
                <w:sz w:val="20"/>
                <w:szCs w:val="20"/>
                <w:lang w:eastAsia="hr-HR"/>
              </w:rPr>
            </w:pPr>
            <w:r w:rsidRPr="004D5E22">
              <w:rPr>
                <w:rFonts w:ascii="Arial" w:eastAsia="Times New Roman" w:hAnsi="Arial" w:cs="Arial"/>
                <w:b/>
                <w:bCs/>
                <w:color w:val="FFFFFF"/>
                <w:sz w:val="20"/>
                <w:szCs w:val="20"/>
                <w:lang w:eastAsia="hr-HR"/>
              </w:rPr>
              <w:t> </w:t>
            </w:r>
          </w:p>
        </w:tc>
        <w:tc>
          <w:tcPr>
            <w:tcW w:w="1711" w:type="dxa"/>
            <w:tcBorders>
              <w:top w:val="single" w:sz="4" w:space="0" w:color="000000"/>
              <w:left w:val="nil"/>
              <w:bottom w:val="single" w:sz="4" w:space="0" w:color="000000"/>
              <w:right w:val="single" w:sz="4" w:space="0" w:color="000000"/>
            </w:tcBorders>
            <w:shd w:val="clear" w:color="000000" w:fill="191970"/>
            <w:vAlign w:val="bottom"/>
            <w:hideMark/>
          </w:tcPr>
          <w:p w14:paraId="37B6F2AB" w14:textId="77777777" w:rsidR="004D5E22" w:rsidRPr="004D5E22" w:rsidRDefault="004D5E22" w:rsidP="004D5E22">
            <w:pPr>
              <w:spacing w:after="0" w:line="240" w:lineRule="auto"/>
              <w:ind w:firstLineChars="100" w:firstLine="201"/>
              <w:rPr>
                <w:rFonts w:ascii="Arial" w:eastAsia="Times New Roman" w:hAnsi="Arial" w:cs="Arial"/>
                <w:b/>
                <w:bCs/>
                <w:color w:val="FFFFFF"/>
                <w:sz w:val="20"/>
                <w:szCs w:val="20"/>
                <w:lang w:eastAsia="hr-HR"/>
              </w:rPr>
            </w:pPr>
            <w:r w:rsidRPr="004D5E22">
              <w:rPr>
                <w:rFonts w:ascii="Arial" w:eastAsia="Times New Roman" w:hAnsi="Arial" w:cs="Arial"/>
                <w:b/>
                <w:bCs/>
                <w:color w:val="FFFFFF"/>
                <w:sz w:val="20"/>
                <w:szCs w:val="20"/>
                <w:lang w:eastAsia="hr-HR"/>
              </w:rPr>
              <w:t> </w:t>
            </w:r>
          </w:p>
        </w:tc>
        <w:tc>
          <w:tcPr>
            <w:tcW w:w="1540" w:type="dxa"/>
            <w:tcBorders>
              <w:top w:val="single" w:sz="4" w:space="0" w:color="000000"/>
              <w:left w:val="nil"/>
              <w:bottom w:val="single" w:sz="4" w:space="0" w:color="000000"/>
              <w:right w:val="single" w:sz="4" w:space="0" w:color="000000"/>
            </w:tcBorders>
            <w:shd w:val="clear" w:color="000000" w:fill="191970"/>
            <w:vAlign w:val="bottom"/>
            <w:hideMark/>
          </w:tcPr>
          <w:p w14:paraId="00886CA8" w14:textId="77777777" w:rsidR="004D5E22" w:rsidRPr="004D5E22" w:rsidRDefault="004D5E22" w:rsidP="004D5E22">
            <w:pPr>
              <w:spacing w:after="0" w:line="240" w:lineRule="auto"/>
              <w:ind w:firstLineChars="100" w:firstLine="201"/>
              <w:rPr>
                <w:rFonts w:ascii="Arial" w:eastAsia="Times New Roman" w:hAnsi="Arial" w:cs="Arial"/>
                <w:b/>
                <w:bCs/>
                <w:color w:val="FFFFFF"/>
                <w:sz w:val="20"/>
                <w:szCs w:val="20"/>
                <w:lang w:eastAsia="hr-HR"/>
              </w:rPr>
            </w:pPr>
            <w:r w:rsidRPr="004D5E22">
              <w:rPr>
                <w:rFonts w:ascii="Arial" w:eastAsia="Times New Roman" w:hAnsi="Arial" w:cs="Arial"/>
                <w:b/>
                <w:bCs/>
                <w:color w:val="FFFFFF"/>
                <w:sz w:val="20"/>
                <w:szCs w:val="20"/>
                <w:lang w:eastAsia="hr-HR"/>
              </w:rPr>
              <w:t> </w:t>
            </w:r>
          </w:p>
        </w:tc>
        <w:tc>
          <w:tcPr>
            <w:tcW w:w="1129" w:type="dxa"/>
            <w:tcBorders>
              <w:top w:val="single" w:sz="4" w:space="0" w:color="000000"/>
              <w:left w:val="nil"/>
              <w:bottom w:val="single" w:sz="4" w:space="0" w:color="000000"/>
              <w:right w:val="single" w:sz="4" w:space="0" w:color="000000"/>
            </w:tcBorders>
            <w:shd w:val="clear" w:color="000000" w:fill="191970"/>
            <w:vAlign w:val="bottom"/>
            <w:hideMark/>
          </w:tcPr>
          <w:p w14:paraId="0CBD170A" w14:textId="77777777" w:rsidR="004D5E22" w:rsidRPr="004D5E22" w:rsidRDefault="004D5E22" w:rsidP="004D5E22">
            <w:pPr>
              <w:spacing w:after="0" w:line="240" w:lineRule="auto"/>
              <w:ind w:firstLineChars="100" w:firstLine="201"/>
              <w:rPr>
                <w:rFonts w:ascii="Arial" w:eastAsia="Times New Roman" w:hAnsi="Arial" w:cs="Arial"/>
                <w:b/>
                <w:bCs/>
                <w:color w:val="FFFFFF"/>
                <w:sz w:val="20"/>
                <w:szCs w:val="20"/>
                <w:lang w:eastAsia="hr-HR"/>
              </w:rPr>
            </w:pPr>
            <w:r w:rsidRPr="004D5E22">
              <w:rPr>
                <w:rFonts w:ascii="Arial" w:eastAsia="Times New Roman" w:hAnsi="Arial" w:cs="Arial"/>
                <w:b/>
                <w:bCs/>
                <w:color w:val="FFFFFF"/>
                <w:sz w:val="20"/>
                <w:szCs w:val="20"/>
                <w:lang w:eastAsia="hr-HR"/>
              </w:rPr>
              <w:t> </w:t>
            </w:r>
          </w:p>
        </w:tc>
      </w:tr>
      <w:tr w:rsidR="004D5E22" w:rsidRPr="004D5E22" w14:paraId="410E6F07" w14:textId="77777777" w:rsidTr="004D5E22">
        <w:trPr>
          <w:trHeight w:val="255"/>
          <w:jc w:val="center"/>
        </w:trPr>
        <w:tc>
          <w:tcPr>
            <w:tcW w:w="6840" w:type="dxa"/>
            <w:tcBorders>
              <w:top w:val="nil"/>
              <w:left w:val="single" w:sz="4" w:space="0" w:color="auto"/>
              <w:bottom w:val="single" w:sz="4" w:space="0" w:color="000000"/>
              <w:right w:val="single" w:sz="4" w:space="0" w:color="000000"/>
            </w:tcBorders>
            <w:shd w:val="clear" w:color="000000" w:fill="ADD8E6"/>
            <w:vAlign w:val="bottom"/>
            <w:hideMark/>
          </w:tcPr>
          <w:p w14:paraId="5145C26D" w14:textId="77777777" w:rsidR="004D5E22" w:rsidRPr="004D5E22" w:rsidRDefault="004D5E22" w:rsidP="004D5E22">
            <w:pPr>
              <w:spacing w:after="0" w:line="240" w:lineRule="auto"/>
              <w:ind w:firstLineChars="100" w:firstLine="201"/>
              <w:rPr>
                <w:rFonts w:ascii="Arial" w:eastAsia="Times New Roman" w:hAnsi="Arial" w:cs="Arial"/>
                <w:b/>
                <w:bCs/>
                <w:color w:val="000000"/>
                <w:sz w:val="20"/>
                <w:szCs w:val="20"/>
                <w:lang w:eastAsia="hr-HR"/>
              </w:rPr>
            </w:pPr>
            <w:r w:rsidRPr="004D5E22">
              <w:rPr>
                <w:rFonts w:ascii="Arial" w:eastAsia="Times New Roman" w:hAnsi="Arial" w:cs="Arial"/>
                <w:b/>
                <w:bCs/>
                <w:color w:val="000000"/>
                <w:sz w:val="20"/>
                <w:szCs w:val="20"/>
                <w:lang w:eastAsia="hr-HR"/>
              </w:rPr>
              <w:t>6 Prihodi poslovanja</w:t>
            </w:r>
          </w:p>
        </w:tc>
        <w:tc>
          <w:tcPr>
            <w:tcW w:w="1540" w:type="dxa"/>
            <w:tcBorders>
              <w:top w:val="nil"/>
              <w:left w:val="nil"/>
              <w:bottom w:val="single" w:sz="4" w:space="0" w:color="000000"/>
              <w:right w:val="single" w:sz="4" w:space="0" w:color="000000"/>
            </w:tcBorders>
            <w:shd w:val="clear" w:color="000000" w:fill="ADD8E6"/>
            <w:vAlign w:val="bottom"/>
            <w:hideMark/>
          </w:tcPr>
          <w:p w14:paraId="7C40B772" w14:textId="77777777" w:rsidR="004D5E22" w:rsidRPr="004D5E22" w:rsidRDefault="004D5E22" w:rsidP="004D5E22">
            <w:pPr>
              <w:spacing w:after="0" w:line="240" w:lineRule="auto"/>
              <w:ind w:firstLineChars="100" w:firstLine="201"/>
              <w:jc w:val="right"/>
              <w:rPr>
                <w:rFonts w:ascii="Arial" w:eastAsia="Times New Roman" w:hAnsi="Arial" w:cs="Arial"/>
                <w:b/>
                <w:bCs/>
                <w:color w:val="000000"/>
                <w:sz w:val="20"/>
                <w:szCs w:val="20"/>
                <w:lang w:eastAsia="hr-HR"/>
              </w:rPr>
            </w:pPr>
            <w:r w:rsidRPr="004D5E22">
              <w:rPr>
                <w:rFonts w:ascii="Arial" w:eastAsia="Times New Roman" w:hAnsi="Arial" w:cs="Arial"/>
                <w:b/>
                <w:bCs/>
                <w:color w:val="000000"/>
                <w:sz w:val="20"/>
                <w:szCs w:val="20"/>
                <w:lang w:eastAsia="hr-HR"/>
              </w:rPr>
              <w:t>4.414.650,00</w:t>
            </w:r>
          </w:p>
        </w:tc>
        <w:tc>
          <w:tcPr>
            <w:tcW w:w="1711" w:type="dxa"/>
            <w:tcBorders>
              <w:top w:val="nil"/>
              <w:left w:val="nil"/>
              <w:bottom w:val="single" w:sz="4" w:space="0" w:color="000000"/>
              <w:right w:val="single" w:sz="4" w:space="0" w:color="000000"/>
            </w:tcBorders>
            <w:shd w:val="clear" w:color="000000" w:fill="ADD8E6"/>
            <w:vAlign w:val="bottom"/>
            <w:hideMark/>
          </w:tcPr>
          <w:p w14:paraId="59CA872D" w14:textId="77777777" w:rsidR="004D5E22" w:rsidRPr="004D5E22" w:rsidRDefault="004D5E22" w:rsidP="004D5E22">
            <w:pPr>
              <w:spacing w:after="0" w:line="240" w:lineRule="auto"/>
              <w:ind w:firstLineChars="100" w:firstLine="201"/>
              <w:jc w:val="right"/>
              <w:rPr>
                <w:rFonts w:ascii="Arial" w:eastAsia="Times New Roman" w:hAnsi="Arial" w:cs="Arial"/>
                <w:b/>
                <w:bCs/>
                <w:color w:val="000000"/>
                <w:sz w:val="20"/>
                <w:szCs w:val="20"/>
                <w:lang w:eastAsia="hr-HR"/>
              </w:rPr>
            </w:pPr>
            <w:r w:rsidRPr="004D5E22">
              <w:rPr>
                <w:rFonts w:ascii="Arial" w:eastAsia="Times New Roman" w:hAnsi="Arial" w:cs="Arial"/>
                <w:b/>
                <w:bCs/>
                <w:color w:val="000000"/>
                <w:sz w:val="20"/>
                <w:szCs w:val="20"/>
                <w:lang w:eastAsia="hr-HR"/>
              </w:rPr>
              <w:t>534.585,00</w:t>
            </w:r>
          </w:p>
        </w:tc>
        <w:tc>
          <w:tcPr>
            <w:tcW w:w="1540" w:type="dxa"/>
            <w:tcBorders>
              <w:top w:val="nil"/>
              <w:left w:val="nil"/>
              <w:bottom w:val="single" w:sz="4" w:space="0" w:color="000000"/>
              <w:right w:val="single" w:sz="4" w:space="0" w:color="000000"/>
            </w:tcBorders>
            <w:shd w:val="clear" w:color="000000" w:fill="ADD8E6"/>
            <w:vAlign w:val="bottom"/>
            <w:hideMark/>
          </w:tcPr>
          <w:p w14:paraId="49B09F71" w14:textId="77777777" w:rsidR="004D5E22" w:rsidRPr="004D5E22" w:rsidRDefault="004D5E22" w:rsidP="004D5E22">
            <w:pPr>
              <w:spacing w:after="0" w:line="240" w:lineRule="auto"/>
              <w:ind w:firstLineChars="100" w:firstLine="201"/>
              <w:jc w:val="right"/>
              <w:rPr>
                <w:rFonts w:ascii="Arial" w:eastAsia="Times New Roman" w:hAnsi="Arial" w:cs="Arial"/>
                <w:b/>
                <w:bCs/>
                <w:color w:val="000000"/>
                <w:sz w:val="20"/>
                <w:szCs w:val="20"/>
                <w:lang w:eastAsia="hr-HR"/>
              </w:rPr>
            </w:pPr>
            <w:r w:rsidRPr="004D5E22">
              <w:rPr>
                <w:rFonts w:ascii="Arial" w:eastAsia="Times New Roman" w:hAnsi="Arial" w:cs="Arial"/>
                <w:b/>
                <w:bCs/>
                <w:color w:val="000000"/>
                <w:sz w:val="20"/>
                <w:szCs w:val="20"/>
                <w:lang w:eastAsia="hr-HR"/>
              </w:rPr>
              <w:t>4.949.235,00</w:t>
            </w:r>
          </w:p>
        </w:tc>
        <w:tc>
          <w:tcPr>
            <w:tcW w:w="1129" w:type="dxa"/>
            <w:tcBorders>
              <w:top w:val="nil"/>
              <w:left w:val="nil"/>
              <w:bottom w:val="single" w:sz="4" w:space="0" w:color="000000"/>
              <w:right w:val="single" w:sz="4" w:space="0" w:color="000000"/>
            </w:tcBorders>
            <w:shd w:val="clear" w:color="000000" w:fill="ADD8E6"/>
            <w:vAlign w:val="bottom"/>
            <w:hideMark/>
          </w:tcPr>
          <w:p w14:paraId="17E18094" w14:textId="77777777" w:rsidR="004D5E22" w:rsidRPr="004D5E22" w:rsidRDefault="004D5E22" w:rsidP="004D5E22">
            <w:pPr>
              <w:spacing w:after="0" w:line="240" w:lineRule="auto"/>
              <w:ind w:firstLineChars="100" w:firstLine="201"/>
              <w:jc w:val="right"/>
              <w:rPr>
                <w:rFonts w:ascii="Arial" w:eastAsia="Times New Roman" w:hAnsi="Arial" w:cs="Arial"/>
                <w:b/>
                <w:bCs/>
                <w:color w:val="000000"/>
                <w:sz w:val="20"/>
                <w:szCs w:val="20"/>
                <w:lang w:eastAsia="hr-HR"/>
              </w:rPr>
            </w:pPr>
            <w:r w:rsidRPr="004D5E22">
              <w:rPr>
                <w:rFonts w:ascii="Arial" w:eastAsia="Times New Roman" w:hAnsi="Arial" w:cs="Arial"/>
                <w:b/>
                <w:bCs/>
                <w:color w:val="000000"/>
                <w:sz w:val="20"/>
                <w:szCs w:val="20"/>
                <w:lang w:eastAsia="hr-HR"/>
              </w:rPr>
              <w:t>112,11</w:t>
            </w:r>
          </w:p>
        </w:tc>
      </w:tr>
      <w:tr w:rsidR="004D5E22" w:rsidRPr="004D5E22" w14:paraId="195D03B9" w14:textId="77777777" w:rsidTr="004D5E22">
        <w:trPr>
          <w:trHeight w:val="255"/>
          <w:jc w:val="center"/>
        </w:trPr>
        <w:tc>
          <w:tcPr>
            <w:tcW w:w="6840" w:type="dxa"/>
            <w:tcBorders>
              <w:top w:val="nil"/>
              <w:left w:val="single" w:sz="4" w:space="0" w:color="auto"/>
              <w:bottom w:val="single" w:sz="4" w:space="0" w:color="000000"/>
              <w:right w:val="single" w:sz="4" w:space="0" w:color="000000"/>
            </w:tcBorders>
            <w:shd w:val="clear" w:color="000000" w:fill="FFFFFF"/>
            <w:vAlign w:val="bottom"/>
            <w:hideMark/>
          </w:tcPr>
          <w:p w14:paraId="61C64166" w14:textId="77777777" w:rsidR="004D5E22" w:rsidRPr="004D5E22" w:rsidRDefault="004D5E22" w:rsidP="004D5E22">
            <w:pPr>
              <w:spacing w:after="0" w:line="240" w:lineRule="auto"/>
              <w:ind w:firstLineChars="200" w:firstLine="402"/>
              <w:rPr>
                <w:rFonts w:ascii="Arial" w:eastAsia="Times New Roman" w:hAnsi="Arial" w:cs="Arial"/>
                <w:b/>
                <w:bCs/>
                <w:color w:val="000000"/>
                <w:sz w:val="20"/>
                <w:szCs w:val="20"/>
                <w:lang w:eastAsia="hr-HR"/>
              </w:rPr>
            </w:pPr>
            <w:r w:rsidRPr="004D5E22">
              <w:rPr>
                <w:rFonts w:ascii="Arial" w:eastAsia="Times New Roman" w:hAnsi="Arial" w:cs="Arial"/>
                <w:b/>
                <w:bCs/>
                <w:color w:val="000000"/>
                <w:sz w:val="20"/>
                <w:szCs w:val="20"/>
                <w:lang w:eastAsia="hr-HR"/>
              </w:rPr>
              <w:t>63 Pomoći iz inozemstva i od subjekata unutar općeg proračuna</w:t>
            </w:r>
          </w:p>
        </w:tc>
        <w:tc>
          <w:tcPr>
            <w:tcW w:w="1540" w:type="dxa"/>
            <w:tcBorders>
              <w:top w:val="nil"/>
              <w:left w:val="nil"/>
              <w:bottom w:val="single" w:sz="4" w:space="0" w:color="000000"/>
              <w:right w:val="single" w:sz="4" w:space="0" w:color="000000"/>
            </w:tcBorders>
            <w:shd w:val="clear" w:color="000000" w:fill="FFFFFF"/>
            <w:vAlign w:val="bottom"/>
            <w:hideMark/>
          </w:tcPr>
          <w:p w14:paraId="0DC7C870" w14:textId="77777777" w:rsidR="004D5E22" w:rsidRPr="004D5E22" w:rsidRDefault="004D5E22" w:rsidP="004D5E22">
            <w:pPr>
              <w:spacing w:after="0" w:line="240" w:lineRule="auto"/>
              <w:ind w:firstLineChars="100" w:firstLine="201"/>
              <w:jc w:val="right"/>
              <w:rPr>
                <w:rFonts w:ascii="Arial" w:eastAsia="Times New Roman" w:hAnsi="Arial" w:cs="Arial"/>
                <w:b/>
                <w:bCs/>
                <w:color w:val="000000"/>
                <w:sz w:val="20"/>
                <w:szCs w:val="20"/>
                <w:lang w:eastAsia="hr-HR"/>
              </w:rPr>
            </w:pPr>
            <w:r w:rsidRPr="004D5E22">
              <w:rPr>
                <w:rFonts w:ascii="Arial" w:eastAsia="Times New Roman" w:hAnsi="Arial" w:cs="Arial"/>
                <w:b/>
                <w:bCs/>
                <w:color w:val="000000"/>
                <w:sz w:val="20"/>
                <w:szCs w:val="20"/>
                <w:lang w:eastAsia="hr-HR"/>
              </w:rPr>
              <w:t>149.650,00</w:t>
            </w:r>
          </w:p>
        </w:tc>
        <w:tc>
          <w:tcPr>
            <w:tcW w:w="1711" w:type="dxa"/>
            <w:tcBorders>
              <w:top w:val="nil"/>
              <w:left w:val="nil"/>
              <w:bottom w:val="single" w:sz="4" w:space="0" w:color="000000"/>
              <w:right w:val="single" w:sz="4" w:space="0" w:color="000000"/>
            </w:tcBorders>
            <w:shd w:val="clear" w:color="000000" w:fill="FFFFFF"/>
            <w:vAlign w:val="bottom"/>
            <w:hideMark/>
          </w:tcPr>
          <w:p w14:paraId="4461371F" w14:textId="77777777" w:rsidR="004D5E22" w:rsidRPr="004D5E22" w:rsidRDefault="004D5E22" w:rsidP="004D5E22">
            <w:pPr>
              <w:spacing w:after="0" w:line="240" w:lineRule="auto"/>
              <w:ind w:firstLineChars="100" w:firstLine="201"/>
              <w:jc w:val="right"/>
              <w:rPr>
                <w:rFonts w:ascii="Arial" w:eastAsia="Times New Roman" w:hAnsi="Arial" w:cs="Arial"/>
                <w:b/>
                <w:bCs/>
                <w:color w:val="000000"/>
                <w:sz w:val="20"/>
                <w:szCs w:val="20"/>
                <w:lang w:eastAsia="hr-HR"/>
              </w:rPr>
            </w:pPr>
            <w:r w:rsidRPr="004D5E22">
              <w:rPr>
                <w:rFonts w:ascii="Arial" w:eastAsia="Times New Roman" w:hAnsi="Arial" w:cs="Arial"/>
                <w:b/>
                <w:bCs/>
                <w:color w:val="000000"/>
                <w:sz w:val="20"/>
                <w:szCs w:val="20"/>
                <w:lang w:eastAsia="hr-HR"/>
              </w:rPr>
              <w:t>145.725,00</w:t>
            </w:r>
          </w:p>
        </w:tc>
        <w:tc>
          <w:tcPr>
            <w:tcW w:w="1540" w:type="dxa"/>
            <w:tcBorders>
              <w:top w:val="nil"/>
              <w:left w:val="nil"/>
              <w:bottom w:val="single" w:sz="4" w:space="0" w:color="000000"/>
              <w:right w:val="single" w:sz="4" w:space="0" w:color="000000"/>
            </w:tcBorders>
            <w:shd w:val="clear" w:color="000000" w:fill="FFFFFF"/>
            <w:vAlign w:val="bottom"/>
            <w:hideMark/>
          </w:tcPr>
          <w:p w14:paraId="608C7035" w14:textId="77777777" w:rsidR="004D5E22" w:rsidRPr="004D5E22" w:rsidRDefault="004D5E22" w:rsidP="004D5E22">
            <w:pPr>
              <w:spacing w:after="0" w:line="240" w:lineRule="auto"/>
              <w:ind w:firstLineChars="100" w:firstLine="201"/>
              <w:jc w:val="right"/>
              <w:rPr>
                <w:rFonts w:ascii="Arial" w:eastAsia="Times New Roman" w:hAnsi="Arial" w:cs="Arial"/>
                <w:b/>
                <w:bCs/>
                <w:color w:val="000000"/>
                <w:sz w:val="20"/>
                <w:szCs w:val="20"/>
                <w:lang w:eastAsia="hr-HR"/>
              </w:rPr>
            </w:pPr>
            <w:r w:rsidRPr="004D5E22">
              <w:rPr>
                <w:rFonts w:ascii="Arial" w:eastAsia="Times New Roman" w:hAnsi="Arial" w:cs="Arial"/>
                <w:b/>
                <w:bCs/>
                <w:color w:val="000000"/>
                <w:sz w:val="20"/>
                <w:szCs w:val="20"/>
                <w:lang w:eastAsia="hr-HR"/>
              </w:rPr>
              <w:t>295.375,00</w:t>
            </w:r>
          </w:p>
        </w:tc>
        <w:tc>
          <w:tcPr>
            <w:tcW w:w="1129" w:type="dxa"/>
            <w:tcBorders>
              <w:top w:val="nil"/>
              <w:left w:val="nil"/>
              <w:bottom w:val="single" w:sz="4" w:space="0" w:color="000000"/>
              <w:right w:val="single" w:sz="4" w:space="0" w:color="000000"/>
            </w:tcBorders>
            <w:shd w:val="clear" w:color="000000" w:fill="FFFFFF"/>
            <w:vAlign w:val="bottom"/>
            <w:hideMark/>
          </w:tcPr>
          <w:p w14:paraId="06B99A31" w14:textId="77777777" w:rsidR="004D5E22" w:rsidRPr="004D5E22" w:rsidRDefault="004D5E22" w:rsidP="004D5E22">
            <w:pPr>
              <w:spacing w:after="0" w:line="240" w:lineRule="auto"/>
              <w:ind w:firstLineChars="100" w:firstLine="201"/>
              <w:jc w:val="right"/>
              <w:rPr>
                <w:rFonts w:ascii="Arial" w:eastAsia="Times New Roman" w:hAnsi="Arial" w:cs="Arial"/>
                <w:b/>
                <w:bCs/>
                <w:color w:val="000000"/>
                <w:sz w:val="20"/>
                <w:szCs w:val="20"/>
                <w:lang w:eastAsia="hr-HR"/>
              </w:rPr>
            </w:pPr>
            <w:r w:rsidRPr="004D5E22">
              <w:rPr>
                <w:rFonts w:ascii="Arial" w:eastAsia="Times New Roman" w:hAnsi="Arial" w:cs="Arial"/>
                <w:b/>
                <w:bCs/>
                <w:color w:val="000000"/>
                <w:sz w:val="20"/>
                <w:szCs w:val="20"/>
                <w:lang w:eastAsia="hr-HR"/>
              </w:rPr>
              <w:t>197,38</w:t>
            </w:r>
          </w:p>
        </w:tc>
      </w:tr>
      <w:tr w:rsidR="004D5E22" w:rsidRPr="004D5E22" w14:paraId="368D0177" w14:textId="77777777" w:rsidTr="004D5E22">
        <w:trPr>
          <w:trHeight w:val="255"/>
          <w:jc w:val="center"/>
        </w:trPr>
        <w:tc>
          <w:tcPr>
            <w:tcW w:w="6840" w:type="dxa"/>
            <w:tcBorders>
              <w:top w:val="nil"/>
              <w:left w:val="single" w:sz="4" w:space="0" w:color="auto"/>
              <w:bottom w:val="single" w:sz="4" w:space="0" w:color="000000"/>
              <w:right w:val="single" w:sz="4" w:space="0" w:color="000000"/>
            </w:tcBorders>
            <w:shd w:val="clear" w:color="000000" w:fill="FFFFFF"/>
            <w:vAlign w:val="bottom"/>
            <w:hideMark/>
          </w:tcPr>
          <w:p w14:paraId="20649358" w14:textId="77777777" w:rsidR="004D5E22" w:rsidRPr="004D5E22" w:rsidRDefault="004D5E22" w:rsidP="004D5E22">
            <w:pPr>
              <w:spacing w:after="0" w:line="240" w:lineRule="auto"/>
              <w:ind w:firstLineChars="200" w:firstLine="402"/>
              <w:rPr>
                <w:rFonts w:ascii="Arial" w:eastAsia="Times New Roman" w:hAnsi="Arial" w:cs="Arial"/>
                <w:b/>
                <w:bCs/>
                <w:color w:val="000000"/>
                <w:sz w:val="20"/>
                <w:szCs w:val="20"/>
                <w:lang w:eastAsia="hr-HR"/>
              </w:rPr>
            </w:pPr>
            <w:r w:rsidRPr="004D5E22">
              <w:rPr>
                <w:rFonts w:ascii="Arial" w:eastAsia="Times New Roman" w:hAnsi="Arial" w:cs="Arial"/>
                <w:b/>
                <w:bCs/>
                <w:color w:val="000000"/>
                <w:sz w:val="20"/>
                <w:szCs w:val="20"/>
                <w:lang w:eastAsia="hr-HR"/>
              </w:rPr>
              <w:t>64 Prihodi od imovine</w:t>
            </w:r>
          </w:p>
        </w:tc>
        <w:tc>
          <w:tcPr>
            <w:tcW w:w="1540" w:type="dxa"/>
            <w:tcBorders>
              <w:top w:val="nil"/>
              <w:left w:val="nil"/>
              <w:bottom w:val="single" w:sz="4" w:space="0" w:color="000000"/>
              <w:right w:val="single" w:sz="4" w:space="0" w:color="000000"/>
            </w:tcBorders>
            <w:shd w:val="clear" w:color="000000" w:fill="FFFFFF"/>
            <w:vAlign w:val="bottom"/>
            <w:hideMark/>
          </w:tcPr>
          <w:p w14:paraId="4D756737" w14:textId="77777777" w:rsidR="004D5E22" w:rsidRPr="004D5E22" w:rsidRDefault="004D5E22" w:rsidP="004D5E22">
            <w:pPr>
              <w:spacing w:after="0" w:line="240" w:lineRule="auto"/>
              <w:ind w:firstLineChars="100" w:firstLine="201"/>
              <w:jc w:val="right"/>
              <w:rPr>
                <w:rFonts w:ascii="Arial" w:eastAsia="Times New Roman" w:hAnsi="Arial" w:cs="Arial"/>
                <w:b/>
                <w:bCs/>
                <w:color w:val="000000"/>
                <w:sz w:val="20"/>
                <w:szCs w:val="20"/>
                <w:lang w:eastAsia="hr-HR"/>
              </w:rPr>
            </w:pPr>
            <w:r w:rsidRPr="004D5E22">
              <w:rPr>
                <w:rFonts w:ascii="Arial" w:eastAsia="Times New Roman" w:hAnsi="Arial" w:cs="Arial"/>
                <w:b/>
                <w:bCs/>
                <w:color w:val="000000"/>
                <w:sz w:val="20"/>
                <w:szCs w:val="20"/>
                <w:lang w:eastAsia="hr-HR"/>
              </w:rPr>
              <w:t>25.000,00</w:t>
            </w:r>
          </w:p>
        </w:tc>
        <w:tc>
          <w:tcPr>
            <w:tcW w:w="1711" w:type="dxa"/>
            <w:tcBorders>
              <w:top w:val="nil"/>
              <w:left w:val="nil"/>
              <w:bottom w:val="single" w:sz="4" w:space="0" w:color="000000"/>
              <w:right w:val="single" w:sz="4" w:space="0" w:color="000000"/>
            </w:tcBorders>
            <w:shd w:val="clear" w:color="000000" w:fill="FFFFFF"/>
            <w:vAlign w:val="bottom"/>
            <w:hideMark/>
          </w:tcPr>
          <w:p w14:paraId="2C05976D" w14:textId="77777777" w:rsidR="004D5E22" w:rsidRPr="004D5E22" w:rsidRDefault="004D5E22" w:rsidP="004D5E22">
            <w:pPr>
              <w:spacing w:after="0" w:line="240" w:lineRule="auto"/>
              <w:ind w:firstLineChars="100" w:firstLine="201"/>
              <w:jc w:val="right"/>
              <w:rPr>
                <w:rFonts w:ascii="Arial" w:eastAsia="Times New Roman" w:hAnsi="Arial" w:cs="Arial"/>
                <w:b/>
                <w:bCs/>
                <w:color w:val="000000"/>
                <w:sz w:val="20"/>
                <w:szCs w:val="20"/>
                <w:lang w:eastAsia="hr-HR"/>
              </w:rPr>
            </w:pPr>
            <w:r w:rsidRPr="004D5E22">
              <w:rPr>
                <w:rFonts w:ascii="Arial" w:eastAsia="Times New Roman" w:hAnsi="Arial" w:cs="Arial"/>
                <w:b/>
                <w:bCs/>
                <w:color w:val="000000"/>
                <w:sz w:val="20"/>
                <w:szCs w:val="20"/>
                <w:lang w:eastAsia="hr-HR"/>
              </w:rPr>
              <w:t>35.000,00</w:t>
            </w:r>
          </w:p>
        </w:tc>
        <w:tc>
          <w:tcPr>
            <w:tcW w:w="1540" w:type="dxa"/>
            <w:tcBorders>
              <w:top w:val="nil"/>
              <w:left w:val="nil"/>
              <w:bottom w:val="single" w:sz="4" w:space="0" w:color="000000"/>
              <w:right w:val="single" w:sz="4" w:space="0" w:color="000000"/>
            </w:tcBorders>
            <w:shd w:val="clear" w:color="000000" w:fill="FFFFFF"/>
            <w:vAlign w:val="bottom"/>
            <w:hideMark/>
          </w:tcPr>
          <w:p w14:paraId="6D8F0065" w14:textId="77777777" w:rsidR="004D5E22" w:rsidRPr="004D5E22" w:rsidRDefault="004D5E22" w:rsidP="004D5E22">
            <w:pPr>
              <w:spacing w:after="0" w:line="240" w:lineRule="auto"/>
              <w:ind w:firstLineChars="100" w:firstLine="201"/>
              <w:jc w:val="right"/>
              <w:rPr>
                <w:rFonts w:ascii="Arial" w:eastAsia="Times New Roman" w:hAnsi="Arial" w:cs="Arial"/>
                <w:b/>
                <w:bCs/>
                <w:color w:val="000000"/>
                <w:sz w:val="20"/>
                <w:szCs w:val="20"/>
                <w:lang w:eastAsia="hr-HR"/>
              </w:rPr>
            </w:pPr>
            <w:r w:rsidRPr="004D5E22">
              <w:rPr>
                <w:rFonts w:ascii="Arial" w:eastAsia="Times New Roman" w:hAnsi="Arial" w:cs="Arial"/>
                <w:b/>
                <w:bCs/>
                <w:color w:val="000000"/>
                <w:sz w:val="20"/>
                <w:szCs w:val="20"/>
                <w:lang w:eastAsia="hr-HR"/>
              </w:rPr>
              <w:t>60.000,00</w:t>
            </w:r>
          </w:p>
        </w:tc>
        <w:tc>
          <w:tcPr>
            <w:tcW w:w="1129" w:type="dxa"/>
            <w:tcBorders>
              <w:top w:val="nil"/>
              <w:left w:val="nil"/>
              <w:bottom w:val="single" w:sz="4" w:space="0" w:color="000000"/>
              <w:right w:val="single" w:sz="4" w:space="0" w:color="000000"/>
            </w:tcBorders>
            <w:shd w:val="clear" w:color="000000" w:fill="FFFFFF"/>
            <w:vAlign w:val="bottom"/>
            <w:hideMark/>
          </w:tcPr>
          <w:p w14:paraId="220F0DB1" w14:textId="2E21660C" w:rsidR="004D5E22" w:rsidRPr="004D5E22" w:rsidRDefault="004D5E22" w:rsidP="004D5E22">
            <w:pPr>
              <w:spacing w:after="0" w:line="240" w:lineRule="auto"/>
              <w:ind w:firstLineChars="100" w:firstLine="201"/>
              <w:jc w:val="right"/>
              <w:rPr>
                <w:rFonts w:ascii="Arial" w:eastAsia="Times New Roman" w:hAnsi="Arial" w:cs="Arial"/>
                <w:b/>
                <w:bCs/>
                <w:color w:val="000000"/>
                <w:sz w:val="20"/>
                <w:szCs w:val="20"/>
                <w:lang w:eastAsia="hr-HR"/>
              </w:rPr>
            </w:pPr>
            <w:r w:rsidRPr="004D5E22">
              <w:rPr>
                <w:rFonts w:ascii="Arial" w:eastAsia="Times New Roman" w:hAnsi="Arial" w:cs="Arial"/>
                <w:b/>
                <w:bCs/>
                <w:color w:val="000000"/>
                <w:sz w:val="20"/>
                <w:szCs w:val="20"/>
                <w:lang w:eastAsia="hr-HR"/>
              </w:rPr>
              <w:t>240</w:t>
            </w:r>
            <w:r w:rsidR="00D1176F">
              <w:rPr>
                <w:rFonts w:ascii="Arial" w:eastAsia="Times New Roman" w:hAnsi="Arial" w:cs="Arial"/>
                <w:b/>
                <w:bCs/>
                <w:color w:val="000000"/>
                <w:sz w:val="20"/>
                <w:szCs w:val="20"/>
                <w:lang w:eastAsia="hr-HR"/>
              </w:rPr>
              <w:t>,00</w:t>
            </w:r>
          </w:p>
        </w:tc>
      </w:tr>
      <w:tr w:rsidR="004D5E22" w:rsidRPr="004D5E22" w14:paraId="76216BD2" w14:textId="77777777" w:rsidTr="004D5E22">
        <w:trPr>
          <w:trHeight w:val="510"/>
          <w:jc w:val="center"/>
        </w:trPr>
        <w:tc>
          <w:tcPr>
            <w:tcW w:w="6840" w:type="dxa"/>
            <w:tcBorders>
              <w:top w:val="nil"/>
              <w:left w:val="single" w:sz="4" w:space="0" w:color="auto"/>
              <w:bottom w:val="single" w:sz="4" w:space="0" w:color="000000"/>
              <w:right w:val="single" w:sz="4" w:space="0" w:color="000000"/>
            </w:tcBorders>
            <w:shd w:val="clear" w:color="000000" w:fill="FFFFFF"/>
            <w:vAlign w:val="bottom"/>
            <w:hideMark/>
          </w:tcPr>
          <w:p w14:paraId="5A7DF49E" w14:textId="77777777" w:rsidR="004D5E22" w:rsidRPr="004D5E22" w:rsidRDefault="004D5E22" w:rsidP="004D5E22">
            <w:pPr>
              <w:spacing w:after="0" w:line="240" w:lineRule="auto"/>
              <w:ind w:firstLineChars="200" w:firstLine="402"/>
              <w:rPr>
                <w:rFonts w:ascii="Arial" w:eastAsia="Times New Roman" w:hAnsi="Arial" w:cs="Arial"/>
                <w:b/>
                <w:bCs/>
                <w:color w:val="000000"/>
                <w:sz w:val="20"/>
                <w:szCs w:val="20"/>
                <w:lang w:eastAsia="hr-HR"/>
              </w:rPr>
            </w:pPr>
            <w:r w:rsidRPr="004D5E22">
              <w:rPr>
                <w:rFonts w:ascii="Arial" w:eastAsia="Times New Roman" w:hAnsi="Arial" w:cs="Arial"/>
                <w:b/>
                <w:bCs/>
                <w:color w:val="000000"/>
                <w:sz w:val="20"/>
                <w:szCs w:val="20"/>
                <w:lang w:eastAsia="hr-HR"/>
              </w:rPr>
              <w:t>65 Prihodi od upravnih i administrativnih pristojbi, pristojbi po posebnim propisima i naknada</w:t>
            </w:r>
          </w:p>
        </w:tc>
        <w:tc>
          <w:tcPr>
            <w:tcW w:w="1540" w:type="dxa"/>
            <w:tcBorders>
              <w:top w:val="nil"/>
              <w:left w:val="nil"/>
              <w:bottom w:val="single" w:sz="4" w:space="0" w:color="000000"/>
              <w:right w:val="single" w:sz="4" w:space="0" w:color="000000"/>
            </w:tcBorders>
            <w:shd w:val="clear" w:color="000000" w:fill="FFFFFF"/>
            <w:vAlign w:val="bottom"/>
            <w:hideMark/>
          </w:tcPr>
          <w:p w14:paraId="2D1E28B1" w14:textId="77777777" w:rsidR="004D5E22" w:rsidRPr="004D5E22" w:rsidRDefault="004D5E22" w:rsidP="004D5E22">
            <w:pPr>
              <w:spacing w:after="0" w:line="240" w:lineRule="auto"/>
              <w:ind w:firstLineChars="100" w:firstLine="201"/>
              <w:jc w:val="right"/>
              <w:rPr>
                <w:rFonts w:ascii="Arial" w:eastAsia="Times New Roman" w:hAnsi="Arial" w:cs="Arial"/>
                <w:b/>
                <w:bCs/>
                <w:color w:val="000000"/>
                <w:sz w:val="20"/>
                <w:szCs w:val="20"/>
                <w:lang w:eastAsia="hr-HR"/>
              </w:rPr>
            </w:pPr>
            <w:r w:rsidRPr="004D5E22">
              <w:rPr>
                <w:rFonts w:ascii="Arial" w:eastAsia="Times New Roman" w:hAnsi="Arial" w:cs="Arial"/>
                <w:b/>
                <w:bCs/>
                <w:color w:val="000000"/>
                <w:sz w:val="20"/>
                <w:szCs w:val="20"/>
                <w:lang w:eastAsia="hr-HR"/>
              </w:rPr>
              <w:t>150.000,00</w:t>
            </w:r>
          </w:p>
        </w:tc>
        <w:tc>
          <w:tcPr>
            <w:tcW w:w="1711" w:type="dxa"/>
            <w:tcBorders>
              <w:top w:val="nil"/>
              <w:left w:val="nil"/>
              <w:bottom w:val="single" w:sz="4" w:space="0" w:color="000000"/>
              <w:right w:val="single" w:sz="4" w:space="0" w:color="000000"/>
            </w:tcBorders>
            <w:shd w:val="clear" w:color="000000" w:fill="FFFFFF"/>
            <w:vAlign w:val="bottom"/>
            <w:hideMark/>
          </w:tcPr>
          <w:p w14:paraId="790BD93A" w14:textId="77777777" w:rsidR="004D5E22" w:rsidRPr="004D5E22" w:rsidRDefault="004D5E22" w:rsidP="004D5E22">
            <w:pPr>
              <w:spacing w:after="0" w:line="240" w:lineRule="auto"/>
              <w:ind w:firstLineChars="100" w:firstLine="201"/>
              <w:jc w:val="right"/>
              <w:rPr>
                <w:rFonts w:ascii="Arial" w:eastAsia="Times New Roman" w:hAnsi="Arial" w:cs="Arial"/>
                <w:b/>
                <w:bCs/>
                <w:color w:val="000000"/>
                <w:sz w:val="20"/>
                <w:szCs w:val="20"/>
                <w:lang w:eastAsia="hr-HR"/>
              </w:rPr>
            </w:pPr>
            <w:r w:rsidRPr="004D5E22">
              <w:rPr>
                <w:rFonts w:ascii="Arial" w:eastAsia="Times New Roman" w:hAnsi="Arial" w:cs="Arial"/>
                <w:b/>
                <w:bCs/>
                <w:color w:val="000000"/>
                <w:sz w:val="20"/>
                <w:szCs w:val="20"/>
                <w:lang w:eastAsia="hr-HR"/>
              </w:rPr>
              <w:t>71.200,00</w:t>
            </w:r>
          </w:p>
        </w:tc>
        <w:tc>
          <w:tcPr>
            <w:tcW w:w="1540" w:type="dxa"/>
            <w:tcBorders>
              <w:top w:val="nil"/>
              <w:left w:val="nil"/>
              <w:bottom w:val="single" w:sz="4" w:space="0" w:color="000000"/>
              <w:right w:val="single" w:sz="4" w:space="0" w:color="000000"/>
            </w:tcBorders>
            <w:shd w:val="clear" w:color="000000" w:fill="FFFFFF"/>
            <w:vAlign w:val="bottom"/>
            <w:hideMark/>
          </w:tcPr>
          <w:p w14:paraId="5699787C" w14:textId="77777777" w:rsidR="004D5E22" w:rsidRPr="004D5E22" w:rsidRDefault="004D5E22" w:rsidP="004D5E22">
            <w:pPr>
              <w:spacing w:after="0" w:line="240" w:lineRule="auto"/>
              <w:ind w:firstLineChars="100" w:firstLine="201"/>
              <w:jc w:val="right"/>
              <w:rPr>
                <w:rFonts w:ascii="Arial" w:eastAsia="Times New Roman" w:hAnsi="Arial" w:cs="Arial"/>
                <w:b/>
                <w:bCs/>
                <w:color w:val="000000"/>
                <w:sz w:val="20"/>
                <w:szCs w:val="20"/>
                <w:lang w:eastAsia="hr-HR"/>
              </w:rPr>
            </w:pPr>
            <w:r w:rsidRPr="004D5E22">
              <w:rPr>
                <w:rFonts w:ascii="Arial" w:eastAsia="Times New Roman" w:hAnsi="Arial" w:cs="Arial"/>
                <w:b/>
                <w:bCs/>
                <w:color w:val="000000"/>
                <w:sz w:val="20"/>
                <w:szCs w:val="20"/>
                <w:lang w:eastAsia="hr-HR"/>
              </w:rPr>
              <w:t>221.200,00</w:t>
            </w:r>
          </w:p>
        </w:tc>
        <w:tc>
          <w:tcPr>
            <w:tcW w:w="1129" w:type="dxa"/>
            <w:tcBorders>
              <w:top w:val="nil"/>
              <w:left w:val="nil"/>
              <w:bottom w:val="single" w:sz="4" w:space="0" w:color="000000"/>
              <w:right w:val="single" w:sz="4" w:space="0" w:color="000000"/>
            </w:tcBorders>
            <w:shd w:val="clear" w:color="000000" w:fill="FFFFFF"/>
            <w:vAlign w:val="bottom"/>
            <w:hideMark/>
          </w:tcPr>
          <w:p w14:paraId="58B014F9" w14:textId="77777777" w:rsidR="004D5E22" w:rsidRPr="004D5E22" w:rsidRDefault="004D5E22" w:rsidP="004D5E22">
            <w:pPr>
              <w:spacing w:after="0" w:line="240" w:lineRule="auto"/>
              <w:ind w:firstLineChars="100" w:firstLine="201"/>
              <w:jc w:val="right"/>
              <w:rPr>
                <w:rFonts w:ascii="Arial" w:eastAsia="Times New Roman" w:hAnsi="Arial" w:cs="Arial"/>
                <w:b/>
                <w:bCs/>
                <w:color w:val="000000"/>
                <w:sz w:val="20"/>
                <w:szCs w:val="20"/>
                <w:lang w:eastAsia="hr-HR"/>
              </w:rPr>
            </w:pPr>
            <w:r w:rsidRPr="004D5E22">
              <w:rPr>
                <w:rFonts w:ascii="Arial" w:eastAsia="Times New Roman" w:hAnsi="Arial" w:cs="Arial"/>
                <w:b/>
                <w:bCs/>
                <w:color w:val="000000"/>
                <w:sz w:val="20"/>
                <w:szCs w:val="20"/>
                <w:lang w:eastAsia="hr-HR"/>
              </w:rPr>
              <w:t>147,47</w:t>
            </w:r>
          </w:p>
        </w:tc>
      </w:tr>
      <w:tr w:rsidR="004D5E22" w:rsidRPr="004D5E22" w14:paraId="6870F024" w14:textId="77777777" w:rsidTr="004D5E22">
        <w:trPr>
          <w:trHeight w:val="510"/>
          <w:jc w:val="center"/>
        </w:trPr>
        <w:tc>
          <w:tcPr>
            <w:tcW w:w="6840" w:type="dxa"/>
            <w:tcBorders>
              <w:top w:val="nil"/>
              <w:left w:val="single" w:sz="4" w:space="0" w:color="auto"/>
              <w:bottom w:val="single" w:sz="4" w:space="0" w:color="000000"/>
              <w:right w:val="single" w:sz="4" w:space="0" w:color="000000"/>
            </w:tcBorders>
            <w:shd w:val="clear" w:color="000000" w:fill="FFFFFF"/>
            <w:vAlign w:val="bottom"/>
            <w:hideMark/>
          </w:tcPr>
          <w:p w14:paraId="7B324F8C" w14:textId="77777777" w:rsidR="004D5E22" w:rsidRPr="004D5E22" w:rsidRDefault="004D5E22" w:rsidP="004D5E22">
            <w:pPr>
              <w:spacing w:after="0" w:line="240" w:lineRule="auto"/>
              <w:ind w:firstLineChars="200" w:firstLine="402"/>
              <w:rPr>
                <w:rFonts w:ascii="Arial" w:eastAsia="Times New Roman" w:hAnsi="Arial" w:cs="Arial"/>
                <w:b/>
                <w:bCs/>
                <w:color w:val="000000"/>
                <w:sz w:val="20"/>
                <w:szCs w:val="20"/>
                <w:lang w:eastAsia="hr-HR"/>
              </w:rPr>
            </w:pPr>
            <w:r w:rsidRPr="004D5E22">
              <w:rPr>
                <w:rFonts w:ascii="Arial" w:eastAsia="Times New Roman" w:hAnsi="Arial" w:cs="Arial"/>
                <w:b/>
                <w:bCs/>
                <w:color w:val="000000"/>
                <w:sz w:val="20"/>
                <w:szCs w:val="20"/>
                <w:lang w:eastAsia="hr-HR"/>
              </w:rPr>
              <w:t>66 Prihodi od prodaje proizvoda i robe te pruženih usluga i prihodi od donacija te povrati po protestiranim jamstvima</w:t>
            </w:r>
          </w:p>
        </w:tc>
        <w:tc>
          <w:tcPr>
            <w:tcW w:w="1540" w:type="dxa"/>
            <w:tcBorders>
              <w:top w:val="nil"/>
              <w:left w:val="nil"/>
              <w:bottom w:val="single" w:sz="4" w:space="0" w:color="000000"/>
              <w:right w:val="single" w:sz="4" w:space="0" w:color="000000"/>
            </w:tcBorders>
            <w:shd w:val="clear" w:color="000000" w:fill="FFFFFF"/>
            <w:vAlign w:val="bottom"/>
            <w:hideMark/>
          </w:tcPr>
          <w:p w14:paraId="54229C3A" w14:textId="77777777" w:rsidR="004D5E22" w:rsidRPr="004D5E22" w:rsidRDefault="004D5E22" w:rsidP="004D5E22">
            <w:pPr>
              <w:spacing w:after="0" w:line="240" w:lineRule="auto"/>
              <w:ind w:firstLineChars="100" w:firstLine="201"/>
              <w:jc w:val="right"/>
              <w:rPr>
                <w:rFonts w:ascii="Arial" w:eastAsia="Times New Roman" w:hAnsi="Arial" w:cs="Arial"/>
                <w:b/>
                <w:bCs/>
                <w:color w:val="000000"/>
                <w:sz w:val="20"/>
                <w:szCs w:val="20"/>
                <w:lang w:eastAsia="hr-HR"/>
              </w:rPr>
            </w:pPr>
            <w:r w:rsidRPr="004D5E22">
              <w:rPr>
                <w:rFonts w:ascii="Arial" w:eastAsia="Times New Roman" w:hAnsi="Arial" w:cs="Arial"/>
                <w:b/>
                <w:bCs/>
                <w:color w:val="000000"/>
                <w:sz w:val="20"/>
                <w:szCs w:val="20"/>
                <w:lang w:eastAsia="hr-HR"/>
              </w:rPr>
              <w:t>1.990.000,00</w:t>
            </w:r>
          </w:p>
        </w:tc>
        <w:tc>
          <w:tcPr>
            <w:tcW w:w="1711" w:type="dxa"/>
            <w:tcBorders>
              <w:top w:val="nil"/>
              <w:left w:val="nil"/>
              <w:bottom w:val="single" w:sz="4" w:space="0" w:color="000000"/>
              <w:right w:val="single" w:sz="4" w:space="0" w:color="000000"/>
            </w:tcBorders>
            <w:shd w:val="clear" w:color="000000" w:fill="FFFFFF"/>
            <w:vAlign w:val="bottom"/>
            <w:hideMark/>
          </w:tcPr>
          <w:p w14:paraId="4ED04C57" w14:textId="77777777" w:rsidR="004D5E22" w:rsidRPr="004D5E22" w:rsidRDefault="004D5E22" w:rsidP="004D5E22">
            <w:pPr>
              <w:spacing w:after="0" w:line="240" w:lineRule="auto"/>
              <w:ind w:firstLineChars="100" w:firstLine="201"/>
              <w:jc w:val="right"/>
              <w:rPr>
                <w:rFonts w:ascii="Arial" w:eastAsia="Times New Roman" w:hAnsi="Arial" w:cs="Arial"/>
                <w:b/>
                <w:bCs/>
                <w:color w:val="000000"/>
                <w:sz w:val="20"/>
                <w:szCs w:val="20"/>
                <w:lang w:eastAsia="hr-HR"/>
              </w:rPr>
            </w:pPr>
            <w:r w:rsidRPr="004D5E22">
              <w:rPr>
                <w:rFonts w:ascii="Arial" w:eastAsia="Times New Roman" w:hAnsi="Arial" w:cs="Arial"/>
                <w:b/>
                <w:bCs/>
                <w:color w:val="000000"/>
                <w:sz w:val="20"/>
                <w:szCs w:val="20"/>
                <w:lang w:eastAsia="hr-HR"/>
              </w:rPr>
              <w:t>192.660,00</w:t>
            </w:r>
          </w:p>
        </w:tc>
        <w:tc>
          <w:tcPr>
            <w:tcW w:w="1540" w:type="dxa"/>
            <w:tcBorders>
              <w:top w:val="nil"/>
              <w:left w:val="nil"/>
              <w:bottom w:val="single" w:sz="4" w:space="0" w:color="000000"/>
              <w:right w:val="single" w:sz="4" w:space="0" w:color="000000"/>
            </w:tcBorders>
            <w:shd w:val="clear" w:color="000000" w:fill="FFFFFF"/>
            <w:vAlign w:val="bottom"/>
            <w:hideMark/>
          </w:tcPr>
          <w:p w14:paraId="280D7555" w14:textId="77777777" w:rsidR="004D5E22" w:rsidRPr="004D5E22" w:rsidRDefault="004D5E22" w:rsidP="004D5E22">
            <w:pPr>
              <w:spacing w:after="0" w:line="240" w:lineRule="auto"/>
              <w:ind w:firstLineChars="100" w:firstLine="201"/>
              <w:jc w:val="right"/>
              <w:rPr>
                <w:rFonts w:ascii="Arial" w:eastAsia="Times New Roman" w:hAnsi="Arial" w:cs="Arial"/>
                <w:b/>
                <w:bCs/>
                <w:color w:val="000000"/>
                <w:sz w:val="20"/>
                <w:szCs w:val="20"/>
                <w:lang w:eastAsia="hr-HR"/>
              </w:rPr>
            </w:pPr>
            <w:r w:rsidRPr="004D5E22">
              <w:rPr>
                <w:rFonts w:ascii="Arial" w:eastAsia="Times New Roman" w:hAnsi="Arial" w:cs="Arial"/>
                <w:b/>
                <w:bCs/>
                <w:color w:val="000000"/>
                <w:sz w:val="20"/>
                <w:szCs w:val="20"/>
                <w:lang w:eastAsia="hr-HR"/>
              </w:rPr>
              <w:t>2.182.660,00</w:t>
            </w:r>
          </w:p>
        </w:tc>
        <w:tc>
          <w:tcPr>
            <w:tcW w:w="1129" w:type="dxa"/>
            <w:tcBorders>
              <w:top w:val="nil"/>
              <w:left w:val="nil"/>
              <w:bottom w:val="single" w:sz="4" w:space="0" w:color="000000"/>
              <w:right w:val="single" w:sz="4" w:space="0" w:color="000000"/>
            </w:tcBorders>
            <w:shd w:val="clear" w:color="000000" w:fill="FFFFFF"/>
            <w:vAlign w:val="bottom"/>
            <w:hideMark/>
          </w:tcPr>
          <w:p w14:paraId="275AFB8C" w14:textId="77777777" w:rsidR="004D5E22" w:rsidRPr="004D5E22" w:rsidRDefault="004D5E22" w:rsidP="004D5E22">
            <w:pPr>
              <w:spacing w:after="0" w:line="240" w:lineRule="auto"/>
              <w:ind w:firstLineChars="100" w:firstLine="201"/>
              <w:jc w:val="right"/>
              <w:rPr>
                <w:rFonts w:ascii="Arial" w:eastAsia="Times New Roman" w:hAnsi="Arial" w:cs="Arial"/>
                <w:b/>
                <w:bCs/>
                <w:color w:val="000000"/>
                <w:sz w:val="20"/>
                <w:szCs w:val="20"/>
                <w:lang w:eastAsia="hr-HR"/>
              </w:rPr>
            </w:pPr>
            <w:r w:rsidRPr="004D5E22">
              <w:rPr>
                <w:rFonts w:ascii="Arial" w:eastAsia="Times New Roman" w:hAnsi="Arial" w:cs="Arial"/>
                <w:b/>
                <w:bCs/>
                <w:color w:val="000000"/>
                <w:sz w:val="20"/>
                <w:szCs w:val="20"/>
                <w:lang w:eastAsia="hr-HR"/>
              </w:rPr>
              <w:t>109,68</w:t>
            </w:r>
          </w:p>
        </w:tc>
      </w:tr>
      <w:tr w:rsidR="004D5E22" w:rsidRPr="004D5E22" w14:paraId="45B4EC6A" w14:textId="77777777" w:rsidTr="004D5E22">
        <w:trPr>
          <w:trHeight w:val="510"/>
          <w:jc w:val="center"/>
        </w:trPr>
        <w:tc>
          <w:tcPr>
            <w:tcW w:w="6840" w:type="dxa"/>
            <w:tcBorders>
              <w:top w:val="nil"/>
              <w:left w:val="single" w:sz="4" w:space="0" w:color="auto"/>
              <w:bottom w:val="single" w:sz="4" w:space="0" w:color="000000"/>
              <w:right w:val="single" w:sz="4" w:space="0" w:color="000000"/>
            </w:tcBorders>
            <w:shd w:val="clear" w:color="000000" w:fill="FFFFFF"/>
            <w:vAlign w:val="bottom"/>
            <w:hideMark/>
          </w:tcPr>
          <w:p w14:paraId="4FB97D74" w14:textId="77777777" w:rsidR="004D5E22" w:rsidRPr="004D5E22" w:rsidRDefault="004D5E22" w:rsidP="004D5E22">
            <w:pPr>
              <w:spacing w:after="0" w:line="240" w:lineRule="auto"/>
              <w:ind w:firstLineChars="200" w:firstLine="402"/>
              <w:rPr>
                <w:rFonts w:ascii="Arial" w:eastAsia="Times New Roman" w:hAnsi="Arial" w:cs="Arial"/>
                <w:b/>
                <w:bCs/>
                <w:color w:val="000000"/>
                <w:sz w:val="20"/>
                <w:szCs w:val="20"/>
                <w:lang w:eastAsia="hr-HR"/>
              </w:rPr>
            </w:pPr>
            <w:r w:rsidRPr="004D5E22">
              <w:rPr>
                <w:rFonts w:ascii="Arial" w:eastAsia="Times New Roman" w:hAnsi="Arial" w:cs="Arial"/>
                <w:b/>
                <w:bCs/>
                <w:color w:val="000000"/>
                <w:sz w:val="20"/>
                <w:szCs w:val="20"/>
                <w:lang w:eastAsia="hr-HR"/>
              </w:rPr>
              <w:t>67 Prihodi iz nadležnog proračuna i od HZZO-a temeljem ugovornih obveza</w:t>
            </w:r>
          </w:p>
        </w:tc>
        <w:tc>
          <w:tcPr>
            <w:tcW w:w="1540" w:type="dxa"/>
            <w:tcBorders>
              <w:top w:val="nil"/>
              <w:left w:val="nil"/>
              <w:bottom w:val="single" w:sz="4" w:space="0" w:color="000000"/>
              <w:right w:val="single" w:sz="4" w:space="0" w:color="000000"/>
            </w:tcBorders>
            <w:shd w:val="clear" w:color="000000" w:fill="FFFFFF"/>
            <w:vAlign w:val="bottom"/>
            <w:hideMark/>
          </w:tcPr>
          <w:p w14:paraId="1A0EA5F5" w14:textId="77777777" w:rsidR="004D5E22" w:rsidRPr="004D5E22" w:rsidRDefault="004D5E22" w:rsidP="004D5E22">
            <w:pPr>
              <w:spacing w:after="0" w:line="240" w:lineRule="auto"/>
              <w:ind w:firstLineChars="100" w:firstLine="201"/>
              <w:jc w:val="right"/>
              <w:rPr>
                <w:rFonts w:ascii="Arial" w:eastAsia="Times New Roman" w:hAnsi="Arial" w:cs="Arial"/>
                <w:b/>
                <w:bCs/>
                <w:color w:val="000000"/>
                <w:sz w:val="20"/>
                <w:szCs w:val="20"/>
                <w:lang w:eastAsia="hr-HR"/>
              </w:rPr>
            </w:pPr>
            <w:r w:rsidRPr="004D5E22">
              <w:rPr>
                <w:rFonts w:ascii="Arial" w:eastAsia="Times New Roman" w:hAnsi="Arial" w:cs="Arial"/>
                <w:b/>
                <w:bCs/>
                <w:color w:val="000000"/>
                <w:sz w:val="20"/>
                <w:szCs w:val="20"/>
                <w:lang w:eastAsia="hr-HR"/>
              </w:rPr>
              <w:t>2.100.000,00</w:t>
            </w:r>
          </w:p>
        </w:tc>
        <w:tc>
          <w:tcPr>
            <w:tcW w:w="1711" w:type="dxa"/>
            <w:tcBorders>
              <w:top w:val="nil"/>
              <w:left w:val="nil"/>
              <w:bottom w:val="single" w:sz="4" w:space="0" w:color="000000"/>
              <w:right w:val="single" w:sz="4" w:space="0" w:color="000000"/>
            </w:tcBorders>
            <w:shd w:val="clear" w:color="000000" w:fill="FFFFFF"/>
            <w:vAlign w:val="bottom"/>
            <w:hideMark/>
          </w:tcPr>
          <w:p w14:paraId="3F01612D" w14:textId="77777777" w:rsidR="004D5E22" w:rsidRPr="004D5E22" w:rsidRDefault="004D5E22" w:rsidP="004D5E22">
            <w:pPr>
              <w:spacing w:after="0" w:line="240" w:lineRule="auto"/>
              <w:ind w:firstLineChars="100" w:firstLine="201"/>
              <w:jc w:val="right"/>
              <w:rPr>
                <w:rFonts w:ascii="Arial" w:eastAsia="Times New Roman" w:hAnsi="Arial" w:cs="Arial"/>
                <w:b/>
                <w:bCs/>
                <w:color w:val="000000"/>
                <w:sz w:val="20"/>
                <w:szCs w:val="20"/>
                <w:lang w:eastAsia="hr-HR"/>
              </w:rPr>
            </w:pPr>
            <w:r w:rsidRPr="004D5E22">
              <w:rPr>
                <w:rFonts w:ascii="Arial" w:eastAsia="Times New Roman" w:hAnsi="Arial" w:cs="Arial"/>
                <w:b/>
                <w:bCs/>
                <w:color w:val="000000"/>
                <w:sz w:val="20"/>
                <w:szCs w:val="20"/>
                <w:lang w:eastAsia="hr-HR"/>
              </w:rPr>
              <w:t>90.000,00</w:t>
            </w:r>
          </w:p>
        </w:tc>
        <w:tc>
          <w:tcPr>
            <w:tcW w:w="1540" w:type="dxa"/>
            <w:tcBorders>
              <w:top w:val="nil"/>
              <w:left w:val="nil"/>
              <w:bottom w:val="single" w:sz="4" w:space="0" w:color="000000"/>
              <w:right w:val="single" w:sz="4" w:space="0" w:color="000000"/>
            </w:tcBorders>
            <w:shd w:val="clear" w:color="000000" w:fill="FFFFFF"/>
            <w:vAlign w:val="bottom"/>
            <w:hideMark/>
          </w:tcPr>
          <w:p w14:paraId="32F9C587" w14:textId="77777777" w:rsidR="004D5E22" w:rsidRPr="004D5E22" w:rsidRDefault="004D5E22" w:rsidP="004D5E22">
            <w:pPr>
              <w:spacing w:after="0" w:line="240" w:lineRule="auto"/>
              <w:ind w:firstLineChars="100" w:firstLine="201"/>
              <w:jc w:val="right"/>
              <w:rPr>
                <w:rFonts w:ascii="Arial" w:eastAsia="Times New Roman" w:hAnsi="Arial" w:cs="Arial"/>
                <w:b/>
                <w:bCs/>
                <w:color w:val="000000"/>
                <w:sz w:val="20"/>
                <w:szCs w:val="20"/>
                <w:lang w:eastAsia="hr-HR"/>
              </w:rPr>
            </w:pPr>
            <w:r w:rsidRPr="004D5E22">
              <w:rPr>
                <w:rFonts w:ascii="Arial" w:eastAsia="Times New Roman" w:hAnsi="Arial" w:cs="Arial"/>
                <w:b/>
                <w:bCs/>
                <w:color w:val="000000"/>
                <w:sz w:val="20"/>
                <w:szCs w:val="20"/>
                <w:lang w:eastAsia="hr-HR"/>
              </w:rPr>
              <w:t>2.190.000,00</w:t>
            </w:r>
          </w:p>
        </w:tc>
        <w:tc>
          <w:tcPr>
            <w:tcW w:w="1129" w:type="dxa"/>
            <w:tcBorders>
              <w:top w:val="nil"/>
              <w:left w:val="nil"/>
              <w:bottom w:val="single" w:sz="4" w:space="0" w:color="000000"/>
              <w:right w:val="single" w:sz="4" w:space="0" w:color="000000"/>
            </w:tcBorders>
            <w:shd w:val="clear" w:color="000000" w:fill="FFFFFF"/>
            <w:vAlign w:val="bottom"/>
            <w:hideMark/>
          </w:tcPr>
          <w:p w14:paraId="331B9F24" w14:textId="77777777" w:rsidR="004D5E22" w:rsidRPr="004D5E22" w:rsidRDefault="004D5E22" w:rsidP="004D5E22">
            <w:pPr>
              <w:spacing w:after="0" w:line="240" w:lineRule="auto"/>
              <w:ind w:firstLineChars="100" w:firstLine="201"/>
              <w:jc w:val="right"/>
              <w:rPr>
                <w:rFonts w:ascii="Arial" w:eastAsia="Times New Roman" w:hAnsi="Arial" w:cs="Arial"/>
                <w:b/>
                <w:bCs/>
                <w:color w:val="000000"/>
                <w:sz w:val="20"/>
                <w:szCs w:val="20"/>
                <w:lang w:eastAsia="hr-HR"/>
              </w:rPr>
            </w:pPr>
            <w:r w:rsidRPr="004D5E22">
              <w:rPr>
                <w:rFonts w:ascii="Arial" w:eastAsia="Times New Roman" w:hAnsi="Arial" w:cs="Arial"/>
                <w:b/>
                <w:bCs/>
                <w:color w:val="000000"/>
                <w:sz w:val="20"/>
                <w:szCs w:val="20"/>
                <w:lang w:eastAsia="hr-HR"/>
              </w:rPr>
              <w:t>104,29</w:t>
            </w:r>
          </w:p>
        </w:tc>
      </w:tr>
      <w:tr w:rsidR="004D5E22" w:rsidRPr="004D5E22" w14:paraId="52E2D2DE" w14:textId="77777777" w:rsidTr="004D5E22">
        <w:trPr>
          <w:trHeight w:val="225"/>
          <w:jc w:val="center"/>
        </w:trPr>
        <w:tc>
          <w:tcPr>
            <w:tcW w:w="6840" w:type="dxa"/>
            <w:tcBorders>
              <w:top w:val="nil"/>
              <w:left w:val="single" w:sz="4" w:space="0" w:color="auto"/>
              <w:bottom w:val="single" w:sz="4" w:space="0" w:color="000000"/>
              <w:right w:val="single" w:sz="4" w:space="0" w:color="000000"/>
            </w:tcBorders>
            <w:shd w:val="clear" w:color="000000" w:fill="FFFFFF"/>
            <w:vAlign w:val="bottom"/>
            <w:hideMark/>
          </w:tcPr>
          <w:p w14:paraId="48DE6B29" w14:textId="77777777" w:rsidR="004D5E22" w:rsidRPr="004D5E22" w:rsidRDefault="004D5E22" w:rsidP="004D5E22">
            <w:pPr>
              <w:spacing w:after="0" w:line="240" w:lineRule="auto"/>
              <w:ind w:firstLineChars="100" w:firstLine="150"/>
              <w:rPr>
                <w:rFonts w:ascii="MS Sans Serif" w:eastAsia="Times New Roman" w:hAnsi="MS Sans Serif" w:cs="Times New Roman"/>
                <w:color w:val="000000"/>
                <w:sz w:val="15"/>
                <w:szCs w:val="15"/>
                <w:lang w:eastAsia="hr-HR"/>
              </w:rPr>
            </w:pPr>
            <w:r w:rsidRPr="004D5E22">
              <w:rPr>
                <w:rFonts w:ascii="MS Sans Serif" w:eastAsia="Times New Roman" w:hAnsi="MS Sans Serif" w:cs="Times New Roman"/>
                <w:color w:val="000000"/>
                <w:sz w:val="15"/>
                <w:szCs w:val="15"/>
                <w:lang w:eastAsia="hr-HR"/>
              </w:rPr>
              <w:t>SVEUKUPNO PRIHODI</w:t>
            </w:r>
          </w:p>
        </w:tc>
        <w:tc>
          <w:tcPr>
            <w:tcW w:w="1540" w:type="dxa"/>
            <w:tcBorders>
              <w:top w:val="nil"/>
              <w:left w:val="nil"/>
              <w:bottom w:val="single" w:sz="4" w:space="0" w:color="000000"/>
              <w:right w:val="single" w:sz="4" w:space="0" w:color="000000"/>
            </w:tcBorders>
            <w:shd w:val="clear" w:color="000000" w:fill="FFFFFF"/>
            <w:vAlign w:val="bottom"/>
            <w:hideMark/>
          </w:tcPr>
          <w:p w14:paraId="17C1D6C5" w14:textId="77777777" w:rsidR="004D5E22" w:rsidRPr="004D5E22" w:rsidRDefault="004D5E22" w:rsidP="004D5E22">
            <w:pPr>
              <w:spacing w:after="0" w:line="240" w:lineRule="auto"/>
              <w:ind w:firstLineChars="100" w:firstLine="150"/>
              <w:jc w:val="right"/>
              <w:rPr>
                <w:rFonts w:ascii="MS Sans Serif" w:eastAsia="Times New Roman" w:hAnsi="MS Sans Serif" w:cs="Times New Roman"/>
                <w:color w:val="000000"/>
                <w:sz w:val="15"/>
                <w:szCs w:val="15"/>
                <w:lang w:eastAsia="hr-HR"/>
              </w:rPr>
            </w:pPr>
            <w:r w:rsidRPr="004D5E22">
              <w:rPr>
                <w:rFonts w:ascii="MS Sans Serif" w:eastAsia="Times New Roman" w:hAnsi="MS Sans Serif" w:cs="Times New Roman"/>
                <w:color w:val="000000"/>
                <w:sz w:val="15"/>
                <w:szCs w:val="15"/>
                <w:lang w:eastAsia="hr-HR"/>
              </w:rPr>
              <w:t>4.414.650,00</w:t>
            </w:r>
          </w:p>
        </w:tc>
        <w:tc>
          <w:tcPr>
            <w:tcW w:w="1711" w:type="dxa"/>
            <w:tcBorders>
              <w:top w:val="nil"/>
              <w:left w:val="nil"/>
              <w:bottom w:val="single" w:sz="4" w:space="0" w:color="000000"/>
              <w:right w:val="single" w:sz="4" w:space="0" w:color="000000"/>
            </w:tcBorders>
            <w:shd w:val="clear" w:color="000000" w:fill="FFFFFF"/>
            <w:vAlign w:val="bottom"/>
            <w:hideMark/>
          </w:tcPr>
          <w:p w14:paraId="0258F300" w14:textId="77777777" w:rsidR="004D5E22" w:rsidRPr="004D5E22" w:rsidRDefault="004D5E22" w:rsidP="004D5E22">
            <w:pPr>
              <w:spacing w:after="0" w:line="240" w:lineRule="auto"/>
              <w:ind w:firstLineChars="100" w:firstLine="150"/>
              <w:jc w:val="right"/>
              <w:rPr>
                <w:rFonts w:ascii="MS Sans Serif" w:eastAsia="Times New Roman" w:hAnsi="MS Sans Serif" w:cs="Times New Roman"/>
                <w:color w:val="000000"/>
                <w:sz w:val="15"/>
                <w:szCs w:val="15"/>
                <w:lang w:eastAsia="hr-HR"/>
              </w:rPr>
            </w:pPr>
            <w:r w:rsidRPr="004D5E22">
              <w:rPr>
                <w:rFonts w:ascii="MS Sans Serif" w:eastAsia="Times New Roman" w:hAnsi="MS Sans Serif" w:cs="Times New Roman"/>
                <w:color w:val="000000"/>
                <w:sz w:val="15"/>
                <w:szCs w:val="15"/>
                <w:lang w:eastAsia="hr-HR"/>
              </w:rPr>
              <w:t>534.585,00</w:t>
            </w:r>
          </w:p>
        </w:tc>
        <w:tc>
          <w:tcPr>
            <w:tcW w:w="1540" w:type="dxa"/>
            <w:tcBorders>
              <w:top w:val="nil"/>
              <w:left w:val="nil"/>
              <w:bottom w:val="single" w:sz="4" w:space="0" w:color="000000"/>
              <w:right w:val="single" w:sz="4" w:space="0" w:color="000000"/>
            </w:tcBorders>
            <w:shd w:val="clear" w:color="000000" w:fill="FFFFFF"/>
            <w:vAlign w:val="bottom"/>
            <w:hideMark/>
          </w:tcPr>
          <w:p w14:paraId="296EF9A7" w14:textId="77777777" w:rsidR="004D5E22" w:rsidRPr="004D5E22" w:rsidRDefault="004D5E22" w:rsidP="004D5E22">
            <w:pPr>
              <w:spacing w:after="0" w:line="240" w:lineRule="auto"/>
              <w:ind w:firstLineChars="100" w:firstLine="150"/>
              <w:jc w:val="right"/>
              <w:rPr>
                <w:rFonts w:ascii="MS Sans Serif" w:eastAsia="Times New Roman" w:hAnsi="MS Sans Serif" w:cs="Times New Roman"/>
                <w:color w:val="000000"/>
                <w:sz w:val="15"/>
                <w:szCs w:val="15"/>
                <w:lang w:eastAsia="hr-HR"/>
              </w:rPr>
            </w:pPr>
            <w:r w:rsidRPr="004D5E22">
              <w:rPr>
                <w:rFonts w:ascii="MS Sans Serif" w:eastAsia="Times New Roman" w:hAnsi="MS Sans Serif" w:cs="Times New Roman"/>
                <w:color w:val="000000"/>
                <w:sz w:val="15"/>
                <w:szCs w:val="15"/>
                <w:lang w:eastAsia="hr-HR"/>
              </w:rPr>
              <w:t>4.949.235,00</w:t>
            </w:r>
          </w:p>
        </w:tc>
        <w:tc>
          <w:tcPr>
            <w:tcW w:w="1129" w:type="dxa"/>
            <w:tcBorders>
              <w:top w:val="nil"/>
              <w:left w:val="nil"/>
              <w:bottom w:val="single" w:sz="4" w:space="0" w:color="000000"/>
              <w:right w:val="single" w:sz="4" w:space="0" w:color="000000"/>
            </w:tcBorders>
            <w:shd w:val="clear" w:color="000000" w:fill="FFFFFF"/>
            <w:vAlign w:val="bottom"/>
            <w:hideMark/>
          </w:tcPr>
          <w:p w14:paraId="216C4D6B" w14:textId="77777777" w:rsidR="004D5E22" w:rsidRPr="004D5E22" w:rsidRDefault="004D5E22" w:rsidP="004D5E22">
            <w:pPr>
              <w:spacing w:after="0" w:line="240" w:lineRule="auto"/>
              <w:ind w:firstLineChars="100" w:firstLine="150"/>
              <w:jc w:val="right"/>
              <w:rPr>
                <w:rFonts w:ascii="MS Sans Serif" w:eastAsia="Times New Roman" w:hAnsi="MS Sans Serif" w:cs="Times New Roman"/>
                <w:color w:val="000000"/>
                <w:sz w:val="15"/>
                <w:szCs w:val="15"/>
                <w:lang w:eastAsia="hr-HR"/>
              </w:rPr>
            </w:pPr>
            <w:r w:rsidRPr="004D5E22">
              <w:rPr>
                <w:rFonts w:ascii="MS Sans Serif" w:eastAsia="Times New Roman" w:hAnsi="MS Sans Serif" w:cs="Times New Roman"/>
                <w:color w:val="000000"/>
                <w:sz w:val="15"/>
                <w:szCs w:val="15"/>
                <w:lang w:eastAsia="hr-HR"/>
              </w:rPr>
              <w:t>112,11</w:t>
            </w:r>
          </w:p>
        </w:tc>
      </w:tr>
      <w:tr w:rsidR="004D5E22" w:rsidRPr="004D5E22" w14:paraId="087BCACC" w14:textId="77777777" w:rsidTr="004D5E22">
        <w:trPr>
          <w:trHeight w:val="255"/>
          <w:jc w:val="center"/>
        </w:trPr>
        <w:tc>
          <w:tcPr>
            <w:tcW w:w="6840" w:type="dxa"/>
            <w:tcBorders>
              <w:top w:val="nil"/>
              <w:left w:val="single" w:sz="4" w:space="0" w:color="auto"/>
              <w:bottom w:val="single" w:sz="4" w:space="0" w:color="000000"/>
              <w:right w:val="single" w:sz="4" w:space="0" w:color="000000"/>
            </w:tcBorders>
            <w:shd w:val="clear" w:color="000000" w:fill="ADD8E6"/>
            <w:vAlign w:val="bottom"/>
            <w:hideMark/>
          </w:tcPr>
          <w:p w14:paraId="62C0760C" w14:textId="77777777" w:rsidR="004D5E22" w:rsidRPr="004D5E22" w:rsidRDefault="004D5E22" w:rsidP="004D5E22">
            <w:pPr>
              <w:spacing w:after="0" w:line="240" w:lineRule="auto"/>
              <w:ind w:firstLineChars="100" w:firstLine="201"/>
              <w:rPr>
                <w:rFonts w:ascii="Arial" w:eastAsia="Times New Roman" w:hAnsi="Arial" w:cs="Arial"/>
                <w:b/>
                <w:bCs/>
                <w:color w:val="000000"/>
                <w:sz w:val="20"/>
                <w:szCs w:val="20"/>
                <w:lang w:eastAsia="hr-HR"/>
              </w:rPr>
            </w:pPr>
            <w:r w:rsidRPr="004D5E22">
              <w:rPr>
                <w:rFonts w:ascii="Arial" w:eastAsia="Times New Roman" w:hAnsi="Arial" w:cs="Arial"/>
                <w:b/>
                <w:bCs/>
                <w:color w:val="000000"/>
                <w:sz w:val="20"/>
                <w:szCs w:val="20"/>
                <w:lang w:eastAsia="hr-HR"/>
              </w:rPr>
              <w:t>3 Rashodi poslovanja</w:t>
            </w:r>
          </w:p>
        </w:tc>
        <w:tc>
          <w:tcPr>
            <w:tcW w:w="1540" w:type="dxa"/>
            <w:tcBorders>
              <w:top w:val="nil"/>
              <w:left w:val="nil"/>
              <w:bottom w:val="single" w:sz="4" w:space="0" w:color="000000"/>
              <w:right w:val="single" w:sz="4" w:space="0" w:color="000000"/>
            </w:tcBorders>
            <w:shd w:val="clear" w:color="000000" w:fill="ADD8E6"/>
            <w:vAlign w:val="bottom"/>
            <w:hideMark/>
          </w:tcPr>
          <w:p w14:paraId="0C7D9DAD" w14:textId="77777777" w:rsidR="004D5E22" w:rsidRPr="004D5E22" w:rsidRDefault="004D5E22" w:rsidP="004D5E22">
            <w:pPr>
              <w:spacing w:after="0" w:line="240" w:lineRule="auto"/>
              <w:ind w:firstLineChars="100" w:firstLine="201"/>
              <w:jc w:val="right"/>
              <w:rPr>
                <w:rFonts w:ascii="Arial" w:eastAsia="Times New Roman" w:hAnsi="Arial" w:cs="Arial"/>
                <w:b/>
                <w:bCs/>
                <w:color w:val="000000"/>
                <w:sz w:val="20"/>
                <w:szCs w:val="20"/>
                <w:lang w:eastAsia="hr-HR"/>
              </w:rPr>
            </w:pPr>
            <w:r w:rsidRPr="004D5E22">
              <w:rPr>
                <w:rFonts w:ascii="Arial" w:eastAsia="Times New Roman" w:hAnsi="Arial" w:cs="Arial"/>
                <w:b/>
                <w:bCs/>
                <w:color w:val="000000"/>
                <w:sz w:val="20"/>
                <w:szCs w:val="20"/>
                <w:lang w:eastAsia="hr-HR"/>
              </w:rPr>
              <w:t>4.365.650,00</w:t>
            </w:r>
          </w:p>
        </w:tc>
        <w:tc>
          <w:tcPr>
            <w:tcW w:w="1711" w:type="dxa"/>
            <w:tcBorders>
              <w:top w:val="nil"/>
              <w:left w:val="nil"/>
              <w:bottom w:val="single" w:sz="4" w:space="0" w:color="000000"/>
              <w:right w:val="single" w:sz="4" w:space="0" w:color="000000"/>
            </w:tcBorders>
            <w:shd w:val="clear" w:color="000000" w:fill="ADD8E6"/>
            <w:vAlign w:val="bottom"/>
            <w:hideMark/>
          </w:tcPr>
          <w:p w14:paraId="4A16BE3A" w14:textId="77777777" w:rsidR="004D5E22" w:rsidRPr="004D5E22" w:rsidRDefault="004D5E22" w:rsidP="004D5E22">
            <w:pPr>
              <w:spacing w:after="0" w:line="240" w:lineRule="auto"/>
              <w:ind w:firstLineChars="100" w:firstLine="201"/>
              <w:jc w:val="right"/>
              <w:rPr>
                <w:rFonts w:ascii="Arial" w:eastAsia="Times New Roman" w:hAnsi="Arial" w:cs="Arial"/>
                <w:b/>
                <w:bCs/>
                <w:color w:val="000000"/>
                <w:sz w:val="20"/>
                <w:szCs w:val="20"/>
                <w:lang w:eastAsia="hr-HR"/>
              </w:rPr>
            </w:pPr>
            <w:r w:rsidRPr="004D5E22">
              <w:rPr>
                <w:rFonts w:ascii="Arial" w:eastAsia="Times New Roman" w:hAnsi="Arial" w:cs="Arial"/>
                <w:b/>
                <w:bCs/>
                <w:color w:val="000000"/>
                <w:sz w:val="20"/>
                <w:szCs w:val="20"/>
                <w:lang w:eastAsia="hr-HR"/>
              </w:rPr>
              <w:t>416.925,00</w:t>
            </w:r>
          </w:p>
        </w:tc>
        <w:tc>
          <w:tcPr>
            <w:tcW w:w="1540" w:type="dxa"/>
            <w:tcBorders>
              <w:top w:val="nil"/>
              <w:left w:val="nil"/>
              <w:bottom w:val="single" w:sz="4" w:space="0" w:color="000000"/>
              <w:right w:val="single" w:sz="4" w:space="0" w:color="000000"/>
            </w:tcBorders>
            <w:shd w:val="clear" w:color="000000" w:fill="ADD8E6"/>
            <w:vAlign w:val="bottom"/>
            <w:hideMark/>
          </w:tcPr>
          <w:p w14:paraId="658CA2BE" w14:textId="77777777" w:rsidR="004D5E22" w:rsidRPr="004D5E22" w:rsidRDefault="004D5E22" w:rsidP="004D5E22">
            <w:pPr>
              <w:spacing w:after="0" w:line="240" w:lineRule="auto"/>
              <w:ind w:firstLineChars="100" w:firstLine="201"/>
              <w:jc w:val="right"/>
              <w:rPr>
                <w:rFonts w:ascii="Arial" w:eastAsia="Times New Roman" w:hAnsi="Arial" w:cs="Arial"/>
                <w:b/>
                <w:bCs/>
                <w:color w:val="000000"/>
                <w:sz w:val="20"/>
                <w:szCs w:val="20"/>
                <w:lang w:eastAsia="hr-HR"/>
              </w:rPr>
            </w:pPr>
            <w:r w:rsidRPr="004D5E22">
              <w:rPr>
                <w:rFonts w:ascii="Arial" w:eastAsia="Times New Roman" w:hAnsi="Arial" w:cs="Arial"/>
                <w:b/>
                <w:bCs/>
                <w:color w:val="000000"/>
                <w:sz w:val="20"/>
                <w:szCs w:val="20"/>
                <w:lang w:eastAsia="hr-HR"/>
              </w:rPr>
              <w:t>4.782.575,00</w:t>
            </w:r>
          </w:p>
        </w:tc>
        <w:tc>
          <w:tcPr>
            <w:tcW w:w="1129" w:type="dxa"/>
            <w:tcBorders>
              <w:top w:val="nil"/>
              <w:left w:val="nil"/>
              <w:bottom w:val="single" w:sz="4" w:space="0" w:color="000000"/>
              <w:right w:val="single" w:sz="4" w:space="0" w:color="000000"/>
            </w:tcBorders>
            <w:shd w:val="clear" w:color="000000" w:fill="ADD8E6"/>
            <w:vAlign w:val="bottom"/>
            <w:hideMark/>
          </w:tcPr>
          <w:p w14:paraId="5F4C2D89" w14:textId="77777777" w:rsidR="004D5E22" w:rsidRPr="004D5E22" w:rsidRDefault="004D5E22" w:rsidP="004D5E22">
            <w:pPr>
              <w:spacing w:after="0" w:line="240" w:lineRule="auto"/>
              <w:ind w:firstLineChars="100" w:firstLine="201"/>
              <w:jc w:val="right"/>
              <w:rPr>
                <w:rFonts w:ascii="Arial" w:eastAsia="Times New Roman" w:hAnsi="Arial" w:cs="Arial"/>
                <w:b/>
                <w:bCs/>
                <w:color w:val="000000"/>
                <w:sz w:val="20"/>
                <w:szCs w:val="20"/>
                <w:lang w:eastAsia="hr-HR"/>
              </w:rPr>
            </w:pPr>
            <w:r w:rsidRPr="004D5E22">
              <w:rPr>
                <w:rFonts w:ascii="Arial" w:eastAsia="Times New Roman" w:hAnsi="Arial" w:cs="Arial"/>
                <w:b/>
                <w:bCs/>
                <w:color w:val="000000"/>
                <w:sz w:val="20"/>
                <w:szCs w:val="20"/>
                <w:lang w:eastAsia="hr-HR"/>
              </w:rPr>
              <w:t>109,55</w:t>
            </w:r>
          </w:p>
        </w:tc>
      </w:tr>
      <w:tr w:rsidR="004D5E22" w:rsidRPr="004D5E22" w14:paraId="241522D8" w14:textId="77777777" w:rsidTr="004D5E22">
        <w:trPr>
          <w:trHeight w:val="255"/>
          <w:jc w:val="center"/>
        </w:trPr>
        <w:tc>
          <w:tcPr>
            <w:tcW w:w="6840" w:type="dxa"/>
            <w:tcBorders>
              <w:top w:val="nil"/>
              <w:left w:val="single" w:sz="4" w:space="0" w:color="auto"/>
              <w:bottom w:val="single" w:sz="4" w:space="0" w:color="000000"/>
              <w:right w:val="single" w:sz="4" w:space="0" w:color="000000"/>
            </w:tcBorders>
            <w:shd w:val="clear" w:color="000000" w:fill="FFFFFF"/>
            <w:vAlign w:val="bottom"/>
            <w:hideMark/>
          </w:tcPr>
          <w:p w14:paraId="101FA86A" w14:textId="77777777" w:rsidR="004D5E22" w:rsidRPr="004D5E22" w:rsidRDefault="004D5E22" w:rsidP="004D5E22">
            <w:pPr>
              <w:spacing w:after="0" w:line="240" w:lineRule="auto"/>
              <w:ind w:firstLineChars="200" w:firstLine="402"/>
              <w:rPr>
                <w:rFonts w:ascii="Arial" w:eastAsia="Times New Roman" w:hAnsi="Arial" w:cs="Arial"/>
                <w:b/>
                <w:bCs/>
                <w:color w:val="000000"/>
                <w:sz w:val="20"/>
                <w:szCs w:val="20"/>
                <w:lang w:eastAsia="hr-HR"/>
              </w:rPr>
            </w:pPr>
            <w:r w:rsidRPr="004D5E22">
              <w:rPr>
                <w:rFonts w:ascii="Arial" w:eastAsia="Times New Roman" w:hAnsi="Arial" w:cs="Arial"/>
                <w:b/>
                <w:bCs/>
                <w:color w:val="000000"/>
                <w:sz w:val="20"/>
                <w:szCs w:val="20"/>
                <w:lang w:eastAsia="hr-HR"/>
              </w:rPr>
              <w:t>31 Rashodi za zaposlene</w:t>
            </w:r>
          </w:p>
        </w:tc>
        <w:tc>
          <w:tcPr>
            <w:tcW w:w="1540" w:type="dxa"/>
            <w:tcBorders>
              <w:top w:val="nil"/>
              <w:left w:val="nil"/>
              <w:bottom w:val="single" w:sz="4" w:space="0" w:color="000000"/>
              <w:right w:val="single" w:sz="4" w:space="0" w:color="000000"/>
            </w:tcBorders>
            <w:shd w:val="clear" w:color="000000" w:fill="FFFFFF"/>
            <w:vAlign w:val="bottom"/>
            <w:hideMark/>
          </w:tcPr>
          <w:p w14:paraId="298C95BE" w14:textId="77777777" w:rsidR="004D5E22" w:rsidRPr="004D5E22" w:rsidRDefault="004D5E22" w:rsidP="004D5E22">
            <w:pPr>
              <w:spacing w:after="0" w:line="240" w:lineRule="auto"/>
              <w:ind w:firstLineChars="100" w:firstLine="201"/>
              <w:jc w:val="right"/>
              <w:rPr>
                <w:rFonts w:ascii="Arial" w:eastAsia="Times New Roman" w:hAnsi="Arial" w:cs="Arial"/>
                <w:b/>
                <w:bCs/>
                <w:color w:val="000000"/>
                <w:sz w:val="20"/>
                <w:szCs w:val="20"/>
                <w:lang w:eastAsia="hr-HR"/>
              </w:rPr>
            </w:pPr>
            <w:r w:rsidRPr="004D5E22">
              <w:rPr>
                <w:rFonts w:ascii="Arial" w:eastAsia="Times New Roman" w:hAnsi="Arial" w:cs="Arial"/>
                <w:b/>
                <w:bCs/>
                <w:color w:val="000000"/>
                <w:sz w:val="20"/>
                <w:szCs w:val="20"/>
                <w:lang w:eastAsia="hr-HR"/>
              </w:rPr>
              <w:t>2.564.598,00</w:t>
            </w:r>
          </w:p>
        </w:tc>
        <w:tc>
          <w:tcPr>
            <w:tcW w:w="1711" w:type="dxa"/>
            <w:tcBorders>
              <w:top w:val="nil"/>
              <w:left w:val="nil"/>
              <w:bottom w:val="single" w:sz="4" w:space="0" w:color="000000"/>
              <w:right w:val="single" w:sz="4" w:space="0" w:color="000000"/>
            </w:tcBorders>
            <w:shd w:val="clear" w:color="000000" w:fill="FFFFFF"/>
            <w:vAlign w:val="bottom"/>
            <w:hideMark/>
          </w:tcPr>
          <w:p w14:paraId="11596C73" w14:textId="77777777" w:rsidR="004D5E22" w:rsidRPr="004D5E22" w:rsidRDefault="004D5E22" w:rsidP="004D5E22">
            <w:pPr>
              <w:spacing w:after="0" w:line="240" w:lineRule="auto"/>
              <w:ind w:firstLineChars="100" w:firstLine="201"/>
              <w:jc w:val="right"/>
              <w:rPr>
                <w:rFonts w:ascii="Arial" w:eastAsia="Times New Roman" w:hAnsi="Arial" w:cs="Arial"/>
                <w:b/>
                <w:bCs/>
                <w:color w:val="000000"/>
                <w:sz w:val="20"/>
                <w:szCs w:val="20"/>
                <w:lang w:eastAsia="hr-HR"/>
              </w:rPr>
            </w:pPr>
            <w:r w:rsidRPr="004D5E22">
              <w:rPr>
                <w:rFonts w:ascii="Arial" w:eastAsia="Times New Roman" w:hAnsi="Arial" w:cs="Arial"/>
                <w:b/>
                <w:bCs/>
                <w:color w:val="000000"/>
                <w:sz w:val="20"/>
                <w:szCs w:val="20"/>
                <w:lang w:eastAsia="hr-HR"/>
              </w:rPr>
              <w:t>211.769,00</w:t>
            </w:r>
          </w:p>
        </w:tc>
        <w:tc>
          <w:tcPr>
            <w:tcW w:w="1540" w:type="dxa"/>
            <w:tcBorders>
              <w:top w:val="nil"/>
              <w:left w:val="nil"/>
              <w:bottom w:val="single" w:sz="4" w:space="0" w:color="000000"/>
              <w:right w:val="single" w:sz="4" w:space="0" w:color="000000"/>
            </w:tcBorders>
            <w:shd w:val="clear" w:color="000000" w:fill="FFFFFF"/>
            <w:vAlign w:val="bottom"/>
            <w:hideMark/>
          </w:tcPr>
          <w:p w14:paraId="2EA223C3" w14:textId="77777777" w:rsidR="004D5E22" w:rsidRPr="004D5E22" w:rsidRDefault="004D5E22" w:rsidP="004D5E22">
            <w:pPr>
              <w:spacing w:after="0" w:line="240" w:lineRule="auto"/>
              <w:ind w:firstLineChars="100" w:firstLine="201"/>
              <w:jc w:val="right"/>
              <w:rPr>
                <w:rFonts w:ascii="Arial" w:eastAsia="Times New Roman" w:hAnsi="Arial" w:cs="Arial"/>
                <w:b/>
                <w:bCs/>
                <w:color w:val="000000"/>
                <w:sz w:val="20"/>
                <w:szCs w:val="20"/>
                <w:lang w:eastAsia="hr-HR"/>
              </w:rPr>
            </w:pPr>
            <w:r w:rsidRPr="004D5E22">
              <w:rPr>
                <w:rFonts w:ascii="Arial" w:eastAsia="Times New Roman" w:hAnsi="Arial" w:cs="Arial"/>
                <w:b/>
                <w:bCs/>
                <w:color w:val="000000"/>
                <w:sz w:val="20"/>
                <w:szCs w:val="20"/>
                <w:lang w:eastAsia="hr-HR"/>
              </w:rPr>
              <w:t>2.776.367,00</w:t>
            </w:r>
          </w:p>
        </w:tc>
        <w:tc>
          <w:tcPr>
            <w:tcW w:w="1129" w:type="dxa"/>
            <w:tcBorders>
              <w:top w:val="nil"/>
              <w:left w:val="nil"/>
              <w:bottom w:val="single" w:sz="4" w:space="0" w:color="000000"/>
              <w:right w:val="single" w:sz="4" w:space="0" w:color="000000"/>
            </w:tcBorders>
            <w:shd w:val="clear" w:color="000000" w:fill="FFFFFF"/>
            <w:vAlign w:val="bottom"/>
            <w:hideMark/>
          </w:tcPr>
          <w:p w14:paraId="1D42BB38" w14:textId="77777777" w:rsidR="004D5E22" w:rsidRPr="004D5E22" w:rsidRDefault="004D5E22" w:rsidP="004D5E22">
            <w:pPr>
              <w:spacing w:after="0" w:line="240" w:lineRule="auto"/>
              <w:ind w:firstLineChars="100" w:firstLine="201"/>
              <w:jc w:val="right"/>
              <w:rPr>
                <w:rFonts w:ascii="Arial" w:eastAsia="Times New Roman" w:hAnsi="Arial" w:cs="Arial"/>
                <w:b/>
                <w:bCs/>
                <w:color w:val="000000"/>
                <w:sz w:val="20"/>
                <w:szCs w:val="20"/>
                <w:lang w:eastAsia="hr-HR"/>
              </w:rPr>
            </w:pPr>
            <w:r w:rsidRPr="004D5E22">
              <w:rPr>
                <w:rFonts w:ascii="Arial" w:eastAsia="Times New Roman" w:hAnsi="Arial" w:cs="Arial"/>
                <w:b/>
                <w:bCs/>
                <w:color w:val="000000"/>
                <w:sz w:val="20"/>
                <w:szCs w:val="20"/>
                <w:lang w:eastAsia="hr-HR"/>
              </w:rPr>
              <w:t>108,26</w:t>
            </w:r>
          </w:p>
        </w:tc>
      </w:tr>
      <w:tr w:rsidR="004D5E22" w:rsidRPr="004D5E22" w14:paraId="5762E04D" w14:textId="77777777" w:rsidTr="004D5E22">
        <w:trPr>
          <w:trHeight w:val="255"/>
          <w:jc w:val="center"/>
        </w:trPr>
        <w:tc>
          <w:tcPr>
            <w:tcW w:w="6840" w:type="dxa"/>
            <w:tcBorders>
              <w:top w:val="nil"/>
              <w:left w:val="single" w:sz="4" w:space="0" w:color="auto"/>
              <w:bottom w:val="single" w:sz="4" w:space="0" w:color="000000"/>
              <w:right w:val="single" w:sz="4" w:space="0" w:color="000000"/>
            </w:tcBorders>
            <w:shd w:val="clear" w:color="000000" w:fill="FFFFFF"/>
            <w:vAlign w:val="bottom"/>
            <w:hideMark/>
          </w:tcPr>
          <w:p w14:paraId="59E68797" w14:textId="77777777" w:rsidR="004D5E22" w:rsidRPr="004D5E22" w:rsidRDefault="004D5E22" w:rsidP="004D5E22">
            <w:pPr>
              <w:spacing w:after="0" w:line="240" w:lineRule="auto"/>
              <w:ind w:firstLineChars="200" w:firstLine="402"/>
              <w:rPr>
                <w:rFonts w:ascii="Arial" w:eastAsia="Times New Roman" w:hAnsi="Arial" w:cs="Arial"/>
                <w:b/>
                <w:bCs/>
                <w:color w:val="000000"/>
                <w:sz w:val="20"/>
                <w:szCs w:val="20"/>
                <w:lang w:eastAsia="hr-HR"/>
              </w:rPr>
            </w:pPr>
            <w:r w:rsidRPr="004D5E22">
              <w:rPr>
                <w:rFonts w:ascii="Arial" w:eastAsia="Times New Roman" w:hAnsi="Arial" w:cs="Arial"/>
                <w:b/>
                <w:bCs/>
                <w:color w:val="000000"/>
                <w:sz w:val="20"/>
                <w:szCs w:val="20"/>
                <w:lang w:eastAsia="hr-HR"/>
              </w:rPr>
              <w:t>32 Materijalni rashodi</w:t>
            </w:r>
          </w:p>
        </w:tc>
        <w:tc>
          <w:tcPr>
            <w:tcW w:w="1540" w:type="dxa"/>
            <w:tcBorders>
              <w:top w:val="nil"/>
              <w:left w:val="nil"/>
              <w:bottom w:val="single" w:sz="4" w:space="0" w:color="000000"/>
              <w:right w:val="single" w:sz="4" w:space="0" w:color="000000"/>
            </w:tcBorders>
            <w:shd w:val="clear" w:color="000000" w:fill="FFFFFF"/>
            <w:vAlign w:val="bottom"/>
            <w:hideMark/>
          </w:tcPr>
          <w:p w14:paraId="7BECA4DC" w14:textId="77777777" w:rsidR="004D5E22" w:rsidRPr="004D5E22" w:rsidRDefault="004D5E22" w:rsidP="004D5E22">
            <w:pPr>
              <w:spacing w:after="0" w:line="240" w:lineRule="auto"/>
              <w:ind w:firstLineChars="100" w:firstLine="201"/>
              <w:jc w:val="right"/>
              <w:rPr>
                <w:rFonts w:ascii="Arial" w:eastAsia="Times New Roman" w:hAnsi="Arial" w:cs="Arial"/>
                <w:b/>
                <w:bCs/>
                <w:color w:val="000000"/>
                <w:sz w:val="20"/>
                <w:szCs w:val="20"/>
                <w:lang w:eastAsia="hr-HR"/>
              </w:rPr>
            </w:pPr>
            <w:r w:rsidRPr="004D5E22">
              <w:rPr>
                <w:rFonts w:ascii="Arial" w:eastAsia="Times New Roman" w:hAnsi="Arial" w:cs="Arial"/>
                <w:b/>
                <w:bCs/>
                <w:color w:val="000000"/>
                <w:sz w:val="20"/>
                <w:szCs w:val="20"/>
                <w:lang w:eastAsia="hr-HR"/>
              </w:rPr>
              <w:t>1.789.052,00</w:t>
            </w:r>
          </w:p>
        </w:tc>
        <w:tc>
          <w:tcPr>
            <w:tcW w:w="1711" w:type="dxa"/>
            <w:tcBorders>
              <w:top w:val="nil"/>
              <w:left w:val="nil"/>
              <w:bottom w:val="single" w:sz="4" w:space="0" w:color="000000"/>
              <w:right w:val="single" w:sz="4" w:space="0" w:color="000000"/>
            </w:tcBorders>
            <w:shd w:val="clear" w:color="000000" w:fill="FFFFFF"/>
            <w:vAlign w:val="bottom"/>
            <w:hideMark/>
          </w:tcPr>
          <w:p w14:paraId="407D9989" w14:textId="77777777" w:rsidR="004D5E22" w:rsidRPr="004D5E22" w:rsidRDefault="004D5E22" w:rsidP="004D5E22">
            <w:pPr>
              <w:spacing w:after="0" w:line="240" w:lineRule="auto"/>
              <w:ind w:firstLineChars="100" w:firstLine="201"/>
              <w:jc w:val="right"/>
              <w:rPr>
                <w:rFonts w:ascii="Arial" w:eastAsia="Times New Roman" w:hAnsi="Arial" w:cs="Arial"/>
                <w:b/>
                <w:bCs/>
                <w:color w:val="000000"/>
                <w:sz w:val="20"/>
                <w:szCs w:val="20"/>
                <w:lang w:eastAsia="hr-HR"/>
              </w:rPr>
            </w:pPr>
            <w:r w:rsidRPr="004D5E22">
              <w:rPr>
                <w:rFonts w:ascii="Arial" w:eastAsia="Times New Roman" w:hAnsi="Arial" w:cs="Arial"/>
                <w:b/>
                <w:bCs/>
                <w:color w:val="000000"/>
                <w:sz w:val="20"/>
                <w:szCs w:val="20"/>
                <w:lang w:eastAsia="hr-HR"/>
              </w:rPr>
              <w:t>210.156,00</w:t>
            </w:r>
          </w:p>
        </w:tc>
        <w:tc>
          <w:tcPr>
            <w:tcW w:w="1540" w:type="dxa"/>
            <w:tcBorders>
              <w:top w:val="nil"/>
              <w:left w:val="nil"/>
              <w:bottom w:val="single" w:sz="4" w:space="0" w:color="000000"/>
              <w:right w:val="single" w:sz="4" w:space="0" w:color="000000"/>
            </w:tcBorders>
            <w:shd w:val="clear" w:color="000000" w:fill="FFFFFF"/>
            <w:vAlign w:val="bottom"/>
            <w:hideMark/>
          </w:tcPr>
          <w:p w14:paraId="2D78024C" w14:textId="77777777" w:rsidR="004D5E22" w:rsidRPr="004D5E22" w:rsidRDefault="004D5E22" w:rsidP="004D5E22">
            <w:pPr>
              <w:spacing w:after="0" w:line="240" w:lineRule="auto"/>
              <w:ind w:firstLineChars="100" w:firstLine="201"/>
              <w:jc w:val="right"/>
              <w:rPr>
                <w:rFonts w:ascii="Arial" w:eastAsia="Times New Roman" w:hAnsi="Arial" w:cs="Arial"/>
                <w:b/>
                <w:bCs/>
                <w:color w:val="000000"/>
                <w:sz w:val="20"/>
                <w:szCs w:val="20"/>
                <w:lang w:eastAsia="hr-HR"/>
              </w:rPr>
            </w:pPr>
            <w:r w:rsidRPr="004D5E22">
              <w:rPr>
                <w:rFonts w:ascii="Arial" w:eastAsia="Times New Roman" w:hAnsi="Arial" w:cs="Arial"/>
                <w:b/>
                <w:bCs/>
                <w:color w:val="000000"/>
                <w:sz w:val="20"/>
                <w:szCs w:val="20"/>
                <w:lang w:eastAsia="hr-HR"/>
              </w:rPr>
              <w:t>1.999.208,00</w:t>
            </w:r>
          </w:p>
        </w:tc>
        <w:tc>
          <w:tcPr>
            <w:tcW w:w="1129" w:type="dxa"/>
            <w:tcBorders>
              <w:top w:val="nil"/>
              <w:left w:val="nil"/>
              <w:bottom w:val="single" w:sz="4" w:space="0" w:color="000000"/>
              <w:right w:val="single" w:sz="4" w:space="0" w:color="000000"/>
            </w:tcBorders>
            <w:shd w:val="clear" w:color="000000" w:fill="FFFFFF"/>
            <w:vAlign w:val="bottom"/>
            <w:hideMark/>
          </w:tcPr>
          <w:p w14:paraId="6FFCFC2B" w14:textId="77777777" w:rsidR="004D5E22" w:rsidRPr="004D5E22" w:rsidRDefault="004D5E22" w:rsidP="004D5E22">
            <w:pPr>
              <w:spacing w:after="0" w:line="240" w:lineRule="auto"/>
              <w:ind w:firstLineChars="100" w:firstLine="201"/>
              <w:jc w:val="right"/>
              <w:rPr>
                <w:rFonts w:ascii="Arial" w:eastAsia="Times New Roman" w:hAnsi="Arial" w:cs="Arial"/>
                <w:b/>
                <w:bCs/>
                <w:color w:val="000000"/>
                <w:sz w:val="20"/>
                <w:szCs w:val="20"/>
                <w:lang w:eastAsia="hr-HR"/>
              </w:rPr>
            </w:pPr>
            <w:r w:rsidRPr="004D5E22">
              <w:rPr>
                <w:rFonts w:ascii="Arial" w:eastAsia="Times New Roman" w:hAnsi="Arial" w:cs="Arial"/>
                <w:b/>
                <w:bCs/>
                <w:color w:val="000000"/>
                <w:sz w:val="20"/>
                <w:szCs w:val="20"/>
                <w:lang w:eastAsia="hr-HR"/>
              </w:rPr>
              <w:t>111,75</w:t>
            </w:r>
          </w:p>
        </w:tc>
      </w:tr>
      <w:tr w:rsidR="004D5E22" w:rsidRPr="004D5E22" w14:paraId="7FCEC7E6" w14:textId="77777777" w:rsidTr="004D5E22">
        <w:trPr>
          <w:trHeight w:val="255"/>
          <w:jc w:val="center"/>
        </w:trPr>
        <w:tc>
          <w:tcPr>
            <w:tcW w:w="6840" w:type="dxa"/>
            <w:tcBorders>
              <w:top w:val="nil"/>
              <w:left w:val="single" w:sz="4" w:space="0" w:color="auto"/>
              <w:bottom w:val="single" w:sz="4" w:space="0" w:color="000000"/>
              <w:right w:val="single" w:sz="4" w:space="0" w:color="000000"/>
            </w:tcBorders>
            <w:shd w:val="clear" w:color="000000" w:fill="FFFFFF"/>
            <w:vAlign w:val="bottom"/>
            <w:hideMark/>
          </w:tcPr>
          <w:p w14:paraId="0743CC5B" w14:textId="77777777" w:rsidR="004D5E22" w:rsidRPr="004D5E22" w:rsidRDefault="004D5E22" w:rsidP="004D5E22">
            <w:pPr>
              <w:spacing w:after="0" w:line="240" w:lineRule="auto"/>
              <w:ind w:firstLineChars="200" w:firstLine="402"/>
              <w:rPr>
                <w:rFonts w:ascii="Arial" w:eastAsia="Times New Roman" w:hAnsi="Arial" w:cs="Arial"/>
                <w:b/>
                <w:bCs/>
                <w:color w:val="000000"/>
                <w:sz w:val="20"/>
                <w:szCs w:val="20"/>
                <w:lang w:eastAsia="hr-HR"/>
              </w:rPr>
            </w:pPr>
            <w:r w:rsidRPr="004D5E22">
              <w:rPr>
                <w:rFonts w:ascii="Arial" w:eastAsia="Times New Roman" w:hAnsi="Arial" w:cs="Arial"/>
                <w:b/>
                <w:bCs/>
                <w:color w:val="000000"/>
                <w:sz w:val="20"/>
                <w:szCs w:val="20"/>
                <w:lang w:eastAsia="hr-HR"/>
              </w:rPr>
              <w:t>34 Financijski rashodi</w:t>
            </w:r>
          </w:p>
        </w:tc>
        <w:tc>
          <w:tcPr>
            <w:tcW w:w="1540" w:type="dxa"/>
            <w:tcBorders>
              <w:top w:val="nil"/>
              <w:left w:val="nil"/>
              <w:bottom w:val="single" w:sz="4" w:space="0" w:color="000000"/>
              <w:right w:val="single" w:sz="4" w:space="0" w:color="000000"/>
            </w:tcBorders>
            <w:shd w:val="clear" w:color="000000" w:fill="FFFFFF"/>
            <w:vAlign w:val="bottom"/>
            <w:hideMark/>
          </w:tcPr>
          <w:p w14:paraId="4F03857E" w14:textId="77777777" w:rsidR="004D5E22" w:rsidRPr="004D5E22" w:rsidRDefault="004D5E22" w:rsidP="004D5E22">
            <w:pPr>
              <w:spacing w:after="0" w:line="240" w:lineRule="auto"/>
              <w:ind w:firstLineChars="100" w:firstLine="201"/>
              <w:jc w:val="right"/>
              <w:rPr>
                <w:rFonts w:ascii="Arial" w:eastAsia="Times New Roman" w:hAnsi="Arial" w:cs="Arial"/>
                <w:b/>
                <w:bCs/>
                <w:color w:val="000000"/>
                <w:sz w:val="20"/>
                <w:szCs w:val="20"/>
                <w:lang w:eastAsia="hr-HR"/>
              </w:rPr>
            </w:pPr>
            <w:r w:rsidRPr="004D5E22">
              <w:rPr>
                <w:rFonts w:ascii="Arial" w:eastAsia="Times New Roman" w:hAnsi="Arial" w:cs="Arial"/>
                <w:b/>
                <w:bCs/>
                <w:color w:val="000000"/>
                <w:sz w:val="20"/>
                <w:szCs w:val="20"/>
                <w:lang w:eastAsia="hr-HR"/>
              </w:rPr>
              <w:t>12.000,00</w:t>
            </w:r>
          </w:p>
        </w:tc>
        <w:tc>
          <w:tcPr>
            <w:tcW w:w="1711" w:type="dxa"/>
            <w:tcBorders>
              <w:top w:val="nil"/>
              <w:left w:val="nil"/>
              <w:bottom w:val="single" w:sz="4" w:space="0" w:color="000000"/>
              <w:right w:val="single" w:sz="4" w:space="0" w:color="000000"/>
            </w:tcBorders>
            <w:shd w:val="clear" w:color="000000" w:fill="FFFFFF"/>
            <w:vAlign w:val="bottom"/>
            <w:hideMark/>
          </w:tcPr>
          <w:p w14:paraId="552502B9" w14:textId="77777777" w:rsidR="004D5E22" w:rsidRPr="004D5E22" w:rsidRDefault="004D5E22" w:rsidP="004D5E22">
            <w:pPr>
              <w:spacing w:after="0" w:line="240" w:lineRule="auto"/>
              <w:ind w:firstLineChars="100" w:firstLine="201"/>
              <w:jc w:val="right"/>
              <w:rPr>
                <w:rFonts w:ascii="Arial" w:eastAsia="Times New Roman" w:hAnsi="Arial" w:cs="Arial"/>
                <w:b/>
                <w:bCs/>
                <w:color w:val="000000"/>
                <w:sz w:val="20"/>
                <w:szCs w:val="20"/>
                <w:lang w:eastAsia="hr-HR"/>
              </w:rPr>
            </w:pPr>
            <w:r w:rsidRPr="004D5E22">
              <w:rPr>
                <w:rFonts w:ascii="Arial" w:eastAsia="Times New Roman" w:hAnsi="Arial" w:cs="Arial"/>
                <w:b/>
                <w:bCs/>
                <w:color w:val="000000"/>
                <w:sz w:val="20"/>
                <w:szCs w:val="20"/>
                <w:lang w:eastAsia="hr-HR"/>
              </w:rPr>
              <w:t>-5.000,00</w:t>
            </w:r>
          </w:p>
        </w:tc>
        <w:tc>
          <w:tcPr>
            <w:tcW w:w="1540" w:type="dxa"/>
            <w:tcBorders>
              <w:top w:val="nil"/>
              <w:left w:val="nil"/>
              <w:bottom w:val="single" w:sz="4" w:space="0" w:color="000000"/>
              <w:right w:val="single" w:sz="4" w:space="0" w:color="000000"/>
            </w:tcBorders>
            <w:shd w:val="clear" w:color="000000" w:fill="FFFFFF"/>
            <w:vAlign w:val="bottom"/>
            <w:hideMark/>
          </w:tcPr>
          <w:p w14:paraId="07E645C8" w14:textId="77777777" w:rsidR="004D5E22" w:rsidRPr="004D5E22" w:rsidRDefault="004D5E22" w:rsidP="004D5E22">
            <w:pPr>
              <w:spacing w:after="0" w:line="240" w:lineRule="auto"/>
              <w:ind w:firstLineChars="100" w:firstLine="201"/>
              <w:jc w:val="right"/>
              <w:rPr>
                <w:rFonts w:ascii="Arial" w:eastAsia="Times New Roman" w:hAnsi="Arial" w:cs="Arial"/>
                <w:b/>
                <w:bCs/>
                <w:color w:val="000000"/>
                <w:sz w:val="20"/>
                <w:szCs w:val="20"/>
                <w:lang w:eastAsia="hr-HR"/>
              </w:rPr>
            </w:pPr>
            <w:r w:rsidRPr="004D5E22">
              <w:rPr>
                <w:rFonts w:ascii="Arial" w:eastAsia="Times New Roman" w:hAnsi="Arial" w:cs="Arial"/>
                <w:b/>
                <w:bCs/>
                <w:color w:val="000000"/>
                <w:sz w:val="20"/>
                <w:szCs w:val="20"/>
                <w:lang w:eastAsia="hr-HR"/>
              </w:rPr>
              <w:t>7.000,00</w:t>
            </w:r>
          </w:p>
        </w:tc>
        <w:tc>
          <w:tcPr>
            <w:tcW w:w="1129" w:type="dxa"/>
            <w:tcBorders>
              <w:top w:val="nil"/>
              <w:left w:val="nil"/>
              <w:bottom w:val="single" w:sz="4" w:space="0" w:color="000000"/>
              <w:right w:val="single" w:sz="4" w:space="0" w:color="000000"/>
            </w:tcBorders>
            <w:shd w:val="clear" w:color="000000" w:fill="FFFFFF"/>
            <w:vAlign w:val="bottom"/>
            <w:hideMark/>
          </w:tcPr>
          <w:p w14:paraId="280FC394" w14:textId="77777777" w:rsidR="004D5E22" w:rsidRPr="004D5E22" w:rsidRDefault="004D5E22" w:rsidP="004D5E22">
            <w:pPr>
              <w:spacing w:after="0" w:line="240" w:lineRule="auto"/>
              <w:ind w:firstLineChars="100" w:firstLine="201"/>
              <w:jc w:val="right"/>
              <w:rPr>
                <w:rFonts w:ascii="Arial" w:eastAsia="Times New Roman" w:hAnsi="Arial" w:cs="Arial"/>
                <w:b/>
                <w:bCs/>
                <w:color w:val="000000"/>
                <w:sz w:val="20"/>
                <w:szCs w:val="20"/>
                <w:lang w:eastAsia="hr-HR"/>
              </w:rPr>
            </w:pPr>
            <w:r w:rsidRPr="004D5E22">
              <w:rPr>
                <w:rFonts w:ascii="Arial" w:eastAsia="Times New Roman" w:hAnsi="Arial" w:cs="Arial"/>
                <w:b/>
                <w:bCs/>
                <w:color w:val="000000"/>
                <w:sz w:val="20"/>
                <w:szCs w:val="20"/>
                <w:lang w:eastAsia="hr-HR"/>
              </w:rPr>
              <w:t>58,33</w:t>
            </w:r>
          </w:p>
        </w:tc>
      </w:tr>
      <w:tr w:rsidR="004D5E22" w:rsidRPr="004D5E22" w14:paraId="4134EA3D" w14:textId="77777777" w:rsidTr="004D5E22">
        <w:trPr>
          <w:trHeight w:val="255"/>
          <w:jc w:val="center"/>
        </w:trPr>
        <w:tc>
          <w:tcPr>
            <w:tcW w:w="6840" w:type="dxa"/>
            <w:tcBorders>
              <w:top w:val="nil"/>
              <w:left w:val="single" w:sz="4" w:space="0" w:color="auto"/>
              <w:bottom w:val="single" w:sz="4" w:space="0" w:color="000000"/>
              <w:right w:val="single" w:sz="4" w:space="0" w:color="000000"/>
            </w:tcBorders>
            <w:shd w:val="clear" w:color="000000" w:fill="ADD8E6"/>
            <w:vAlign w:val="bottom"/>
            <w:hideMark/>
          </w:tcPr>
          <w:p w14:paraId="3AD7B92B" w14:textId="77777777" w:rsidR="004D5E22" w:rsidRPr="004D5E22" w:rsidRDefault="004D5E22" w:rsidP="004D5E22">
            <w:pPr>
              <w:spacing w:after="0" w:line="240" w:lineRule="auto"/>
              <w:ind w:firstLineChars="100" w:firstLine="201"/>
              <w:rPr>
                <w:rFonts w:ascii="Arial" w:eastAsia="Times New Roman" w:hAnsi="Arial" w:cs="Arial"/>
                <w:b/>
                <w:bCs/>
                <w:color w:val="000000"/>
                <w:sz w:val="20"/>
                <w:szCs w:val="20"/>
                <w:lang w:eastAsia="hr-HR"/>
              </w:rPr>
            </w:pPr>
            <w:r w:rsidRPr="004D5E22">
              <w:rPr>
                <w:rFonts w:ascii="Arial" w:eastAsia="Times New Roman" w:hAnsi="Arial" w:cs="Arial"/>
                <w:b/>
                <w:bCs/>
                <w:color w:val="000000"/>
                <w:sz w:val="20"/>
                <w:szCs w:val="20"/>
                <w:lang w:eastAsia="hr-HR"/>
              </w:rPr>
              <w:t>4 Rashodi za nabavu nefinancijske imovine</w:t>
            </w:r>
          </w:p>
        </w:tc>
        <w:tc>
          <w:tcPr>
            <w:tcW w:w="1540" w:type="dxa"/>
            <w:tcBorders>
              <w:top w:val="nil"/>
              <w:left w:val="nil"/>
              <w:bottom w:val="single" w:sz="4" w:space="0" w:color="000000"/>
              <w:right w:val="single" w:sz="4" w:space="0" w:color="000000"/>
            </w:tcBorders>
            <w:shd w:val="clear" w:color="000000" w:fill="ADD8E6"/>
            <w:vAlign w:val="bottom"/>
            <w:hideMark/>
          </w:tcPr>
          <w:p w14:paraId="00E76EC8" w14:textId="77777777" w:rsidR="004D5E22" w:rsidRPr="004D5E22" w:rsidRDefault="004D5E22" w:rsidP="004D5E22">
            <w:pPr>
              <w:spacing w:after="0" w:line="240" w:lineRule="auto"/>
              <w:ind w:firstLineChars="100" w:firstLine="201"/>
              <w:jc w:val="right"/>
              <w:rPr>
                <w:rFonts w:ascii="Arial" w:eastAsia="Times New Roman" w:hAnsi="Arial" w:cs="Arial"/>
                <w:b/>
                <w:bCs/>
                <w:color w:val="000000"/>
                <w:sz w:val="20"/>
                <w:szCs w:val="20"/>
                <w:lang w:eastAsia="hr-HR"/>
              </w:rPr>
            </w:pPr>
            <w:r w:rsidRPr="004D5E22">
              <w:rPr>
                <w:rFonts w:ascii="Arial" w:eastAsia="Times New Roman" w:hAnsi="Arial" w:cs="Arial"/>
                <w:b/>
                <w:bCs/>
                <w:color w:val="000000"/>
                <w:sz w:val="20"/>
                <w:szCs w:val="20"/>
                <w:lang w:eastAsia="hr-HR"/>
              </w:rPr>
              <w:t>4.029.000,00</w:t>
            </w:r>
          </w:p>
        </w:tc>
        <w:tc>
          <w:tcPr>
            <w:tcW w:w="1711" w:type="dxa"/>
            <w:tcBorders>
              <w:top w:val="nil"/>
              <w:left w:val="nil"/>
              <w:bottom w:val="single" w:sz="4" w:space="0" w:color="000000"/>
              <w:right w:val="single" w:sz="4" w:space="0" w:color="000000"/>
            </w:tcBorders>
            <w:shd w:val="clear" w:color="000000" w:fill="ADD8E6"/>
            <w:vAlign w:val="bottom"/>
            <w:hideMark/>
          </w:tcPr>
          <w:p w14:paraId="49919F0F" w14:textId="77777777" w:rsidR="004D5E22" w:rsidRPr="004D5E22" w:rsidRDefault="004D5E22" w:rsidP="004D5E22">
            <w:pPr>
              <w:spacing w:after="0" w:line="240" w:lineRule="auto"/>
              <w:ind w:firstLineChars="100" w:firstLine="201"/>
              <w:jc w:val="right"/>
              <w:rPr>
                <w:rFonts w:ascii="Arial" w:eastAsia="Times New Roman" w:hAnsi="Arial" w:cs="Arial"/>
                <w:b/>
                <w:bCs/>
                <w:color w:val="000000"/>
                <w:sz w:val="20"/>
                <w:szCs w:val="20"/>
                <w:lang w:eastAsia="hr-HR"/>
              </w:rPr>
            </w:pPr>
            <w:r w:rsidRPr="004D5E22">
              <w:rPr>
                <w:rFonts w:ascii="Arial" w:eastAsia="Times New Roman" w:hAnsi="Arial" w:cs="Arial"/>
                <w:b/>
                <w:bCs/>
                <w:color w:val="000000"/>
                <w:sz w:val="20"/>
                <w:szCs w:val="20"/>
                <w:lang w:eastAsia="hr-HR"/>
              </w:rPr>
              <w:t>18.773,00</w:t>
            </w:r>
          </w:p>
        </w:tc>
        <w:tc>
          <w:tcPr>
            <w:tcW w:w="1540" w:type="dxa"/>
            <w:tcBorders>
              <w:top w:val="nil"/>
              <w:left w:val="nil"/>
              <w:bottom w:val="single" w:sz="4" w:space="0" w:color="000000"/>
              <w:right w:val="single" w:sz="4" w:space="0" w:color="000000"/>
            </w:tcBorders>
            <w:shd w:val="clear" w:color="000000" w:fill="ADD8E6"/>
            <w:vAlign w:val="bottom"/>
            <w:hideMark/>
          </w:tcPr>
          <w:p w14:paraId="728FE953" w14:textId="77777777" w:rsidR="004D5E22" w:rsidRPr="004D5E22" w:rsidRDefault="004D5E22" w:rsidP="004D5E22">
            <w:pPr>
              <w:spacing w:after="0" w:line="240" w:lineRule="auto"/>
              <w:ind w:firstLineChars="100" w:firstLine="201"/>
              <w:jc w:val="right"/>
              <w:rPr>
                <w:rFonts w:ascii="Arial" w:eastAsia="Times New Roman" w:hAnsi="Arial" w:cs="Arial"/>
                <w:b/>
                <w:bCs/>
                <w:color w:val="000000"/>
                <w:sz w:val="20"/>
                <w:szCs w:val="20"/>
                <w:lang w:eastAsia="hr-HR"/>
              </w:rPr>
            </w:pPr>
            <w:r w:rsidRPr="004D5E22">
              <w:rPr>
                <w:rFonts w:ascii="Arial" w:eastAsia="Times New Roman" w:hAnsi="Arial" w:cs="Arial"/>
                <w:b/>
                <w:bCs/>
                <w:color w:val="000000"/>
                <w:sz w:val="20"/>
                <w:szCs w:val="20"/>
                <w:lang w:eastAsia="hr-HR"/>
              </w:rPr>
              <w:t>4.047.773,00</w:t>
            </w:r>
          </w:p>
        </w:tc>
        <w:tc>
          <w:tcPr>
            <w:tcW w:w="1129" w:type="dxa"/>
            <w:tcBorders>
              <w:top w:val="nil"/>
              <w:left w:val="nil"/>
              <w:bottom w:val="single" w:sz="4" w:space="0" w:color="000000"/>
              <w:right w:val="single" w:sz="4" w:space="0" w:color="000000"/>
            </w:tcBorders>
            <w:shd w:val="clear" w:color="000000" w:fill="ADD8E6"/>
            <w:vAlign w:val="bottom"/>
            <w:hideMark/>
          </w:tcPr>
          <w:p w14:paraId="15F70985" w14:textId="77777777" w:rsidR="004D5E22" w:rsidRPr="004D5E22" w:rsidRDefault="004D5E22" w:rsidP="004D5E22">
            <w:pPr>
              <w:spacing w:after="0" w:line="240" w:lineRule="auto"/>
              <w:ind w:firstLineChars="100" w:firstLine="201"/>
              <w:jc w:val="right"/>
              <w:rPr>
                <w:rFonts w:ascii="Arial" w:eastAsia="Times New Roman" w:hAnsi="Arial" w:cs="Arial"/>
                <w:b/>
                <w:bCs/>
                <w:color w:val="000000"/>
                <w:sz w:val="20"/>
                <w:szCs w:val="20"/>
                <w:lang w:eastAsia="hr-HR"/>
              </w:rPr>
            </w:pPr>
            <w:r w:rsidRPr="004D5E22">
              <w:rPr>
                <w:rFonts w:ascii="Arial" w:eastAsia="Times New Roman" w:hAnsi="Arial" w:cs="Arial"/>
                <w:b/>
                <w:bCs/>
                <w:color w:val="000000"/>
                <w:sz w:val="20"/>
                <w:szCs w:val="20"/>
                <w:lang w:eastAsia="hr-HR"/>
              </w:rPr>
              <w:t>100,47</w:t>
            </w:r>
          </w:p>
        </w:tc>
      </w:tr>
      <w:tr w:rsidR="004D5E22" w:rsidRPr="004D5E22" w14:paraId="4EB4092D" w14:textId="77777777" w:rsidTr="004D5E22">
        <w:trPr>
          <w:trHeight w:val="255"/>
          <w:jc w:val="center"/>
        </w:trPr>
        <w:tc>
          <w:tcPr>
            <w:tcW w:w="6840" w:type="dxa"/>
            <w:tcBorders>
              <w:top w:val="nil"/>
              <w:left w:val="single" w:sz="4" w:space="0" w:color="auto"/>
              <w:bottom w:val="single" w:sz="4" w:space="0" w:color="000000"/>
              <w:right w:val="single" w:sz="4" w:space="0" w:color="000000"/>
            </w:tcBorders>
            <w:shd w:val="clear" w:color="000000" w:fill="FFFFFF"/>
            <w:vAlign w:val="bottom"/>
            <w:hideMark/>
          </w:tcPr>
          <w:p w14:paraId="260B0579" w14:textId="77777777" w:rsidR="004D5E22" w:rsidRPr="004D5E22" w:rsidRDefault="004D5E22" w:rsidP="004D5E22">
            <w:pPr>
              <w:spacing w:after="0" w:line="240" w:lineRule="auto"/>
              <w:ind w:firstLineChars="200" w:firstLine="402"/>
              <w:rPr>
                <w:rFonts w:ascii="Arial" w:eastAsia="Times New Roman" w:hAnsi="Arial" w:cs="Arial"/>
                <w:b/>
                <w:bCs/>
                <w:color w:val="000000"/>
                <w:sz w:val="20"/>
                <w:szCs w:val="20"/>
                <w:lang w:eastAsia="hr-HR"/>
              </w:rPr>
            </w:pPr>
            <w:r w:rsidRPr="004D5E22">
              <w:rPr>
                <w:rFonts w:ascii="Arial" w:eastAsia="Times New Roman" w:hAnsi="Arial" w:cs="Arial"/>
                <w:b/>
                <w:bCs/>
                <w:color w:val="000000"/>
                <w:sz w:val="20"/>
                <w:szCs w:val="20"/>
                <w:lang w:eastAsia="hr-HR"/>
              </w:rPr>
              <w:t>42 Rashodi za nabavu proizvedene dugotrajne imovine</w:t>
            </w:r>
          </w:p>
        </w:tc>
        <w:tc>
          <w:tcPr>
            <w:tcW w:w="1540" w:type="dxa"/>
            <w:tcBorders>
              <w:top w:val="nil"/>
              <w:left w:val="nil"/>
              <w:bottom w:val="single" w:sz="4" w:space="0" w:color="000000"/>
              <w:right w:val="single" w:sz="4" w:space="0" w:color="000000"/>
            </w:tcBorders>
            <w:shd w:val="clear" w:color="000000" w:fill="FFFFFF"/>
            <w:vAlign w:val="bottom"/>
            <w:hideMark/>
          </w:tcPr>
          <w:p w14:paraId="0FDDA83C" w14:textId="77777777" w:rsidR="004D5E22" w:rsidRPr="004D5E22" w:rsidRDefault="004D5E22" w:rsidP="004D5E22">
            <w:pPr>
              <w:spacing w:after="0" w:line="240" w:lineRule="auto"/>
              <w:ind w:firstLineChars="100" w:firstLine="201"/>
              <w:jc w:val="right"/>
              <w:rPr>
                <w:rFonts w:ascii="Arial" w:eastAsia="Times New Roman" w:hAnsi="Arial" w:cs="Arial"/>
                <w:b/>
                <w:bCs/>
                <w:color w:val="000000"/>
                <w:sz w:val="20"/>
                <w:szCs w:val="20"/>
                <w:lang w:eastAsia="hr-HR"/>
              </w:rPr>
            </w:pPr>
            <w:r w:rsidRPr="004D5E22">
              <w:rPr>
                <w:rFonts w:ascii="Arial" w:eastAsia="Times New Roman" w:hAnsi="Arial" w:cs="Arial"/>
                <w:b/>
                <w:bCs/>
                <w:color w:val="000000"/>
                <w:sz w:val="20"/>
                <w:szCs w:val="20"/>
                <w:lang w:eastAsia="hr-HR"/>
              </w:rPr>
              <w:t>1.609.000,00</w:t>
            </w:r>
          </w:p>
        </w:tc>
        <w:tc>
          <w:tcPr>
            <w:tcW w:w="1711" w:type="dxa"/>
            <w:tcBorders>
              <w:top w:val="nil"/>
              <w:left w:val="nil"/>
              <w:bottom w:val="single" w:sz="4" w:space="0" w:color="000000"/>
              <w:right w:val="single" w:sz="4" w:space="0" w:color="000000"/>
            </w:tcBorders>
            <w:shd w:val="clear" w:color="000000" w:fill="FFFFFF"/>
            <w:vAlign w:val="bottom"/>
            <w:hideMark/>
          </w:tcPr>
          <w:p w14:paraId="458BBEE4" w14:textId="77777777" w:rsidR="004D5E22" w:rsidRPr="004D5E22" w:rsidRDefault="004D5E22" w:rsidP="004D5E22">
            <w:pPr>
              <w:spacing w:after="0" w:line="240" w:lineRule="auto"/>
              <w:ind w:firstLineChars="100" w:firstLine="201"/>
              <w:jc w:val="right"/>
              <w:rPr>
                <w:rFonts w:ascii="Arial" w:eastAsia="Times New Roman" w:hAnsi="Arial" w:cs="Arial"/>
                <w:b/>
                <w:bCs/>
                <w:color w:val="000000"/>
                <w:sz w:val="20"/>
                <w:szCs w:val="20"/>
                <w:lang w:eastAsia="hr-HR"/>
              </w:rPr>
            </w:pPr>
            <w:r w:rsidRPr="004D5E22">
              <w:rPr>
                <w:rFonts w:ascii="Arial" w:eastAsia="Times New Roman" w:hAnsi="Arial" w:cs="Arial"/>
                <w:b/>
                <w:bCs/>
                <w:color w:val="000000"/>
                <w:sz w:val="20"/>
                <w:szCs w:val="20"/>
                <w:lang w:eastAsia="hr-HR"/>
              </w:rPr>
              <w:t>17.660,00</w:t>
            </w:r>
          </w:p>
        </w:tc>
        <w:tc>
          <w:tcPr>
            <w:tcW w:w="1540" w:type="dxa"/>
            <w:tcBorders>
              <w:top w:val="nil"/>
              <w:left w:val="nil"/>
              <w:bottom w:val="single" w:sz="4" w:space="0" w:color="000000"/>
              <w:right w:val="single" w:sz="4" w:space="0" w:color="000000"/>
            </w:tcBorders>
            <w:shd w:val="clear" w:color="000000" w:fill="FFFFFF"/>
            <w:vAlign w:val="bottom"/>
            <w:hideMark/>
          </w:tcPr>
          <w:p w14:paraId="1D271A68" w14:textId="77777777" w:rsidR="004D5E22" w:rsidRPr="004D5E22" w:rsidRDefault="004D5E22" w:rsidP="004D5E22">
            <w:pPr>
              <w:spacing w:after="0" w:line="240" w:lineRule="auto"/>
              <w:ind w:firstLineChars="100" w:firstLine="201"/>
              <w:jc w:val="right"/>
              <w:rPr>
                <w:rFonts w:ascii="Arial" w:eastAsia="Times New Roman" w:hAnsi="Arial" w:cs="Arial"/>
                <w:b/>
                <w:bCs/>
                <w:color w:val="000000"/>
                <w:sz w:val="20"/>
                <w:szCs w:val="20"/>
                <w:lang w:eastAsia="hr-HR"/>
              </w:rPr>
            </w:pPr>
            <w:r w:rsidRPr="004D5E22">
              <w:rPr>
                <w:rFonts w:ascii="Arial" w:eastAsia="Times New Roman" w:hAnsi="Arial" w:cs="Arial"/>
                <w:b/>
                <w:bCs/>
                <w:color w:val="000000"/>
                <w:sz w:val="20"/>
                <w:szCs w:val="20"/>
                <w:lang w:eastAsia="hr-HR"/>
              </w:rPr>
              <w:t>1.626.660,00</w:t>
            </w:r>
          </w:p>
        </w:tc>
        <w:tc>
          <w:tcPr>
            <w:tcW w:w="1129" w:type="dxa"/>
            <w:tcBorders>
              <w:top w:val="nil"/>
              <w:left w:val="nil"/>
              <w:bottom w:val="single" w:sz="4" w:space="0" w:color="000000"/>
              <w:right w:val="single" w:sz="4" w:space="0" w:color="000000"/>
            </w:tcBorders>
            <w:shd w:val="clear" w:color="000000" w:fill="FFFFFF"/>
            <w:vAlign w:val="bottom"/>
            <w:hideMark/>
          </w:tcPr>
          <w:p w14:paraId="002CB8A4" w14:textId="52549D7F" w:rsidR="004D5E22" w:rsidRPr="004D5E22" w:rsidRDefault="004D5E22" w:rsidP="004D5E22">
            <w:pPr>
              <w:spacing w:after="0" w:line="240" w:lineRule="auto"/>
              <w:ind w:firstLineChars="100" w:firstLine="201"/>
              <w:jc w:val="right"/>
              <w:rPr>
                <w:rFonts w:ascii="Arial" w:eastAsia="Times New Roman" w:hAnsi="Arial" w:cs="Arial"/>
                <w:b/>
                <w:bCs/>
                <w:color w:val="000000"/>
                <w:sz w:val="20"/>
                <w:szCs w:val="20"/>
                <w:lang w:eastAsia="hr-HR"/>
              </w:rPr>
            </w:pPr>
            <w:r w:rsidRPr="004D5E22">
              <w:rPr>
                <w:rFonts w:ascii="Arial" w:eastAsia="Times New Roman" w:hAnsi="Arial" w:cs="Arial"/>
                <w:b/>
                <w:bCs/>
                <w:color w:val="000000"/>
                <w:sz w:val="20"/>
                <w:szCs w:val="20"/>
                <w:lang w:eastAsia="hr-HR"/>
              </w:rPr>
              <w:t>101,1</w:t>
            </w:r>
            <w:r w:rsidR="00D1176F">
              <w:rPr>
                <w:rFonts w:ascii="Arial" w:eastAsia="Times New Roman" w:hAnsi="Arial" w:cs="Arial"/>
                <w:b/>
                <w:bCs/>
                <w:color w:val="000000"/>
                <w:sz w:val="20"/>
                <w:szCs w:val="20"/>
                <w:lang w:eastAsia="hr-HR"/>
              </w:rPr>
              <w:t>0</w:t>
            </w:r>
          </w:p>
        </w:tc>
      </w:tr>
      <w:tr w:rsidR="004D5E22" w:rsidRPr="004D5E22" w14:paraId="172E1A90" w14:textId="77777777" w:rsidTr="004D5E22">
        <w:trPr>
          <w:trHeight w:val="255"/>
          <w:jc w:val="center"/>
        </w:trPr>
        <w:tc>
          <w:tcPr>
            <w:tcW w:w="6840" w:type="dxa"/>
            <w:tcBorders>
              <w:top w:val="nil"/>
              <w:left w:val="single" w:sz="4" w:space="0" w:color="auto"/>
              <w:bottom w:val="single" w:sz="4" w:space="0" w:color="000000"/>
              <w:right w:val="single" w:sz="4" w:space="0" w:color="000000"/>
            </w:tcBorders>
            <w:shd w:val="clear" w:color="000000" w:fill="FFFFFF"/>
            <w:vAlign w:val="bottom"/>
            <w:hideMark/>
          </w:tcPr>
          <w:p w14:paraId="6BD0D385" w14:textId="77777777" w:rsidR="004D5E22" w:rsidRPr="004D5E22" w:rsidRDefault="004D5E22" w:rsidP="004D5E22">
            <w:pPr>
              <w:spacing w:after="0" w:line="240" w:lineRule="auto"/>
              <w:ind w:firstLineChars="200" w:firstLine="402"/>
              <w:rPr>
                <w:rFonts w:ascii="Arial" w:eastAsia="Times New Roman" w:hAnsi="Arial" w:cs="Arial"/>
                <w:b/>
                <w:bCs/>
                <w:color w:val="000000"/>
                <w:sz w:val="20"/>
                <w:szCs w:val="20"/>
                <w:lang w:eastAsia="hr-HR"/>
              </w:rPr>
            </w:pPr>
            <w:r w:rsidRPr="004D5E22">
              <w:rPr>
                <w:rFonts w:ascii="Arial" w:eastAsia="Times New Roman" w:hAnsi="Arial" w:cs="Arial"/>
                <w:b/>
                <w:bCs/>
                <w:color w:val="000000"/>
                <w:sz w:val="20"/>
                <w:szCs w:val="20"/>
                <w:lang w:eastAsia="hr-HR"/>
              </w:rPr>
              <w:t>45 Rashodi za dodatna ulaganja na nefinancijskoj imovini</w:t>
            </w:r>
          </w:p>
        </w:tc>
        <w:tc>
          <w:tcPr>
            <w:tcW w:w="1540" w:type="dxa"/>
            <w:tcBorders>
              <w:top w:val="nil"/>
              <w:left w:val="nil"/>
              <w:bottom w:val="single" w:sz="4" w:space="0" w:color="000000"/>
              <w:right w:val="single" w:sz="4" w:space="0" w:color="000000"/>
            </w:tcBorders>
            <w:shd w:val="clear" w:color="000000" w:fill="FFFFFF"/>
            <w:vAlign w:val="bottom"/>
            <w:hideMark/>
          </w:tcPr>
          <w:p w14:paraId="454F8B2E" w14:textId="77777777" w:rsidR="004D5E22" w:rsidRPr="004D5E22" w:rsidRDefault="004D5E22" w:rsidP="004D5E22">
            <w:pPr>
              <w:spacing w:after="0" w:line="240" w:lineRule="auto"/>
              <w:ind w:firstLineChars="100" w:firstLine="201"/>
              <w:jc w:val="right"/>
              <w:rPr>
                <w:rFonts w:ascii="Arial" w:eastAsia="Times New Roman" w:hAnsi="Arial" w:cs="Arial"/>
                <w:b/>
                <w:bCs/>
                <w:color w:val="000000"/>
                <w:sz w:val="20"/>
                <w:szCs w:val="20"/>
                <w:lang w:eastAsia="hr-HR"/>
              </w:rPr>
            </w:pPr>
            <w:r w:rsidRPr="004D5E22">
              <w:rPr>
                <w:rFonts w:ascii="Arial" w:eastAsia="Times New Roman" w:hAnsi="Arial" w:cs="Arial"/>
                <w:b/>
                <w:bCs/>
                <w:color w:val="000000"/>
                <w:sz w:val="20"/>
                <w:szCs w:val="20"/>
                <w:lang w:eastAsia="hr-HR"/>
              </w:rPr>
              <w:t>2.420.000,00</w:t>
            </w:r>
          </w:p>
        </w:tc>
        <w:tc>
          <w:tcPr>
            <w:tcW w:w="1711" w:type="dxa"/>
            <w:tcBorders>
              <w:top w:val="nil"/>
              <w:left w:val="nil"/>
              <w:bottom w:val="single" w:sz="4" w:space="0" w:color="000000"/>
              <w:right w:val="single" w:sz="4" w:space="0" w:color="000000"/>
            </w:tcBorders>
            <w:shd w:val="clear" w:color="000000" w:fill="FFFFFF"/>
            <w:vAlign w:val="bottom"/>
            <w:hideMark/>
          </w:tcPr>
          <w:p w14:paraId="179B32EA" w14:textId="77777777" w:rsidR="004D5E22" w:rsidRPr="004D5E22" w:rsidRDefault="004D5E22" w:rsidP="004D5E22">
            <w:pPr>
              <w:spacing w:after="0" w:line="240" w:lineRule="auto"/>
              <w:ind w:firstLineChars="100" w:firstLine="201"/>
              <w:jc w:val="right"/>
              <w:rPr>
                <w:rFonts w:ascii="Arial" w:eastAsia="Times New Roman" w:hAnsi="Arial" w:cs="Arial"/>
                <w:b/>
                <w:bCs/>
                <w:color w:val="000000"/>
                <w:sz w:val="20"/>
                <w:szCs w:val="20"/>
                <w:lang w:eastAsia="hr-HR"/>
              </w:rPr>
            </w:pPr>
            <w:r w:rsidRPr="004D5E22">
              <w:rPr>
                <w:rFonts w:ascii="Arial" w:eastAsia="Times New Roman" w:hAnsi="Arial" w:cs="Arial"/>
                <w:b/>
                <w:bCs/>
                <w:color w:val="000000"/>
                <w:sz w:val="20"/>
                <w:szCs w:val="20"/>
                <w:lang w:eastAsia="hr-HR"/>
              </w:rPr>
              <w:t>1.113,00</w:t>
            </w:r>
          </w:p>
        </w:tc>
        <w:tc>
          <w:tcPr>
            <w:tcW w:w="1540" w:type="dxa"/>
            <w:tcBorders>
              <w:top w:val="nil"/>
              <w:left w:val="nil"/>
              <w:bottom w:val="single" w:sz="4" w:space="0" w:color="000000"/>
              <w:right w:val="single" w:sz="4" w:space="0" w:color="000000"/>
            </w:tcBorders>
            <w:shd w:val="clear" w:color="000000" w:fill="FFFFFF"/>
            <w:vAlign w:val="bottom"/>
            <w:hideMark/>
          </w:tcPr>
          <w:p w14:paraId="37FCEE42" w14:textId="77777777" w:rsidR="004D5E22" w:rsidRPr="004D5E22" w:rsidRDefault="004D5E22" w:rsidP="004D5E22">
            <w:pPr>
              <w:spacing w:after="0" w:line="240" w:lineRule="auto"/>
              <w:ind w:firstLineChars="100" w:firstLine="201"/>
              <w:jc w:val="right"/>
              <w:rPr>
                <w:rFonts w:ascii="Arial" w:eastAsia="Times New Roman" w:hAnsi="Arial" w:cs="Arial"/>
                <w:b/>
                <w:bCs/>
                <w:color w:val="000000"/>
                <w:sz w:val="20"/>
                <w:szCs w:val="20"/>
                <w:lang w:eastAsia="hr-HR"/>
              </w:rPr>
            </w:pPr>
            <w:r w:rsidRPr="004D5E22">
              <w:rPr>
                <w:rFonts w:ascii="Arial" w:eastAsia="Times New Roman" w:hAnsi="Arial" w:cs="Arial"/>
                <w:b/>
                <w:bCs/>
                <w:color w:val="000000"/>
                <w:sz w:val="20"/>
                <w:szCs w:val="20"/>
                <w:lang w:eastAsia="hr-HR"/>
              </w:rPr>
              <w:t>2.421.113,00</w:t>
            </w:r>
          </w:p>
        </w:tc>
        <w:tc>
          <w:tcPr>
            <w:tcW w:w="1129" w:type="dxa"/>
            <w:tcBorders>
              <w:top w:val="nil"/>
              <w:left w:val="nil"/>
              <w:bottom w:val="single" w:sz="4" w:space="0" w:color="000000"/>
              <w:right w:val="single" w:sz="4" w:space="0" w:color="000000"/>
            </w:tcBorders>
            <w:shd w:val="clear" w:color="000000" w:fill="FFFFFF"/>
            <w:vAlign w:val="bottom"/>
            <w:hideMark/>
          </w:tcPr>
          <w:p w14:paraId="7D4D3D1A" w14:textId="77777777" w:rsidR="004D5E22" w:rsidRPr="004D5E22" w:rsidRDefault="004D5E22" w:rsidP="004D5E22">
            <w:pPr>
              <w:spacing w:after="0" w:line="240" w:lineRule="auto"/>
              <w:ind w:firstLineChars="100" w:firstLine="201"/>
              <w:jc w:val="right"/>
              <w:rPr>
                <w:rFonts w:ascii="Arial" w:eastAsia="Times New Roman" w:hAnsi="Arial" w:cs="Arial"/>
                <w:b/>
                <w:bCs/>
                <w:color w:val="000000"/>
                <w:sz w:val="20"/>
                <w:szCs w:val="20"/>
                <w:lang w:eastAsia="hr-HR"/>
              </w:rPr>
            </w:pPr>
            <w:r w:rsidRPr="004D5E22">
              <w:rPr>
                <w:rFonts w:ascii="Arial" w:eastAsia="Times New Roman" w:hAnsi="Arial" w:cs="Arial"/>
                <w:b/>
                <w:bCs/>
                <w:color w:val="000000"/>
                <w:sz w:val="20"/>
                <w:szCs w:val="20"/>
                <w:lang w:eastAsia="hr-HR"/>
              </w:rPr>
              <w:t>100,05</w:t>
            </w:r>
          </w:p>
        </w:tc>
      </w:tr>
      <w:tr w:rsidR="004D5E22" w:rsidRPr="004D5E22" w14:paraId="422734E7" w14:textId="77777777" w:rsidTr="004D5E22">
        <w:trPr>
          <w:trHeight w:val="225"/>
          <w:jc w:val="center"/>
        </w:trPr>
        <w:tc>
          <w:tcPr>
            <w:tcW w:w="6840" w:type="dxa"/>
            <w:tcBorders>
              <w:top w:val="nil"/>
              <w:left w:val="single" w:sz="4" w:space="0" w:color="auto"/>
              <w:bottom w:val="single" w:sz="4" w:space="0" w:color="000000"/>
              <w:right w:val="single" w:sz="4" w:space="0" w:color="000000"/>
            </w:tcBorders>
            <w:shd w:val="clear" w:color="000000" w:fill="FFFFFF"/>
            <w:vAlign w:val="bottom"/>
            <w:hideMark/>
          </w:tcPr>
          <w:p w14:paraId="5EBDD390" w14:textId="77777777" w:rsidR="004D5E22" w:rsidRPr="004D5E22" w:rsidRDefault="004D5E22" w:rsidP="004D5E22">
            <w:pPr>
              <w:spacing w:after="0" w:line="240" w:lineRule="auto"/>
              <w:ind w:firstLineChars="100" w:firstLine="150"/>
              <w:rPr>
                <w:rFonts w:ascii="MS Sans Serif" w:eastAsia="Times New Roman" w:hAnsi="MS Sans Serif" w:cs="Times New Roman"/>
                <w:color w:val="000000"/>
                <w:sz w:val="15"/>
                <w:szCs w:val="15"/>
                <w:lang w:eastAsia="hr-HR"/>
              </w:rPr>
            </w:pPr>
            <w:r w:rsidRPr="004D5E22">
              <w:rPr>
                <w:rFonts w:ascii="MS Sans Serif" w:eastAsia="Times New Roman" w:hAnsi="MS Sans Serif" w:cs="Times New Roman"/>
                <w:color w:val="000000"/>
                <w:sz w:val="15"/>
                <w:szCs w:val="15"/>
                <w:lang w:eastAsia="hr-HR"/>
              </w:rPr>
              <w:t>SVEUKUPNO RASHODI</w:t>
            </w:r>
          </w:p>
        </w:tc>
        <w:tc>
          <w:tcPr>
            <w:tcW w:w="1540" w:type="dxa"/>
            <w:tcBorders>
              <w:top w:val="nil"/>
              <w:left w:val="nil"/>
              <w:bottom w:val="single" w:sz="4" w:space="0" w:color="000000"/>
              <w:right w:val="single" w:sz="4" w:space="0" w:color="000000"/>
            </w:tcBorders>
            <w:shd w:val="clear" w:color="000000" w:fill="FFFFFF"/>
            <w:vAlign w:val="bottom"/>
            <w:hideMark/>
          </w:tcPr>
          <w:p w14:paraId="336A1F91" w14:textId="77777777" w:rsidR="004D5E22" w:rsidRPr="004D5E22" w:rsidRDefault="004D5E22" w:rsidP="004D5E22">
            <w:pPr>
              <w:spacing w:after="0" w:line="240" w:lineRule="auto"/>
              <w:ind w:firstLineChars="100" w:firstLine="150"/>
              <w:jc w:val="right"/>
              <w:rPr>
                <w:rFonts w:ascii="MS Sans Serif" w:eastAsia="Times New Roman" w:hAnsi="MS Sans Serif" w:cs="Times New Roman"/>
                <w:color w:val="000000"/>
                <w:sz w:val="15"/>
                <w:szCs w:val="15"/>
                <w:lang w:eastAsia="hr-HR"/>
              </w:rPr>
            </w:pPr>
            <w:r w:rsidRPr="004D5E22">
              <w:rPr>
                <w:rFonts w:ascii="MS Sans Serif" w:eastAsia="Times New Roman" w:hAnsi="MS Sans Serif" w:cs="Times New Roman"/>
                <w:color w:val="000000"/>
                <w:sz w:val="15"/>
                <w:szCs w:val="15"/>
                <w:lang w:eastAsia="hr-HR"/>
              </w:rPr>
              <w:t>8.394.650,00</w:t>
            </w:r>
          </w:p>
        </w:tc>
        <w:tc>
          <w:tcPr>
            <w:tcW w:w="1711" w:type="dxa"/>
            <w:tcBorders>
              <w:top w:val="nil"/>
              <w:left w:val="nil"/>
              <w:bottom w:val="single" w:sz="4" w:space="0" w:color="000000"/>
              <w:right w:val="single" w:sz="4" w:space="0" w:color="000000"/>
            </w:tcBorders>
            <w:shd w:val="clear" w:color="000000" w:fill="FFFFFF"/>
            <w:vAlign w:val="bottom"/>
            <w:hideMark/>
          </w:tcPr>
          <w:p w14:paraId="0949D8DE" w14:textId="77777777" w:rsidR="004D5E22" w:rsidRPr="004D5E22" w:rsidRDefault="004D5E22" w:rsidP="004D5E22">
            <w:pPr>
              <w:spacing w:after="0" w:line="240" w:lineRule="auto"/>
              <w:ind w:firstLineChars="100" w:firstLine="150"/>
              <w:jc w:val="right"/>
              <w:rPr>
                <w:rFonts w:ascii="MS Sans Serif" w:eastAsia="Times New Roman" w:hAnsi="MS Sans Serif" w:cs="Times New Roman"/>
                <w:color w:val="000000"/>
                <w:sz w:val="15"/>
                <w:szCs w:val="15"/>
                <w:lang w:eastAsia="hr-HR"/>
              </w:rPr>
            </w:pPr>
            <w:r w:rsidRPr="004D5E22">
              <w:rPr>
                <w:rFonts w:ascii="MS Sans Serif" w:eastAsia="Times New Roman" w:hAnsi="MS Sans Serif" w:cs="Times New Roman"/>
                <w:color w:val="000000"/>
                <w:sz w:val="15"/>
                <w:szCs w:val="15"/>
                <w:lang w:eastAsia="hr-HR"/>
              </w:rPr>
              <w:t>435.698,00</w:t>
            </w:r>
          </w:p>
        </w:tc>
        <w:tc>
          <w:tcPr>
            <w:tcW w:w="1540" w:type="dxa"/>
            <w:tcBorders>
              <w:top w:val="nil"/>
              <w:left w:val="nil"/>
              <w:bottom w:val="single" w:sz="4" w:space="0" w:color="000000"/>
              <w:right w:val="single" w:sz="4" w:space="0" w:color="000000"/>
            </w:tcBorders>
            <w:shd w:val="clear" w:color="000000" w:fill="FFFFFF"/>
            <w:vAlign w:val="bottom"/>
            <w:hideMark/>
          </w:tcPr>
          <w:p w14:paraId="7111724B" w14:textId="77777777" w:rsidR="004D5E22" w:rsidRPr="004D5E22" w:rsidRDefault="004D5E22" w:rsidP="004D5E22">
            <w:pPr>
              <w:spacing w:after="0" w:line="240" w:lineRule="auto"/>
              <w:ind w:firstLineChars="100" w:firstLine="150"/>
              <w:jc w:val="right"/>
              <w:rPr>
                <w:rFonts w:ascii="MS Sans Serif" w:eastAsia="Times New Roman" w:hAnsi="MS Sans Serif" w:cs="Times New Roman"/>
                <w:color w:val="000000"/>
                <w:sz w:val="15"/>
                <w:szCs w:val="15"/>
                <w:lang w:eastAsia="hr-HR"/>
              </w:rPr>
            </w:pPr>
            <w:r w:rsidRPr="004D5E22">
              <w:rPr>
                <w:rFonts w:ascii="MS Sans Serif" w:eastAsia="Times New Roman" w:hAnsi="MS Sans Serif" w:cs="Times New Roman"/>
                <w:color w:val="000000"/>
                <w:sz w:val="15"/>
                <w:szCs w:val="15"/>
                <w:lang w:eastAsia="hr-HR"/>
              </w:rPr>
              <w:t>8.830.348,00</w:t>
            </w:r>
          </w:p>
        </w:tc>
        <w:tc>
          <w:tcPr>
            <w:tcW w:w="1129" w:type="dxa"/>
            <w:tcBorders>
              <w:top w:val="nil"/>
              <w:left w:val="nil"/>
              <w:bottom w:val="single" w:sz="4" w:space="0" w:color="000000"/>
              <w:right w:val="single" w:sz="4" w:space="0" w:color="000000"/>
            </w:tcBorders>
            <w:shd w:val="clear" w:color="000000" w:fill="FFFFFF"/>
            <w:vAlign w:val="bottom"/>
            <w:hideMark/>
          </w:tcPr>
          <w:p w14:paraId="455AA98C" w14:textId="77777777" w:rsidR="004D5E22" w:rsidRPr="004D5E22" w:rsidRDefault="004D5E22" w:rsidP="004D5E22">
            <w:pPr>
              <w:spacing w:after="0" w:line="240" w:lineRule="auto"/>
              <w:ind w:firstLineChars="100" w:firstLine="150"/>
              <w:jc w:val="right"/>
              <w:rPr>
                <w:rFonts w:ascii="MS Sans Serif" w:eastAsia="Times New Roman" w:hAnsi="MS Sans Serif" w:cs="Times New Roman"/>
                <w:color w:val="000000"/>
                <w:sz w:val="15"/>
                <w:szCs w:val="15"/>
                <w:lang w:eastAsia="hr-HR"/>
              </w:rPr>
            </w:pPr>
            <w:r w:rsidRPr="004D5E22">
              <w:rPr>
                <w:rFonts w:ascii="MS Sans Serif" w:eastAsia="Times New Roman" w:hAnsi="MS Sans Serif" w:cs="Times New Roman"/>
                <w:color w:val="000000"/>
                <w:sz w:val="15"/>
                <w:szCs w:val="15"/>
                <w:lang w:eastAsia="hr-HR"/>
              </w:rPr>
              <w:t>105,19</w:t>
            </w:r>
          </w:p>
        </w:tc>
      </w:tr>
    </w:tbl>
    <w:p w14:paraId="062A0F3C" w14:textId="657A2731" w:rsidR="004D5E22" w:rsidRDefault="004D5E22" w:rsidP="005F0451">
      <w:pPr>
        <w:pStyle w:val="Bezproreda"/>
        <w:jc w:val="both"/>
        <w:rPr>
          <w:b/>
          <w:sz w:val="32"/>
          <w:szCs w:val="32"/>
        </w:rPr>
      </w:pPr>
    </w:p>
    <w:p w14:paraId="1A3E7718" w14:textId="77777777" w:rsidR="004D5E22" w:rsidRDefault="004D5E22">
      <w:pPr>
        <w:rPr>
          <w:b/>
          <w:sz w:val="32"/>
          <w:szCs w:val="32"/>
        </w:rPr>
      </w:pPr>
      <w:r>
        <w:rPr>
          <w:b/>
          <w:sz w:val="32"/>
          <w:szCs w:val="32"/>
        </w:rPr>
        <w:br w:type="page"/>
      </w:r>
    </w:p>
    <w:tbl>
      <w:tblPr>
        <w:tblW w:w="13520" w:type="dxa"/>
        <w:jc w:val="center"/>
        <w:tblLook w:val="04A0" w:firstRow="1" w:lastRow="0" w:firstColumn="1" w:lastColumn="0" w:noHBand="0" w:noVBand="1"/>
      </w:tblPr>
      <w:tblGrid>
        <w:gridCol w:w="6840"/>
        <w:gridCol w:w="1740"/>
        <w:gridCol w:w="1860"/>
        <w:gridCol w:w="1700"/>
        <w:gridCol w:w="1380"/>
      </w:tblGrid>
      <w:tr w:rsidR="00384A2E" w:rsidRPr="00384A2E" w14:paraId="78CFDF9F" w14:textId="77777777" w:rsidTr="00384A2E">
        <w:trPr>
          <w:trHeight w:val="780"/>
          <w:jc w:val="center"/>
        </w:trPr>
        <w:tc>
          <w:tcPr>
            <w:tcW w:w="1352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E1FDBD" w14:textId="77777777" w:rsidR="00384A2E" w:rsidRPr="00384A2E" w:rsidRDefault="00384A2E" w:rsidP="00384A2E">
            <w:pPr>
              <w:spacing w:after="0" w:line="240" w:lineRule="auto"/>
              <w:jc w:val="center"/>
              <w:rPr>
                <w:rFonts w:ascii="Verdana" w:eastAsia="Times New Roman" w:hAnsi="Verdana" w:cs="Times New Roman"/>
                <w:b/>
                <w:bCs/>
                <w:color w:val="000000"/>
                <w:sz w:val="24"/>
                <w:szCs w:val="24"/>
                <w:lang w:eastAsia="hr-HR"/>
              </w:rPr>
            </w:pPr>
            <w:r w:rsidRPr="00384A2E">
              <w:rPr>
                <w:rFonts w:ascii="Verdana" w:eastAsia="Times New Roman" w:hAnsi="Verdana" w:cs="Times New Roman"/>
                <w:b/>
                <w:bCs/>
                <w:color w:val="000000"/>
                <w:sz w:val="24"/>
                <w:szCs w:val="24"/>
                <w:lang w:eastAsia="hr-HR"/>
              </w:rPr>
              <w:lastRenderedPageBreak/>
              <w:t>1. 2. OPĆI DIO - Račun prihoda i rashoda prema izvorima financiranja</w:t>
            </w:r>
          </w:p>
        </w:tc>
      </w:tr>
      <w:tr w:rsidR="00384A2E" w:rsidRPr="00384A2E" w14:paraId="0937D8E4" w14:textId="77777777" w:rsidTr="00384A2E">
        <w:trPr>
          <w:trHeight w:val="555"/>
          <w:jc w:val="center"/>
        </w:trPr>
        <w:tc>
          <w:tcPr>
            <w:tcW w:w="6840" w:type="dxa"/>
            <w:tcBorders>
              <w:top w:val="nil"/>
              <w:left w:val="single" w:sz="4" w:space="0" w:color="auto"/>
              <w:bottom w:val="single" w:sz="8" w:space="0" w:color="000000"/>
              <w:right w:val="single" w:sz="8" w:space="0" w:color="000000"/>
            </w:tcBorders>
            <w:shd w:val="clear" w:color="auto" w:fill="auto"/>
            <w:vAlign w:val="center"/>
            <w:hideMark/>
          </w:tcPr>
          <w:p w14:paraId="59C2DE28" w14:textId="77777777" w:rsidR="00384A2E" w:rsidRPr="00384A2E" w:rsidRDefault="00384A2E" w:rsidP="00384A2E">
            <w:pPr>
              <w:spacing w:after="0" w:line="240" w:lineRule="auto"/>
              <w:ind w:firstLineChars="100" w:firstLine="201"/>
              <w:jc w:val="center"/>
              <w:rPr>
                <w:rFonts w:ascii="Verdana" w:eastAsia="Times New Roman" w:hAnsi="Verdana" w:cs="Times New Roman"/>
                <w:b/>
                <w:bCs/>
                <w:color w:val="000000"/>
                <w:sz w:val="20"/>
                <w:szCs w:val="20"/>
                <w:lang w:eastAsia="hr-HR"/>
              </w:rPr>
            </w:pPr>
            <w:r w:rsidRPr="00384A2E">
              <w:rPr>
                <w:rFonts w:ascii="Verdana" w:eastAsia="Times New Roman" w:hAnsi="Verdana" w:cs="Times New Roman"/>
                <w:b/>
                <w:bCs/>
                <w:color w:val="000000"/>
                <w:sz w:val="20"/>
                <w:szCs w:val="20"/>
                <w:lang w:eastAsia="hr-HR"/>
              </w:rPr>
              <w:t>Oznaka</w:t>
            </w:r>
          </w:p>
        </w:tc>
        <w:tc>
          <w:tcPr>
            <w:tcW w:w="1740" w:type="dxa"/>
            <w:tcBorders>
              <w:top w:val="nil"/>
              <w:left w:val="nil"/>
              <w:bottom w:val="single" w:sz="8" w:space="0" w:color="000000"/>
              <w:right w:val="single" w:sz="8" w:space="0" w:color="000000"/>
            </w:tcBorders>
            <w:shd w:val="clear" w:color="auto" w:fill="auto"/>
            <w:vAlign w:val="center"/>
            <w:hideMark/>
          </w:tcPr>
          <w:p w14:paraId="23D1929A" w14:textId="77777777" w:rsidR="00384A2E" w:rsidRPr="00384A2E" w:rsidRDefault="00384A2E" w:rsidP="00384A2E">
            <w:pPr>
              <w:spacing w:after="0" w:line="240" w:lineRule="auto"/>
              <w:ind w:firstLineChars="100" w:firstLine="201"/>
              <w:jc w:val="center"/>
              <w:rPr>
                <w:rFonts w:ascii="Verdana" w:eastAsia="Times New Roman" w:hAnsi="Verdana" w:cs="Times New Roman"/>
                <w:b/>
                <w:bCs/>
                <w:color w:val="000000"/>
                <w:sz w:val="20"/>
                <w:szCs w:val="20"/>
                <w:lang w:eastAsia="hr-HR"/>
              </w:rPr>
            </w:pPr>
            <w:r w:rsidRPr="00384A2E">
              <w:rPr>
                <w:rFonts w:ascii="Verdana" w:eastAsia="Times New Roman" w:hAnsi="Verdana" w:cs="Times New Roman"/>
                <w:b/>
                <w:bCs/>
                <w:color w:val="000000"/>
                <w:sz w:val="20"/>
                <w:szCs w:val="20"/>
                <w:lang w:eastAsia="hr-HR"/>
              </w:rPr>
              <w:t>Plan 2023. 1</w:t>
            </w:r>
          </w:p>
        </w:tc>
        <w:tc>
          <w:tcPr>
            <w:tcW w:w="1860" w:type="dxa"/>
            <w:tcBorders>
              <w:top w:val="nil"/>
              <w:left w:val="nil"/>
              <w:bottom w:val="single" w:sz="8" w:space="0" w:color="000000"/>
              <w:right w:val="single" w:sz="8" w:space="0" w:color="000000"/>
            </w:tcBorders>
            <w:shd w:val="clear" w:color="auto" w:fill="auto"/>
            <w:vAlign w:val="center"/>
            <w:hideMark/>
          </w:tcPr>
          <w:p w14:paraId="39F1F144" w14:textId="77777777" w:rsidR="00384A2E" w:rsidRPr="00384A2E" w:rsidRDefault="00384A2E" w:rsidP="00384A2E">
            <w:pPr>
              <w:spacing w:after="0" w:line="240" w:lineRule="auto"/>
              <w:ind w:firstLineChars="100" w:firstLine="201"/>
              <w:jc w:val="center"/>
              <w:rPr>
                <w:rFonts w:ascii="Verdana" w:eastAsia="Times New Roman" w:hAnsi="Verdana" w:cs="Times New Roman"/>
                <w:b/>
                <w:bCs/>
                <w:color w:val="000000"/>
                <w:sz w:val="20"/>
                <w:szCs w:val="20"/>
                <w:lang w:eastAsia="hr-HR"/>
              </w:rPr>
            </w:pPr>
            <w:r w:rsidRPr="00384A2E">
              <w:rPr>
                <w:rFonts w:ascii="Verdana" w:eastAsia="Times New Roman" w:hAnsi="Verdana" w:cs="Times New Roman"/>
                <w:b/>
                <w:bCs/>
                <w:color w:val="000000"/>
                <w:sz w:val="20"/>
                <w:szCs w:val="20"/>
                <w:lang w:eastAsia="hr-HR"/>
              </w:rPr>
              <w:t>Povećanje / smanjenje 2</w:t>
            </w:r>
          </w:p>
        </w:tc>
        <w:tc>
          <w:tcPr>
            <w:tcW w:w="1700" w:type="dxa"/>
            <w:tcBorders>
              <w:top w:val="nil"/>
              <w:left w:val="nil"/>
              <w:bottom w:val="single" w:sz="8" w:space="0" w:color="000000"/>
              <w:right w:val="single" w:sz="8" w:space="0" w:color="000000"/>
            </w:tcBorders>
            <w:shd w:val="clear" w:color="auto" w:fill="auto"/>
            <w:vAlign w:val="center"/>
            <w:hideMark/>
          </w:tcPr>
          <w:p w14:paraId="11C196F2" w14:textId="77777777" w:rsidR="00384A2E" w:rsidRPr="00384A2E" w:rsidRDefault="00384A2E" w:rsidP="00384A2E">
            <w:pPr>
              <w:spacing w:after="0" w:line="240" w:lineRule="auto"/>
              <w:ind w:firstLineChars="100" w:firstLine="201"/>
              <w:jc w:val="center"/>
              <w:rPr>
                <w:rFonts w:ascii="Verdana" w:eastAsia="Times New Roman" w:hAnsi="Verdana" w:cs="Times New Roman"/>
                <w:b/>
                <w:bCs/>
                <w:color w:val="000000"/>
                <w:sz w:val="20"/>
                <w:szCs w:val="20"/>
                <w:lang w:eastAsia="hr-HR"/>
              </w:rPr>
            </w:pPr>
            <w:r w:rsidRPr="00384A2E">
              <w:rPr>
                <w:rFonts w:ascii="Verdana" w:eastAsia="Times New Roman" w:hAnsi="Verdana" w:cs="Times New Roman"/>
                <w:b/>
                <w:bCs/>
                <w:color w:val="000000"/>
                <w:sz w:val="20"/>
                <w:szCs w:val="20"/>
                <w:lang w:eastAsia="hr-HR"/>
              </w:rPr>
              <w:t>Novi plan 2023. 3</w:t>
            </w:r>
          </w:p>
        </w:tc>
        <w:tc>
          <w:tcPr>
            <w:tcW w:w="1380" w:type="dxa"/>
            <w:tcBorders>
              <w:top w:val="nil"/>
              <w:left w:val="nil"/>
              <w:bottom w:val="single" w:sz="8" w:space="0" w:color="000000"/>
              <w:right w:val="single" w:sz="8" w:space="0" w:color="000000"/>
            </w:tcBorders>
            <w:shd w:val="clear" w:color="auto" w:fill="auto"/>
            <w:vAlign w:val="center"/>
            <w:hideMark/>
          </w:tcPr>
          <w:p w14:paraId="4AC88234" w14:textId="77777777" w:rsidR="00384A2E" w:rsidRPr="00384A2E" w:rsidRDefault="00384A2E" w:rsidP="00384A2E">
            <w:pPr>
              <w:spacing w:after="0" w:line="240" w:lineRule="auto"/>
              <w:ind w:firstLineChars="100" w:firstLine="201"/>
              <w:jc w:val="center"/>
              <w:rPr>
                <w:rFonts w:ascii="Verdana" w:eastAsia="Times New Roman" w:hAnsi="Verdana" w:cs="Times New Roman"/>
                <w:b/>
                <w:bCs/>
                <w:color w:val="000000"/>
                <w:sz w:val="20"/>
                <w:szCs w:val="20"/>
                <w:lang w:eastAsia="hr-HR"/>
              </w:rPr>
            </w:pPr>
            <w:r w:rsidRPr="00384A2E">
              <w:rPr>
                <w:rFonts w:ascii="Verdana" w:eastAsia="Times New Roman" w:hAnsi="Verdana" w:cs="Times New Roman"/>
                <w:b/>
                <w:bCs/>
                <w:color w:val="000000"/>
                <w:sz w:val="20"/>
                <w:szCs w:val="20"/>
                <w:lang w:eastAsia="hr-HR"/>
              </w:rPr>
              <w:t>Indeks 4 (3/1)</w:t>
            </w:r>
          </w:p>
        </w:tc>
      </w:tr>
      <w:tr w:rsidR="00384A2E" w:rsidRPr="00384A2E" w14:paraId="321437ED" w14:textId="77777777" w:rsidTr="00384A2E">
        <w:trPr>
          <w:trHeight w:val="255"/>
          <w:jc w:val="center"/>
        </w:trPr>
        <w:tc>
          <w:tcPr>
            <w:tcW w:w="6840" w:type="dxa"/>
            <w:tcBorders>
              <w:top w:val="single" w:sz="4" w:space="0" w:color="000000"/>
              <w:left w:val="single" w:sz="4" w:space="0" w:color="auto"/>
              <w:bottom w:val="single" w:sz="4" w:space="0" w:color="000000"/>
              <w:right w:val="single" w:sz="4" w:space="0" w:color="000000"/>
            </w:tcBorders>
            <w:shd w:val="clear" w:color="000000" w:fill="191970"/>
            <w:vAlign w:val="bottom"/>
            <w:hideMark/>
          </w:tcPr>
          <w:p w14:paraId="3E8847B1" w14:textId="77777777" w:rsidR="00384A2E" w:rsidRPr="00384A2E" w:rsidRDefault="00384A2E" w:rsidP="00384A2E">
            <w:pPr>
              <w:spacing w:after="0" w:line="240" w:lineRule="auto"/>
              <w:ind w:firstLineChars="100" w:firstLine="201"/>
              <w:rPr>
                <w:rFonts w:ascii="Arial" w:eastAsia="Times New Roman" w:hAnsi="Arial" w:cs="Arial"/>
                <w:b/>
                <w:bCs/>
                <w:color w:val="FFFFFF"/>
                <w:sz w:val="20"/>
                <w:szCs w:val="20"/>
                <w:lang w:eastAsia="hr-HR"/>
              </w:rPr>
            </w:pPr>
            <w:r w:rsidRPr="00384A2E">
              <w:rPr>
                <w:rFonts w:ascii="Arial" w:eastAsia="Times New Roman" w:hAnsi="Arial" w:cs="Arial"/>
                <w:b/>
                <w:bCs/>
                <w:color w:val="FFFFFF"/>
                <w:sz w:val="20"/>
                <w:szCs w:val="20"/>
                <w:lang w:eastAsia="hr-HR"/>
              </w:rPr>
              <w:t>A. RAČUN PRIHODA I RASHODA</w:t>
            </w:r>
          </w:p>
        </w:tc>
        <w:tc>
          <w:tcPr>
            <w:tcW w:w="1740" w:type="dxa"/>
            <w:tcBorders>
              <w:top w:val="single" w:sz="4" w:space="0" w:color="000000"/>
              <w:left w:val="nil"/>
              <w:bottom w:val="single" w:sz="4" w:space="0" w:color="000000"/>
              <w:right w:val="single" w:sz="4" w:space="0" w:color="000000"/>
            </w:tcBorders>
            <w:shd w:val="clear" w:color="000000" w:fill="191970"/>
            <w:vAlign w:val="bottom"/>
            <w:hideMark/>
          </w:tcPr>
          <w:p w14:paraId="0D33393B" w14:textId="77777777" w:rsidR="00384A2E" w:rsidRPr="00384A2E" w:rsidRDefault="00384A2E" w:rsidP="00384A2E">
            <w:pPr>
              <w:spacing w:after="0" w:line="240" w:lineRule="auto"/>
              <w:ind w:firstLineChars="100" w:firstLine="201"/>
              <w:rPr>
                <w:rFonts w:ascii="Arial" w:eastAsia="Times New Roman" w:hAnsi="Arial" w:cs="Arial"/>
                <w:b/>
                <w:bCs/>
                <w:color w:val="FFFFFF"/>
                <w:sz w:val="20"/>
                <w:szCs w:val="20"/>
                <w:lang w:eastAsia="hr-HR"/>
              </w:rPr>
            </w:pPr>
            <w:r w:rsidRPr="00384A2E">
              <w:rPr>
                <w:rFonts w:ascii="Arial" w:eastAsia="Times New Roman" w:hAnsi="Arial" w:cs="Arial"/>
                <w:b/>
                <w:bCs/>
                <w:color w:val="FFFFFF"/>
                <w:sz w:val="20"/>
                <w:szCs w:val="20"/>
                <w:lang w:eastAsia="hr-HR"/>
              </w:rPr>
              <w:t> </w:t>
            </w:r>
          </w:p>
        </w:tc>
        <w:tc>
          <w:tcPr>
            <w:tcW w:w="1860" w:type="dxa"/>
            <w:tcBorders>
              <w:top w:val="single" w:sz="4" w:space="0" w:color="000000"/>
              <w:left w:val="nil"/>
              <w:bottom w:val="single" w:sz="4" w:space="0" w:color="000000"/>
              <w:right w:val="single" w:sz="4" w:space="0" w:color="000000"/>
            </w:tcBorders>
            <w:shd w:val="clear" w:color="000000" w:fill="191970"/>
            <w:vAlign w:val="bottom"/>
            <w:hideMark/>
          </w:tcPr>
          <w:p w14:paraId="01273D71" w14:textId="77777777" w:rsidR="00384A2E" w:rsidRPr="00384A2E" w:rsidRDefault="00384A2E" w:rsidP="00384A2E">
            <w:pPr>
              <w:spacing w:after="0" w:line="240" w:lineRule="auto"/>
              <w:ind w:firstLineChars="100" w:firstLine="201"/>
              <w:rPr>
                <w:rFonts w:ascii="Arial" w:eastAsia="Times New Roman" w:hAnsi="Arial" w:cs="Arial"/>
                <w:b/>
                <w:bCs/>
                <w:color w:val="FFFFFF"/>
                <w:sz w:val="20"/>
                <w:szCs w:val="20"/>
                <w:lang w:eastAsia="hr-HR"/>
              </w:rPr>
            </w:pPr>
            <w:r w:rsidRPr="00384A2E">
              <w:rPr>
                <w:rFonts w:ascii="Arial" w:eastAsia="Times New Roman" w:hAnsi="Arial" w:cs="Arial"/>
                <w:b/>
                <w:bCs/>
                <w:color w:val="FFFFFF"/>
                <w:sz w:val="20"/>
                <w:szCs w:val="20"/>
                <w:lang w:eastAsia="hr-HR"/>
              </w:rPr>
              <w:t> </w:t>
            </w:r>
          </w:p>
        </w:tc>
        <w:tc>
          <w:tcPr>
            <w:tcW w:w="1700" w:type="dxa"/>
            <w:tcBorders>
              <w:top w:val="single" w:sz="4" w:space="0" w:color="000000"/>
              <w:left w:val="nil"/>
              <w:bottom w:val="single" w:sz="4" w:space="0" w:color="000000"/>
              <w:right w:val="single" w:sz="4" w:space="0" w:color="000000"/>
            </w:tcBorders>
            <w:shd w:val="clear" w:color="000000" w:fill="191970"/>
            <w:vAlign w:val="bottom"/>
            <w:hideMark/>
          </w:tcPr>
          <w:p w14:paraId="596CC395" w14:textId="77777777" w:rsidR="00384A2E" w:rsidRPr="00384A2E" w:rsidRDefault="00384A2E" w:rsidP="00384A2E">
            <w:pPr>
              <w:spacing w:after="0" w:line="240" w:lineRule="auto"/>
              <w:ind w:firstLineChars="100" w:firstLine="201"/>
              <w:rPr>
                <w:rFonts w:ascii="Arial" w:eastAsia="Times New Roman" w:hAnsi="Arial" w:cs="Arial"/>
                <w:b/>
                <w:bCs/>
                <w:color w:val="FFFFFF"/>
                <w:sz w:val="20"/>
                <w:szCs w:val="20"/>
                <w:lang w:eastAsia="hr-HR"/>
              </w:rPr>
            </w:pPr>
            <w:r w:rsidRPr="00384A2E">
              <w:rPr>
                <w:rFonts w:ascii="Arial" w:eastAsia="Times New Roman" w:hAnsi="Arial" w:cs="Arial"/>
                <w:b/>
                <w:bCs/>
                <w:color w:val="FFFFFF"/>
                <w:sz w:val="20"/>
                <w:szCs w:val="20"/>
                <w:lang w:eastAsia="hr-HR"/>
              </w:rPr>
              <w:t> </w:t>
            </w:r>
          </w:p>
        </w:tc>
        <w:tc>
          <w:tcPr>
            <w:tcW w:w="1380" w:type="dxa"/>
            <w:tcBorders>
              <w:top w:val="single" w:sz="4" w:space="0" w:color="000000"/>
              <w:left w:val="nil"/>
              <w:bottom w:val="single" w:sz="4" w:space="0" w:color="000000"/>
              <w:right w:val="single" w:sz="4" w:space="0" w:color="000000"/>
            </w:tcBorders>
            <w:shd w:val="clear" w:color="000000" w:fill="191970"/>
            <w:vAlign w:val="bottom"/>
            <w:hideMark/>
          </w:tcPr>
          <w:p w14:paraId="3C98196D" w14:textId="77777777" w:rsidR="00384A2E" w:rsidRPr="00384A2E" w:rsidRDefault="00384A2E" w:rsidP="00384A2E">
            <w:pPr>
              <w:spacing w:after="0" w:line="240" w:lineRule="auto"/>
              <w:ind w:firstLineChars="100" w:firstLine="201"/>
              <w:rPr>
                <w:rFonts w:ascii="Arial" w:eastAsia="Times New Roman" w:hAnsi="Arial" w:cs="Arial"/>
                <w:b/>
                <w:bCs/>
                <w:color w:val="FFFFFF"/>
                <w:sz w:val="20"/>
                <w:szCs w:val="20"/>
                <w:lang w:eastAsia="hr-HR"/>
              </w:rPr>
            </w:pPr>
            <w:r w:rsidRPr="00384A2E">
              <w:rPr>
                <w:rFonts w:ascii="Arial" w:eastAsia="Times New Roman" w:hAnsi="Arial" w:cs="Arial"/>
                <w:b/>
                <w:bCs/>
                <w:color w:val="FFFFFF"/>
                <w:sz w:val="20"/>
                <w:szCs w:val="20"/>
                <w:lang w:eastAsia="hr-HR"/>
              </w:rPr>
              <w:t> </w:t>
            </w:r>
          </w:p>
        </w:tc>
      </w:tr>
      <w:tr w:rsidR="00384A2E" w:rsidRPr="00384A2E" w14:paraId="7955C747" w14:textId="77777777" w:rsidTr="00384A2E">
        <w:trPr>
          <w:trHeight w:val="255"/>
          <w:jc w:val="center"/>
        </w:trPr>
        <w:tc>
          <w:tcPr>
            <w:tcW w:w="6840" w:type="dxa"/>
            <w:tcBorders>
              <w:top w:val="nil"/>
              <w:left w:val="single" w:sz="4" w:space="0" w:color="auto"/>
              <w:bottom w:val="single" w:sz="4" w:space="0" w:color="000000"/>
              <w:right w:val="single" w:sz="4" w:space="0" w:color="000000"/>
            </w:tcBorders>
            <w:shd w:val="clear" w:color="000000" w:fill="ADD8E6"/>
            <w:vAlign w:val="bottom"/>
            <w:hideMark/>
          </w:tcPr>
          <w:p w14:paraId="4CB243F5" w14:textId="77777777" w:rsidR="00384A2E" w:rsidRPr="00384A2E" w:rsidRDefault="00384A2E" w:rsidP="00384A2E">
            <w:pPr>
              <w:spacing w:after="0" w:line="240" w:lineRule="auto"/>
              <w:ind w:firstLineChars="100" w:firstLine="201"/>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6 Prihodi poslovanja</w:t>
            </w:r>
          </w:p>
        </w:tc>
        <w:tc>
          <w:tcPr>
            <w:tcW w:w="1740" w:type="dxa"/>
            <w:tcBorders>
              <w:top w:val="nil"/>
              <w:left w:val="nil"/>
              <w:bottom w:val="single" w:sz="4" w:space="0" w:color="000000"/>
              <w:right w:val="single" w:sz="4" w:space="0" w:color="000000"/>
            </w:tcBorders>
            <w:shd w:val="clear" w:color="000000" w:fill="ADD8E6"/>
            <w:vAlign w:val="bottom"/>
            <w:hideMark/>
          </w:tcPr>
          <w:p w14:paraId="6DE5E511"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4.414.650,00</w:t>
            </w:r>
          </w:p>
        </w:tc>
        <w:tc>
          <w:tcPr>
            <w:tcW w:w="1860" w:type="dxa"/>
            <w:tcBorders>
              <w:top w:val="nil"/>
              <w:left w:val="nil"/>
              <w:bottom w:val="single" w:sz="4" w:space="0" w:color="000000"/>
              <w:right w:val="single" w:sz="4" w:space="0" w:color="000000"/>
            </w:tcBorders>
            <w:shd w:val="clear" w:color="000000" w:fill="ADD8E6"/>
            <w:vAlign w:val="bottom"/>
            <w:hideMark/>
          </w:tcPr>
          <w:p w14:paraId="2791BFED"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534.585,00</w:t>
            </w:r>
          </w:p>
        </w:tc>
        <w:tc>
          <w:tcPr>
            <w:tcW w:w="1700" w:type="dxa"/>
            <w:tcBorders>
              <w:top w:val="nil"/>
              <w:left w:val="nil"/>
              <w:bottom w:val="single" w:sz="4" w:space="0" w:color="000000"/>
              <w:right w:val="single" w:sz="4" w:space="0" w:color="000000"/>
            </w:tcBorders>
            <w:shd w:val="clear" w:color="000000" w:fill="ADD8E6"/>
            <w:vAlign w:val="bottom"/>
            <w:hideMark/>
          </w:tcPr>
          <w:p w14:paraId="1D7CBF97"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4.949.235,00</w:t>
            </w:r>
          </w:p>
        </w:tc>
        <w:tc>
          <w:tcPr>
            <w:tcW w:w="1380" w:type="dxa"/>
            <w:tcBorders>
              <w:top w:val="nil"/>
              <w:left w:val="nil"/>
              <w:bottom w:val="single" w:sz="4" w:space="0" w:color="000000"/>
              <w:right w:val="single" w:sz="4" w:space="0" w:color="000000"/>
            </w:tcBorders>
            <w:shd w:val="clear" w:color="000000" w:fill="ADD8E6"/>
            <w:vAlign w:val="bottom"/>
            <w:hideMark/>
          </w:tcPr>
          <w:p w14:paraId="55CECB30"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112,11</w:t>
            </w:r>
          </w:p>
        </w:tc>
      </w:tr>
      <w:tr w:rsidR="00384A2E" w:rsidRPr="00384A2E" w14:paraId="39C071F1" w14:textId="77777777" w:rsidTr="00384A2E">
        <w:trPr>
          <w:trHeight w:val="255"/>
          <w:jc w:val="center"/>
        </w:trPr>
        <w:tc>
          <w:tcPr>
            <w:tcW w:w="6840" w:type="dxa"/>
            <w:tcBorders>
              <w:top w:val="nil"/>
              <w:left w:val="single" w:sz="4" w:space="0" w:color="auto"/>
              <w:bottom w:val="single" w:sz="4" w:space="0" w:color="000000"/>
              <w:right w:val="single" w:sz="4" w:space="0" w:color="000000"/>
            </w:tcBorders>
            <w:shd w:val="clear" w:color="000000" w:fill="FFFFFF"/>
            <w:vAlign w:val="bottom"/>
            <w:hideMark/>
          </w:tcPr>
          <w:p w14:paraId="6ACADCA3" w14:textId="77777777" w:rsidR="00384A2E" w:rsidRPr="00384A2E" w:rsidRDefault="00384A2E" w:rsidP="00384A2E">
            <w:pPr>
              <w:spacing w:after="0" w:line="240" w:lineRule="auto"/>
              <w:ind w:firstLineChars="200" w:firstLine="402"/>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63 Pomoći iz inozemstva i od subjekata unutar općeg proračuna</w:t>
            </w:r>
          </w:p>
        </w:tc>
        <w:tc>
          <w:tcPr>
            <w:tcW w:w="1740" w:type="dxa"/>
            <w:tcBorders>
              <w:top w:val="nil"/>
              <w:left w:val="nil"/>
              <w:bottom w:val="single" w:sz="4" w:space="0" w:color="000000"/>
              <w:right w:val="single" w:sz="4" w:space="0" w:color="000000"/>
            </w:tcBorders>
            <w:shd w:val="clear" w:color="000000" w:fill="FFFFFF"/>
            <w:vAlign w:val="bottom"/>
            <w:hideMark/>
          </w:tcPr>
          <w:p w14:paraId="037F3E26"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149.650,00</w:t>
            </w:r>
          </w:p>
        </w:tc>
        <w:tc>
          <w:tcPr>
            <w:tcW w:w="1860" w:type="dxa"/>
            <w:tcBorders>
              <w:top w:val="nil"/>
              <w:left w:val="nil"/>
              <w:bottom w:val="single" w:sz="4" w:space="0" w:color="000000"/>
              <w:right w:val="single" w:sz="4" w:space="0" w:color="000000"/>
            </w:tcBorders>
            <w:shd w:val="clear" w:color="000000" w:fill="FFFFFF"/>
            <w:vAlign w:val="bottom"/>
            <w:hideMark/>
          </w:tcPr>
          <w:p w14:paraId="437FDEB1"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145.725,00</w:t>
            </w:r>
          </w:p>
        </w:tc>
        <w:tc>
          <w:tcPr>
            <w:tcW w:w="1700" w:type="dxa"/>
            <w:tcBorders>
              <w:top w:val="nil"/>
              <w:left w:val="nil"/>
              <w:bottom w:val="single" w:sz="4" w:space="0" w:color="000000"/>
              <w:right w:val="single" w:sz="4" w:space="0" w:color="000000"/>
            </w:tcBorders>
            <w:shd w:val="clear" w:color="000000" w:fill="FFFFFF"/>
            <w:vAlign w:val="bottom"/>
            <w:hideMark/>
          </w:tcPr>
          <w:p w14:paraId="1B8F108F"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295.375,00</w:t>
            </w:r>
          </w:p>
        </w:tc>
        <w:tc>
          <w:tcPr>
            <w:tcW w:w="1380" w:type="dxa"/>
            <w:tcBorders>
              <w:top w:val="nil"/>
              <w:left w:val="nil"/>
              <w:bottom w:val="single" w:sz="4" w:space="0" w:color="000000"/>
              <w:right w:val="single" w:sz="4" w:space="0" w:color="000000"/>
            </w:tcBorders>
            <w:shd w:val="clear" w:color="000000" w:fill="FFFFFF"/>
            <w:vAlign w:val="bottom"/>
            <w:hideMark/>
          </w:tcPr>
          <w:p w14:paraId="5A7AF2C6"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197,38</w:t>
            </w:r>
          </w:p>
        </w:tc>
      </w:tr>
      <w:tr w:rsidR="00384A2E" w:rsidRPr="00384A2E" w14:paraId="176730DB" w14:textId="77777777" w:rsidTr="00384A2E">
        <w:trPr>
          <w:trHeight w:val="255"/>
          <w:jc w:val="center"/>
        </w:trPr>
        <w:tc>
          <w:tcPr>
            <w:tcW w:w="6840" w:type="dxa"/>
            <w:tcBorders>
              <w:top w:val="nil"/>
              <w:left w:val="single" w:sz="4" w:space="0" w:color="auto"/>
              <w:bottom w:val="single" w:sz="4" w:space="0" w:color="000000"/>
              <w:right w:val="single" w:sz="4" w:space="0" w:color="000000"/>
            </w:tcBorders>
            <w:shd w:val="clear" w:color="000000" w:fill="FFFFFF"/>
            <w:vAlign w:val="bottom"/>
            <w:hideMark/>
          </w:tcPr>
          <w:p w14:paraId="26E0067D" w14:textId="77777777" w:rsidR="00384A2E" w:rsidRPr="00384A2E" w:rsidRDefault="00384A2E" w:rsidP="00384A2E">
            <w:pPr>
              <w:spacing w:after="0" w:line="240" w:lineRule="auto"/>
              <w:ind w:firstLineChars="300" w:firstLine="600"/>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Izvor: 5 POMOĆI</w:t>
            </w:r>
          </w:p>
        </w:tc>
        <w:tc>
          <w:tcPr>
            <w:tcW w:w="1740" w:type="dxa"/>
            <w:tcBorders>
              <w:top w:val="nil"/>
              <w:left w:val="nil"/>
              <w:bottom w:val="single" w:sz="4" w:space="0" w:color="000000"/>
              <w:right w:val="single" w:sz="4" w:space="0" w:color="000000"/>
            </w:tcBorders>
            <w:shd w:val="clear" w:color="000000" w:fill="FFFFFF"/>
            <w:vAlign w:val="bottom"/>
            <w:hideMark/>
          </w:tcPr>
          <w:p w14:paraId="7B65BE60"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149.650,00</w:t>
            </w:r>
          </w:p>
        </w:tc>
        <w:tc>
          <w:tcPr>
            <w:tcW w:w="1860" w:type="dxa"/>
            <w:tcBorders>
              <w:top w:val="nil"/>
              <w:left w:val="nil"/>
              <w:bottom w:val="single" w:sz="4" w:space="0" w:color="000000"/>
              <w:right w:val="single" w:sz="4" w:space="0" w:color="000000"/>
            </w:tcBorders>
            <w:shd w:val="clear" w:color="000000" w:fill="FFFFFF"/>
            <w:vAlign w:val="bottom"/>
            <w:hideMark/>
          </w:tcPr>
          <w:p w14:paraId="09456855"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145.725,00</w:t>
            </w:r>
          </w:p>
        </w:tc>
        <w:tc>
          <w:tcPr>
            <w:tcW w:w="1700" w:type="dxa"/>
            <w:tcBorders>
              <w:top w:val="nil"/>
              <w:left w:val="nil"/>
              <w:bottom w:val="single" w:sz="4" w:space="0" w:color="000000"/>
              <w:right w:val="single" w:sz="4" w:space="0" w:color="000000"/>
            </w:tcBorders>
            <w:shd w:val="clear" w:color="000000" w:fill="FFFFFF"/>
            <w:vAlign w:val="bottom"/>
            <w:hideMark/>
          </w:tcPr>
          <w:p w14:paraId="46C0374E"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295.375,00</w:t>
            </w:r>
          </w:p>
        </w:tc>
        <w:tc>
          <w:tcPr>
            <w:tcW w:w="1380" w:type="dxa"/>
            <w:tcBorders>
              <w:top w:val="nil"/>
              <w:left w:val="nil"/>
              <w:bottom w:val="single" w:sz="4" w:space="0" w:color="000000"/>
              <w:right w:val="single" w:sz="4" w:space="0" w:color="000000"/>
            </w:tcBorders>
            <w:shd w:val="clear" w:color="000000" w:fill="FFFFFF"/>
            <w:vAlign w:val="bottom"/>
            <w:hideMark/>
          </w:tcPr>
          <w:p w14:paraId="57168E8A"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197,38</w:t>
            </w:r>
          </w:p>
        </w:tc>
      </w:tr>
      <w:tr w:rsidR="00384A2E" w:rsidRPr="00384A2E" w14:paraId="6755BCB0" w14:textId="77777777" w:rsidTr="00384A2E">
        <w:trPr>
          <w:trHeight w:val="255"/>
          <w:jc w:val="center"/>
        </w:trPr>
        <w:tc>
          <w:tcPr>
            <w:tcW w:w="6840" w:type="dxa"/>
            <w:tcBorders>
              <w:top w:val="nil"/>
              <w:left w:val="single" w:sz="4" w:space="0" w:color="auto"/>
              <w:bottom w:val="single" w:sz="4" w:space="0" w:color="000000"/>
              <w:right w:val="single" w:sz="4" w:space="0" w:color="000000"/>
            </w:tcBorders>
            <w:shd w:val="clear" w:color="000000" w:fill="FFFFFF"/>
            <w:vAlign w:val="bottom"/>
            <w:hideMark/>
          </w:tcPr>
          <w:p w14:paraId="6CCA0A89" w14:textId="77777777" w:rsidR="00384A2E" w:rsidRPr="00384A2E" w:rsidRDefault="00384A2E" w:rsidP="00384A2E">
            <w:pPr>
              <w:spacing w:after="0" w:line="240" w:lineRule="auto"/>
              <w:ind w:firstLineChars="300" w:firstLine="600"/>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Izvor: 51 Pomoći EU</w:t>
            </w:r>
          </w:p>
        </w:tc>
        <w:tc>
          <w:tcPr>
            <w:tcW w:w="1740" w:type="dxa"/>
            <w:tcBorders>
              <w:top w:val="nil"/>
              <w:left w:val="nil"/>
              <w:bottom w:val="single" w:sz="4" w:space="0" w:color="000000"/>
              <w:right w:val="single" w:sz="4" w:space="0" w:color="000000"/>
            </w:tcBorders>
            <w:shd w:val="clear" w:color="000000" w:fill="FFFFFF"/>
            <w:vAlign w:val="bottom"/>
            <w:hideMark/>
          </w:tcPr>
          <w:p w14:paraId="1E0326D4"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39.800,00</w:t>
            </w:r>
          </w:p>
        </w:tc>
        <w:tc>
          <w:tcPr>
            <w:tcW w:w="1860" w:type="dxa"/>
            <w:tcBorders>
              <w:top w:val="nil"/>
              <w:left w:val="nil"/>
              <w:bottom w:val="single" w:sz="4" w:space="0" w:color="000000"/>
              <w:right w:val="single" w:sz="4" w:space="0" w:color="000000"/>
            </w:tcBorders>
            <w:shd w:val="clear" w:color="000000" w:fill="FFFFFF"/>
            <w:vAlign w:val="bottom"/>
            <w:hideMark/>
          </w:tcPr>
          <w:p w14:paraId="79F54CA2"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16.000,00</w:t>
            </w:r>
          </w:p>
        </w:tc>
        <w:tc>
          <w:tcPr>
            <w:tcW w:w="1700" w:type="dxa"/>
            <w:tcBorders>
              <w:top w:val="nil"/>
              <w:left w:val="nil"/>
              <w:bottom w:val="single" w:sz="4" w:space="0" w:color="000000"/>
              <w:right w:val="single" w:sz="4" w:space="0" w:color="000000"/>
            </w:tcBorders>
            <w:shd w:val="clear" w:color="000000" w:fill="FFFFFF"/>
            <w:vAlign w:val="bottom"/>
            <w:hideMark/>
          </w:tcPr>
          <w:p w14:paraId="5289D6D7"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55.800,00</w:t>
            </w:r>
          </w:p>
        </w:tc>
        <w:tc>
          <w:tcPr>
            <w:tcW w:w="1380" w:type="dxa"/>
            <w:tcBorders>
              <w:top w:val="nil"/>
              <w:left w:val="nil"/>
              <w:bottom w:val="single" w:sz="4" w:space="0" w:color="000000"/>
              <w:right w:val="single" w:sz="4" w:space="0" w:color="000000"/>
            </w:tcBorders>
            <w:shd w:val="clear" w:color="000000" w:fill="FFFFFF"/>
            <w:vAlign w:val="bottom"/>
            <w:hideMark/>
          </w:tcPr>
          <w:p w14:paraId="0D03D6D7" w14:textId="06BFEB71"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140,2</w:t>
            </w:r>
            <w:r w:rsidR="00527B7C">
              <w:rPr>
                <w:rFonts w:ascii="Arial" w:eastAsia="Times New Roman" w:hAnsi="Arial" w:cs="Arial"/>
                <w:color w:val="000000"/>
                <w:sz w:val="20"/>
                <w:szCs w:val="20"/>
                <w:lang w:eastAsia="hr-HR"/>
              </w:rPr>
              <w:t>0</w:t>
            </w:r>
          </w:p>
        </w:tc>
      </w:tr>
      <w:tr w:rsidR="00384A2E" w:rsidRPr="00384A2E" w14:paraId="3B547913" w14:textId="77777777" w:rsidTr="00384A2E">
        <w:trPr>
          <w:trHeight w:val="255"/>
          <w:jc w:val="center"/>
        </w:trPr>
        <w:tc>
          <w:tcPr>
            <w:tcW w:w="6840" w:type="dxa"/>
            <w:tcBorders>
              <w:top w:val="nil"/>
              <w:left w:val="single" w:sz="4" w:space="0" w:color="auto"/>
              <w:bottom w:val="single" w:sz="4" w:space="0" w:color="000000"/>
              <w:right w:val="single" w:sz="4" w:space="0" w:color="000000"/>
            </w:tcBorders>
            <w:shd w:val="clear" w:color="000000" w:fill="FFFFFF"/>
            <w:vAlign w:val="bottom"/>
            <w:hideMark/>
          </w:tcPr>
          <w:p w14:paraId="5F3489D2" w14:textId="77777777" w:rsidR="00384A2E" w:rsidRPr="00384A2E" w:rsidRDefault="00384A2E" w:rsidP="00384A2E">
            <w:pPr>
              <w:spacing w:after="0" w:line="240" w:lineRule="auto"/>
              <w:ind w:firstLineChars="300" w:firstLine="600"/>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Izvor: 52 Ostale pomoći</w:t>
            </w:r>
          </w:p>
        </w:tc>
        <w:tc>
          <w:tcPr>
            <w:tcW w:w="1740" w:type="dxa"/>
            <w:tcBorders>
              <w:top w:val="nil"/>
              <w:left w:val="nil"/>
              <w:bottom w:val="single" w:sz="4" w:space="0" w:color="000000"/>
              <w:right w:val="single" w:sz="4" w:space="0" w:color="000000"/>
            </w:tcBorders>
            <w:shd w:val="clear" w:color="000000" w:fill="FFFFFF"/>
            <w:vAlign w:val="bottom"/>
            <w:hideMark/>
          </w:tcPr>
          <w:p w14:paraId="7D982DFA"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109.850,00</w:t>
            </w:r>
          </w:p>
        </w:tc>
        <w:tc>
          <w:tcPr>
            <w:tcW w:w="1860" w:type="dxa"/>
            <w:tcBorders>
              <w:top w:val="nil"/>
              <w:left w:val="nil"/>
              <w:bottom w:val="single" w:sz="4" w:space="0" w:color="000000"/>
              <w:right w:val="single" w:sz="4" w:space="0" w:color="000000"/>
            </w:tcBorders>
            <w:shd w:val="clear" w:color="000000" w:fill="FFFFFF"/>
            <w:vAlign w:val="bottom"/>
            <w:hideMark/>
          </w:tcPr>
          <w:p w14:paraId="5228D737"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129.725,00</w:t>
            </w:r>
          </w:p>
        </w:tc>
        <w:tc>
          <w:tcPr>
            <w:tcW w:w="1700" w:type="dxa"/>
            <w:tcBorders>
              <w:top w:val="nil"/>
              <w:left w:val="nil"/>
              <w:bottom w:val="single" w:sz="4" w:space="0" w:color="000000"/>
              <w:right w:val="single" w:sz="4" w:space="0" w:color="000000"/>
            </w:tcBorders>
            <w:shd w:val="clear" w:color="000000" w:fill="FFFFFF"/>
            <w:vAlign w:val="bottom"/>
            <w:hideMark/>
          </w:tcPr>
          <w:p w14:paraId="03D53B84"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239.575,00</w:t>
            </w:r>
          </w:p>
        </w:tc>
        <w:tc>
          <w:tcPr>
            <w:tcW w:w="1380" w:type="dxa"/>
            <w:tcBorders>
              <w:top w:val="nil"/>
              <w:left w:val="nil"/>
              <w:bottom w:val="single" w:sz="4" w:space="0" w:color="000000"/>
              <w:right w:val="single" w:sz="4" w:space="0" w:color="000000"/>
            </w:tcBorders>
            <w:shd w:val="clear" w:color="000000" w:fill="FFFFFF"/>
            <w:vAlign w:val="bottom"/>
            <w:hideMark/>
          </w:tcPr>
          <w:p w14:paraId="2658E4F6"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218,09</w:t>
            </w:r>
          </w:p>
        </w:tc>
      </w:tr>
      <w:tr w:rsidR="00384A2E" w:rsidRPr="00384A2E" w14:paraId="39A7DED3" w14:textId="77777777" w:rsidTr="00384A2E">
        <w:trPr>
          <w:trHeight w:val="255"/>
          <w:jc w:val="center"/>
        </w:trPr>
        <w:tc>
          <w:tcPr>
            <w:tcW w:w="6840" w:type="dxa"/>
            <w:tcBorders>
              <w:top w:val="nil"/>
              <w:left w:val="single" w:sz="4" w:space="0" w:color="auto"/>
              <w:bottom w:val="single" w:sz="4" w:space="0" w:color="000000"/>
              <w:right w:val="single" w:sz="4" w:space="0" w:color="000000"/>
            </w:tcBorders>
            <w:shd w:val="clear" w:color="000000" w:fill="FFFFFF"/>
            <w:vAlign w:val="bottom"/>
            <w:hideMark/>
          </w:tcPr>
          <w:p w14:paraId="32B5A139" w14:textId="77777777" w:rsidR="00384A2E" w:rsidRPr="00384A2E" w:rsidRDefault="00384A2E" w:rsidP="00384A2E">
            <w:pPr>
              <w:spacing w:after="0" w:line="240" w:lineRule="auto"/>
              <w:ind w:firstLineChars="200" w:firstLine="402"/>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64 Prihodi od imovine</w:t>
            </w:r>
          </w:p>
        </w:tc>
        <w:tc>
          <w:tcPr>
            <w:tcW w:w="1740" w:type="dxa"/>
            <w:tcBorders>
              <w:top w:val="nil"/>
              <w:left w:val="nil"/>
              <w:bottom w:val="single" w:sz="4" w:space="0" w:color="000000"/>
              <w:right w:val="single" w:sz="4" w:space="0" w:color="000000"/>
            </w:tcBorders>
            <w:shd w:val="clear" w:color="000000" w:fill="FFFFFF"/>
            <w:vAlign w:val="bottom"/>
            <w:hideMark/>
          </w:tcPr>
          <w:p w14:paraId="7CF6E0F1"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25.000,00</w:t>
            </w:r>
          </w:p>
        </w:tc>
        <w:tc>
          <w:tcPr>
            <w:tcW w:w="1860" w:type="dxa"/>
            <w:tcBorders>
              <w:top w:val="nil"/>
              <w:left w:val="nil"/>
              <w:bottom w:val="single" w:sz="4" w:space="0" w:color="000000"/>
              <w:right w:val="single" w:sz="4" w:space="0" w:color="000000"/>
            </w:tcBorders>
            <w:shd w:val="clear" w:color="000000" w:fill="FFFFFF"/>
            <w:vAlign w:val="bottom"/>
            <w:hideMark/>
          </w:tcPr>
          <w:p w14:paraId="26208A91"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35.000,00</w:t>
            </w:r>
          </w:p>
        </w:tc>
        <w:tc>
          <w:tcPr>
            <w:tcW w:w="1700" w:type="dxa"/>
            <w:tcBorders>
              <w:top w:val="nil"/>
              <w:left w:val="nil"/>
              <w:bottom w:val="single" w:sz="4" w:space="0" w:color="000000"/>
              <w:right w:val="single" w:sz="4" w:space="0" w:color="000000"/>
            </w:tcBorders>
            <w:shd w:val="clear" w:color="000000" w:fill="FFFFFF"/>
            <w:vAlign w:val="bottom"/>
            <w:hideMark/>
          </w:tcPr>
          <w:p w14:paraId="4970B0D2"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60.000,00</w:t>
            </w:r>
          </w:p>
        </w:tc>
        <w:tc>
          <w:tcPr>
            <w:tcW w:w="1380" w:type="dxa"/>
            <w:tcBorders>
              <w:top w:val="nil"/>
              <w:left w:val="nil"/>
              <w:bottom w:val="single" w:sz="4" w:space="0" w:color="000000"/>
              <w:right w:val="single" w:sz="4" w:space="0" w:color="000000"/>
            </w:tcBorders>
            <w:shd w:val="clear" w:color="000000" w:fill="FFFFFF"/>
            <w:vAlign w:val="bottom"/>
            <w:hideMark/>
          </w:tcPr>
          <w:p w14:paraId="033C4175"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240,00</w:t>
            </w:r>
          </w:p>
        </w:tc>
      </w:tr>
      <w:tr w:rsidR="00384A2E" w:rsidRPr="00384A2E" w14:paraId="65B79B7D" w14:textId="77777777" w:rsidTr="00384A2E">
        <w:trPr>
          <w:trHeight w:val="255"/>
          <w:jc w:val="center"/>
        </w:trPr>
        <w:tc>
          <w:tcPr>
            <w:tcW w:w="6840" w:type="dxa"/>
            <w:tcBorders>
              <w:top w:val="nil"/>
              <w:left w:val="single" w:sz="4" w:space="0" w:color="auto"/>
              <w:bottom w:val="single" w:sz="4" w:space="0" w:color="000000"/>
              <w:right w:val="single" w:sz="4" w:space="0" w:color="000000"/>
            </w:tcBorders>
            <w:shd w:val="clear" w:color="000000" w:fill="FFFFFF"/>
            <w:vAlign w:val="bottom"/>
            <w:hideMark/>
          </w:tcPr>
          <w:p w14:paraId="781C1CC4" w14:textId="77777777" w:rsidR="00384A2E" w:rsidRPr="00384A2E" w:rsidRDefault="00384A2E" w:rsidP="00384A2E">
            <w:pPr>
              <w:spacing w:after="0" w:line="240" w:lineRule="auto"/>
              <w:ind w:firstLineChars="300" w:firstLine="600"/>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Izvor: 3 VLASTITI PRIHODI</w:t>
            </w:r>
          </w:p>
        </w:tc>
        <w:tc>
          <w:tcPr>
            <w:tcW w:w="1740" w:type="dxa"/>
            <w:tcBorders>
              <w:top w:val="nil"/>
              <w:left w:val="nil"/>
              <w:bottom w:val="single" w:sz="4" w:space="0" w:color="000000"/>
              <w:right w:val="single" w:sz="4" w:space="0" w:color="000000"/>
            </w:tcBorders>
            <w:shd w:val="clear" w:color="000000" w:fill="FFFFFF"/>
            <w:vAlign w:val="bottom"/>
            <w:hideMark/>
          </w:tcPr>
          <w:p w14:paraId="6988936C"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25.000,00</w:t>
            </w:r>
          </w:p>
        </w:tc>
        <w:tc>
          <w:tcPr>
            <w:tcW w:w="1860" w:type="dxa"/>
            <w:tcBorders>
              <w:top w:val="nil"/>
              <w:left w:val="nil"/>
              <w:bottom w:val="single" w:sz="4" w:space="0" w:color="000000"/>
              <w:right w:val="single" w:sz="4" w:space="0" w:color="000000"/>
            </w:tcBorders>
            <w:shd w:val="clear" w:color="000000" w:fill="FFFFFF"/>
            <w:vAlign w:val="bottom"/>
            <w:hideMark/>
          </w:tcPr>
          <w:p w14:paraId="378C78C4"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35.000,00</w:t>
            </w:r>
          </w:p>
        </w:tc>
        <w:tc>
          <w:tcPr>
            <w:tcW w:w="1700" w:type="dxa"/>
            <w:tcBorders>
              <w:top w:val="nil"/>
              <w:left w:val="nil"/>
              <w:bottom w:val="single" w:sz="4" w:space="0" w:color="000000"/>
              <w:right w:val="single" w:sz="4" w:space="0" w:color="000000"/>
            </w:tcBorders>
            <w:shd w:val="clear" w:color="000000" w:fill="FFFFFF"/>
            <w:vAlign w:val="bottom"/>
            <w:hideMark/>
          </w:tcPr>
          <w:p w14:paraId="2301CB93"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60.000,00</w:t>
            </w:r>
          </w:p>
        </w:tc>
        <w:tc>
          <w:tcPr>
            <w:tcW w:w="1380" w:type="dxa"/>
            <w:tcBorders>
              <w:top w:val="nil"/>
              <w:left w:val="nil"/>
              <w:bottom w:val="single" w:sz="4" w:space="0" w:color="000000"/>
              <w:right w:val="single" w:sz="4" w:space="0" w:color="000000"/>
            </w:tcBorders>
            <w:shd w:val="clear" w:color="000000" w:fill="FFFFFF"/>
            <w:vAlign w:val="bottom"/>
            <w:hideMark/>
          </w:tcPr>
          <w:p w14:paraId="16EB8E1D"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240,00</w:t>
            </w:r>
          </w:p>
        </w:tc>
      </w:tr>
      <w:tr w:rsidR="00384A2E" w:rsidRPr="00384A2E" w14:paraId="09E5FD1B" w14:textId="77777777" w:rsidTr="00384A2E">
        <w:trPr>
          <w:trHeight w:val="255"/>
          <w:jc w:val="center"/>
        </w:trPr>
        <w:tc>
          <w:tcPr>
            <w:tcW w:w="6840" w:type="dxa"/>
            <w:tcBorders>
              <w:top w:val="nil"/>
              <w:left w:val="single" w:sz="4" w:space="0" w:color="auto"/>
              <w:bottom w:val="single" w:sz="4" w:space="0" w:color="000000"/>
              <w:right w:val="single" w:sz="4" w:space="0" w:color="000000"/>
            </w:tcBorders>
            <w:shd w:val="clear" w:color="000000" w:fill="FFFFFF"/>
            <w:vAlign w:val="bottom"/>
            <w:hideMark/>
          </w:tcPr>
          <w:p w14:paraId="4FD50A03" w14:textId="77777777" w:rsidR="00384A2E" w:rsidRPr="00384A2E" w:rsidRDefault="00384A2E" w:rsidP="00384A2E">
            <w:pPr>
              <w:spacing w:after="0" w:line="240" w:lineRule="auto"/>
              <w:ind w:firstLineChars="300" w:firstLine="600"/>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Izvor: 31 Vlastiti prihodi</w:t>
            </w:r>
          </w:p>
        </w:tc>
        <w:tc>
          <w:tcPr>
            <w:tcW w:w="1740" w:type="dxa"/>
            <w:tcBorders>
              <w:top w:val="nil"/>
              <w:left w:val="nil"/>
              <w:bottom w:val="single" w:sz="4" w:space="0" w:color="000000"/>
              <w:right w:val="single" w:sz="4" w:space="0" w:color="000000"/>
            </w:tcBorders>
            <w:shd w:val="clear" w:color="000000" w:fill="FFFFFF"/>
            <w:vAlign w:val="bottom"/>
            <w:hideMark/>
          </w:tcPr>
          <w:p w14:paraId="3AEDFBBE"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25.000,00</w:t>
            </w:r>
          </w:p>
        </w:tc>
        <w:tc>
          <w:tcPr>
            <w:tcW w:w="1860" w:type="dxa"/>
            <w:tcBorders>
              <w:top w:val="nil"/>
              <w:left w:val="nil"/>
              <w:bottom w:val="single" w:sz="4" w:space="0" w:color="000000"/>
              <w:right w:val="single" w:sz="4" w:space="0" w:color="000000"/>
            </w:tcBorders>
            <w:shd w:val="clear" w:color="000000" w:fill="FFFFFF"/>
            <w:vAlign w:val="bottom"/>
            <w:hideMark/>
          </w:tcPr>
          <w:p w14:paraId="56DF7C04"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35.000,00</w:t>
            </w:r>
          </w:p>
        </w:tc>
        <w:tc>
          <w:tcPr>
            <w:tcW w:w="1700" w:type="dxa"/>
            <w:tcBorders>
              <w:top w:val="nil"/>
              <w:left w:val="nil"/>
              <w:bottom w:val="single" w:sz="4" w:space="0" w:color="000000"/>
              <w:right w:val="single" w:sz="4" w:space="0" w:color="000000"/>
            </w:tcBorders>
            <w:shd w:val="clear" w:color="000000" w:fill="FFFFFF"/>
            <w:vAlign w:val="bottom"/>
            <w:hideMark/>
          </w:tcPr>
          <w:p w14:paraId="56A5970B"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60.000,00</w:t>
            </w:r>
          </w:p>
        </w:tc>
        <w:tc>
          <w:tcPr>
            <w:tcW w:w="1380" w:type="dxa"/>
            <w:tcBorders>
              <w:top w:val="nil"/>
              <w:left w:val="nil"/>
              <w:bottom w:val="single" w:sz="4" w:space="0" w:color="000000"/>
              <w:right w:val="single" w:sz="4" w:space="0" w:color="000000"/>
            </w:tcBorders>
            <w:shd w:val="clear" w:color="000000" w:fill="FFFFFF"/>
            <w:vAlign w:val="bottom"/>
            <w:hideMark/>
          </w:tcPr>
          <w:p w14:paraId="29A068EC"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240,00</w:t>
            </w:r>
          </w:p>
        </w:tc>
      </w:tr>
      <w:tr w:rsidR="00384A2E" w:rsidRPr="00384A2E" w14:paraId="10A2A882" w14:textId="77777777" w:rsidTr="00384A2E">
        <w:trPr>
          <w:trHeight w:val="510"/>
          <w:jc w:val="center"/>
        </w:trPr>
        <w:tc>
          <w:tcPr>
            <w:tcW w:w="6840" w:type="dxa"/>
            <w:tcBorders>
              <w:top w:val="nil"/>
              <w:left w:val="single" w:sz="4" w:space="0" w:color="auto"/>
              <w:bottom w:val="single" w:sz="4" w:space="0" w:color="000000"/>
              <w:right w:val="single" w:sz="4" w:space="0" w:color="000000"/>
            </w:tcBorders>
            <w:shd w:val="clear" w:color="000000" w:fill="FFFFFF"/>
            <w:vAlign w:val="bottom"/>
            <w:hideMark/>
          </w:tcPr>
          <w:p w14:paraId="572BA057" w14:textId="77777777" w:rsidR="00384A2E" w:rsidRPr="00384A2E" w:rsidRDefault="00384A2E" w:rsidP="00384A2E">
            <w:pPr>
              <w:spacing w:after="0" w:line="240" w:lineRule="auto"/>
              <w:ind w:firstLineChars="200" w:firstLine="402"/>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65 Prihodi od upravnih i administrativnih pristojbi, pristojbi po posebnim propisima i naknada</w:t>
            </w:r>
          </w:p>
        </w:tc>
        <w:tc>
          <w:tcPr>
            <w:tcW w:w="1740" w:type="dxa"/>
            <w:tcBorders>
              <w:top w:val="nil"/>
              <w:left w:val="nil"/>
              <w:bottom w:val="single" w:sz="4" w:space="0" w:color="000000"/>
              <w:right w:val="single" w:sz="4" w:space="0" w:color="000000"/>
            </w:tcBorders>
            <w:shd w:val="clear" w:color="000000" w:fill="FFFFFF"/>
            <w:vAlign w:val="bottom"/>
            <w:hideMark/>
          </w:tcPr>
          <w:p w14:paraId="3FB317E6"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150.000,00</w:t>
            </w:r>
          </w:p>
        </w:tc>
        <w:tc>
          <w:tcPr>
            <w:tcW w:w="1860" w:type="dxa"/>
            <w:tcBorders>
              <w:top w:val="nil"/>
              <w:left w:val="nil"/>
              <w:bottom w:val="single" w:sz="4" w:space="0" w:color="000000"/>
              <w:right w:val="single" w:sz="4" w:space="0" w:color="000000"/>
            </w:tcBorders>
            <w:shd w:val="clear" w:color="000000" w:fill="FFFFFF"/>
            <w:vAlign w:val="bottom"/>
            <w:hideMark/>
          </w:tcPr>
          <w:p w14:paraId="54A8BAC7"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71.200,00</w:t>
            </w:r>
          </w:p>
        </w:tc>
        <w:tc>
          <w:tcPr>
            <w:tcW w:w="1700" w:type="dxa"/>
            <w:tcBorders>
              <w:top w:val="nil"/>
              <w:left w:val="nil"/>
              <w:bottom w:val="single" w:sz="4" w:space="0" w:color="000000"/>
              <w:right w:val="single" w:sz="4" w:space="0" w:color="000000"/>
            </w:tcBorders>
            <w:shd w:val="clear" w:color="000000" w:fill="FFFFFF"/>
            <w:vAlign w:val="bottom"/>
            <w:hideMark/>
          </w:tcPr>
          <w:p w14:paraId="68125788"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221.200,00</w:t>
            </w:r>
          </w:p>
        </w:tc>
        <w:tc>
          <w:tcPr>
            <w:tcW w:w="1380" w:type="dxa"/>
            <w:tcBorders>
              <w:top w:val="nil"/>
              <w:left w:val="nil"/>
              <w:bottom w:val="single" w:sz="4" w:space="0" w:color="000000"/>
              <w:right w:val="single" w:sz="4" w:space="0" w:color="000000"/>
            </w:tcBorders>
            <w:shd w:val="clear" w:color="000000" w:fill="FFFFFF"/>
            <w:vAlign w:val="bottom"/>
            <w:hideMark/>
          </w:tcPr>
          <w:p w14:paraId="22B4E42F"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147,47</w:t>
            </w:r>
          </w:p>
        </w:tc>
      </w:tr>
      <w:tr w:rsidR="00384A2E" w:rsidRPr="00384A2E" w14:paraId="40C6D545" w14:textId="77777777" w:rsidTr="00384A2E">
        <w:trPr>
          <w:trHeight w:val="255"/>
          <w:jc w:val="center"/>
        </w:trPr>
        <w:tc>
          <w:tcPr>
            <w:tcW w:w="6840" w:type="dxa"/>
            <w:tcBorders>
              <w:top w:val="nil"/>
              <w:left w:val="single" w:sz="4" w:space="0" w:color="auto"/>
              <w:bottom w:val="single" w:sz="4" w:space="0" w:color="000000"/>
              <w:right w:val="single" w:sz="4" w:space="0" w:color="000000"/>
            </w:tcBorders>
            <w:shd w:val="clear" w:color="000000" w:fill="FFFFFF"/>
            <w:vAlign w:val="bottom"/>
            <w:hideMark/>
          </w:tcPr>
          <w:p w14:paraId="4B273700" w14:textId="77777777" w:rsidR="00384A2E" w:rsidRPr="00384A2E" w:rsidRDefault="00384A2E" w:rsidP="00384A2E">
            <w:pPr>
              <w:spacing w:after="0" w:line="240" w:lineRule="auto"/>
              <w:ind w:firstLineChars="300" w:firstLine="600"/>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Izvor: 4 PRIHODI ZA POSEBNE NAMJENE</w:t>
            </w:r>
          </w:p>
        </w:tc>
        <w:tc>
          <w:tcPr>
            <w:tcW w:w="1740" w:type="dxa"/>
            <w:tcBorders>
              <w:top w:val="nil"/>
              <w:left w:val="nil"/>
              <w:bottom w:val="single" w:sz="4" w:space="0" w:color="000000"/>
              <w:right w:val="single" w:sz="4" w:space="0" w:color="000000"/>
            </w:tcBorders>
            <w:shd w:val="clear" w:color="000000" w:fill="FFFFFF"/>
            <w:vAlign w:val="bottom"/>
            <w:hideMark/>
          </w:tcPr>
          <w:p w14:paraId="3A75E88C"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150.000,00</w:t>
            </w:r>
          </w:p>
        </w:tc>
        <w:tc>
          <w:tcPr>
            <w:tcW w:w="1860" w:type="dxa"/>
            <w:tcBorders>
              <w:top w:val="nil"/>
              <w:left w:val="nil"/>
              <w:bottom w:val="single" w:sz="4" w:space="0" w:color="000000"/>
              <w:right w:val="single" w:sz="4" w:space="0" w:color="000000"/>
            </w:tcBorders>
            <w:shd w:val="clear" w:color="000000" w:fill="FFFFFF"/>
            <w:vAlign w:val="bottom"/>
            <w:hideMark/>
          </w:tcPr>
          <w:p w14:paraId="58670BC3"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71.200,00</w:t>
            </w:r>
          </w:p>
        </w:tc>
        <w:tc>
          <w:tcPr>
            <w:tcW w:w="1700" w:type="dxa"/>
            <w:tcBorders>
              <w:top w:val="nil"/>
              <w:left w:val="nil"/>
              <w:bottom w:val="single" w:sz="4" w:space="0" w:color="000000"/>
              <w:right w:val="single" w:sz="4" w:space="0" w:color="000000"/>
            </w:tcBorders>
            <w:shd w:val="clear" w:color="000000" w:fill="FFFFFF"/>
            <w:vAlign w:val="bottom"/>
            <w:hideMark/>
          </w:tcPr>
          <w:p w14:paraId="043B2DEE"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221.200,00</w:t>
            </w:r>
          </w:p>
        </w:tc>
        <w:tc>
          <w:tcPr>
            <w:tcW w:w="1380" w:type="dxa"/>
            <w:tcBorders>
              <w:top w:val="nil"/>
              <w:left w:val="nil"/>
              <w:bottom w:val="single" w:sz="4" w:space="0" w:color="000000"/>
              <w:right w:val="single" w:sz="4" w:space="0" w:color="000000"/>
            </w:tcBorders>
            <w:shd w:val="clear" w:color="000000" w:fill="FFFFFF"/>
            <w:vAlign w:val="bottom"/>
            <w:hideMark/>
          </w:tcPr>
          <w:p w14:paraId="6D5DC120"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147,47</w:t>
            </w:r>
          </w:p>
        </w:tc>
      </w:tr>
      <w:tr w:rsidR="00384A2E" w:rsidRPr="00384A2E" w14:paraId="057B0C58" w14:textId="77777777" w:rsidTr="00384A2E">
        <w:trPr>
          <w:trHeight w:val="255"/>
          <w:jc w:val="center"/>
        </w:trPr>
        <w:tc>
          <w:tcPr>
            <w:tcW w:w="6840" w:type="dxa"/>
            <w:tcBorders>
              <w:top w:val="nil"/>
              <w:left w:val="single" w:sz="4" w:space="0" w:color="auto"/>
              <w:bottom w:val="single" w:sz="4" w:space="0" w:color="000000"/>
              <w:right w:val="single" w:sz="4" w:space="0" w:color="000000"/>
            </w:tcBorders>
            <w:shd w:val="clear" w:color="000000" w:fill="FFFFFF"/>
            <w:vAlign w:val="bottom"/>
            <w:hideMark/>
          </w:tcPr>
          <w:p w14:paraId="26F0A098" w14:textId="77777777" w:rsidR="00384A2E" w:rsidRPr="00384A2E" w:rsidRDefault="00384A2E" w:rsidP="00384A2E">
            <w:pPr>
              <w:spacing w:after="0" w:line="240" w:lineRule="auto"/>
              <w:ind w:firstLineChars="300" w:firstLine="600"/>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Izvor: 43 Ostali prihodi za posebne namjene</w:t>
            </w:r>
          </w:p>
        </w:tc>
        <w:tc>
          <w:tcPr>
            <w:tcW w:w="1740" w:type="dxa"/>
            <w:tcBorders>
              <w:top w:val="nil"/>
              <w:left w:val="nil"/>
              <w:bottom w:val="single" w:sz="4" w:space="0" w:color="000000"/>
              <w:right w:val="single" w:sz="4" w:space="0" w:color="000000"/>
            </w:tcBorders>
            <w:shd w:val="clear" w:color="000000" w:fill="FFFFFF"/>
            <w:vAlign w:val="bottom"/>
            <w:hideMark/>
          </w:tcPr>
          <w:p w14:paraId="784DA99A"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150.000,00</w:t>
            </w:r>
          </w:p>
        </w:tc>
        <w:tc>
          <w:tcPr>
            <w:tcW w:w="1860" w:type="dxa"/>
            <w:tcBorders>
              <w:top w:val="nil"/>
              <w:left w:val="nil"/>
              <w:bottom w:val="single" w:sz="4" w:space="0" w:color="000000"/>
              <w:right w:val="single" w:sz="4" w:space="0" w:color="000000"/>
            </w:tcBorders>
            <w:shd w:val="clear" w:color="000000" w:fill="FFFFFF"/>
            <w:vAlign w:val="bottom"/>
            <w:hideMark/>
          </w:tcPr>
          <w:p w14:paraId="56707699"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71.200,00</w:t>
            </w:r>
          </w:p>
        </w:tc>
        <w:tc>
          <w:tcPr>
            <w:tcW w:w="1700" w:type="dxa"/>
            <w:tcBorders>
              <w:top w:val="nil"/>
              <w:left w:val="nil"/>
              <w:bottom w:val="single" w:sz="4" w:space="0" w:color="000000"/>
              <w:right w:val="single" w:sz="4" w:space="0" w:color="000000"/>
            </w:tcBorders>
            <w:shd w:val="clear" w:color="000000" w:fill="FFFFFF"/>
            <w:vAlign w:val="bottom"/>
            <w:hideMark/>
          </w:tcPr>
          <w:p w14:paraId="3382BCF3"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221.200,00</w:t>
            </w:r>
          </w:p>
        </w:tc>
        <w:tc>
          <w:tcPr>
            <w:tcW w:w="1380" w:type="dxa"/>
            <w:tcBorders>
              <w:top w:val="nil"/>
              <w:left w:val="nil"/>
              <w:bottom w:val="single" w:sz="4" w:space="0" w:color="000000"/>
              <w:right w:val="single" w:sz="4" w:space="0" w:color="000000"/>
            </w:tcBorders>
            <w:shd w:val="clear" w:color="000000" w:fill="FFFFFF"/>
            <w:vAlign w:val="bottom"/>
            <w:hideMark/>
          </w:tcPr>
          <w:p w14:paraId="3997894C"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147,47</w:t>
            </w:r>
          </w:p>
        </w:tc>
      </w:tr>
      <w:tr w:rsidR="00384A2E" w:rsidRPr="00384A2E" w14:paraId="0745C9DE" w14:textId="77777777" w:rsidTr="00384A2E">
        <w:trPr>
          <w:trHeight w:val="510"/>
          <w:jc w:val="center"/>
        </w:trPr>
        <w:tc>
          <w:tcPr>
            <w:tcW w:w="6840" w:type="dxa"/>
            <w:tcBorders>
              <w:top w:val="nil"/>
              <w:left w:val="single" w:sz="4" w:space="0" w:color="auto"/>
              <w:bottom w:val="single" w:sz="4" w:space="0" w:color="000000"/>
              <w:right w:val="single" w:sz="4" w:space="0" w:color="000000"/>
            </w:tcBorders>
            <w:shd w:val="clear" w:color="000000" w:fill="FFFFFF"/>
            <w:vAlign w:val="bottom"/>
            <w:hideMark/>
          </w:tcPr>
          <w:p w14:paraId="5C953660" w14:textId="77777777" w:rsidR="00384A2E" w:rsidRPr="00384A2E" w:rsidRDefault="00384A2E" w:rsidP="00384A2E">
            <w:pPr>
              <w:spacing w:after="0" w:line="240" w:lineRule="auto"/>
              <w:ind w:firstLineChars="200" w:firstLine="402"/>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66 Prihodi od prodaje proizvoda i robe te pruženih usluga i prihodi od donacija te povrati po protestiranim jamstvima</w:t>
            </w:r>
          </w:p>
        </w:tc>
        <w:tc>
          <w:tcPr>
            <w:tcW w:w="1740" w:type="dxa"/>
            <w:tcBorders>
              <w:top w:val="nil"/>
              <w:left w:val="nil"/>
              <w:bottom w:val="single" w:sz="4" w:space="0" w:color="000000"/>
              <w:right w:val="single" w:sz="4" w:space="0" w:color="000000"/>
            </w:tcBorders>
            <w:shd w:val="clear" w:color="000000" w:fill="FFFFFF"/>
            <w:vAlign w:val="bottom"/>
            <w:hideMark/>
          </w:tcPr>
          <w:p w14:paraId="6353F9BC"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1.990.000,00</w:t>
            </w:r>
          </w:p>
        </w:tc>
        <w:tc>
          <w:tcPr>
            <w:tcW w:w="1860" w:type="dxa"/>
            <w:tcBorders>
              <w:top w:val="nil"/>
              <w:left w:val="nil"/>
              <w:bottom w:val="single" w:sz="4" w:space="0" w:color="000000"/>
              <w:right w:val="single" w:sz="4" w:space="0" w:color="000000"/>
            </w:tcBorders>
            <w:shd w:val="clear" w:color="000000" w:fill="FFFFFF"/>
            <w:vAlign w:val="bottom"/>
            <w:hideMark/>
          </w:tcPr>
          <w:p w14:paraId="27A07A9D"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192.660,00</w:t>
            </w:r>
          </w:p>
        </w:tc>
        <w:tc>
          <w:tcPr>
            <w:tcW w:w="1700" w:type="dxa"/>
            <w:tcBorders>
              <w:top w:val="nil"/>
              <w:left w:val="nil"/>
              <w:bottom w:val="single" w:sz="4" w:space="0" w:color="000000"/>
              <w:right w:val="single" w:sz="4" w:space="0" w:color="000000"/>
            </w:tcBorders>
            <w:shd w:val="clear" w:color="000000" w:fill="FFFFFF"/>
            <w:vAlign w:val="bottom"/>
            <w:hideMark/>
          </w:tcPr>
          <w:p w14:paraId="528CA04B"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2.182.660,00</w:t>
            </w:r>
          </w:p>
        </w:tc>
        <w:tc>
          <w:tcPr>
            <w:tcW w:w="1380" w:type="dxa"/>
            <w:tcBorders>
              <w:top w:val="nil"/>
              <w:left w:val="nil"/>
              <w:bottom w:val="single" w:sz="4" w:space="0" w:color="000000"/>
              <w:right w:val="single" w:sz="4" w:space="0" w:color="000000"/>
            </w:tcBorders>
            <w:shd w:val="clear" w:color="000000" w:fill="FFFFFF"/>
            <w:vAlign w:val="bottom"/>
            <w:hideMark/>
          </w:tcPr>
          <w:p w14:paraId="77EE2D1E"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109,68</w:t>
            </w:r>
          </w:p>
        </w:tc>
      </w:tr>
      <w:tr w:rsidR="00384A2E" w:rsidRPr="00384A2E" w14:paraId="0F73B490" w14:textId="77777777" w:rsidTr="00384A2E">
        <w:trPr>
          <w:trHeight w:val="255"/>
          <w:jc w:val="center"/>
        </w:trPr>
        <w:tc>
          <w:tcPr>
            <w:tcW w:w="6840" w:type="dxa"/>
            <w:tcBorders>
              <w:top w:val="nil"/>
              <w:left w:val="single" w:sz="4" w:space="0" w:color="auto"/>
              <w:bottom w:val="single" w:sz="4" w:space="0" w:color="000000"/>
              <w:right w:val="single" w:sz="4" w:space="0" w:color="000000"/>
            </w:tcBorders>
            <w:shd w:val="clear" w:color="000000" w:fill="FFFFFF"/>
            <w:vAlign w:val="bottom"/>
            <w:hideMark/>
          </w:tcPr>
          <w:p w14:paraId="1B5E07C4" w14:textId="77777777" w:rsidR="00384A2E" w:rsidRPr="00384A2E" w:rsidRDefault="00384A2E" w:rsidP="00384A2E">
            <w:pPr>
              <w:spacing w:after="0" w:line="240" w:lineRule="auto"/>
              <w:ind w:firstLineChars="300" w:firstLine="600"/>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Izvor: 3 VLASTITI PRIHODI</w:t>
            </w:r>
          </w:p>
        </w:tc>
        <w:tc>
          <w:tcPr>
            <w:tcW w:w="1740" w:type="dxa"/>
            <w:tcBorders>
              <w:top w:val="nil"/>
              <w:left w:val="nil"/>
              <w:bottom w:val="single" w:sz="4" w:space="0" w:color="000000"/>
              <w:right w:val="single" w:sz="4" w:space="0" w:color="000000"/>
            </w:tcBorders>
            <w:shd w:val="clear" w:color="000000" w:fill="FFFFFF"/>
            <w:vAlign w:val="bottom"/>
            <w:hideMark/>
          </w:tcPr>
          <w:p w14:paraId="015CB3F0"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1.990.000,00</w:t>
            </w:r>
          </w:p>
        </w:tc>
        <w:tc>
          <w:tcPr>
            <w:tcW w:w="1860" w:type="dxa"/>
            <w:tcBorders>
              <w:top w:val="nil"/>
              <w:left w:val="nil"/>
              <w:bottom w:val="single" w:sz="4" w:space="0" w:color="000000"/>
              <w:right w:val="single" w:sz="4" w:space="0" w:color="000000"/>
            </w:tcBorders>
            <w:shd w:val="clear" w:color="000000" w:fill="FFFFFF"/>
            <w:vAlign w:val="bottom"/>
            <w:hideMark/>
          </w:tcPr>
          <w:p w14:paraId="5C6FA779"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190.000,00</w:t>
            </w:r>
          </w:p>
        </w:tc>
        <w:tc>
          <w:tcPr>
            <w:tcW w:w="1700" w:type="dxa"/>
            <w:tcBorders>
              <w:top w:val="nil"/>
              <w:left w:val="nil"/>
              <w:bottom w:val="single" w:sz="4" w:space="0" w:color="000000"/>
              <w:right w:val="single" w:sz="4" w:space="0" w:color="000000"/>
            </w:tcBorders>
            <w:shd w:val="clear" w:color="000000" w:fill="FFFFFF"/>
            <w:vAlign w:val="bottom"/>
            <w:hideMark/>
          </w:tcPr>
          <w:p w14:paraId="4278AA05"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2.180.000,00</w:t>
            </w:r>
          </w:p>
        </w:tc>
        <w:tc>
          <w:tcPr>
            <w:tcW w:w="1380" w:type="dxa"/>
            <w:tcBorders>
              <w:top w:val="nil"/>
              <w:left w:val="nil"/>
              <w:bottom w:val="single" w:sz="4" w:space="0" w:color="000000"/>
              <w:right w:val="single" w:sz="4" w:space="0" w:color="000000"/>
            </w:tcBorders>
            <w:shd w:val="clear" w:color="000000" w:fill="FFFFFF"/>
            <w:vAlign w:val="bottom"/>
            <w:hideMark/>
          </w:tcPr>
          <w:p w14:paraId="2A1F57B0"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109,55</w:t>
            </w:r>
          </w:p>
        </w:tc>
      </w:tr>
      <w:tr w:rsidR="00384A2E" w:rsidRPr="00384A2E" w14:paraId="2D8CBD44" w14:textId="77777777" w:rsidTr="00384A2E">
        <w:trPr>
          <w:trHeight w:val="255"/>
          <w:jc w:val="center"/>
        </w:trPr>
        <w:tc>
          <w:tcPr>
            <w:tcW w:w="6840" w:type="dxa"/>
            <w:tcBorders>
              <w:top w:val="nil"/>
              <w:left w:val="single" w:sz="4" w:space="0" w:color="auto"/>
              <w:bottom w:val="single" w:sz="4" w:space="0" w:color="000000"/>
              <w:right w:val="single" w:sz="4" w:space="0" w:color="000000"/>
            </w:tcBorders>
            <w:shd w:val="clear" w:color="000000" w:fill="FFFFFF"/>
            <w:vAlign w:val="bottom"/>
            <w:hideMark/>
          </w:tcPr>
          <w:p w14:paraId="64E29F93" w14:textId="77777777" w:rsidR="00384A2E" w:rsidRPr="00384A2E" w:rsidRDefault="00384A2E" w:rsidP="00384A2E">
            <w:pPr>
              <w:spacing w:after="0" w:line="240" w:lineRule="auto"/>
              <w:ind w:firstLineChars="300" w:firstLine="600"/>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Izvor: 31 Vlastiti prihodi</w:t>
            </w:r>
          </w:p>
        </w:tc>
        <w:tc>
          <w:tcPr>
            <w:tcW w:w="1740" w:type="dxa"/>
            <w:tcBorders>
              <w:top w:val="nil"/>
              <w:left w:val="nil"/>
              <w:bottom w:val="single" w:sz="4" w:space="0" w:color="000000"/>
              <w:right w:val="single" w:sz="4" w:space="0" w:color="000000"/>
            </w:tcBorders>
            <w:shd w:val="clear" w:color="000000" w:fill="FFFFFF"/>
            <w:vAlign w:val="bottom"/>
            <w:hideMark/>
          </w:tcPr>
          <w:p w14:paraId="6510AB22"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1.990.000,00</w:t>
            </w:r>
          </w:p>
        </w:tc>
        <w:tc>
          <w:tcPr>
            <w:tcW w:w="1860" w:type="dxa"/>
            <w:tcBorders>
              <w:top w:val="nil"/>
              <w:left w:val="nil"/>
              <w:bottom w:val="single" w:sz="4" w:space="0" w:color="000000"/>
              <w:right w:val="single" w:sz="4" w:space="0" w:color="000000"/>
            </w:tcBorders>
            <w:shd w:val="clear" w:color="000000" w:fill="FFFFFF"/>
            <w:vAlign w:val="bottom"/>
            <w:hideMark/>
          </w:tcPr>
          <w:p w14:paraId="4B82244C"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190.000,00</w:t>
            </w:r>
          </w:p>
        </w:tc>
        <w:tc>
          <w:tcPr>
            <w:tcW w:w="1700" w:type="dxa"/>
            <w:tcBorders>
              <w:top w:val="nil"/>
              <w:left w:val="nil"/>
              <w:bottom w:val="single" w:sz="4" w:space="0" w:color="000000"/>
              <w:right w:val="single" w:sz="4" w:space="0" w:color="000000"/>
            </w:tcBorders>
            <w:shd w:val="clear" w:color="000000" w:fill="FFFFFF"/>
            <w:vAlign w:val="bottom"/>
            <w:hideMark/>
          </w:tcPr>
          <w:p w14:paraId="5AB7557E"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2.180.000,00</w:t>
            </w:r>
          </w:p>
        </w:tc>
        <w:tc>
          <w:tcPr>
            <w:tcW w:w="1380" w:type="dxa"/>
            <w:tcBorders>
              <w:top w:val="nil"/>
              <w:left w:val="nil"/>
              <w:bottom w:val="single" w:sz="4" w:space="0" w:color="000000"/>
              <w:right w:val="single" w:sz="4" w:space="0" w:color="000000"/>
            </w:tcBorders>
            <w:shd w:val="clear" w:color="000000" w:fill="FFFFFF"/>
            <w:vAlign w:val="bottom"/>
            <w:hideMark/>
          </w:tcPr>
          <w:p w14:paraId="4657B377"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109,55</w:t>
            </w:r>
          </w:p>
        </w:tc>
      </w:tr>
      <w:tr w:rsidR="00384A2E" w:rsidRPr="00384A2E" w14:paraId="09A17ED6" w14:textId="77777777" w:rsidTr="00384A2E">
        <w:trPr>
          <w:trHeight w:val="255"/>
          <w:jc w:val="center"/>
        </w:trPr>
        <w:tc>
          <w:tcPr>
            <w:tcW w:w="6840" w:type="dxa"/>
            <w:tcBorders>
              <w:top w:val="nil"/>
              <w:left w:val="single" w:sz="4" w:space="0" w:color="auto"/>
              <w:bottom w:val="single" w:sz="4" w:space="0" w:color="000000"/>
              <w:right w:val="single" w:sz="4" w:space="0" w:color="000000"/>
            </w:tcBorders>
            <w:shd w:val="clear" w:color="000000" w:fill="FFFFFF"/>
            <w:vAlign w:val="bottom"/>
            <w:hideMark/>
          </w:tcPr>
          <w:p w14:paraId="0B4595CD" w14:textId="77777777" w:rsidR="00384A2E" w:rsidRPr="00384A2E" w:rsidRDefault="00384A2E" w:rsidP="00384A2E">
            <w:pPr>
              <w:spacing w:after="0" w:line="240" w:lineRule="auto"/>
              <w:ind w:firstLineChars="300" w:firstLine="600"/>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Izvor: 6 DONACIJE</w:t>
            </w:r>
          </w:p>
        </w:tc>
        <w:tc>
          <w:tcPr>
            <w:tcW w:w="1740" w:type="dxa"/>
            <w:tcBorders>
              <w:top w:val="nil"/>
              <w:left w:val="nil"/>
              <w:bottom w:val="single" w:sz="4" w:space="0" w:color="000000"/>
              <w:right w:val="single" w:sz="4" w:space="0" w:color="000000"/>
            </w:tcBorders>
            <w:shd w:val="clear" w:color="000000" w:fill="FFFFFF"/>
            <w:vAlign w:val="bottom"/>
            <w:hideMark/>
          </w:tcPr>
          <w:p w14:paraId="07908084" w14:textId="77777777" w:rsidR="00384A2E" w:rsidRPr="00384A2E" w:rsidRDefault="00384A2E" w:rsidP="00384A2E">
            <w:pPr>
              <w:spacing w:after="0" w:line="240" w:lineRule="auto"/>
              <w:ind w:firstLineChars="100" w:firstLine="200"/>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 </w:t>
            </w:r>
          </w:p>
        </w:tc>
        <w:tc>
          <w:tcPr>
            <w:tcW w:w="1860" w:type="dxa"/>
            <w:tcBorders>
              <w:top w:val="nil"/>
              <w:left w:val="nil"/>
              <w:bottom w:val="single" w:sz="4" w:space="0" w:color="000000"/>
              <w:right w:val="single" w:sz="4" w:space="0" w:color="000000"/>
            </w:tcBorders>
            <w:shd w:val="clear" w:color="000000" w:fill="FFFFFF"/>
            <w:vAlign w:val="bottom"/>
            <w:hideMark/>
          </w:tcPr>
          <w:p w14:paraId="4D9EED6B"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2.660,00</w:t>
            </w:r>
          </w:p>
        </w:tc>
        <w:tc>
          <w:tcPr>
            <w:tcW w:w="1700" w:type="dxa"/>
            <w:tcBorders>
              <w:top w:val="nil"/>
              <w:left w:val="nil"/>
              <w:bottom w:val="single" w:sz="4" w:space="0" w:color="000000"/>
              <w:right w:val="single" w:sz="4" w:space="0" w:color="000000"/>
            </w:tcBorders>
            <w:shd w:val="clear" w:color="000000" w:fill="FFFFFF"/>
            <w:vAlign w:val="bottom"/>
            <w:hideMark/>
          </w:tcPr>
          <w:p w14:paraId="6506F4D1"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2.660,00</w:t>
            </w:r>
          </w:p>
        </w:tc>
        <w:tc>
          <w:tcPr>
            <w:tcW w:w="1380" w:type="dxa"/>
            <w:tcBorders>
              <w:top w:val="nil"/>
              <w:left w:val="nil"/>
              <w:bottom w:val="single" w:sz="4" w:space="0" w:color="000000"/>
              <w:right w:val="single" w:sz="4" w:space="0" w:color="000000"/>
            </w:tcBorders>
            <w:shd w:val="clear" w:color="000000" w:fill="FFFFFF"/>
            <w:vAlign w:val="bottom"/>
            <w:hideMark/>
          </w:tcPr>
          <w:p w14:paraId="56EAD2B0" w14:textId="77777777" w:rsidR="00384A2E" w:rsidRPr="00384A2E" w:rsidRDefault="00384A2E" w:rsidP="00384A2E">
            <w:pPr>
              <w:spacing w:after="0" w:line="240" w:lineRule="auto"/>
              <w:ind w:firstLineChars="100" w:firstLine="200"/>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 </w:t>
            </w:r>
          </w:p>
        </w:tc>
      </w:tr>
      <w:tr w:rsidR="00384A2E" w:rsidRPr="00384A2E" w14:paraId="26B40C7D" w14:textId="77777777" w:rsidTr="00384A2E">
        <w:trPr>
          <w:trHeight w:val="255"/>
          <w:jc w:val="center"/>
        </w:trPr>
        <w:tc>
          <w:tcPr>
            <w:tcW w:w="6840" w:type="dxa"/>
            <w:tcBorders>
              <w:top w:val="nil"/>
              <w:left w:val="single" w:sz="4" w:space="0" w:color="auto"/>
              <w:bottom w:val="single" w:sz="4" w:space="0" w:color="000000"/>
              <w:right w:val="single" w:sz="4" w:space="0" w:color="000000"/>
            </w:tcBorders>
            <w:shd w:val="clear" w:color="000000" w:fill="FFFFFF"/>
            <w:vAlign w:val="bottom"/>
            <w:hideMark/>
          </w:tcPr>
          <w:p w14:paraId="138B8381" w14:textId="77777777" w:rsidR="00384A2E" w:rsidRPr="00384A2E" w:rsidRDefault="00384A2E" w:rsidP="00384A2E">
            <w:pPr>
              <w:spacing w:after="0" w:line="240" w:lineRule="auto"/>
              <w:ind w:firstLineChars="300" w:firstLine="600"/>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Izvor: 61 Donacije</w:t>
            </w:r>
          </w:p>
        </w:tc>
        <w:tc>
          <w:tcPr>
            <w:tcW w:w="1740" w:type="dxa"/>
            <w:tcBorders>
              <w:top w:val="nil"/>
              <w:left w:val="nil"/>
              <w:bottom w:val="single" w:sz="4" w:space="0" w:color="000000"/>
              <w:right w:val="single" w:sz="4" w:space="0" w:color="000000"/>
            </w:tcBorders>
            <w:shd w:val="clear" w:color="000000" w:fill="FFFFFF"/>
            <w:vAlign w:val="bottom"/>
            <w:hideMark/>
          </w:tcPr>
          <w:p w14:paraId="6A40A255" w14:textId="77777777" w:rsidR="00384A2E" w:rsidRPr="00384A2E" w:rsidRDefault="00384A2E" w:rsidP="00384A2E">
            <w:pPr>
              <w:spacing w:after="0" w:line="240" w:lineRule="auto"/>
              <w:ind w:firstLineChars="100" w:firstLine="200"/>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 </w:t>
            </w:r>
          </w:p>
        </w:tc>
        <w:tc>
          <w:tcPr>
            <w:tcW w:w="1860" w:type="dxa"/>
            <w:tcBorders>
              <w:top w:val="nil"/>
              <w:left w:val="nil"/>
              <w:bottom w:val="single" w:sz="4" w:space="0" w:color="000000"/>
              <w:right w:val="single" w:sz="4" w:space="0" w:color="000000"/>
            </w:tcBorders>
            <w:shd w:val="clear" w:color="000000" w:fill="FFFFFF"/>
            <w:vAlign w:val="bottom"/>
            <w:hideMark/>
          </w:tcPr>
          <w:p w14:paraId="4CA0991B"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2.660,00</w:t>
            </w:r>
          </w:p>
        </w:tc>
        <w:tc>
          <w:tcPr>
            <w:tcW w:w="1700" w:type="dxa"/>
            <w:tcBorders>
              <w:top w:val="nil"/>
              <w:left w:val="nil"/>
              <w:bottom w:val="single" w:sz="4" w:space="0" w:color="000000"/>
              <w:right w:val="single" w:sz="4" w:space="0" w:color="000000"/>
            </w:tcBorders>
            <w:shd w:val="clear" w:color="000000" w:fill="FFFFFF"/>
            <w:vAlign w:val="bottom"/>
            <w:hideMark/>
          </w:tcPr>
          <w:p w14:paraId="481E6ECF"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2.660,00</w:t>
            </w:r>
          </w:p>
        </w:tc>
        <w:tc>
          <w:tcPr>
            <w:tcW w:w="1380" w:type="dxa"/>
            <w:tcBorders>
              <w:top w:val="nil"/>
              <w:left w:val="nil"/>
              <w:bottom w:val="single" w:sz="4" w:space="0" w:color="000000"/>
              <w:right w:val="single" w:sz="4" w:space="0" w:color="000000"/>
            </w:tcBorders>
            <w:shd w:val="clear" w:color="000000" w:fill="FFFFFF"/>
            <w:vAlign w:val="bottom"/>
            <w:hideMark/>
          </w:tcPr>
          <w:p w14:paraId="528DD869" w14:textId="77777777" w:rsidR="00384A2E" w:rsidRPr="00384A2E" w:rsidRDefault="00384A2E" w:rsidP="00384A2E">
            <w:pPr>
              <w:spacing w:after="0" w:line="240" w:lineRule="auto"/>
              <w:ind w:firstLineChars="100" w:firstLine="200"/>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 </w:t>
            </w:r>
          </w:p>
        </w:tc>
      </w:tr>
      <w:tr w:rsidR="00384A2E" w:rsidRPr="00384A2E" w14:paraId="351222C4" w14:textId="77777777" w:rsidTr="00384A2E">
        <w:trPr>
          <w:trHeight w:val="510"/>
          <w:jc w:val="center"/>
        </w:trPr>
        <w:tc>
          <w:tcPr>
            <w:tcW w:w="6840" w:type="dxa"/>
            <w:tcBorders>
              <w:top w:val="nil"/>
              <w:left w:val="single" w:sz="4" w:space="0" w:color="auto"/>
              <w:bottom w:val="single" w:sz="4" w:space="0" w:color="000000"/>
              <w:right w:val="single" w:sz="4" w:space="0" w:color="000000"/>
            </w:tcBorders>
            <w:shd w:val="clear" w:color="000000" w:fill="FFFFFF"/>
            <w:vAlign w:val="bottom"/>
            <w:hideMark/>
          </w:tcPr>
          <w:p w14:paraId="644FD0CE" w14:textId="77777777" w:rsidR="00384A2E" w:rsidRPr="00384A2E" w:rsidRDefault="00384A2E" w:rsidP="00384A2E">
            <w:pPr>
              <w:spacing w:after="0" w:line="240" w:lineRule="auto"/>
              <w:ind w:firstLineChars="200" w:firstLine="402"/>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67 Prihodi iz nadležnog proračuna i od HZZO-a temeljem ugovornih obveza</w:t>
            </w:r>
          </w:p>
        </w:tc>
        <w:tc>
          <w:tcPr>
            <w:tcW w:w="1740" w:type="dxa"/>
            <w:tcBorders>
              <w:top w:val="nil"/>
              <w:left w:val="nil"/>
              <w:bottom w:val="single" w:sz="4" w:space="0" w:color="000000"/>
              <w:right w:val="single" w:sz="4" w:space="0" w:color="000000"/>
            </w:tcBorders>
            <w:shd w:val="clear" w:color="000000" w:fill="FFFFFF"/>
            <w:vAlign w:val="bottom"/>
            <w:hideMark/>
          </w:tcPr>
          <w:p w14:paraId="650A4DEB"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2.100.000,00</w:t>
            </w:r>
          </w:p>
        </w:tc>
        <w:tc>
          <w:tcPr>
            <w:tcW w:w="1860" w:type="dxa"/>
            <w:tcBorders>
              <w:top w:val="nil"/>
              <w:left w:val="nil"/>
              <w:bottom w:val="single" w:sz="4" w:space="0" w:color="000000"/>
              <w:right w:val="single" w:sz="4" w:space="0" w:color="000000"/>
            </w:tcBorders>
            <w:shd w:val="clear" w:color="000000" w:fill="FFFFFF"/>
            <w:vAlign w:val="bottom"/>
            <w:hideMark/>
          </w:tcPr>
          <w:p w14:paraId="575C1D77"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90.000,00</w:t>
            </w:r>
          </w:p>
        </w:tc>
        <w:tc>
          <w:tcPr>
            <w:tcW w:w="1700" w:type="dxa"/>
            <w:tcBorders>
              <w:top w:val="nil"/>
              <w:left w:val="nil"/>
              <w:bottom w:val="single" w:sz="4" w:space="0" w:color="000000"/>
              <w:right w:val="single" w:sz="4" w:space="0" w:color="000000"/>
            </w:tcBorders>
            <w:shd w:val="clear" w:color="000000" w:fill="FFFFFF"/>
            <w:vAlign w:val="bottom"/>
            <w:hideMark/>
          </w:tcPr>
          <w:p w14:paraId="03E34A0E"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2.190.000,00</w:t>
            </w:r>
          </w:p>
        </w:tc>
        <w:tc>
          <w:tcPr>
            <w:tcW w:w="1380" w:type="dxa"/>
            <w:tcBorders>
              <w:top w:val="nil"/>
              <w:left w:val="nil"/>
              <w:bottom w:val="single" w:sz="4" w:space="0" w:color="000000"/>
              <w:right w:val="single" w:sz="4" w:space="0" w:color="000000"/>
            </w:tcBorders>
            <w:shd w:val="clear" w:color="000000" w:fill="FFFFFF"/>
            <w:vAlign w:val="bottom"/>
            <w:hideMark/>
          </w:tcPr>
          <w:p w14:paraId="419CBD2C"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104,29</w:t>
            </w:r>
          </w:p>
        </w:tc>
      </w:tr>
      <w:tr w:rsidR="00384A2E" w:rsidRPr="00384A2E" w14:paraId="1A99A73A" w14:textId="77777777" w:rsidTr="00384A2E">
        <w:trPr>
          <w:trHeight w:val="255"/>
          <w:jc w:val="center"/>
        </w:trPr>
        <w:tc>
          <w:tcPr>
            <w:tcW w:w="6840" w:type="dxa"/>
            <w:tcBorders>
              <w:top w:val="nil"/>
              <w:left w:val="single" w:sz="4" w:space="0" w:color="auto"/>
              <w:bottom w:val="single" w:sz="4" w:space="0" w:color="000000"/>
              <w:right w:val="single" w:sz="4" w:space="0" w:color="000000"/>
            </w:tcBorders>
            <w:shd w:val="clear" w:color="000000" w:fill="FFFFFF"/>
            <w:vAlign w:val="bottom"/>
            <w:hideMark/>
          </w:tcPr>
          <w:p w14:paraId="13CC949E" w14:textId="77777777" w:rsidR="00384A2E" w:rsidRPr="00384A2E" w:rsidRDefault="00384A2E" w:rsidP="00384A2E">
            <w:pPr>
              <w:spacing w:after="0" w:line="240" w:lineRule="auto"/>
              <w:ind w:firstLineChars="300" w:firstLine="600"/>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Izvor: 4 PRIHODI ZA POSEBNE NAMJENE</w:t>
            </w:r>
          </w:p>
        </w:tc>
        <w:tc>
          <w:tcPr>
            <w:tcW w:w="1740" w:type="dxa"/>
            <w:tcBorders>
              <w:top w:val="nil"/>
              <w:left w:val="nil"/>
              <w:bottom w:val="single" w:sz="4" w:space="0" w:color="000000"/>
              <w:right w:val="single" w:sz="4" w:space="0" w:color="000000"/>
            </w:tcBorders>
            <w:shd w:val="clear" w:color="000000" w:fill="FFFFFF"/>
            <w:vAlign w:val="bottom"/>
            <w:hideMark/>
          </w:tcPr>
          <w:p w14:paraId="2A6E3BF4"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2.100.000,00</w:t>
            </w:r>
          </w:p>
        </w:tc>
        <w:tc>
          <w:tcPr>
            <w:tcW w:w="1860" w:type="dxa"/>
            <w:tcBorders>
              <w:top w:val="nil"/>
              <w:left w:val="nil"/>
              <w:bottom w:val="single" w:sz="4" w:space="0" w:color="000000"/>
              <w:right w:val="single" w:sz="4" w:space="0" w:color="000000"/>
            </w:tcBorders>
            <w:shd w:val="clear" w:color="000000" w:fill="FFFFFF"/>
            <w:vAlign w:val="bottom"/>
            <w:hideMark/>
          </w:tcPr>
          <w:p w14:paraId="61FECF36"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90.000,00</w:t>
            </w:r>
          </w:p>
        </w:tc>
        <w:tc>
          <w:tcPr>
            <w:tcW w:w="1700" w:type="dxa"/>
            <w:tcBorders>
              <w:top w:val="nil"/>
              <w:left w:val="nil"/>
              <w:bottom w:val="single" w:sz="4" w:space="0" w:color="000000"/>
              <w:right w:val="single" w:sz="4" w:space="0" w:color="000000"/>
            </w:tcBorders>
            <w:shd w:val="clear" w:color="000000" w:fill="FFFFFF"/>
            <w:vAlign w:val="bottom"/>
            <w:hideMark/>
          </w:tcPr>
          <w:p w14:paraId="07604714"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2.190.000,00</w:t>
            </w:r>
          </w:p>
        </w:tc>
        <w:tc>
          <w:tcPr>
            <w:tcW w:w="1380" w:type="dxa"/>
            <w:tcBorders>
              <w:top w:val="nil"/>
              <w:left w:val="nil"/>
              <w:bottom w:val="single" w:sz="4" w:space="0" w:color="000000"/>
              <w:right w:val="single" w:sz="4" w:space="0" w:color="000000"/>
            </w:tcBorders>
            <w:shd w:val="clear" w:color="000000" w:fill="FFFFFF"/>
            <w:vAlign w:val="bottom"/>
            <w:hideMark/>
          </w:tcPr>
          <w:p w14:paraId="1393726E"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104,29</w:t>
            </w:r>
          </w:p>
        </w:tc>
      </w:tr>
      <w:tr w:rsidR="00384A2E" w:rsidRPr="00384A2E" w14:paraId="7F9B0078" w14:textId="77777777" w:rsidTr="00384A2E">
        <w:trPr>
          <w:trHeight w:val="255"/>
          <w:jc w:val="center"/>
        </w:trPr>
        <w:tc>
          <w:tcPr>
            <w:tcW w:w="6840" w:type="dxa"/>
            <w:tcBorders>
              <w:top w:val="nil"/>
              <w:left w:val="single" w:sz="4" w:space="0" w:color="auto"/>
              <w:bottom w:val="single" w:sz="4" w:space="0" w:color="000000"/>
              <w:right w:val="single" w:sz="4" w:space="0" w:color="000000"/>
            </w:tcBorders>
            <w:shd w:val="clear" w:color="000000" w:fill="FFFFFF"/>
            <w:vAlign w:val="bottom"/>
            <w:hideMark/>
          </w:tcPr>
          <w:p w14:paraId="13B11791" w14:textId="77777777" w:rsidR="00384A2E" w:rsidRPr="00384A2E" w:rsidRDefault="00384A2E" w:rsidP="00384A2E">
            <w:pPr>
              <w:spacing w:after="0" w:line="240" w:lineRule="auto"/>
              <w:ind w:firstLineChars="300" w:firstLine="600"/>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Izvor: 43 Ostali prihodi za posebne namjene</w:t>
            </w:r>
          </w:p>
        </w:tc>
        <w:tc>
          <w:tcPr>
            <w:tcW w:w="1740" w:type="dxa"/>
            <w:tcBorders>
              <w:top w:val="nil"/>
              <w:left w:val="nil"/>
              <w:bottom w:val="single" w:sz="4" w:space="0" w:color="000000"/>
              <w:right w:val="single" w:sz="4" w:space="0" w:color="000000"/>
            </w:tcBorders>
            <w:shd w:val="clear" w:color="000000" w:fill="FFFFFF"/>
            <w:vAlign w:val="bottom"/>
            <w:hideMark/>
          </w:tcPr>
          <w:p w14:paraId="0BE1D1B2"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2.100.000,00</w:t>
            </w:r>
          </w:p>
        </w:tc>
        <w:tc>
          <w:tcPr>
            <w:tcW w:w="1860" w:type="dxa"/>
            <w:tcBorders>
              <w:top w:val="nil"/>
              <w:left w:val="nil"/>
              <w:bottom w:val="single" w:sz="4" w:space="0" w:color="000000"/>
              <w:right w:val="single" w:sz="4" w:space="0" w:color="000000"/>
            </w:tcBorders>
            <w:shd w:val="clear" w:color="000000" w:fill="FFFFFF"/>
            <w:vAlign w:val="bottom"/>
            <w:hideMark/>
          </w:tcPr>
          <w:p w14:paraId="71366018"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90.000,00</w:t>
            </w:r>
          </w:p>
        </w:tc>
        <w:tc>
          <w:tcPr>
            <w:tcW w:w="1700" w:type="dxa"/>
            <w:tcBorders>
              <w:top w:val="nil"/>
              <w:left w:val="nil"/>
              <w:bottom w:val="single" w:sz="4" w:space="0" w:color="000000"/>
              <w:right w:val="single" w:sz="4" w:space="0" w:color="000000"/>
            </w:tcBorders>
            <w:shd w:val="clear" w:color="000000" w:fill="FFFFFF"/>
            <w:vAlign w:val="bottom"/>
            <w:hideMark/>
          </w:tcPr>
          <w:p w14:paraId="4E116F08"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2.190.000,00</w:t>
            </w:r>
          </w:p>
        </w:tc>
        <w:tc>
          <w:tcPr>
            <w:tcW w:w="1380" w:type="dxa"/>
            <w:tcBorders>
              <w:top w:val="nil"/>
              <w:left w:val="nil"/>
              <w:bottom w:val="single" w:sz="4" w:space="0" w:color="000000"/>
              <w:right w:val="single" w:sz="4" w:space="0" w:color="000000"/>
            </w:tcBorders>
            <w:shd w:val="clear" w:color="000000" w:fill="FFFFFF"/>
            <w:vAlign w:val="bottom"/>
            <w:hideMark/>
          </w:tcPr>
          <w:p w14:paraId="0DDD588E"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104,29</w:t>
            </w:r>
          </w:p>
        </w:tc>
      </w:tr>
      <w:tr w:rsidR="00384A2E" w:rsidRPr="00384A2E" w14:paraId="28314808" w14:textId="77777777" w:rsidTr="00384A2E">
        <w:trPr>
          <w:trHeight w:val="225"/>
          <w:jc w:val="center"/>
        </w:trPr>
        <w:tc>
          <w:tcPr>
            <w:tcW w:w="6840" w:type="dxa"/>
            <w:tcBorders>
              <w:top w:val="nil"/>
              <w:left w:val="single" w:sz="4" w:space="0" w:color="auto"/>
              <w:bottom w:val="single" w:sz="4" w:space="0" w:color="000000"/>
              <w:right w:val="single" w:sz="4" w:space="0" w:color="000000"/>
            </w:tcBorders>
            <w:shd w:val="clear" w:color="000000" w:fill="FFFFFF"/>
            <w:vAlign w:val="bottom"/>
            <w:hideMark/>
          </w:tcPr>
          <w:p w14:paraId="786E0755" w14:textId="77777777" w:rsidR="00384A2E" w:rsidRPr="00384A2E" w:rsidRDefault="00384A2E" w:rsidP="00384A2E">
            <w:pPr>
              <w:spacing w:after="0" w:line="240" w:lineRule="auto"/>
              <w:ind w:firstLineChars="100" w:firstLine="150"/>
              <w:rPr>
                <w:rFonts w:ascii="MS Sans Serif" w:eastAsia="Times New Roman" w:hAnsi="MS Sans Serif" w:cs="Times New Roman"/>
                <w:color w:val="000000"/>
                <w:sz w:val="15"/>
                <w:szCs w:val="15"/>
                <w:lang w:eastAsia="hr-HR"/>
              </w:rPr>
            </w:pPr>
            <w:r w:rsidRPr="00384A2E">
              <w:rPr>
                <w:rFonts w:ascii="MS Sans Serif" w:eastAsia="Times New Roman" w:hAnsi="MS Sans Serif" w:cs="Times New Roman"/>
                <w:color w:val="000000"/>
                <w:sz w:val="15"/>
                <w:szCs w:val="15"/>
                <w:lang w:eastAsia="hr-HR"/>
              </w:rPr>
              <w:t>SVEUKUPNO PRIHODI</w:t>
            </w:r>
          </w:p>
        </w:tc>
        <w:tc>
          <w:tcPr>
            <w:tcW w:w="1740" w:type="dxa"/>
            <w:tcBorders>
              <w:top w:val="nil"/>
              <w:left w:val="nil"/>
              <w:bottom w:val="single" w:sz="4" w:space="0" w:color="000000"/>
              <w:right w:val="single" w:sz="4" w:space="0" w:color="000000"/>
            </w:tcBorders>
            <w:shd w:val="clear" w:color="000000" w:fill="FFFFFF"/>
            <w:vAlign w:val="bottom"/>
            <w:hideMark/>
          </w:tcPr>
          <w:p w14:paraId="301C3EF1" w14:textId="77777777" w:rsidR="00384A2E" w:rsidRPr="00384A2E" w:rsidRDefault="00384A2E" w:rsidP="00384A2E">
            <w:pPr>
              <w:spacing w:after="0" w:line="240" w:lineRule="auto"/>
              <w:ind w:firstLineChars="100" w:firstLine="150"/>
              <w:jc w:val="right"/>
              <w:rPr>
                <w:rFonts w:ascii="MS Sans Serif" w:eastAsia="Times New Roman" w:hAnsi="MS Sans Serif" w:cs="Times New Roman"/>
                <w:color w:val="000000"/>
                <w:sz w:val="15"/>
                <w:szCs w:val="15"/>
                <w:lang w:eastAsia="hr-HR"/>
              </w:rPr>
            </w:pPr>
            <w:r w:rsidRPr="00384A2E">
              <w:rPr>
                <w:rFonts w:ascii="MS Sans Serif" w:eastAsia="Times New Roman" w:hAnsi="MS Sans Serif" w:cs="Times New Roman"/>
                <w:color w:val="000000"/>
                <w:sz w:val="15"/>
                <w:szCs w:val="15"/>
                <w:lang w:eastAsia="hr-HR"/>
              </w:rPr>
              <w:t>4.414.650,00</w:t>
            </w:r>
          </w:p>
        </w:tc>
        <w:tc>
          <w:tcPr>
            <w:tcW w:w="1860" w:type="dxa"/>
            <w:tcBorders>
              <w:top w:val="nil"/>
              <w:left w:val="nil"/>
              <w:bottom w:val="single" w:sz="4" w:space="0" w:color="000000"/>
              <w:right w:val="single" w:sz="4" w:space="0" w:color="000000"/>
            </w:tcBorders>
            <w:shd w:val="clear" w:color="000000" w:fill="FFFFFF"/>
            <w:vAlign w:val="bottom"/>
            <w:hideMark/>
          </w:tcPr>
          <w:p w14:paraId="46A76F27" w14:textId="77777777" w:rsidR="00384A2E" w:rsidRPr="00384A2E" w:rsidRDefault="00384A2E" w:rsidP="00384A2E">
            <w:pPr>
              <w:spacing w:after="0" w:line="240" w:lineRule="auto"/>
              <w:ind w:firstLineChars="100" w:firstLine="150"/>
              <w:jc w:val="right"/>
              <w:rPr>
                <w:rFonts w:ascii="MS Sans Serif" w:eastAsia="Times New Roman" w:hAnsi="MS Sans Serif" w:cs="Times New Roman"/>
                <w:color w:val="000000"/>
                <w:sz w:val="15"/>
                <w:szCs w:val="15"/>
                <w:lang w:eastAsia="hr-HR"/>
              </w:rPr>
            </w:pPr>
            <w:r w:rsidRPr="00384A2E">
              <w:rPr>
                <w:rFonts w:ascii="MS Sans Serif" w:eastAsia="Times New Roman" w:hAnsi="MS Sans Serif" w:cs="Times New Roman"/>
                <w:color w:val="000000"/>
                <w:sz w:val="15"/>
                <w:szCs w:val="15"/>
                <w:lang w:eastAsia="hr-HR"/>
              </w:rPr>
              <w:t>534.585,00</w:t>
            </w:r>
          </w:p>
        </w:tc>
        <w:tc>
          <w:tcPr>
            <w:tcW w:w="1700" w:type="dxa"/>
            <w:tcBorders>
              <w:top w:val="nil"/>
              <w:left w:val="nil"/>
              <w:bottom w:val="single" w:sz="4" w:space="0" w:color="000000"/>
              <w:right w:val="single" w:sz="4" w:space="0" w:color="000000"/>
            </w:tcBorders>
            <w:shd w:val="clear" w:color="000000" w:fill="FFFFFF"/>
            <w:vAlign w:val="bottom"/>
            <w:hideMark/>
          </w:tcPr>
          <w:p w14:paraId="20600F93" w14:textId="77777777" w:rsidR="00384A2E" w:rsidRPr="00384A2E" w:rsidRDefault="00384A2E" w:rsidP="00384A2E">
            <w:pPr>
              <w:spacing w:after="0" w:line="240" w:lineRule="auto"/>
              <w:ind w:firstLineChars="100" w:firstLine="150"/>
              <w:jc w:val="right"/>
              <w:rPr>
                <w:rFonts w:ascii="MS Sans Serif" w:eastAsia="Times New Roman" w:hAnsi="MS Sans Serif" w:cs="Times New Roman"/>
                <w:color w:val="000000"/>
                <w:sz w:val="15"/>
                <w:szCs w:val="15"/>
                <w:lang w:eastAsia="hr-HR"/>
              </w:rPr>
            </w:pPr>
            <w:r w:rsidRPr="00384A2E">
              <w:rPr>
                <w:rFonts w:ascii="MS Sans Serif" w:eastAsia="Times New Roman" w:hAnsi="MS Sans Serif" w:cs="Times New Roman"/>
                <w:color w:val="000000"/>
                <w:sz w:val="15"/>
                <w:szCs w:val="15"/>
                <w:lang w:eastAsia="hr-HR"/>
              </w:rPr>
              <w:t>4.949.235,00</w:t>
            </w:r>
          </w:p>
        </w:tc>
        <w:tc>
          <w:tcPr>
            <w:tcW w:w="1380" w:type="dxa"/>
            <w:tcBorders>
              <w:top w:val="nil"/>
              <w:left w:val="nil"/>
              <w:bottom w:val="single" w:sz="4" w:space="0" w:color="000000"/>
              <w:right w:val="single" w:sz="4" w:space="0" w:color="000000"/>
            </w:tcBorders>
            <w:shd w:val="clear" w:color="000000" w:fill="FFFFFF"/>
            <w:vAlign w:val="bottom"/>
            <w:hideMark/>
          </w:tcPr>
          <w:p w14:paraId="20423D2A" w14:textId="77777777" w:rsidR="00384A2E" w:rsidRPr="00384A2E" w:rsidRDefault="00384A2E" w:rsidP="00384A2E">
            <w:pPr>
              <w:spacing w:after="0" w:line="240" w:lineRule="auto"/>
              <w:ind w:firstLineChars="100" w:firstLine="150"/>
              <w:jc w:val="right"/>
              <w:rPr>
                <w:rFonts w:ascii="MS Sans Serif" w:eastAsia="Times New Roman" w:hAnsi="MS Sans Serif" w:cs="Times New Roman"/>
                <w:color w:val="000000"/>
                <w:sz w:val="15"/>
                <w:szCs w:val="15"/>
                <w:lang w:eastAsia="hr-HR"/>
              </w:rPr>
            </w:pPr>
            <w:r w:rsidRPr="00384A2E">
              <w:rPr>
                <w:rFonts w:ascii="MS Sans Serif" w:eastAsia="Times New Roman" w:hAnsi="MS Sans Serif" w:cs="Times New Roman"/>
                <w:color w:val="000000"/>
                <w:sz w:val="15"/>
                <w:szCs w:val="15"/>
                <w:lang w:eastAsia="hr-HR"/>
              </w:rPr>
              <w:t>112,11</w:t>
            </w:r>
          </w:p>
        </w:tc>
      </w:tr>
      <w:tr w:rsidR="00384A2E" w:rsidRPr="00384A2E" w14:paraId="35842C2D" w14:textId="77777777" w:rsidTr="00384A2E">
        <w:trPr>
          <w:trHeight w:val="255"/>
          <w:jc w:val="center"/>
        </w:trPr>
        <w:tc>
          <w:tcPr>
            <w:tcW w:w="6840" w:type="dxa"/>
            <w:tcBorders>
              <w:top w:val="nil"/>
              <w:left w:val="single" w:sz="4" w:space="0" w:color="auto"/>
              <w:bottom w:val="single" w:sz="4" w:space="0" w:color="000000"/>
              <w:right w:val="single" w:sz="4" w:space="0" w:color="000000"/>
            </w:tcBorders>
            <w:shd w:val="clear" w:color="000000" w:fill="ADD8E6"/>
            <w:vAlign w:val="bottom"/>
            <w:hideMark/>
          </w:tcPr>
          <w:p w14:paraId="05A5113C" w14:textId="77777777" w:rsidR="00384A2E" w:rsidRPr="00384A2E" w:rsidRDefault="00384A2E" w:rsidP="00384A2E">
            <w:pPr>
              <w:spacing w:after="0" w:line="240" w:lineRule="auto"/>
              <w:ind w:firstLineChars="100" w:firstLine="201"/>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 Rashodi poslovanja</w:t>
            </w:r>
          </w:p>
        </w:tc>
        <w:tc>
          <w:tcPr>
            <w:tcW w:w="1740" w:type="dxa"/>
            <w:tcBorders>
              <w:top w:val="nil"/>
              <w:left w:val="nil"/>
              <w:bottom w:val="single" w:sz="4" w:space="0" w:color="000000"/>
              <w:right w:val="single" w:sz="4" w:space="0" w:color="000000"/>
            </w:tcBorders>
            <w:shd w:val="clear" w:color="000000" w:fill="ADD8E6"/>
            <w:vAlign w:val="bottom"/>
            <w:hideMark/>
          </w:tcPr>
          <w:p w14:paraId="2892D25C"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4.365.650,00</w:t>
            </w:r>
          </w:p>
        </w:tc>
        <w:tc>
          <w:tcPr>
            <w:tcW w:w="1860" w:type="dxa"/>
            <w:tcBorders>
              <w:top w:val="nil"/>
              <w:left w:val="nil"/>
              <w:bottom w:val="single" w:sz="4" w:space="0" w:color="000000"/>
              <w:right w:val="single" w:sz="4" w:space="0" w:color="000000"/>
            </w:tcBorders>
            <w:shd w:val="clear" w:color="000000" w:fill="ADD8E6"/>
            <w:vAlign w:val="bottom"/>
            <w:hideMark/>
          </w:tcPr>
          <w:p w14:paraId="239CE9AB"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416.925,00</w:t>
            </w:r>
          </w:p>
        </w:tc>
        <w:tc>
          <w:tcPr>
            <w:tcW w:w="1700" w:type="dxa"/>
            <w:tcBorders>
              <w:top w:val="nil"/>
              <w:left w:val="nil"/>
              <w:bottom w:val="single" w:sz="4" w:space="0" w:color="000000"/>
              <w:right w:val="single" w:sz="4" w:space="0" w:color="000000"/>
            </w:tcBorders>
            <w:shd w:val="clear" w:color="000000" w:fill="ADD8E6"/>
            <w:vAlign w:val="bottom"/>
            <w:hideMark/>
          </w:tcPr>
          <w:p w14:paraId="55BCFB38"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4.782.575,00</w:t>
            </w:r>
          </w:p>
        </w:tc>
        <w:tc>
          <w:tcPr>
            <w:tcW w:w="1380" w:type="dxa"/>
            <w:tcBorders>
              <w:top w:val="nil"/>
              <w:left w:val="nil"/>
              <w:bottom w:val="single" w:sz="4" w:space="0" w:color="000000"/>
              <w:right w:val="single" w:sz="4" w:space="0" w:color="000000"/>
            </w:tcBorders>
            <w:shd w:val="clear" w:color="000000" w:fill="ADD8E6"/>
            <w:vAlign w:val="bottom"/>
            <w:hideMark/>
          </w:tcPr>
          <w:p w14:paraId="4DFE72BA"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109,55</w:t>
            </w:r>
          </w:p>
        </w:tc>
      </w:tr>
      <w:tr w:rsidR="00384A2E" w:rsidRPr="00384A2E" w14:paraId="14889FA6" w14:textId="77777777" w:rsidTr="00384A2E">
        <w:trPr>
          <w:trHeight w:val="255"/>
          <w:jc w:val="center"/>
        </w:trPr>
        <w:tc>
          <w:tcPr>
            <w:tcW w:w="6840" w:type="dxa"/>
            <w:tcBorders>
              <w:top w:val="nil"/>
              <w:left w:val="single" w:sz="4" w:space="0" w:color="auto"/>
              <w:bottom w:val="single" w:sz="4" w:space="0" w:color="000000"/>
              <w:right w:val="single" w:sz="4" w:space="0" w:color="000000"/>
            </w:tcBorders>
            <w:shd w:val="clear" w:color="000000" w:fill="FFFFFF"/>
            <w:vAlign w:val="bottom"/>
            <w:hideMark/>
          </w:tcPr>
          <w:p w14:paraId="2A9F95B0" w14:textId="77777777" w:rsidR="00384A2E" w:rsidRPr="00384A2E" w:rsidRDefault="00384A2E" w:rsidP="00384A2E">
            <w:pPr>
              <w:spacing w:after="0" w:line="240" w:lineRule="auto"/>
              <w:ind w:firstLineChars="200" w:firstLine="402"/>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31 Rashodi za zaposlene</w:t>
            </w:r>
          </w:p>
        </w:tc>
        <w:tc>
          <w:tcPr>
            <w:tcW w:w="1740" w:type="dxa"/>
            <w:tcBorders>
              <w:top w:val="nil"/>
              <w:left w:val="nil"/>
              <w:bottom w:val="single" w:sz="4" w:space="0" w:color="000000"/>
              <w:right w:val="single" w:sz="4" w:space="0" w:color="000000"/>
            </w:tcBorders>
            <w:shd w:val="clear" w:color="000000" w:fill="FFFFFF"/>
            <w:vAlign w:val="bottom"/>
            <w:hideMark/>
          </w:tcPr>
          <w:p w14:paraId="473E4486"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2.564.598,00</w:t>
            </w:r>
          </w:p>
        </w:tc>
        <w:tc>
          <w:tcPr>
            <w:tcW w:w="1860" w:type="dxa"/>
            <w:tcBorders>
              <w:top w:val="nil"/>
              <w:left w:val="nil"/>
              <w:bottom w:val="single" w:sz="4" w:space="0" w:color="000000"/>
              <w:right w:val="single" w:sz="4" w:space="0" w:color="000000"/>
            </w:tcBorders>
            <w:shd w:val="clear" w:color="000000" w:fill="FFFFFF"/>
            <w:vAlign w:val="bottom"/>
            <w:hideMark/>
          </w:tcPr>
          <w:p w14:paraId="3AD79C60"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211.769,00</w:t>
            </w:r>
          </w:p>
        </w:tc>
        <w:tc>
          <w:tcPr>
            <w:tcW w:w="1700" w:type="dxa"/>
            <w:tcBorders>
              <w:top w:val="nil"/>
              <w:left w:val="nil"/>
              <w:bottom w:val="single" w:sz="4" w:space="0" w:color="000000"/>
              <w:right w:val="single" w:sz="4" w:space="0" w:color="000000"/>
            </w:tcBorders>
            <w:shd w:val="clear" w:color="000000" w:fill="FFFFFF"/>
            <w:vAlign w:val="bottom"/>
            <w:hideMark/>
          </w:tcPr>
          <w:p w14:paraId="7C96E497"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2.776.367,00</w:t>
            </w:r>
          </w:p>
        </w:tc>
        <w:tc>
          <w:tcPr>
            <w:tcW w:w="1380" w:type="dxa"/>
            <w:tcBorders>
              <w:top w:val="nil"/>
              <w:left w:val="nil"/>
              <w:bottom w:val="single" w:sz="4" w:space="0" w:color="000000"/>
              <w:right w:val="single" w:sz="4" w:space="0" w:color="000000"/>
            </w:tcBorders>
            <w:shd w:val="clear" w:color="000000" w:fill="FFFFFF"/>
            <w:vAlign w:val="bottom"/>
            <w:hideMark/>
          </w:tcPr>
          <w:p w14:paraId="43CC6D44"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108,26</w:t>
            </w:r>
          </w:p>
        </w:tc>
      </w:tr>
      <w:tr w:rsidR="00384A2E" w:rsidRPr="00384A2E" w14:paraId="6D0BE8C9" w14:textId="77777777" w:rsidTr="00384A2E">
        <w:trPr>
          <w:trHeight w:val="255"/>
          <w:jc w:val="center"/>
        </w:trPr>
        <w:tc>
          <w:tcPr>
            <w:tcW w:w="6840" w:type="dxa"/>
            <w:tcBorders>
              <w:top w:val="nil"/>
              <w:left w:val="single" w:sz="4" w:space="0" w:color="auto"/>
              <w:bottom w:val="single" w:sz="4" w:space="0" w:color="000000"/>
              <w:right w:val="single" w:sz="4" w:space="0" w:color="000000"/>
            </w:tcBorders>
            <w:shd w:val="clear" w:color="000000" w:fill="FFFFFF"/>
            <w:vAlign w:val="bottom"/>
            <w:hideMark/>
          </w:tcPr>
          <w:p w14:paraId="586163E4" w14:textId="77777777" w:rsidR="00384A2E" w:rsidRPr="00384A2E" w:rsidRDefault="00384A2E" w:rsidP="00384A2E">
            <w:pPr>
              <w:spacing w:after="0" w:line="240" w:lineRule="auto"/>
              <w:ind w:firstLineChars="300" w:firstLine="600"/>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Izvor: 3 VLASTITI PRIHODI</w:t>
            </w:r>
          </w:p>
        </w:tc>
        <w:tc>
          <w:tcPr>
            <w:tcW w:w="1740" w:type="dxa"/>
            <w:tcBorders>
              <w:top w:val="nil"/>
              <w:left w:val="nil"/>
              <w:bottom w:val="single" w:sz="4" w:space="0" w:color="000000"/>
              <w:right w:val="single" w:sz="4" w:space="0" w:color="000000"/>
            </w:tcBorders>
            <w:shd w:val="clear" w:color="000000" w:fill="FFFFFF"/>
            <w:vAlign w:val="bottom"/>
            <w:hideMark/>
          </w:tcPr>
          <w:p w14:paraId="2B4211B3"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1.174.285,00</w:t>
            </w:r>
          </w:p>
        </w:tc>
        <w:tc>
          <w:tcPr>
            <w:tcW w:w="1860" w:type="dxa"/>
            <w:tcBorders>
              <w:top w:val="nil"/>
              <w:left w:val="nil"/>
              <w:bottom w:val="single" w:sz="4" w:space="0" w:color="000000"/>
              <w:right w:val="single" w:sz="4" w:space="0" w:color="000000"/>
            </w:tcBorders>
            <w:shd w:val="clear" w:color="000000" w:fill="FFFFFF"/>
            <w:vAlign w:val="bottom"/>
            <w:hideMark/>
          </w:tcPr>
          <w:p w14:paraId="20ADBAC6"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75.592,00</w:t>
            </w:r>
          </w:p>
        </w:tc>
        <w:tc>
          <w:tcPr>
            <w:tcW w:w="1700" w:type="dxa"/>
            <w:tcBorders>
              <w:top w:val="nil"/>
              <w:left w:val="nil"/>
              <w:bottom w:val="single" w:sz="4" w:space="0" w:color="000000"/>
              <w:right w:val="single" w:sz="4" w:space="0" w:color="000000"/>
            </w:tcBorders>
            <w:shd w:val="clear" w:color="000000" w:fill="FFFFFF"/>
            <w:vAlign w:val="bottom"/>
            <w:hideMark/>
          </w:tcPr>
          <w:p w14:paraId="43E300FE"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1.249.877,00</w:t>
            </w:r>
          </w:p>
        </w:tc>
        <w:tc>
          <w:tcPr>
            <w:tcW w:w="1380" w:type="dxa"/>
            <w:tcBorders>
              <w:top w:val="nil"/>
              <w:left w:val="nil"/>
              <w:bottom w:val="single" w:sz="4" w:space="0" w:color="000000"/>
              <w:right w:val="single" w:sz="4" w:space="0" w:color="000000"/>
            </w:tcBorders>
            <w:shd w:val="clear" w:color="000000" w:fill="FFFFFF"/>
            <w:vAlign w:val="bottom"/>
            <w:hideMark/>
          </w:tcPr>
          <w:p w14:paraId="76A9D98D"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106,44</w:t>
            </w:r>
          </w:p>
        </w:tc>
      </w:tr>
      <w:tr w:rsidR="00384A2E" w:rsidRPr="00384A2E" w14:paraId="3E6A7755" w14:textId="77777777" w:rsidTr="00384A2E">
        <w:trPr>
          <w:trHeight w:val="255"/>
          <w:jc w:val="center"/>
        </w:trPr>
        <w:tc>
          <w:tcPr>
            <w:tcW w:w="6840" w:type="dxa"/>
            <w:tcBorders>
              <w:top w:val="nil"/>
              <w:left w:val="single" w:sz="4" w:space="0" w:color="auto"/>
              <w:bottom w:val="single" w:sz="4" w:space="0" w:color="000000"/>
              <w:right w:val="single" w:sz="4" w:space="0" w:color="000000"/>
            </w:tcBorders>
            <w:shd w:val="clear" w:color="000000" w:fill="FFFFFF"/>
            <w:vAlign w:val="bottom"/>
            <w:hideMark/>
          </w:tcPr>
          <w:p w14:paraId="7CEE5CE1" w14:textId="77777777" w:rsidR="00384A2E" w:rsidRPr="00384A2E" w:rsidRDefault="00384A2E" w:rsidP="00384A2E">
            <w:pPr>
              <w:spacing w:after="0" w:line="240" w:lineRule="auto"/>
              <w:ind w:firstLineChars="300" w:firstLine="600"/>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Izvor: 31 Vlastiti prihodi</w:t>
            </w:r>
          </w:p>
        </w:tc>
        <w:tc>
          <w:tcPr>
            <w:tcW w:w="1740" w:type="dxa"/>
            <w:tcBorders>
              <w:top w:val="nil"/>
              <w:left w:val="nil"/>
              <w:bottom w:val="single" w:sz="4" w:space="0" w:color="000000"/>
              <w:right w:val="single" w:sz="4" w:space="0" w:color="000000"/>
            </w:tcBorders>
            <w:shd w:val="clear" w:color="000000" w:fill="FFFFFF"/>
            <w:vAlign w:val="bottom"/>
            <w:hideMark/>
          </w:tcPr>
          <w:p w14:paraId="5F6E194D"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1.174.285,00</w:t>
            </w:r>
          </w:p>
        </w:tc>
        <w:tc>
          <w:tcPr>
            <w:tcW w:w="1860" w:type="dxa"/>
            <w:tcBorders>
              <w:top w:val="nil"/>
              <w:left w:val="nil"/>
              <w:bottom w:val="single" w:sz="4" w:space="0" w:color="000000"/>
              <w:right w:val="single" w:sz="4" w:space="0" w:color="000000"/>
            </w:tcBorders>
            <w:shd w:val="clear" w:color="000000" w:fill="FFFFFF"/>
            <w:vAlign w:val="bottom"/>
            <w:hideMark/>
          </w:tcPr>
          <w:p w14:paraId="1DCD78AA"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75.592,00</w:t>
            </w:r>
          </w:p>
        </w:tc>
        <w:tc>
          <w:tcPr>
            <w:tcW w:w="1700" w:type="dxa"/>
            <w:tcBorders>
              <w:top w:val="nil"/>
              <w:left w:val="nil"/>
              <w:bottom w:val="single" w:sz="4" w:space="0" w:color="000000"/>
              <w:right w:val="single" w:sz="4" w:space="0" w:color="000000"/>
            </w:tcBorders>
            <w:shd w:val="clear" w:color="000000" w:fill="FFFFFF"/>
            <w:vAlign w:val="bottom"/>
            <w:hideMark/>
          </w:tcPr>
          <w:p w14:paraId="6E9AD57E"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1.249.877,00</w:t>
            </w:r>
          </w:p>
        </w:tc>
        <w:tc>
          <w:tcPr>
            <w:tcW w:w="1380" w:type="dxa"/>
            <w:tcBorders>
              <w:top w:val="nil"/>
              <w:left w:val="nil"/>
              <w:bottom w:val="single" w:sz="4" w:space="0" w:color="000000"/>
              <w:right w:val="single" w:sz="4" w:space="0" w:color="000000"/>
            </w:tcBorders>
            <w:shd w:val="clear" w:color="000000" w:fill="FFFFFF"/>
            <w:vAlign w:val="bottom"/>
            <w:hideMark/>
          </w:tcPr>
          <w:p w14:paraId="44FD2468"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106,44</w:t>
            </w:r>
          </w:p>
        </w:tc>
      </w:tr>
      <w:tr w:rsidR="00384A2E" w:rsidRPr="00384A2E" w14:paraId="0B7AF972" w14:textId="77777777" w:rsidTr="00384A2E">
        <w:trPr>
          <w:trHeight w:val="255"/>
          <w:jc w:val="center"/>
        </w:trPr>
        <w:tc>
          <w:tcPr>
            <w:tcW w:w="6840" w:type="dxa"/>
            <w:tcBorders>
              <w:top w:val="nil"/>
              <w:left w:val="single" w:sz="4" w:space="0" w:color="auto"/>
              <w:bottom w:val="single" w:sz="4" w:space="0" w:color="000000"/>
              <w:right w:val="single" w:sz="4" w:space="0" w:color="000000"/>
            </w:tcBorders>
            <w:shd w:val="clear" w:color="000000" w:fill="FFFFFF"/>
            <w:vAlign w:val="bottom"/>
            <w:hideMark/>
          </w:tcPr>
          <w:p w14:paraId="1570D1A5" w14:textId="77777777" w:rsidR="00384A2E" w:rsidRPr="00384A2E" w:rsidRDefault="00384A2E" w:rsidP="00384A2E">
            <w:pPr>
              <w:spacing w:after="0" w:line="240" w:lineRule="auto"/>
              <w:ind w:firstLineChars="300" w:firstLine="600"/>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Izvor: 4 PRIHODI ZA POSEBNE NAMJENE</w:t>
            </w:r>
          </w:p>
        </w:tc>
        <w:tc>
          <w:tcPr>
            <w:tcW w:w="1740" w:type="dxa"/>
            <w:tcBorders>
              <w:top w:val="nil"/>
              <w:left w:val="nil"/>
              <w:bottom w:val="single" w:sz="4" w:space="0" w:color="000000"/>
              <w:right w:val="single" w:sz="4" w:space="0" w:color="000000"/>
            </w:tcBorders>
            <w:shd w:val="clear" w:color="000000" w:fill="FFFFFF"/>
            <w:vAlign w:val="bottom"/>
            <w:hideMark/>
          </w:tcPr>
          <w:p w14:paraId="242771A6"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1.282.700,00</w:t>
            </w:r>
          </w:p>
        </w:tc>
        <w:tc>
          <w:tcPr>
            <w:tcW w:w="1860" w:type="dxa"/>
            <w:tcBorders>
              <w:top w:val="nil"/>
              <w:left w:val="nil"/>
              <w:bottom w:val="single" w:sz="4" w:space="0" w:color="000000"/>
              <w:right w:val="single" w:sz="4" w:space="0" w:color="000000"/>
            </w:tcBorders>
            <w:shd w:val="clear" w:color="000000" w:fill="FFFFFF"/>
            <w:vAlign w:val="bottom"/>
            <w:hideMark/>
          </w:tcPr>
          <w:p w14:paraId="183FA474"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42.700,00</w:t>
            </w:r>
          </w:p>
        </w:tc>
        <w:tc>
          <w:tcPr>
            <w:tcW w:w="1700" w:type="dxa"/>
            <w:tcBorders>
              <w:top w:val="nil"/>
              <w:left w:val="nil"/>
              <w:bottom w:val="single" w:sz="4" w:space="0" w:color="000000"/>
              <w:right w:val="single" w:sz="4" w:space="0" w:color="000000"/>
            </w:tcBorders>
            <w:shd w:val="clear" w:color="000000" w:fill="FFFFFF"/>
            <w:vAlign w:val="bottom"/>
            <w:hideMark/>
          </w:tcPr>
          <w:p w14:paraId="5C94C3FD"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1.325.400,00</w:t>
            </w:r>
          </w:p>
        </w:tc>
        <w:tc>
          <w:tcPr>
            <w:tcW w:w="1380" w:type="dxa"/>
            <w:tcBorders>
              <w:top w:val="nil"/>
              <w:left w:val="nil"/>
              <w:bottom w:val="single" w:sz="4" w:space="0" w:color="000000"/>
              <w:right w:val="single" w:sz="4" w:space="0" w:color="000000"/>
            </w:tcBorders>
            <w:shd w:val="clear" w:color="000000" w:fill="FFFFFF"/>
            <w:vAlign w:val="bottom"/>
            <w:hideMark/>
          </w:tcPr>
          <w:p w14:paraId="522FB68C"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103,33</w:t>
            </w:r>
          </w:p>
        </w:tc>
      </w:tr>
      <w:tr w:rsidR="00384A2E" w:rsidRPr="00384A2E" w14:paraId="0CDD8D69" w14:textId="77777777" w:rsidTr="00384A2E">
        <w:trPr>
          <w:trHeight w:val="255"/>
          <w:jc w:val="center"/>
        </w:trPr>
        <w:tc>
          <w:tcPr>
            <w:tcW w:w="6840" w:type="dxa"/>
            <w:tcBorders>
              <w:top w:val="nil"/>
              <w:left w:val="single" w:sz="4" w:space="0" w:color="auto"/>
              <w:bottom w:val="single" w:sz="4" w:space="0" w:color="000000"/>
              <w:right w:val="single" w:sz="4" w:space="0" w:color="000000"/>
            </w:tcBorders>
            <w:shd w:val="clear" w:color="000000" w:fill="FFFFFF"/>
            <w:vAlign w:val="bottom"/>
            <w:hideMark/>
          </w:tcPr>
          <w:p w14:paraId="07C04310" w14:textId="77777777" w:rsidR="00384A2E" w:rsidRPr="00384A2E" w:rsidRDefault="00384A2E" w:rsidP="00384A2E">
            <w:pPr>
              <w:spacing w:after="0" w:line="240" w:lineRule="auto"/>
              <w:ind w:firstLineChars="300" w:firstLine="600"/>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Izvor: 43 Ostali prihodi za posebne namjene</w:t>
            </w:r>
          </w:p>
        </w:tc>
        <w:tc>
          <w:tcPr>
            <w:tcW w:w="1740" w:type="dxa"/>
            <w:tcBorders>
              <w:top w:val="nil"/>
              <w:left w:val="nil"/>
              <w:bottom w:val="single" w:sz="4" w:space="0" w:color="000000"/>
              <w:right w:val="single" w:sz="4" w:space="0" w:color="000000"/>
            </w:tcBorders>
            <w:shd w:val="clear" w:color="000000" w:fill="FFFFFF"/>
            <w:vAlign w:val="bottom"/>
            <w:hideMark/>
          </w:tcPr>
          <w:p w14:paraId="75D97C93"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1.282.700,00</w:t>
            </w:r>
          </w:p>
        </w:tc>
        <w:tc>
          <w:tcPr>
            <w:tcW w:w="1860" w:type="dxa"/>
            <w:tcBorders>
              <w:top w:val="nil"/>
              <w:left w:val="nil"/>
              <w:bottom w:val="single" w:sz="4" w:space="0" w:color="000000"/>
              <w:right w:val="single" w:sz="4" w:space="0" w:color="000000"/>
            </w:tcBorders>
            <w:shd w:val="clear" w:color="000000" w:fill="FFFFFF"/>
            <w:vAlign w:val="bottom"/>
            <w:hideMark/>
          </w:tcPr>
          <w:p w14:paraId="338D0359"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42.700,00</w:t>
            </w:r>
          </w:p>
        </w:tc>
        <w:tc>
          <w:tcPr>
            <w:tcW w:w="1700" w:type="dxa"/>
            <w:tcBorders>
              <w:top w:val="nil"/>
              <w:left w:val="nil"/>
              <w:bottom w:val="single" w:sz="4" w:space="0" w:color="000000"/>
              <w:right w:val="single" w:sz="4" w:space="0" w:color="000000"/>
            </w:tcBorders>
            <w:shd w:val="clear" w:color="000000" w:fill="FFFFFF"/>
            <w:vAlign w:val="bottom"/>
            <w:hideMark/>
          </w:tcPr>
          <w:p w14:paraId="43C62F32"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1.325.400,00</w:t>
            </w:r>
          </w:p>
        </w:tc>
        <w:tc>
          <w:tcPr>
            <w:tcW w:w="1380" w:type="dxa"/>
            <w:tcBorders>
              <w:top w:val="nil"/>
              <w:left w:val="nil"/>
              <w:bottom w:val="single" w:sz="4" w:space="0" w:color="000000"/>
              <w:right w:val="single" w:sz="4" w:space="0" w:color="000000"/>
            </w:tcBorders>
            <w:shd w:val="clear" w:color="000000" w:fill="FFFFFF"/>
            <w:vAlign w:val="bottom"/>
            <w:hideMark/>
          </w:tcPr>
          <w:p w14:paraId="250D5E0B"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103,33</w:t>
            </w:r>
          </w:p>
        </w:tc>
      </w:tr>
      <w:tr w:rsidR="00384A2E" w:rsidRPr="00384A2E" w14:paraId="77F767CA" w14:textId="77777777" w:rsidTr="00384A2E">
        <w:trPr>
          <w:trHeight w:val="255"/>
          <w:jc w:val="center"/>
        </w:trPr>
        <w:tc>
          <w:tcPr>
            <w:tcW w:w="6840" w:type="dxa"/>
            <w:tcBorders>
              <w:top w:val="nil"/>
              <w:left w:val="single" w:sz="4" w:space="0" w:color="auto"/>
              <w:bottom w:val="single" w:sz="4" w:space="0" w:color="000000"/>
              <w:right w:val="single" w:sz="4" w:space="0" w:color="000000"/>
            </w:tcBorders>
            <w:shd w:val="clear" w:color="000000" w:fill="FFFFFF"/>
            <w:vAlign w:val="bottom"/>
            <w:hideMark/>
          </w:tcPr>
          <w:p w14:paraId="2A86BE93" w14:textId="77777777" w:rsidR="00384A2E" w:rsidRPr="00384A2E" w:rsidRDefault="00384A2E" w:rsidP="00384A2E">
            <w:pPr>
              <w:spacing w:after="0" w:line="240" w:lineRule="auto"/>
              <w:ind w:firstLineChars="300" w:firstLine="600"/>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Izvor: 5 POMOĆI</w:t>
            </w:r>
          </w:p>
        </w:tc>
        <w:tc>
          <w:tcPr>
            <w:tcW w:w="1740" w:type="dxa"/>
            <w:tcBorders>
              <w:top w:val="nil"/>
              <w:left w:val="nil"/>
              <w:bottom w:val="single" w:sz="4" w:space="0" w:color="000000"/>
              <w:right w:val="single" w:sz="4" w:space="0" w:color="000000"/>
            </w:tcBorders>
            <w:shd w:val="clear" w:color="000000" w:fill="FFFFFF"/>
            <w:vAlign w:val="bottom"/>
            <w:hideMark/>
          </w:tcPr>
          <w:p w14:paraId="0E49E78B"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107.613,00</w:t>
            </w:r>
          </w:p>
        </w:tc>
        <w:tc>
          <w:tcPr>
            <w:tcW w:w="1860" w:type="dxa"/>
            <w:tcBorders>
              <w:top w:val="nil"/>
              <w:left w:val="nil"/>
              <w:bottom w:val="single" w:sz="4" w:space="0" w:color="000000"/>
              <w:right w:val="single" w:sz="4" w:space="0" w:color="000000"/>
            </w:tcBorders>
            <w:shd w:val="clear" w:color="000000" w:fill="FFFFFF"/>
            <w:vAlign w:val="bottom"/>
            <w:hideMark/>
          </w:tcPr>
          <w:p w14:paraId="444486AE"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93.477,00</w:t>
            </w:r>
          </w:p>
        </w:tc>
        <w:tc>
          <w:tcPr>
            <w:tcW w:w="1700" w:type="dxa"/>
            <w:tcBorders>
              <w:top w:val="nil"/>
              <w:left w:val="nil"/>
              <w:bottom w:val="single" w:sz="4" w:space="0" w:color="000000"/>
              <w:right w:val="single" w:sz="4" w:space="0" w:color="000000"/>
            </w:tcBorders>
            <w:shd w:val="clear" w:color="000000" w:fill="FFFFFF"/>
            <w:vAlign w:val="bottom"/>
            <w:hideMark/>
          </w:tcPr>
          <w:p w14:paraId="13EF8A1F"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201.090,00</w:t>
            </w:r>
          </w:p>
        </w:tc>
        <w:tc>
          <w:tcPr>
            <w:tcW w:w="1380" w:type="dxa"/>
            <w:tcBorders>
              <w:top w:val="nil"/>
              <w:left w:val="nil"/>
              <w:bottom w:val="single" w:sz="4" w:space="0" w:color="000000"/>
              <w:right w:val="single" w:sz="4" w:space="0" w:color="000000"/>
            </w:tcBorders>
            <w:shd w:val="clear" w:color="000000" w:fill="FFFFFF"/>
            <w:vAlign w:val="bottom"/>
            <w:hideMark/>
          </w:tcPr>
          <w:p w14:paraId="6792709F"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186,86</w:t>
            </w:r>
          </w:p>
        </w:tc>
      </w:tr>
      <w:tr w:rsidR="00384A2E" w:rsidRPr="00384A2E" w14:paraId="28521008" w14:textId="77777777" w:rsidTr="00384A2E">
        <w:trPr>
          <w:trHeight w:val="255"/>
          <w:jc w:val="center"/>
        </w:trPr>
        <w:tc>
          <w:tcPr>
            <w:tcW w:w="6840" w:type="dxa"/>
            <w:tcBorders>
              <w:top w:val="nil"/>
              <w:left w:val="single" w:sz="4" w:space="0" w:color="auto"/>
              <w:bottom w:val="single" w:sz="4" w:space="0" w:color="000000"/>
              <w:right w:val="single" w:sz="4" w:space="0" w:color="000000"/>
            </w:tcBorders>
            <w:shd w:val="clear" w:color="000000" w:fill="FFFFFF"/>
            <w:vAlign w:val="bottom"/>
            <w:hideMark/>
          </w:tcPr>
          <w:p w14:paraId="69559D07" w14:textId="77777777" w:rsidR="00384A2E" w:rsidRPr="00384A2E" w:rsidRDefault="00384A2E" w:rsidP="00384A2E">
            <w:pPr>
              <w:spacing w:after="0" w:line="240" w:lineRule="auto"/>
              <w:ind w:firstLineChars="300" w:firstLine="600"/>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lastRenderedPageBreak/>
              <w:t>Izvor: 51 Pomoći EU</w:t>
            </w:r>
          </w:p>
        </w:tc>
        <w:tc>
          <w:tcPr>
            <w:tcW w:w="1740" w:type="dxa"/>
            <w:tcBorders>
              <w:top w:val="nil"/>
              <w:left w:val="nil"/>
              <w:bottom w:val="single" w:sz="4" w:space="0" w:color="000000"/>
              <w:right w:val="single" w:sz="4" w:space="0" w:color="000000"/>
            </w:tcBorders>
            <w:shd w:val="clear" w:color="000000" w:fill="FFFFFF"/>
            <w:vAlign w:val="bottom"/>
            <w:hideMark/>
          </w:tcPr>
          <w:p w14:paraId="1475FE12"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7.613,00</w:t>
            </w:r>
          </w:p>
        </w:tc>
        <w:tc>
          <w:tcPr>
            <w:tcW w:w="1860" w:type="dxa"/>
            <w:tcBorders>
              <w:top w:val="nil"/>
              <w:left w:val="nil"/>
              <w:bottom w:val="single" w:sz="4" w:space="0" w:color="000000"/>
              <w:right w:val="single" w:sz="4" w:space="0" w:color="000000"/>
            </w:tcBorders>
            <w:shd w:val="clear" w:color="000000" w:fill="FFFFFF"/>
            <w:vAlign w:val="bottom"/>
            <w:hideMark/>
          </w:tcPr>
          <w:p w14:paraId="0DA0BAEE"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3.064,00</w:t>
            </w:r>
          </w:p>
        </w:tc>
        <w:tc>
          <w:tcPr>
            <w:tcW w:w="1700" w:type="dxa"/>
            <w:tcBorders>
              <w:top w:val="nil"/>
              <w:left w:val="nil"/>
              <w:bottom w:val="single" w:sz="4" w:space="0" w:color="000000"/>
              <w:right w:val="single" w:sz="4" w:space="0" w:color="000000"/>
            </w:tcBorders>
            <w:shd w:val="clear" w:color="000000" w:fill="FFFFFF"/>
            <w:vAlign w:val="bottom"/>
            <w:hideMark/>
          </w:tcPr>
          <w:p w14:paraId="6A2FED63"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10.677,00</w:t>
            </w:r>
          </w:p>
        </w:tc>
        <w:tc>
          <w:tcPr>
            <w:tcW w:w="1380" w:type="dxa"/>
            <w:tcBorders>
              <w:top w:val="nil"/>
              <w:left w:val="nil"/>
              <w:bottom w:val="single" w:sz="4" w:space="0" w:color="000000"/>
              <w:right w:val="single" w:sz="4" w:space="0" w:color="000000"/>
            </w:tcBorders>
            <w:shd w:val="clear" w:color="000000" w:fill="FFFFFF"/>
            <w:vAlign w:val="bottom"/>
            <w:hideMark/>
          </w:tcPr>
          <w:p w14:paraId="4BB2E042"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140,25</w:t>
            </w:r>
          </w:p>
        </w:tc>
      </w:tr>
      <w:tr w:rsidR="00384A2E" w:rsidRPr="00384A2E" w14:paraId="6A08F570" w14:textId="77777777" w:rsidTr="00384A2E">
        <w:trPr>
          <w:trHeight w:val="255"/>
          <w:jc w:val="center"/>
        </w:trPr>
        <w:tc>
          <w:tcPr>
            <w:tcW w:w="6840" w:type="dxa"/>
            <w:tcBorders>
              <w:top w:val="nil"/>
              <w:left w:val="single" w:sz="4" w:space="0" w:color="auto"/>
              <w:bottom w:val="single" w:sz="4" w:space="0" w:color="000000"/>
              <w:right w:val="single" w:sz="4" w:space="0" w:color="000000"/>
            </w:tcBorders>
            <w:shd w:val="clear" w:color="000000" w:fill="FFFFFF"/>
            <w:vAlign w:val="bottom"/>
            <w:hideMark/>
          </w:tcPr>
          <w:p w14:paraId="6F3DC464" w14:textId="77777777" w:rsidR="00384A2E" w:rsidRPr="00384A2E" w:rsidRDefault="00384A2E" w:rsidP="00384A2E">
            <w:pPr>
              <w:spacing w:after="0" w:line="240" w:lineRule="auto"/>
              <w:ind w:firstLineChars="300" w:firstLine="600"/>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Izvor: 52 Ostale pomoći</w:t>
            </w:r>
          </w:p>
        </w:tc>
        <w:tc>
          <w:tcPr>
            <w:tcW w:w="1740" w:type="dxa"/>
            <w:tcBorders>
              <w:top w:val="nil"/>
              <w:left w:val="nil"/>
              <w:bottom w:val="single" w:sz="4" w:space="0" w:color="000000"/>
              <w:right w:val="single" w:sz="4" w:space="0" w:color="000000"/>
            </w:tcBorders>
            <w:shd w:val="clear" w:color="000000" w:fill="FFFFFF"/>
            <w:vAlign w:val="bottom"/>
            <w:hideMark/>
          </w:tcPr>
          <w:p w14:paraId="2FA42717"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100.000,00</w:t>
            </w:r>
          </w:p>
        </w:tc>
        <w:tc>
          <w:tcPr>
            <w:tcW w:w="1860" w:type="dxa"/>
            <w:tcBorders>
              <w:top w:val="nil"/>
              <w:left w:val="nil"/>
              <w:bottom w:val="single" w:sz="4" w:space="0" w:color="000000"/>
              <w:right w:val="single" w:sz="4" w:space="0" w:color="000000"/>
            </w:tcBorders>
            <w:shd w:val="clear" w:color="000000" w:fill="FFFFFF"/>
            <w:vAlign w:val="bottom"/>
            <w:hideMark/>
          </w:tcPr>
          <w:p w14:paraId="477C7373"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90.413,00</w:t>
            </w:r>
          </w:p>
        </w:tc>
        <w:tc>
          <w:tcPr>
            <w:tcW w:w="1700" w:type="dxa"/>
            <w:tcBorders>
              <w:top w:val="nil"/>
              <w:left w:val="nil"/>
              <w:bottom w:val="single" w:sz="4" w:space="0" w:color="000000"/>
              <w:right w:val="single" w:sz="4" w:space="0" w:color="000000"/>
            </w:tcBorders>
            <w:shd w:val="clear" w:color="000000" w:fill="FFFFFF"/>
            <w:vAlign w:val="bottom"/>
            <w:hideMark/>
          </w:tcPr>
          <w:p w14:paraId="0C65D14E"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190.413,00</w:t>
            </w:r>
          </w:p>
        </w:tc>
        <w:tc>
          <w:tcPr>
            <w:tcW w:w="1380" w:type="dxa"/>
            <w:tcBorders>
              <w:top w:val="nil"/>
              <w:left w:val="nil"/>
              <w:bottom w:val="single" w:sz="4" w:space="0" w:color="000000"/>
              <w:right w:val="single" w:sz="4" w:space="0" w:color="000000"/>
            </w:tcBorders>
            <w:shd w:val="clear" w:color="000000" w:fill="FFFFFF"/>
            <w:vAlign w:val="bottom"/>
            <w:hideMark/>
          </w:tcPr>
          <w:p w14:paraId="391B5E99"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190,41</w:t>
            </w:r>
          </w:p>
        </w:tc>
      </w:tr>
      <w:tr w:rsidR="00384A2E" w:rsidRPr="00384A2E" w14:paraId="22625F53" w14:textId="77777777" w:rsidTr="00384A2E">
        <w:trPr>
          <w:trHeight w:val="255"/>
          <w:jc w:val="center"/>
        </w:trPr>
        <w:tc>
          <w:tcPr>
            <w:tcW w:w="6840" w:type="dxa"/>
            <w:tcBorders>
              <w:top w:val="nil"/>
              <w:left w:val="single" w:sz="4" w:space="0" w:color="auto"/>
              <w:bottom w:val="single" w:sz="4" w:space="0" w:color="000000"/>
              <w:right w:val="single" w:sz="4" w:space="0" w:color="000000"/>
            </w:tcBorders>
            <w:shd w:val="clear" w:color="000000" w:fill="FFFFFF"/>
            <w:vAlign w:val="bottom"/>
            <w:hideMark/>
          </w:tcPr>
          <w:p w14:paraId="74BCAC11" w14:textId="77777777" w:rsidR="00384A2E" w:rsidRPr="00384A2E" w:rsidRDefault="00384A2E" w:rsidP="00384A2E">
            <w:pPr>
              <w:spacing w:after="0" w:line="240" w:lineRule="auto"/>
              <w:ind w:firstLineChars="200" w:firstLine="402"/>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32 Materijalni rashodi</w:t>
            </w:r>
          </w:p>
        </w:tc>
        <w:tc>
          <w:tcPr>
            <w:tcW w:w="1740" w:type="dxa"/>
            <w:tcBorders>
              <w:top w:val="nil"/>
              <w:left w:val="nil"/>
              <w:bottom w:val="single" w:sz="4" w:space="0" w:color="000000"/>
              <w:right w:val="single" w:sz="4" w:space="0" w:color="000000"/>
            </w:tcBorders>
            <w:shd w:val="clear" w:color="000000" w:fill="FFFFFF"/>
            <w:vAlign w:val="bottom"/>
            <w:hideMark/>
          </w:tcPr>
          <w:p w14:paraId="0521F4FA"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1.789.052,00</w:t>
            </w:r>
          </w:p>
        </w:tc>
        <w:tc>
          <w:tcPr>
            <w:tcW w:w="1860" w:type="dxa"/>
            <w:tcBorders>
              <w:top w:val="nil"/>
              <w:left w:val="nil"/>
              <w:bottom w:val="single" w:sz="4" w:space="0" w:color="000000"/>
              <w:right w:val="single" w:sz="4" w:space="0" w:color="000000"/>
            </w:tcBorders>
            <w:shd w:val="clear" w:color="000000" w:fill="FFFFFF"/>
            <w:vAlign w:val="bottom"/>
            <w:hideMark/>
          </w:tcPr>
          <w:p w14:paraId="02BFC469"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210.156,00</w:t>
            </w:r>
          </w:p>
        </w:tc>
        <w:tc>
          <w:tcPr>
            <w:tcW w:w="1700" w:type="dxa"/>
            <w:tcBorders>
              <w:top w:val="nil"/>
              <w:left w:val="nil"/>
              <w:bottom w:val="single" w:sz="4" w:space="0" w:color="000000"/>
              <w:right w:val="single" w:sz="4" w:space="0" w:color="000000"/>
            </w:tcBorders>
            <w:shd w:val="clear" w:color="000000" w:fill="FFFFFF"/>
            <w:vAlign w:val="bottom"/>
            <w:hideMark/>
          </w:tcPr>
          <w:p w14:paraId="11DE9C5B"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1.999.208,00</w:t>
            </w:r>
          </w:p>
        </w:tc>
        <w:tc>
          <w:tcPr>
            <w:tcW w:w="1380" w:type="dxa"/>
            <w:tcBorders>
              <w:top w:val="nil"/>
              <w:left w:val="nil"/>
              <w:bottom w:val="single" w:sz="4" w:space="0" w:color="000000"/>
              <w:right w:val="single" w:sz="4" w:space="0" w:color="000000"/>
            </w:tcBorders>
            <w:shd w:val="clear" w:color="000000" w:fill="FFFFFF"/>
            <w:vAlign w:val="bottom"/>
            <w:hideMark/>
          </w:tcPr>
          <w:p w14:paraId="242108FC"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111,75</w:t>
            </w:r>
          </w:p>
        </w:tc>
      </w:tr>
      <w:tr w:rsidR="00384A2E" w:rsidRPr="00384A2E" w14:paraId="07143074" w14:textId="77777777" w:rsidTr="00384A2E">
        <w:trPr>
          <w:trHeight w:val="255"/>
          <w:jc w:val="center"/>
        </w:trPr>
        <w:tc>
          <w:tcPr>
            <w:tcW w:w="6840" w:type="dxa"/>
            <w:tcBorders>
              <w:top w:val="nil"/>
              <w:left w:val="single" w:sz="4" w:space="0" w:color="auto"/>
              <w:bottom w:val="single" w:sz="4" w:space="0" w:color="000000"/>
              <w:right w:val="single" w:sz="4" w:space="0" w:color="000000"/>
            </w:tcBorders>
            <w:shd w:val="clear" w:color="000000" w:fill="FFFFFF"/>
            <w:vAlign w:val="bottom"/>
            <w:hideMark/>
          </w:tcPr>
          <w:p w14:paraId="32EFBA56" w14:textId="77777777" w:rsidR="00384A2E" w:rsidRPr="00384A2E" w:rsidRDefault="00384A2E" w:rsidP="00384A2E">
            <w:pPr>
              <w:spacing w:after="0" w:line="240" w:lineRule="auto"/>
              <w:ind w:firstLineChars="300" w:firstLine="600"/>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Izvor: 3 VLASTITI PRIHODI</w:t>
            </w:r>
          </w:p>
        </w:tc>
        <w:tc>
          <w:tcPr>
            <w:tcW w:w="1740" w:type="dxa"/>
            <w:tcBorders>
              <w:top w:val="nil"/>
              <w:left w:val="nil"/>
              <w:bottom w:val="single" w:sz="4" w:space="0" w:color="000000"/>
              <w:right w:val="single" w:sz="4" w:space="0" w:color="000000"/>
            </w:tcBorders>
            <w:shd w:val="clear" w:color="000000" w:fill="FFFFFF"/>
            <w:vAlign w:val="bottom"/>
            <w:hideMark/>
          </w:tcPr>
          <w:p w14:paraId="31CC3E26"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807.715,00</w:t>
            </w:r>
          </w:p>
        </w:tc>
        <w:tc>
          <w:tcPr>
            <w:tcW w:w="1860" w:type="dxa"/>
            <w:tcBorders>
              <w:top w:val="nil"/>
              <w:left w:val="nil"/>
              <w:bottom w:val="single" w:sz="4" w:space="0" w:color="000000"/>
              <w:right w:val="single" w:sz="4" w:space="0" w:color="000000"/>
            </w:tcBorders>
            <w:shd w:val="clear" w:color="000000" w:fill="FFFFFF"/>
            <w:vAlign w:val="bottom"/>
            <w:hideMark/>
          </w:tcPr>
          <w:p w14:paraId="03790788"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139.408,00</w:t>
            </w:r>
          </w:p>
        </w:tc>
        <w:tc>
          <w:tcPr>
            <w:tcW w:w="1700" w:type="dxa"/>
            <w:tcBorders>
              <w:top w:val="nil"/>
              <w:left w:val="nil"/>
              <w:bottom w:val="single" w:sz="4" w:space="0" w:color="000000"/>
              <w:right w:val="single" w:sz="4" w:space="0" w:color="000000"/>
            </w:tcBorders>
            <w:shd w:val="clear" w:color="000000" w:fill="FFFFFF"/>
            <w:vAlign w:val="bottom"/>
            <w:hideMark/>
          </w:tcPr>
          <w:p w14:paraId="5522AA12"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947.123,00</w:t>
            </w:r>
          </w:p>
        </w:tc>
        <w:tc>
          <w:tcPr>
            <w:tcW w:w="1380" w:type="dxa"/>
            <w:tcBorders>
              <w:top w:val="nil"/>
              <w:left w:val="nil"/>
              <w:bottom w:val="single" w:sz="4" w:space="0" w:color="000000"/>
              <w:right w:val="single" w:sz="4" w:space="0" w:color="000000"/>
            </w:tcBorders>
            <w:shd w:val="clear" w:color="000000" w:fill="FFFFFF"/>
            <w:vAlign w:val="bottom"/>
            <w:hideMark/>
          </w:tcPr>
          <w:p w14:paraId="2DE36130"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117,26</w:t>
            </w:r>
          </w:p>
        </w:tc>
      </w:tr>
      <w:tr w:rsidR="00384A2E" w:rsidRPr="00384A2E" w14:paraId="14A41611" w14:textId="77777777" w:rsidTr="00384A2E">
        <w:trPr>
          <w:trHeight w:val="255"/>
          <w:jc w:val="center"/>
        </w:trPr>
        <w:tc>
          <w:tcPr>
            <w:tcW w:w="6840" w:type="dxa"/>
            <w:tcBorders>
              <w:top w:val="nil"/>
              <w:left w:val="single" w:sz="4" w:space="0" w:color="auto"/>
              <w:bottom w:val="single" w:sz="4" w:space="0" w:color="000000"/>
              <w:right w:val="single" w:sz="4" w:space="0" w:color="000000"/>
            </w:tcBorders>
            <w:shd w:val="clear" w:color="000000" w:fill="FFFFFF"/>
            <w:vAlign w:val="bottom"/>
            <w:hideMark/>
          </w:tcPr>
          <w:p w14:paraId="2C938698" w14:textId="77777777" w:rsidR="00384A2E" w:rsidRPr="00384A2E" w:rsidRDefault="00384A2E" w:rsidP="00384A2E">
            <w:pPr>
              <w:spacing w:after="0" w:line="240" w:lineRule="auto"/>
              <w:ind w:firstLineChars="300" w:firstLine="600"/>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Izvor: 31 Vlastiti prihodi</w:t>
            </w:r>
          </w:p>
        </w:tc>
        <w:tc>
          <w:tcPr>
            <w:tcW w:w="1740" w:type="dxa"/>
            <w:tcBorders>
              <w:top w:val="nil"/>
              <w:left w:val="nil"/>
              <w:bottom w:val="single" w:sz="4" w:space="0" w:color="000000"/>
              <w:right w:val="single" w:sz="4" w:space="0" w:color="000000"/>
            </w:tcBorders>
            <w:shd w:val="clear" w:color="000000" w:fill="FFFFFF"/>
            <w:vAlign w:val="bottom"/>
            <w:hideMark/>
          </w:tcPr>
          <w:p w14:paraId="329F2E64"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807.715,00</w:t>
            </w:r>
          </w:p>
        </w:tc>
        <w:tc>
          <w:tcPr>
            <w:tcW w:w="1860" w:type="dxa"/>
            <w:tcBorders>
              <w:top w:val="nil"/>
              <w:left w:val="nil"/>
              <w:bottom w:val="single" w:sz="4" w:space="0" w:color="000000"/>
              <w:right w:val="single" w:sz="4" w:space="0" w:color="000000"/>
            </w:tcBorders>
            <w:shd w:val="clear" w:color="000000" w:fill="FFFFFF"/>
            <w:vAlign w:val="bottom"/>
            <w:hideMark/>
          </w:tcPr>
          <w:p w14:paraId="1FC37C82"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139.408,00</w:t>
            </w:r>
          </w:p>
        </w:tc>
        <w:tc>
          <w:tcPr>
            <w:tcW w:w="1700" w:type="dxa"/>
            <w:tcBorders>
              <w:top w:val="nil"/>
              <w:left w:val="nil"/>
              <w:bottom w:val="single" w:sz="4" w:space="0" w:color="000000"/>
              <w:right w:val="single" w:sz="4" w:space="0" w:color="000000"/>
            </w:tcBorders>
            <w:shd w:val="clear" w:color="000000" w:fill="FFFFFF"/>
            <w:vAlign w:val="bottom"/>
            <w:hideMark/>
          </w:tcPr>
          <w:p w14:paraId="298C5A53"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947.123,00</w:t>
            </w:r>
          </w:p>
        </w:tc>
        <w:tc>
          <w:tcPr>
            <w:tcW w:w="1380" w:type="dxa"/>
            <w:tcBorders>
              <w:top w:val="nil"/>
              <w:left w:val="nil"/>
              <w:bottom w:val="single" w:sz="4" w:space="0" w:color="000000"/>
              <w:right w:val="single" w:sz="4" w:space="0" w:color="000000"/>
            </w:tcBorders>
            <w:shd w:val="clear" w:color="000000" w:fill="FFFFFF"/>
            <w:vAlign w:val="bottom"/>
            <w:hideMark/>
          </w:tcPr>
          <w:p w14:paraId="0871E67E"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117,26</w:t>
            </w:r>
          </w:p>
        </w:tc>
      </w:tr>
      <w:tr w:rsidR="00384A2E" w:rsidRPr="00384A2E" w14:paraId="300D1868" w14:textId="77777777" w:rsidTr="00384A2E">
        <w:trPr>
          <w:trHeight w:val="255"/>
          <w:jc w:val="center"/>
        </w:trPr>
        <w:tc>
          <w:tcPr>
            <w:tcW w:w="6840" w:type="dxa"/>
            <w:tcBorders>
              <w:top w:val="nil"/>
              <w:left w:val="single" w:sz="4" w:space="0" w:color="auto"/>
              <w:bottom w:val="single" w:sz="4" w:space="0" w:color="000000"/>
              <w:right w:val="single" w:sz="4" w:space="0" w:color="000000"/>
            </w:tcBorders>
            <w:shd w:val="clear" w:color="000000" w:fill="FFFFFF"/>
            <w:vAlign w:val="bottom"/>
            <w:hideMark/>
          </w:tcPr>
          <w:p w14:paraId="75EF36AE" w14:textId="77777777" w:rsidR="00384A2E" w:rsidRPr="00384A2E" w:rsidRDefault="00384A2E" w:rsidP="00384A2E">
            <w:pPr>
              <w:spacing w:after="0" w:line="240" w:lineRule="auto"/>
              <w:ind w:firstLineChars="300" w:firstLine="600"/>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Izvor: 4 PRIHODI ZA POSEBNE NAMJENE</w:t>
            </w:r>
          </w:p>
        </w:tc>
        <w:tc>
          <w:tcPr>
            <w:tcW w:w="1740" w:type="dxa"/>
            <w:tcBorders>
              <w:top w:val="nil"/>
              <w:left w:val="nil"/>
              <w:bottom w:val="single" w:sz="4" w:space="0" w:color="000000"/>
              <w:right w:val="single" w:sz="4" w:space="0" w:color="000000"/>
            </w:tcBorders>
            <w:shd w:val="clear" w:color="000000" w:fill="FFFFFF"/>
            <w:vAlign w:val="bottom"/>
            <w:hideMark/>
          </w:tcPr>
          <w:p w14:paraId="7511AD5D"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939.300,00</w:t>
            </w:r>
          </w:p>
        </w:tc>
        <w:tc>
          <w:tcPr>
            <w:tcW w:w="1860" w:type="dxa"/>
            <w:tcBorders>
              <w:top w:val="nil"/>
              <w:left w:val="nil"/>
              <w:bottom w:val="single" w:sz="4" w:space="0" w:color="000000"/>
              <w:right w:val="single" w:sz="4" w:space="0" w:color="000000"/>
            </w:tcBorders>
            <w:shd w:val="clear" w:color="000000" w:fill="FFFFFF"/>
            <w:vAlign w:val="bottom"/>
            <w:hideMark/>
          </w:tcPr>
          <w:p w14:paraId="4234C83D"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18.500,00</w:t>
            </w:r>
          </w:p>
        </w:tc>
        <w:tc>
          <w:tcPr>
            <w:tcW w:w="1700" w:type="dxa"/>
            <w:tcBorders>
              <w:top w:val="nil"/>
              <w:left w:val="nil"/>
              <w:bottom w:val="single" w:sz="4" w:space="0" w:color="000000"/>
              <w:right w:val="single" w:sz="4" w:space="0" w:color="000000"/>
            </w:tcBorders>
            <w:shd w:val="clear" w:color="000000" w:fill="FFFFFF"/>
            <w:vAlign w:val="bottom"/>
            <w:hideMark/>
          </w:tcPr>
          <w:p w14:paraId="7DF2A4F2"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957.800,00</w:t>
            </w:r>
          </w:p>
        </w:tc>
        <w:tc>
          <w:tcPr>
            <w:tcW w:w="1380" w:type="dxa"/>
            <w:tcBorders>
              <w:top w:val="nil"/>
              <w:left w:val="nil"/>
              <w:bottom w:val="single" w:sz="4" w:space="0" w:color="000000"/>
              <w:right w:val="single" w:sz="4" w:space="0" w:color="000000"/>
            </w:tcBorders>
            <w:shd w:val="clear" w:color="000000" w:fill="FFFFFF"/>
            <w:vAlign w:val="bottom"/>
            <w:hideMark/>
          </w:tcPr>
          <w:p w14:paraId="60AEE17B"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101,97</w:t>
            </w:r>
          </w:p>
        </w:tc>
      </w:tr>
      <w:tr w:rsidR="00384A2E" w:rsidRPr="00384A2E" w14:paraId="16FC4C6B" w14:textId="77777777" w:rsidTr="00384A2E">
        <w:trPr>
          <w:trHeight w:val="255"/>
          <w:jc w:val="center"/>
        </w:trPr>
        <w:tc>
          <w:tcPr>
            <w:tcW w:w="6840" w:type="dxa"/>
            <w:tcBorders>
              <w:top w:val="nil"/>
              <w:left w:val="single" w:sz="4" w:space="0" w:color="auto"/>
              <w:bottom w:val="single" w:sz="4" w:space="0" w:color="000000"/>
              <w:right w:val="single" w:sz="4" w:space="0" w:color="000000"/>
            </w:tcBorders>
            <w:shd w:val="clear" w:color="000000" w:fill="FFFFFF"/>
            <w:vAlign w:val="bottom"/>
            <w:hideMark/>
          </w:tcPr>
          <w:p w14:paraId="016E16C4" w14:textId="77777777" w:rsidR="00384A2E" w:rsidRPr="00384A2E" w:rsidRDefault="00384A2E" w:rsidP="00384A2E">
            <w:pPr>
              <w:spacing w:after="0" w:line="240" w:lineRule="auto"/>
              <w:ind w:firstLineChars="300" w:firstLine="600"/>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Izvor: 43 Ostali prihodi za posebne namjene</w:t>
            </w:r>
          </w:p>
        </w:tc>
        <w:tc>
          <w:tcPr>
            <w:tcW w:w="1740" w:type="dxa"/>
            <w:tcBorders>
              <w:top w:val="nil"/>
              <w:left w:val="nil"/>
              <w:bottom w:val="single" w:sz="4" w:space="0" w:color="000000"/>
              <w:right w:val="single" w:sz="4" w:space="0" w:color="000000"/>
            </w:tcBorders>
            <w:shd w:val="clear" w:color="000000" w:fill="FFFFFF"/>
            <w:vAlign w:val="bottom"/>
            <w:hideMark/>
          </w:tcPr>
          <w:p w14:paraId="776C0D87"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939.300,00</w:t>
            </w:r>
          </w:p>
        </w:tc>
        <w:tc>
          <w:tcPr>
            <w:tcW w:w="1860" w:type="dxa"/>
            <w:tcBorders>
              <w:top w:val="nil"/>
              <w:left w:val="nil"/>
              <w:bottom w:val="single" w:sz="4" w:space="0" w:color="000000"/>
              <w:right w:val="single" w:sz="4" w:space="0" w:color="000000"/>
            </w:tcBorders>
            <w:shd w:val="clear" w:color="000000" w:fill="FFFFFF"/>
            <w:vAlign w:val="bottom"/>
            <w:hideMark/>
          </w:tcPr>
          <w:p w14:paraId="074FFA52"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18.500,00</w:t>
            </w:r>
          </w:p>
        </w:tc>
        <w:tc>
          <w:tcPr>
            <w:tcW w:w="1700" w:type="dxa"/>
            <w:tcBorders>
              <w:top w:val="nil"/>
              <w:left w:val="nil"/>
              <w:bottom w:val="single" w:sz="4" w:space="0" w:color="000000"/>
              <w:right w:val="single" w:sz="4" w:space="0" w:color="000000"/>
            </w:tcBorders>
            <w:shd w:val="clear" w:color="000000" w:fill="FFFFFF"/>
            <w:vAlign w:val="bottom"/>
            <w:hideMark/>
          </w:tcPr>
          <w:p w14:paraId="2242C7A0"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957.800,00</w:t>
            </w:r>
          </w:p>
        </w:tc>
        <w:tc>
          <w:tcPr>
            <w:tcW w:w="1380" w:type="dxa"/>
            <w:tcBorders>
              <w:top w:val="nil"/>
              <w:left w:val="nil"/>
              <w:bottom w:val="single" w:sz="4" w:space="0" w:color="000000"/>
              <w:right w:val="single" w:sz="4" w:space="0" w:color="000000"/>
            </w:tcBorders>
            <w:shd w:val="clear" w:color="000000" w:fill="FFFFFF"/>
            <w:vAlign w:val="bottom"/>
            <w:hideMark/>
          </w:tcPr>
          <w:p w14:paraId="76F10290"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101,97</w:t>
            </w:r>
          </w:p>
        </w:tc>
      </w:tr>
      <w:tr w:rsidR="00384A2E" w:rsidRPr="00384A2E" w14:paraId="36F731B8" w14:textId="77777777" w:rsidTr="00384A2E">
        <w:trPr>
          <w:trHeight w:val="255"/>
          <w:jc w:val="center"/>
        </w:trPr>
        <w:tc>
          <w:tcPr>
            <w:tcW w:w="6840" w:type="dxa"/>
            <w:tcBorders>
              <w:top w:val="nil"/>
              <w:left w:val="single" w:sz="4" w:space="0" w:color="auto"/>
              <w:bottom w:val="single" w:sz="4" w:space="0" w:color="000000"/>
              <w:right w:val="single" w:sz="4" w:space="0" w:color="000000"/>
            </w:tcBorders>
            <w:shd w:val="clear" w:color="000000" w:fill="FFFFFF"/>
            <w:vAlign w:val="bottom"/>
            <w:hideMark/>
          </w:tcPr>
          <w:p w14:paraId="680C7352" w14:textId="77777777" w:rsidR="00384A2E" w:rsidRPr="00384A2E" w:rsidRDefault="00384A2E" w:rsidP="00384A2E">
            <w:pPr>
              <w:spacing w:after="0" w:line="240" w:lineRule="auto"/>
              <w:ind w:firstLineChars="300" w:firstLine="600"/>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Izvor: 5 POMOĆI</w:t>
            </w:r>
          </w:p>
        </w:tc>
        <w:tc>
          <w:tcPr>
            <w:tcW w:w="1740" w:type="dxa"/>
            <w:tcBorders>
              <w:top w:val="nil"/>
              <w:left w:val="nil"/>
              <w:bottom w:val="single" w:sz="4" w:space="0" w:color="000000"/>
              <w:right w:val="single" w:sz="4" w:space="0" w:color="000000"/>
            </w:tcBorders>
            <w:shd w:val="clear" w:color="000000" w:fill="FFFFFF"/>
            <w:vAlign w:val="bottom"/>
            <w:hideMark/>
          </w:tcPr>
          <w:p w14:paraId="40B0F172"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42.037,00</w:t>
            </w:r>
          </w:p>
        </w:tc>
        <w:tc>
          <w:tcPr>
            <w:tcW w:w="1860" w:type="dxa"/>
            <w:tcBorders>
              <w:top w:val="nil"/>
              <w:left w:val="nil"/>
              <w:bottom w:val="single" w:sz="4" w:space="0" w:color="000000"/>
              <w:right w:val="single" w:sz="4" w:space="0" w:color="000000"/>
            </w:tcBorders>
            <w:shd w:val="clear" w:color="000000" w:fill="FFFFFF"/>
            <w:vAlign w:val="bottom"/>
            <w:hideMark/>
          </w:tcPr>
          <w:p w14:paraId="5F2B8864"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52.248,00</w:t>
            </w:r>
          </w:p>
        </w:tc>
        <w:tc>
          <w:tcPr>
            <w:tcW w:w="1700" w:type="dxa"/>
            <w:tcBorders>
              <w:top w:val="nil"/>
              <w:left w:val="nil"/>
              <w:bottom w:val="single" w:sz="4" w:space="0" w:color="000000"/>
              <w:right w:val="single" w:sz="4" w:space="0" w:color="000000"/>
            </w:tcBorders>
            <w:shd w:val="clear" w:color="000000" w:fill="FFFFFF"/>
            <w:vAlign w:val="bottom"/>
            <w:hideMark/>
          </w:tcPr>
          <w:p w14:paraId="241C4656"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94.285,00</w:t>
            </w:r>
          </w:p>
        </w:tc>
        <w:tc>
          <w:tcPr>
            <w:tcW w:w="1380" w:type="dxa"/>
            <w:tcBorders>
              <w:top w:val="nil"/>
              <w:left w:val="nil"/>
              <w:bottom w:val="single" w:sz="4" w:space="0" w:color="000000"/>
              <w:right w:val="single" w:sz="4" w:space="0" w:color="000000"/>
            </w:tcBorders>
            <w:shd w:val="clear" w:color="000000" w:fill="FFFFFF"/>
            <w:vAlign w:val="bottom"/>
            <w:hideMark/>
          </w:tcPr>
          <w:p w14:paraId="6BC31B32"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224,29</w:t>
            </w:r>
          </w:p>
        </w:tc>
      </w:tr>
      <w:tr w:rsidR="00384A2E" w:rsidRPr="00384A2E" w14:paraId="3A8F833E" w14:textId="77777777" w:rsidTr="00384A2E">
        <w:trPr>
          <w:trHeight w:val="255"/>
          <w:jc w:val="center"/>
        </w:trPr>
        <w:tc>
          <w:tcPr>
            <w:tcW w:w="6840" w:type="dxa"/>
            <w:tcBorders>
              <w:top w:val="nil"/>
              <w:left w:val="single" w:sz="4" w:space="0" w:color="auto"/>
              <w:bottom w:val="single" w:sz="4" w:space="0" w:color="000000"/>
              <w:right w:val="single" w:sz="4" w:space="0" w:color="000000"/>
            </w:tcBorders>
            <w:shd w:val="clear" w:color="000000" w:fill="FFFFFF"/>
            <w:vAlign w:val="bottom"/>
            <w:hideMark/>
          </w:tcPr>
          <w:p w14:paraId="443B30B1" w14:textId="77777777" w:rsidR="00384A2E" w:rsidRPr="00384A2E" w:rsidRDefault="00384A2E" w:rsidP="00384A2E">
            <w:pPr>
              <w:spacing w:after="0" w:line="240" w:lineRule="auto"/>
              <w:ind w:firstLineChars="300" w:firstLine="600"/>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Izvor: 51 Pomoći EU</w:t>
            </w:r>
          </w:p>
        </w:tc>
        <w:tc>
          <w:tcPr>
            <w:tcW w:w="1740" w:type="dxa"/>
            <w:tcBorders>
              <w:top w:val="nil"/>
              <w:left w:val="nil"/>
              <w:bottom w:val="single" w:sz="4" w:space="0" w:color="000000"/>
              <w:right w:val="single" w:sz="4" w:space="0" w:color="000000"/>
            </w:tcBorders>
            <w:shd w:val="clear" w:color="000000" w:fill="FFFFFF"/>
            <w:vAlign w:val="bottom"/>
            <w:hideMark/>
          </w:tcPr>
          <w:p w14:paraId="2DC7CFC4"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32.187,00</w:t>
            </w:r>
          </w:p>
        </w:tc>
        <w:tc>
          <w:tcPr>
            <w:tcW w:w="1860" w:type="dxa"/>
            <w:tcBorders>
              <w:top w:val="nil"/>
              <w:left w:val="nil"/>
              <w:bottom w:val="single" w:sz="4" w:space="0" w:color="000000"/>
              <w:right w:val="single" w:sz="4" w:space="0" w:color="000000"/>
            </w:tcBorders>
            <w:shd w:val="clear" w:color="000000" w:fill="FFFFFF"/>
            <w:vAlign w:val="bottom"/>
            <w:hideMark/>
          </w:tcPr>
          <w:p w14:paraId="657A6765"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12.936,00</w:t>
            </w:r>
          </w:p>
        </w:tc>
        <w:tc>
          <w:tcPr>
            <w:tcW w:w="1700" w:type="dxa"/>
            <w:tcBorders>
              <w:top w:val="nil"/>
              <w:left w:val="nil"/>
              <w:bottom w:val="single" w:sz="4" w:space="0" w:color="000000"/>
              <w:right w:val="single" w:sz="4" w:space="0" w:color="000000"/>
            </w:tcBorders>
            <w:shd w:val="clear" w:color="000000" w:fill="FFFFFF"/>
            <w:vAlign w:val="bottom"/>
            <w:hideMark/>
          </w:tcPr>
          <w:p w14:paraId="23DD7BB0"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45.123,00</w:t>
            </w:r>
          </w:p>
        </w:tc>
        <w:tc>
          <w:tcPr>
            <w:tcW w:w="1380" w:type="dxa"/>
            <w:tcBorders>
              <w:top w:val="nil"/>
              <w:left w:val="nil"/>
              <w:bottom w:val="single" w:sz="4" w:space="0" w:color="000000"/>
              <w:right w:val="single" w:sz="4" w:space="0" w:color="000000"/>
            </w:tcBorders>
            <w:shd w:val="clear" w:color="000000" w:fill="FFFFFF"/>
            <w:vAlign w:val="bottom"/>
            <w:hideMark/>
          </w:tcPr>
          <w:p w14:paraId="02DEDB4B"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140,19</w:t>
            </w:r>
          </w:p>
        </w:tc>
      </w:tr>
      <w:tr w:rsidR="00384A2E" w:rsidRPr="00384A2E" w14:paraId="4E6B5EDA" w14:textId="77777777" w:rsidTr="00384A2E">
        <w:trPr>
          <w:trHeight w:val="255"/>
          <w:jc w:val="center"/>
        </w:trPr>
        <w:tc>
          <w:tcPr>
            <w:tcW w:w="6840" w:type="dxa"/>
            <w:tcBorders>
              <w:top w:val="nil"/>
              <w:left w:val="single" w:sz="4" w:space="0" w:color="auto"/>
              <w:bottom w:val="single" w:sz="4" w:space="0" w:color="000000"/>
              <w:right w:val="single" w:sz="4" w:space="0" w:color="000000"/>
            </w:tcBorders>
            <w:shd w:val="clear" w:color="000000" w:fill="FFFFFF"/>
            <w:vAlign w:val="bottom"/>
            <w:hideMark/>
          </w:tcPr>
          <w:p w14:paraId="2EAAC7CE" w14:textId="77777777" w:rsidR="00384A2E" w:rsidRPr="00384A2E" w:rsidRDefault="00384A2E" w:rsidP="00384A2E">
            <w:pPr>
              <w:spacing w:after="0" w:line="240" w:lineRule="auto"/>
              <w:ind w:firstLineChars="300" w:firstLine="600"/>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Izvor: 52 Ostale pomoći</w:t>
            </w:r>
          </w:p>
        </w:tc>
        <w:tc>
          <w:tcPr>
            <w:tcW w:w="1740" w:type="dxa"/>
            <w:tcBorders>
              <w:top w:val="nil"/>
              <w:left w:val="nil"/>
              <w:bottom w:val="single" w:sz="4" w:space="0" w:color="000000"/>
              <w:right w:val="single" w:sz="4" w:space="0" w:color="000000"/>
            </w:tcBorders>
            <w:shd w:val="clear" w:color="000000" w:fill="FFFFFF"/>
            <w:vAlign w:val="bottom"/>
            <w:hideMark/>
          </w:tcPr>
          <w:p w14:paraId="68BFF1FD"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9.850,00</w:t>
            </w:r>
          </w:p>
        </w:tc>
        <w:tc>
          <w:tcPr>
            <w:tcW w:w="1860" w:type="dxa"/>
            <w:tcBorders>
              <w:top w:val="nil"/>
              <w:left w:val="nil"/>
              <w:bottom w:val="single" w:sz="4" w:space="0" w:color="000000"/>
              <w:right w:val="single" w:sz="4" w:space="0" w:color="000000"/>
            </w:tcBorders>
            <w:shd w:val="clear" w:color="000000" w:fill="FFFFFF"/>
            <w:vAlign w:val="bottom"/>
            <w:hideMark/>
          </w:tcPr>
          <w:p w14:paraId="26B3740B"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39.312,00</w:t>
            </w:r>
          </w:p>
        </w:tc>
        <w:tc>
          <w:tcPr>
            <w:tcW w:w="1700" w:type="dxa"/>
            <w:tcBorders>
              <w:top w:val="nil"/>
              <w:left w:val="nil"/>
              <w:bottom w:val="single" w:sz="4" w:space="0" w:color="000000"/>
              <w:right w:val="single" w:sz="4" w:space="0" w:color="000000"/>
            </w:tcBorders>
            <w:shd w:val="clear" w:color="000000" w:fill="FFFFFF"/>
            <w:vAlign w:val="bottom"/>
            <w:hideMark/>
          </w:tcPr>
          <w:p w14:paraId="4D778A82"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49.162,00</w:t>
            </w:r>
          </w:p>
        </w:tc>
        <w:tc>
          <w:tcPr>
            <w:tcW w:w="1380" w:type="dxa"/>
            <w:tcBorders>
              <w:top w:val="nil"/>
              <w:left w:val="nil"/>
              <w:bottom w:val="single" w:sz="4" w:space="0" w:color="000000"/>
              <w:right w:val="single" w:sz="4" w:space="0" w:color="000000"/>
            </w:tcBorders>
            <w:shd w:val="clear" w:color="000000" w:fill="FFFFFF"/>
            <w:vAlign w:val="bottom"/>
            <w:hideMark/>
          </w:tcPr>
          <w:p w14:paraId="7E09861F"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499,11</w:t>
            </w:r>
          </w:p>
        </w:tc>
      </w:tr>
      <w:tr w:rsidR="00384A2E" w:rsidRPr="00384A2E" w14:paraId="15AA3941" w14:textId="77777777" w:rsidTr="00384A2E">
        <w:trPr>
          <w:trHeight w:val="255"/>
          <w:jc w:val="center"/>
        </w:trPr>
        <w:tc>
          <w:tcPr>
            <w:tcW w:w="6840" w:type="dxa"/>
            <w:tcBorders>
              <w:top w:val="nil"/>
              <w:left w:val="single" w:sz="4" w:space="0" w:color="auto"/>
              <w:bottom w:val="single" w:sz="4" w:space="0" w:color="000000"/>
              <w:right w:val="single" w:sz="4" w:space="0" w:color="000000"/>
            </w:tcBorders>
            <w:shd w:val="clear" w:color="000000" w:fill="FFFFFF"/>
            <w:vAlign w:val="bottom"/>
            <w:hideMark/>
          </w:tcPr>
          <w:p w14:paraId="0822BA53" w14:textId="77777777" w:rsidR="00384A2E" w:rsidRPr="00384A2E" w:rsidRDefault="00384A2E" w:rsidP="00384A2E">
            <w:pPr>
              <w:spacing w:after="0" w:line="240" w:lineRule="auto"/>
              <w:ind w:firstLineChars="200" w:firstLine="402"/>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34 Financijski rashodi</w:t>
            </w:r>
          </w:p>
        </w:tc>
        <w:tc>
          <w:tcPr>
            <w:tcW w:w="1740" w:type="dxa"/>
            <w:tcBorders>
              <w:top w:val="nil"/>
              <w:left w:val="nil"/>
              <w:bottom w:val="single" w:sz="4" w:space="0" w:color="000000"/>
              <w:right w:val="single" w:sz="4" w:space="0" w:color="000000"/>
            </w:tcBorders>
            <w:shd w:val="clear" w:color="000000" w:fill="FFFFFF"/>
            <w:vAlign w:val="bottom"/>
            <w:hideMark/>
          </w:tcPr>
          <w:p w14:paraId="3752AF8F"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12.000,00</w:t>
            </w:r>
          </w:p>
        </w:tc>
        <w:tc>
          <w:tcPr>
            <w:tcW w:w="1860" w:type="dxa"/>
            <w:tcBorders>
              <w:top w:val="nil"/>
              <w:left w:val="nil"/>
              <w:bottom w:val="single" w:sz="4" w:space="0" w:color="000000"/>
              <w:right w:val="single" w:sz="4" w:space="0" w:color="000000"/>
            </w:tcBorders>
            <w:shd w:val="clear" w:color="000000" w:fill="FFFFFF"/>
            <w:vAlign w:val="bottom"/>
            <w:hideMark/>
          </w:tcPr>
          <w:p w14:paraId="7A25DDA2"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-5.000,00</w:t>
            </w:r>
          </w:p>
        </w:tc>
        <w:tc>
          <w:tcPr>
            <w:tcW w:w="1700" w:type="dxa"/>
            <w:tcBorders>
              <w:top w:val="nil"/>
              <w:left w:val="nil"/>
              <w:bottom w:val="single" w:sz="4" w:space="0" w:color="000000"/>
              <w:right w:val="single" w:sz="4" w:space="0" w:color="000000"/>
            </w:tcBorders>
            <w:shd w:val="clear" w:color="000000" w:fill="FFFFFF"/>
            <w:vAlign w:val="bottom"/>
            <w:hideMark/>
          </w:tcPr>
          <w:p w14:paraId="19B48425"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7.000,00</w:t>
            </w:r>
          </w:p>
        </w:tc>
        <w:tc>
          <w:tcPr>
            <w:tcW w:w="1380" w:type="dxa"/>
            <w:tcBorders>
              <w:top w:val="nil"/>
              <w:left w:val="nil"/>
              <w:bottom w:val="single" w:sz="4" w:space="0" w:color="000000"/>
              <w:right w:val="single" w:sz="4" w:space="0" w:color="000000"/>
            </w:tcBorders>
            <w:shd w:val="clear" w:color="000000" w:fill="FFFFFF"/>
            <w:vAlign w:val="bottom"/>
            <w:hideMark/>
          </w:tcPr>
          <w:p w14:paraId="3D3E2F52"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58,33</w:t>
            </w:r>
          </w:p>
        </w:tc>
      </w:tr>
      <w:tr w:rsidR="00384A2E" w:rsidRPr="00384A2E" w14:paraId="0596DD6B" w14:textId="77777777" w:rsidTr="00384A2E">
        <w:trPr>
          <w:trHeight w:val="255"/>
          <w:jc w:val="center"/>
        </w:trPr>
        <w:tc>
          <w:tcPr>
            <w:tcW w:w="6840" w:type="dxa"/>
            <w:tcBorders>
              <w:top w:val="nil"/>
              <w:left w:val="single" w:sz="4" w:space="0" w:color="auto"/>
              <w:bottom w:val="single" w:sz="4" w:space="0" w:color="000000"/>
              <w:right w:val="single" w:sz="4" w:space="0" w:color="000000"/>
            </w:tcBorders>
            <w:shd w:val="clear" w:color="000000" w:fill="FFFFFF"/>
            <w:vAlign w:val="bottom"/>
            <w:hideMark/>
          </w:tcPr>
          <w:p w14:paraId="3E632BA2" w14:textId="77777777" w:rsidR="00384A2E" w:rsidRPr="00384A2E" w:rsidRDefault="00384A2E" w:rsidP="00384A2E">
            <w:pPr>
              <w:spacing w:after="0" w:line="240" w:lineRule="auto"/>
              <w:ind w:firstLineChars="300" w:firstLine="600"/>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Izvor: 3 VLASTITI PRIHODI</w:t>
            </w:r>
          </w:p>
        </w:tc>
        <w:tc>
          <w:tcPr>
            <w:tcW w:w="1740" w:type="dxa"/>
            <w:tcBorders>
              <w:top w:val="nil"/>
              <w:left w:val="nil"/>
              <w:bottom w:val="single" w:sz="4" w:space="0" w:color="000000"/>
              <w:right w:val="single" w:sz="4" w:space="0" w:color="000000"/>
            </w:tcBorders>
            <w:shd w:val="clear" w:color="000000" w:fill="FFFFFF"/>
            <w:vAlign w:val="bottom"/>
            <w:hideMark/>
          </w:tcPr>
          <w:p w14:paraId="7D8DC874"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12.000,00</w:t>
            </w:r>
          </w:p>
        </w:tc>
        <w:tc>
          <w:tcPr>
            <w:tcW w:w="1860" w:type="dxa"/>
            <w:tcBorders>
              <w:top w:val="nil"/>
              <w:left w:val="nil"/>
              <w:bottom w:val="single" w:sz="4" w:space="0" w:color="000000"/>
              <w:right w:val="single" w:sz="4" w:space="0" w:color="000000"/>
            </w:tcBorders>
            <w:shd w:val="clear" w:color="000000" w:fill="FFFFFF"/>
            <w:vAlign w:val="bottom"/>
            <w:hideMark/>
          </w:tcPr>
          <w:p w14:paraId="43500BD7"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-5.000,00</w:t>
            </w:r>
          </w:p>
        </w:tc>
        <w:tc>
          <w:tcPr>
            <w:tcW w:w="1700" w:type="dxa"/>
            <w:tcBorders>
              <w:top w:val="nil"/>
              <w:left w:val="nil"/>
              <w:bottom w:val="single" w:sz="4" w:space="0" w:color="000000"/>
              <w:right w:val="single" w:sz="4" w:space="0" w:color="000000"/>
            </w:tcBorders>
            <w:shd w:val="clear" w:color="000000" w:fill="FFFFFF"/>
            <w:vAlign w:val="bottom"/>
            <w:hideMark/>
          </w:tcPr>
          <w:p w14:paraId="70E32120"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7.000,00</w:t>
            </w:r>
          </w:p>
        </w:tc>
        <w:tc>
          <w:tcPr>
            <w:tcW w:w="1380" w:type="dxa"/>
            <w:tcBorders>
              <w:top w:val="nil"/>
              <w:left w:val="nil"/>
              <w:bottom w:val="single" w:sz="4" w:space="0" w:color="000000"/>
              <w:right w:val="single" w:sz="4" w:space="0" w:color="000000"/>
            </w:tcBorders>
            <w:shd w:val="clear" w:color="000000" w:fill="FFFFFF"/>
            <w:vAlign w:val="bottom"/>
            <w:hideMark/>
          </w:tcPr>
          <w:p w14:paraId="547AC9A7"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58,33</w:t>
            </w:r>
          </w:p>
        </w:tc>
      </w:tr>
      <w:tr w:rsidR="00384A2E" w:rsidRPr="00384A2E" w14:paraId="39D20143" w14:textId="77777777" w:rsidTr="00384A2E">
        <w:trPr>
          <w:trHeight w:val="255"/>
          <w:jc w:val="center"/>
        </w:trPr>
        <w:tc>
          <w:tcPr>
            <w:tcW w:w="6840" w:type="dxa"/>
            <w:tcBorders>
              <w:top w:val="nil"/>
              <w:left w:val="single" w:sz="4" w:space="0" w:color="auto"/>
              <w:bottom w:val="single" w:sz="4" w:space="0" w:color="000000"/>
              <w:right w:val="single" w:sz="4" w:space="0" w:color="000000"/>
            </w:tcBorders>
            <w:shd w:val="clear" w:color="000000" w:fill="FFFFFF"/>
            <w:vAlign w:val="bottom"/>
            <w:hideMark/>
          </w:tcPr>
          <w:p w14:paraId="07B90BDF" w14:textId="77777777" w:rsidR="00384A2E" w:rsidRPr="00384A2E" w:rsidRDefault="00384A2E" w:rsidP="00384A2E">
            <w:pPr>
              <w:spacing w:after="0" w:line="240" w:lineRule="auto"/>
              <w:ind w:firstLineChars="300" w:firstLine="600"/>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Izvor: 31 Vlastiti prihodi</w:t>
            </w:r>
          </w:p>
        </w:tc>
        <w:tc>
          <w:tcPr>
            <w:tcW w:w="1740" w:type="dxa"/>
            <w:tcBorders>
              <w:top w:val="nil"/>
              <w:left w:val="nil"/>
              <w:bottom w:val="single" w:sz="4" w:space="0" w:color="000000"/>
              <w:right w:val="single" w:sz="4" w:space="0" w:color="000000"/>
            </w:tcBorders>
            <w:shd w:val="clear" w:color="000000" w:fill="FFFFFF"/>
            <w:vAlign w:val="bottom"/>
            <w:hideMark/>
          </w:tcPr>
          <w:p w14:paraId="61090DC0"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12.000,00</w:t>
            </w:r>
          </w:p>
        </w:tc>
        <w:tc>
          <w:tcPr>
            <w:tcW w:w="1860" w:type="dxa"/>
            <w:tcBorders>
              <w:top w:val="nil"/>
              <w:left w:val="nil"/>
              <w:bottom w:val="single" w:sz="4" w:space="0" w:color="000000"/>
              <w:right w:val="single" w:sz="4" w:space="0" w:color="000000"/>
            </w:tcBorders>
            <w:shd w:val="clear" w:color="000000" w:fill="FFFFFF"/>
            <w:vAlign w:val="bottom"/>
            <w:hideMark/>
          </w:tcPr>
          <w:p w14:paraId="3361713E"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-5.000,00</w:t>
            </w:r>
          </w:p>
        </w:tc>
        <w:tc>
          <w:tcPr>
            <w:tcW w:w="1700" w:type="dxa"/>
            <w:tcBorders>
              <w:top w:val="nil"/>
              <w:left w:val="nil"/>
              <w:bottom w:val="single" w:sz="4" w:space="0" w:color="000000"/>
              <w:right w:val="single" w:sz="4" w:space="0" w:color="000000"/>
            </w:tcBorders>
            <w:shd w:val="clear" w:color="000000" w:fill="FFFFFF"/>
            <w:vAlign w:val="bottom"/>
            <w:hideMark/>
          </w:tcPr>
          <w:p w14:paraId="3C421FFB"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7.000,00</w:t>
            </w:r>
          </w:p>
        </w:tc>
        <w:tc>
          <w:tcPr>
            <w:tcW w:w="1380" w:type="dxa"/>
            <w:tcBorders>
              <w:top w:val="nil"/>
              <w:left w:val="nil"/>
              <w:bottom w:val="single" w:sz="4" w:space="0" w:color="000000"/>
              <w:right w:val="single" w:sz="4" w:space="0" w:color="000000"/>
            </w:tcBorders>
            <w:shd w:val="clear" w:color="000000" w:fill="FFFFFF"/>
            <w:vAlign w:val="bottom"/>
            <w:hideMark/>
          </w:tcPr>
          <w:p w14:paraId="4FD1AC76"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58,33</w:t>
            </w:r>
          </w:p>
        </w:tc>
      </w:tr>
      <w:tr w:rsidR="00384A2E" w:rsidRPr="00384A2E" w14:paraId="057706D2" w14:textId="77777777" w:rsidTr="00384A2E">
        <w:trPr>
          <w:trHeight w:val="255"/>
          <w:jc w:val="center"/>
        </w:trPr>
        <w:tc>
          <w:tcPr>
            <w:tcW w:w="6840" w:type="dxa"/>
            <w:tcBorders>
              <w:top w:val="nil"/>
              <w:left w:val="single" w:sz="4" w:space="0" w:color="auto"/>
              <w:bottom w:val="single" w:sz="4" w:space="0" w:color="000000"/>
              <w:right w:val="single" w:sz="4" w:space="0" w:color="000000"/>
            </w:tcBorders>
            <w:shd w:val="clear" w:color="000000" w:fill="ADD8E6"/>
            <w:vAlign w:val="bottom"/>
            <w:hideMark/>
          </w:tcPr>
          <w:p w14:paraId="48872B60" w14:textId="77777777" w:rsidR="00384A2E" w:rsidRPr="00384A2E" w:rsidRDefault="00384A2E" w:rsidP="00384A2E">
            <w:pPr>
              <w:spacing w:after="0" w:line="240" w:lineRule="auto"/>
              <w:ind w:firstLineChars="100" w:firstLine="201"/>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4 Rashodi za nabavu nefinancijske imovine</w:t>
            </w:r>
          </w:p>
        </w:tc>
        <w:tc>
          <w:tcPr>
            <w:tcW w:w="1740" w:type="dxa"/>
            <w:tcBorders>
              <w:top w:val="nil"/>
              <w:left w:val="nil"/>
              <w:bottom w:val="single" w:sz="4" w:space="0" w:color="000000"/>
              <w:right w:val="single" w:sz="4" w:space="0" w:color="000000"/>
            </w:tcBorders>
            <w:shd w:val="clear" w:color="000000" w:fill="ADD8E6"/>
            <w:vAlign w:val="bottom"/>
            <w:hideMark/>
          </w:tcPr>
          <w:p w14:paraId="0497D905"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4.029.000,00</w:t>
            </w:r>
          </w:p>
        </w:tc>
        <w:tc>
          <w:tcPr>
            <w:tcW w:w="1860" w:type="dxa"/>
            <w:tcBorders>
              <w:top w:val="nil"/>
              <w:left w:val="nil"/>
              <w:bottom w:val="single" w:sz="4" w:space="0" w:color="000000"/>
              <w:right w:val="single" w:sz="4" w:space="0" w:color="000000"/>
            </w:tcBorders>
            <w:shd w:val="clear" w:color="000000" w:fill="ADD8E6"/>
            <w:vAlign w:val="bottom"/>
            <w:hideMark/>
          </w:tcPr>
          <w:p w14:paraId="506D51CF"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18.773,00</w:t>
            </w:r>
          </w:p>
        </w:tc>
        <w:tc>
          <w:tcPr>
            <w:tcW w:w="1700" w:type="dxa"/>
            <w:tcBorders>
              <w:top w:val="nil"/>
              <w:left w:val="nil"/>
              <w:bottom w:val="single" w:sz="4" w:space="0" w:color="000000"/>
              <w:right w:val="single" w:sz="4" w:space="0" w:color="000000"/>
            </w:tcBorders>
            <w:shd w:val="clear" w:color="000000" w:fill="ADD8E6"/>
            <w:vAlign w:val="bottom"/>
            <w:hideMark/>
          </w:tcPr>
          <w:p w14:paraId="0CE8467F"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4.047.773,00</w:t>
            </w:r>
          </w:p>
        </w:tc>
        <w:tc>
          <w:tcPr>
            <w:tcW w:w="1380" w:type="dxa"/>
            <w:tcBorders>
              <w:top w:val="nil"/>
              <w:left w:val="nil"/>
              <w:bottom w:val="single" w:sz="4" w:space="0" w:color="000000"/>
              <w:right w:val="single" w:sz="4" w:space="0" w:color="000000"/>
            </w:tcBorders>
            <w:shd w:val="clear" w:color="000000" w:fill="ADD8E6"/>
            <w:vAlign w:val="bottom"/>
            <w:hideMark/>
          </w:tcPr>
          <w:p w14:paraId="45E536E0"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100,47</w:t>
            </w:r>
          </w:p>
        </w:tc>
      </w:tr>
      <w:tr w:rsidR="00384A2E" w:rsidRPr="00384A2E" w14:paraId="26EA99AD" w14:textId="77777777" w:rsidTr="00384A2E">
        <w:trPr>
          <w:trHeight w:val="255"/>
          <w:jc w:val="center"/>
        </w:trPr>
        <w:tc>
          <w:tcPr>
            <w:tcW w:w="6840" w:type="dxa"/>
            <w:tcBorders>
              <w:top w:val="nil"/>
              <w:left w:val="single" w:sz="4" w:space="0" w:color="auto"/>
              <w:bottom w:val="single" w:sz="4" w:space="0" w:color="000000"/>
              <w:right w:val="single" w:sz="4" w:space="0" w:color="000000"/>
            </w:tcBorders>
            <w:shd w:val="clear" w:color="000000" w:fill="FFFFFF"/>
            <w:vAlign w:val="bottom"/>
            <w:hideMark/>
          </w:tcPr>
          <w:p w14:paraId="424D58CA" w14:textId="77777777" w:rsidR="00384A2E" w:rsidRPr="00384A2E" w:rsidRDefault="00384A2E" w:rsidP="00384A2E">
            <w:pPr>
              <w:spacing w:after="0" w:line="240" w:lineRule="auto"/>
              <w:ind w:firstLineChars="200" w:firstLine="402"/>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42 Rashodi za nabavu proizvedene dugotrajne imovine</w:t>
            </w:r>
          </w:p>
        </w:tc>
        <w:tc>
          <w:tcPr>
            <w:tcW w:w="1740" w:type="dxa"/>
            <w:tcBorders>
              <w:top w:val="nil"/>
              <w:left w:val="nil"/>
              <w:bottom w:val="single" w:sz="4" w:space="0" w:color="000000"/>
              <w:right w:val="single" w:sz="4" w:space="0" w:color="000000"/>
            </w:tcBorders>
            <w:shd w:val="clear" w:color="000000" w:fill="FFFFFF"/>
            <w:vAlign w:val="bottom"/>
            <w:hideMark/>
          </w:tcPr>
          <w:p w14:paraId="2C54278F"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1.609.000,00</w:t>
            </w:r>
          </w:p>
        </w:tc>
        <w:tc>
          <w:tcPr>
            <w:tcW w:w="1860" w:type="dxa"/>
            <w:tcBorders>
              <w:top w:val="nil"/>
              <w:left w:val="nil"/>
              <w:bottom w:val="single" w:sz="4" w:space="0" w:color="000000"/>
              <w:right w:val="single" w:sz="4" w:space="0" w:color="000000"/>
            </w:tcBorders>
            <w:shd w:val="clear" w:color="000000" w:fill="FFFFFF"/>
            <w:vAlign w:val="bottom"/>
            <w:hideMark/>
          </w:tcPr>
          <w:p w14:paraId="337E5B30"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17.660,00</w:t>
            </w:r>
          </w:p>
        </w:tc>
        <w:tc>
          <w:tcPr>
            <w:tcW w:w="1700" w:type="dxa"/>
            <w:tcBorders>
              <w:top w:val="nil"/>
              <w:left w:val="nil"/>
              <w:bottom w:val="single" w:sz="4" w:space="0" w:color="000000"/>
              <w:right w:val="single" w:sz="4" w:space="0" w:color="000000"/>
            </w:tcBorders>
            <w:shd w:val="clear" w:color="000000" w:fill="FFFFFF"/>
            <w:vAlign w:val="bottom"/>
            <w:hideMark/>
          </w:tcPr>
          <w:p w14:paraId="117D09CC"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1.626.660,00</w:t>
            </w:r>
          </w:p>
        </w:tc>
        <w:tc>
          <w:tcPr>
            <w:tcW w:w="1380" w:type="dxa"/>
            <w:tcBorders>
              <w:top w:val="nil"/>
              <w:left w:val="nil"/>
              <w:bottom w:val="single" w:sz="4" w:space="0" w:color="000000"/>
              <w:right w:val="single" w:sz="4" w:space="0" w:color="000000"/>
            </w:tcBorders>
            <w:shd w:val="clear" w:color="000000" w:fill="FFFFFF"/>
            <w:vAlign w:val="bottom"/>
            <w:hideMark/>
          </w:tcPr>
          <w:p w14:paraId="04ED83EC" w14:textId="6CD7F4AB"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101,1</w:t>
            </w:r>
            <w:r w:rsidR="00527B7C">
              <w:rPr>
                <w:rFonts w:ascii="Arial" w:eastAsia="Times New Roman" w:hAnsi="Arial" w:cs="Arial"/>
                <w:b/>
                <w:bCs/>
                <w:color w:val="000000"/>
                <w:sz w:val="20"/>
                <w:szCs w:val="20"/>
                <w:lang w:eastAsia="hr-HR"/>
              </w:rPr>
              <w:t>0</w:t>
            </w:r>
          </w:p>
        </w:tc>
      </w:tr>
      <w:tr w:rsidR="00384A2E" w:rsidRPr="00384A2E" w14:paraId="47BDB78E" w14:textId="77777777" w:rsidTr="00384A2E">
        <w:trPr>
          <w:trHeight w:val="255"/>
          <w:jc w:val="center"/>
        </w:trPr>
        <w:tc>
          <w:tcPr>
            <w:tcW w:w="6840" w:type="dxa"/>
            <w:tcBorders>
              <w:top w:val="nil"/>
              <w:left w:val="single" w:sz="4" w:space="0" w:color="auto"/>
              <w:bottom w:val="single" w:sz="4" w:space="0" w:color="000000"/>
              <w:right w:val="single" w:sz="4" w:space="0" w:color="000000"/>
            </w:tcBorders>
            <w:shd w:val="clear" w:color="000000" w:fill="FFFFFF"/>
            <w:vAlign w:val="bottom"/>
            <w:hideMark/>
          </w:tcPr>
          <w:p w14:paraId="11164A62" w14:textId="77777777" w:rsidR="00384A2E" w:rsidRPr="00384A2E" w:rsidRDefault="00384A2E" w:rsidP="00384A2E">
            <w:pPr>
              <w:spacing w:after="0" w:line="240" w:lineRule="auto"/>
              <w:ind w:firstLineChars="300" w:firstLine="600"/>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Izvor: 3 VLASTITI PRIHODI</w:t>
            </w:r>
          </w:p>
        </w:tc>
        <w:tc>
          <w:tcPr>
            <w:tcW w:w="1740" w:type="dxa"/>
            <w:tcBorders>
              <w:top w:val="nil"/>
              <w:left w:val="nil"/>
              <w:bottom w:val="single" w:sz="4" w:space="0" w:color="000000"/>
              <w:right w:val="single" w:sz="4" w:space="0" w:color="000000"/>
            </w:tcBorders>
            <w:shd w:val="clear" w:color="000000" w:fill="FFFFFF"/>
            <w:vAlign w:val="bottom"/>
            <w:hideMark/>
          </w:tcPr>
          <w:p w14:paraId="1F303E7C"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21.000,00</w:t>
            </w:r>
          </w:p>
        </w:tc>
        <w:tc>
          <w:tcPr>
            <w:tcW w:w="1860" w:type="dxa"/>
            <w:tcBorders>
              <w:top w:val="nil"/>
              <w:left w:val="nil"/>
              <w:bottom w:val="single" w:sz="4" w:space="0" w:color="000000"/>
              <w:right w:val="single" w:sz="4" w:space="0" w:color="000000"/>
            </w:tcBorders>
            <w:shd w:val="clear" w:color="000000" w:fill="FFFFFF"/>
            <w:vAlign w:val="bottom"/>
            <w:hideMark/>
          </w:tcPr>
          <w:p w14:paraId="18D9ED52"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15.000,00</w:t>
            </w:r>
          </w:p>
        </w:tc>
        <w:tc>
          <w:tcPr>
            <w:tcW w:w="1700" w:type="dxa"/>
            <w:tcBorders>
              <w:top w:val="nil"/>
              <w:left w:val="nil"/>
              <w:bottom w:val="single" w:sz="4" w:space="0" w:color="000000"/>
              <w:right w:val="single" w:sz="4" w:space="0" w:color="000000"/>
            </w:tcBorders>
            <w:shd w:val="clear" w:color="000000" w:fill="FFFFFF"/>
            <w:vAlign w:val="bottom"/>
            <w:hideMark/>
          </w:tcPr>
          <w:p w14:paraId="7B722732"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36.000,00</w:t>
            </w:r>
          </w:p>
        </w:tc>
        <w:tc>
          <w:tcPr>
            <w:tcW w:w="1380" w:type="dxa"/>
            <w:tcBorders>
              <w:top w:val="nil"/>
              <w:left w:val="nil"/>
              <w:bottom w:val="single" w:sz="4" w:space="0" w:color="000000"/>
              <w:right w:val="single" w:sz="4" w:space="0" w:color="000000"/>
            </w:tcBorders>
            <w:shd w:val="clear" w:color="000000" w:fill="FFFFFF"/>
            <w:vAlign w:val="bottom"/>
            <w:hideMark/>
          </w:tcPr>
          <w:p w14:paraId="6556A325"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171,43</w:t>
            </w:r>
          </w:p>
        </w:tc>
      </w:tr>
      <w:tr w:rsidR="00384A2E" w:rsidRPr="00384A2E" w14:paraId="4F3B0380" w14:textId="77777777" w:rsidTr="00384A2E">
        <w:trPr>
          <w:trHeight w:val="255"/>
          <w:jc w:val="center"/>
        </w:trPr>
        <w:tc>
          <w:tcPr>
            <w:tcW w:w="6840" w:type="dxa"/>
            <w:tcBorders>
              <w:top w:val="nil"/>
              <w:left w:val="single" w:sz="4" w:space="0" w:color="auto"/>
              <w:bottom w:val="single" w:sz="4" w:space="0" w:color="000000"/>
              <w:right w:val="single" w:sz="4" w:space="0" w:color="000000"/>
            </w:tcBorders>
            <w:shd w:val="clear" w:color="000000" w:fill="FFFFFF"/>
            <w:vAlign w:val="bottom"/>
            <w:hideMark/>
          </w:tcPr>
          <w:p w14:paraId="543798C1" w14:textId="77777777" w:rsidR="00384A2E" w:rsidRPr="00384A2E" w:rsidRDefault="00384A2E" w:rsidP="00384A2E">
            <w:pPr>
              <w:spacing w:after="0" w:line="240" w:lineRule="auto"/>
              <w:ind w:firstLineChars="300" w:firstLine="600"/>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Izvor: 31 Vlastiti prihodi</w:t>
            </w:r>
          </w:p>
        </w:tc>
        <w:tc>
          <w:tcPr>
            <w:tcW w:w="1740" w:type="dxa"/>
            <w:tcBorders>
              <w:top w:val="nil"/>
              <w:left w:val="nil"/>
              <w:bottom w:val="single" w:sz="4" w:space="0" w:color="000000"/>
              <w:right w:val="single" w:sz="4" w:space="0" w:color="000000"/>
            </w:tcBorders>
            <w:shd w:val="clear" w:color="000000" w:fill="FFFFFF"/>
            <w:vAlign w:val="bottom"/>
            <w:hideMark/>
          </w:tcPr>
          <w:p w14:paraId="73EBF99B"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21.000,00</w:t>
            </w:r>
          </w:p>
        </w:tc>
        <w:tc>
          <w:tcPr>
            <w:tcW w:w="1860" w:type="dxa"/>
            <w:tcBorders>
              <w:top w:val="nil"/>
              <w:left w:val="nil"/>
              <w:bottom w:val="single" w:sz="4" w:space="0" w:color="000000"/>
              <w:right w:val="single" w:sz="4" w:space="0" w:color="000000"/>
            </w:tcBorders>
            <w:shd w:val="clear" w:color="000000" w:fill="FFFFFF"/>
            <w:vAlign w:val="bottom"/>
            <w:hideMark/>
          </w:tcPr>
          <w:p w14:paraId="3ED392D0"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15.000,00</w:t>
            </w:r>
          </w:p>
        </w:tc>
        <w:tc>
          <w:tcPr>
            <w:tcW w:w="1700" w:type="dxa"/>
            <w:tcBorders>
              <w:top w:val="nil"/>
              <w:left w:val="nil"/>
              <w:bottom w:val="single" w:sz="4" w:space="0" w:color="000000"/>
              <w:right w:val="single" w:sz="4" w:space="0" w:color="000000"/>
            </w:tcBorders>
            <w:shd w:val="clear" w:color="000000" w:fill="FFFFFF"/>
            <w:vAlign w:val="bottom"/>
            <w:hideMark/>
          </w:tcPr>
          <w:p w14:paraId="55B417CB"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36.000,00</w:t>
            </w:r>
          </w:p>
        </w:tc>
        <w:tc>
          <w:tcPr>
            <w:tcW w:w="1380" w:type="dxa"/>
            <w:tcBorders>
              <w:top w:val="nil"/>
              <w:left w:val="nil"/>
              <w:bottom w:val="single" w:sz="4" w:space="0" w:color="000000"/>
              <w:right w:val="single" w:sz="4" w:space="0" w:color="000000"/>
            </w:tcBorders>
            <w:shd w:val="clear" w:color="000000" w:fill="FFFFFF"/>
            <w:vAlign w:val="bottom"/>
            <w:hideMark/>
          </w:tcPr>
          <w:p w14:paraId="7901A59A"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171,43</w:t>
            </w:r>
          </w:p>
        </w:tc>
      </w:tr>
      <w:tr w:rsidR="00384A2E" w:rsidRPr="00384A2E" w14:paraId="06212878" w14:textId="77777777" w:rsidTr="00384A2E">
        <w:trPr>
          <w:trHeight w:val="255"/>
          <w:jc w:val="center"/>
        </w:trPr>
        <w:tc>
          <w:tcPr>
            <w:tcW w:w="6840" w:type="dxa"/>
            <w:tcBorders>
              <w:top w:val="nil"/>
              <w:left w:val="single" w:sz="4" w:space="0" w:color="auto"/>
              <w:bottom w:val="single" w:sz="4" w:space="0" w:color="000000"/>
              <w:right w:val="single" w:sz="4" w:space="0" w:color="000000"/>
            </w:tcBorders>
            <w:shd w:val="clear" w:color="000000" w:fill="FFFFFF"/>
            <w:vAlign w:val="bottom"/>
            <w:hideMark/>
          </w:tcPr>
          <w:p w14:paraId="26021766" w14:textId="77777777" w:rsidR="00384A2E" w:rsidRPr="00384A2E" w:rsidRDefault="00384A2E" w:rsidP="00384A2E">
            <w:pPr>
              <w:spacing w:after="0" w:line="240" w:lineRule="auto"/>
              <w:ind w:firstLineChars="300" w:firstLine="600"/>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Izvor: 4 PRIHODI ZA POSEBNE NAMJENE</w:t>
            </w:r>
          </w:p>
        </w:tc>
        <w:tc>
          <w:tcPr>
            <w:tcW w:w="1740" w:type="dxa"/>
            <w:tcBorders>
              <w:top w:val="nil"/>
              <w:left w:val="nil"/>
              <w:bottom w:val="single" w:sz="4" w:space="0" w:color="000000"/>
              <w:right w:val="single" w:sz="4" w:space="0" w:color="000000"/>
            </w:tcBorders>
            <w:shd w:val="clear" w:color="000000" w:fill="FFFFFF"/>
            <w:vAlign w:val="bottom"/>
            <w:hideMark/>
          </w:tcPr>
          <w:p w14:paraId="39486BFD"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1.588.000,00</w:t>
            </w:r>
          </w:p>
        </w:tc>
        <w:tc>
          <w:tcPr>
            <w:tcW w:w="1860" w:type="dxa"/>
            <w:tcBorders>
              <w:top w:val="nil"/>
              <w:left w:val="nil"/>
              <w:bottom w:val="single" w:sz="4" w:space="0" w:color="000000"/>
              <w:right w:val="single" w:sz="4" w:space="0" w:color="000000"/>
            </w:tcBorders>
            <w:shd w:val="clear" w:color="000000" w:fill="FFFFFF"/>
            <w:vAlign w:val="bottom"/>
            <w:hideMark/>
          </w:tcPr>
          <w:p w14:paraId="2A638AC6" w14:textId="77777777" w:rsidR="00384A2E" w:rsidRPr="00384A2E" w:rsidRDefault="00384A2E" w:rsidP="00384A2E">
            <w:pPr>
              <w:spacing w:after="0" w:line="240" w:lineRule="auto"/>
              <w:ind w:firstLineChars="100" w:firstLine="200"/>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 </w:t>
            </w:r>
          </w:p>
        </w:tc>
        <w:tc>
          <w:tcPr>
            <w:tcW w:w="1700" w:type="dxa"/>
            <w:tcBorders>
              <w:top w:val="nil"/>
              <w:left w:val="nil"/>
              <w:bottom w:val="single" w:sz="4" w:space="0" w:color="000000"/>
              <w:right w:val="single" w:sz="4" w:space="0" w:color="000000"/>
            </w:tcBorders>
            <w:shd w:val="clear" w:color="000000" w:fill="FFFFFF"/>
            <w:vAlign w:val="bottom"/>
            <w:hideMark/>
          </w:tcPr>
          <w:p w14:paraId="47CF9ACE"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1.588.000,00</w:t>
            </w:r>
          </w:p>
        </w:tc>
        <w:tc>
          <w:tcPr>
            <w:tcW w:w="1380" w:type="dxa"/>
            <w:tcBorders>
              <w:top w:val="nil"/>
              <w:left w:val="nil"/>
              <w:bottom w:val="single" w:sz="4" w:space="0" w:color="000000"/>
              <w:right w:val="single" w:sz="4" w:space="0" w:color="000000"/>
            </w:tcBorders>
            <w:shd w:val="clear" w:color="000000" w:fill="FFFFFF"/>
            <w:vAlign w:val="bottom"/>
            <w:hideMark/>
          </w:tcPr>
          <w:p w14:paraId="0272B89E"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100,00</w:t>
            </w:r>
          </w:p>
        </w:tc>
      </w:tr>
      <w:tr w:rsidR="00384A2E" w:rsidRPr="00384A2E" w14:paraId="25BBA174" w14:textId="77777777" w:rsidTr="00384A2E">
        <w:trPr>
          <w:trHeight w:val="255"/>
          <w:jc w:val="center"/>
        </w:trPr>
        <w:tc>
          <w:tcPr>
            <w:tcW w:w="6840" w:type="dxa"/>
            <w:tcBorders>
              <w:top w:val="nil"/>
              <w:left w:val="single" w:sz="4" w:space="0" w:color="auto"/>
              <w:bottom w:val="single" w:sz="4" w:space="0" w:color="000000"/>
              <w:right w:val="single" w:sz="4" w:space="0" w:color="000000"/>
            </w:tcBorders>
            <w:shd w:val="clear" w:color="000000" w:fill="FFFFFF"/>
            <w:vAlign w:val="bottom"/>
            <w:hideMark/>
          </w:tcPr>
          <w:p w14:paraId="411A375F" w14:textId="77777777" w:rsidR="00384A2E" w:rsidRPr="00384A2E" w:rsidRDefault="00384A2E" w:rsidP="00384A2E">
            <w:pPr>
              <w:spacing w:after="0" w:line="240" w:lineRule="auto"/>
              <w:ind w:firstLineChars="300" w:firstLine="600"/>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Izvor: 43 Ostali prihodi za posebne namjene</w:t>
            </w:r>
          </w:p>
        </w:tc>
        <w:tc>
          <w:tcPr>
            <w:tcW w:w="1740" w:type="dxa"/>
            <w:tcBorders>
              <w:top w:val="nil"/>
              <w:left w:val="nil"/>
              <w:bottom w:val="single" w:sz="4" w:space="0" w:color="000000"/>
              <w:right w:val="single" w:sz="4" w:space="0" w:color="000000"/>
            </w:tcBorders>
            <w:shd w:val="clear" w:color="000000" w:fill="FFFFFF"/>
            <w:vAlign w:val="bottom"/>
            <w:hideMark/>
          </w:tcPr>
          <w:p w14:paraId="25CB15B0"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1.588.000,00</w:t>
            </w:r>
          </w:p>
        </w:tc>
        <w:tc>
          <w:tcPr>
            <w:tcW w:w="1860" w:type="dxa"/>
            <w:tcBorders>
              <w:top w:val="nil"/>
              <w:left w:val="nil"/>
              <w:bottom w:val="single" w:sz="4" w:space="0" w:color="000000"/>
              <w:right w:val="single" w:sz="4" w:space="0" w:color="000000"/>
            </w:tcBorders>
            <w:shd w:val="clear" w:color="000000" w:fill="FFFFFF"/>
            <w:vAlign w:val="bottom"/>
            <w:hideMark/>
          </w:tcPr>
          <w:p w14:paraId="7B0BD7DA" w14:textId="77777777" w:rsidR="00384A2E" w:rsidRPr="00384A2E" w:rsidRDefault="00384A2E" w:rsidP="00384A2E">
            <w:pPr>
              <w:spacing w:after="0" w:line="240" w:lineRule="auto"/>
              <w:ind w:firstLineChars="100" w:firstLine="200"/>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 </w:t>
            </w:r>
          </w:p>
        </w:tc>
        <w:tc>
          <w:tcPr>
            <w:tcW w:w="1700" w:type="dxa"/>
            <w:tcBorders>
              <w:top w:val="nil"/>
              <w:left w:val="nil"/>
              <w:bottom w:val="single" w:sz="4" w:space="0" w:color="000000"/>
              <w:right w:val="single" w:sz="4" w:space="0" w:color="000000"/>
            </w:tcBorders>
            <w:shd w:val="clear" w:color="000000" w:fill="FFFFFF"/>
            <w:vAlign w:val="bottom"/>
            <w:hideMark/>
          </w:tcPr>
          <w:p w14:paraId="1064BB03"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1.588.000,00</w:t>
            </w:r>
          </w:p>
        </w:tc>
        <w:tc>
          <w:tcPr>
            <w:tcW w:w="1380" w:type="dxa"/>
            <w:tcBorders>
              <w:top w:val="nil"/>
              <w:left w:val="nil"/>
              <w:bottom w:val="single" w:sz="4" w:space="0" w:color="000000"/>
              <w:right w:val="single" w:sz="4" w:space="0" w:color="000000"/>
            </w:tcBorders>
            <w:shd w:val="clear" w:color="000000" w:fill="FFFFFF"/>
            <w:vAlign w:val="bottom"/>
            <w:hideMark/>
          </w:tcPr>
          <w:p w14:paraId="03671C77"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100,00</w:t>
            </w:r>
          </w:p>
        </w:tc>
      </w:tr>
      <w:tr w:rsidR="00384A2E" w:rsidRPr="00384A2E" w14:paraId="6C2ED639" w14:textId="77777777" w:rsidTr="00384A2E">
        <w:trPr>
          <w:trHeight w:val="510"/>
          <w:jc w:val="center"/>
        </w:trPr>
        <w:tc>
          <w:tcPr>
            <w:tcW w:w="6840" w:type="dxa"/>
            <w:tcBorders>
              <w:top w:val="nil"/>
              <w:left w:val="single" w:sz="4" w:space="0" w:color="auto"/>
              <w:bottom w:val="single" w:sz="4" w:space="0" w:color="000000"/>
              <w:right w:val="single" w:sz="4" w:space="0" w:color="000000"/>
            </w:tcBorders>
            <w:shd w:val="clear" w:color="000000" w:fill="FFFFFF"/>
            <w:vAlign w:val="bottom"/>
            <w:hideMark/>
          </w:tcPr>
          <w:p w14:paraId="2A2D96AA" w14:textId="77777777" w:rsidR="00384A2E" w:rsidRPr="00384A2E" w:rsidRDefault="00384A2E" w:rsidP="00384A2E">
            <w:pPr>
              <w:spacing w:after="0" w:line="240" w:lineRule="auto"/>
              <w:ind w:firstLineChars="300" w:firstLine="600"/>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Izvor: 4399 Preneseni manjak/višak prethodnih godina-RKP korisnici (namjenski)</w:t>
            </w:r>
          </w:p>
        </w:tc>
        <w:tc>
          <w:tcPr>
            <w:tcW w:w="1740" w:type="dxa"/>
            <w:tcBorders>
              <w:top w:val="nil"/>
              <w:left w:val="nil"/>
              <w:bottom w:val="single" w:sz="4" w:space="0" w:color="000000"/>
              <w:right w:val="single" w:sz="4" w:space="0" w:color="000000"/>
            </w:tcBorders>
            <w:shd w:val="clear" w:color="000000" w:fill="FFFFFF"/>
            <w:vAlign w:val="bottom"/>
            <w:hideMark/>
          </w:tcPr>
          <w:p w14:paraId="31F9C216"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1.460.000,00</w:t>
            </w:r>
          </w:p>
        </w:tc>
        <w:tc>
          <w:tcPr>
            <w:tcW w:w="1860" w:type="dxa"/>
            <w:tcBorders>
              <w:top w:val="nil"/>
              <w:left w:val="nil"/>
              <w:bottom w:val="single" w:sz="4" w:space="0" w:color="000000"/>
              <w:right w:val="single" w:sz="4" w:space="0" w:color="000000"/>
            </w:tcBorders>
            <w:shd w:val="clear" w:color="000000" w:fill="FFFFFF"/>
            <w:vAlign w:val="bottom"/>
            <w:hideMark/>
          </w:tcPr>
          <w:p w14:paraId="5597A706" w14:textId="77777777" w:rsidR="00384A2E" w:rsidRPr="00384A2E" w:rsidRDefault="00384A2E" w:rsidP="00384A2E">
            <w:pPr>
              <w:spacing w:after="0" w:line="240" w:lineRule="auto"/>
              <w:ind w:firstLineChars="100" w:firstLine="200"/>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 </w:t>
            </w:r>
          </w:p>
        </w:tc>
        <w:tc>
          <w:tcPr>
            <w:tcW w:w="1700" w:type="dxa"/>
            <w:tcBorders>
              <w:top w:val="nil"/>
              <w:left w:val="nil"/>
              <w:bottom w:val="single" w:sz="4" w:space="0" w:color="000000"/>
              <w:right w:val="single" w:sz="4" w:space="0" w:color="000000"/>
            </w:tcBorders>
            <w:shd w:val="clear" w:color="000000" w:fill="FFFFFF"/>
            <w:vAlign w:val="bottom"/>
            <w:hideMark/>
          </w:tcPr>
          <w:p w14:paraId="35EF73A3"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1.460.000,00</w:t>
            </w:r>
          </w:p>
        </w:tc>
        <w:tc>
          <w:tcPr>
            <w:tcW w:w="1380" w:type="dxa"/>
            <w:tcBorders>
              <w:top w:val="nil"/>
              <w:left w:val="nil"/>
              <w:bottom w:val="single" w:sz="4" w:space="0" w:color="000000"/>
              <w:right w:val="single" w:sz="4" w:space="0" w:color="000000"/>
            </w:tcBorders>
            <w:shd w:val="clear" w:color="000000" w:fill="FFFFFF"/>
            <w:vAlign w:val="bottom"/>
            <w:hideMark/>
          </w:tcPr>
          <w:p w14:paraId="3E34019E"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100,00</w:t>
            </w:r>
          </w:p>
        </w:tc>
      </w:tr>
      <w:tr w:rsidR="00384A2E" w:rsidRPr="00384A2E" w14:paraId="24025CB1" w14:textId="77777777" w:rsidTr="00384A2E">
        <w:trPr>
          <w:trHeight w:val="255"/>
          <w:jc w:val="center"/>
        </w:trPr>
        <w:tc>
          <w:tcPr>
            <w:tcW w:w="6840" w:type="dxa"/>
            <w:tcBorders>
              <w:top w:val="nil"/>
              <w:left w:val="single" w:sz="4" w:space="0" w:color="auto"/>
              <w:bottom w:val="single" w:sz="4" w:space="0" w:color="000000"/>
              <w:right w:val="single" w:sz="4" w:space="0" w:color="000000"/>
            </w:tcBorders>
            <w:shd w:val="clear" w:color="000000" w:fill="FFFFFF"/>
            <w:vAlign w:val="bottom"/>
            <w:hideMark/>
          </w:tcPr>
          <w:p w14:paraId="5BDD4204" w14:textId="77777777" w:rsidR="00384A2E" w:rsidRPr="00384A2E" w:rsidRDefault="00384A2E" w:rsidP="00384A2E">
            <w:pPr>
              <w:spacing w:after="0" w:line="240" w:lineRule="auto"/>
              <w:ind w:firstLineChars="300" w:firstLine="600"/>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Izvor: 6 DONACIJE</w:t>
            </w:r>
          </w:p>
        </w:tc>
        <w:tc>
          <w:tcPr>
            <w:tcW w:w="1740" w:type="dxa"/>
            <w:tcBorders>
              <w:top w:val="nil"/>
              <w:left w:val="nil"/>
              <w:bottom w:val="single" w:sz="4" w:space="0" w:color="000000"/>
              <w:right w:val="single" w:sz="4" w:space="0" w:color="000000"/>
            </w:tcBorders>
            <w:shd w:val="clear" w:color="000000" w:fill="FFFFFF"/>
            <w:vAlign w:val="bottom"/>
            <w:hideMark/>
          </w:tcPr>
          <w:p w14:paraId="523A704A" w14:textId="77777777" w:rsidR="00384A2E" w:rsidRPr="00384A2E" w:rsidRDefault="00384A2E" w:rsidP="00384A2E">
            <w:pPr>
              <w:spacing w:after="0" w:line="240" w:lineRule="auto"/>
              <w:ind w:firstLineChars="100" w:firstLine="200"/>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 </w:t>
            </w:r>
          </w:p>
        </w:tc>
        <w:tc>
          <w:tcPr>
            <w:tcW w:w="1860" w:type="dxa"/>
            <w:tcBorders>
              <w:top w:val="nil"/>
              <w:left w:val="nil"/>
              <w:bottom w:val="single" w:sz="4" w:space="0" w:color="000000"/>
              <w:right w:val="single" w:sz="4" w:space="0" w:color="000000"/>
            </w:tcBorders>
            <w:shd w:val="clear" w:color="000000" w:fill="FFFFFF"/>
            <w:vAlign w:val="bottom"/>
            <w:hideMark/>
          </w:tcPr>
          <w:p w14:paraId="26F2A2BF"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2.660,00</w:t>
            </w:r>
          </w:p>
        </w:tc>
        <w:tc>
          <w:tcPr>
            <w:tcW w:w="1700" w:type="dxa"/>
            <w:tcBorders>
              <w:top w:val="nil"/>
              <w:left w:val="nil"/>
              <w:bottom w:val="single" w:sz="4" w:space="0" w:color="000000"/>
              <w:right w:val="single" w:sz="4" w:space="0" w:color="000000"/>
            </w:tcBorders>
            <w:shd w:val="clear" w:color="000000" w:fill="FFFFFF"/>
            <w:vAlign w:val="bottom"/>
            <w:hideMark/>
          </w:tcPr>
          <w:p w14:paraId="455A4763"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2.660,00</w:t>
            </w:r>
          </w:p>
        </w:tc>
        <w:tc>
          <w:tcPr>
            <w:tcW w:w="1380" w:type="dxa"/>
            <w:tcBorders>
              <w:top w:val="nil"/>
              <w:left w:val="nil"/>
              <w:bottom w:val="single" w:sz="4" w:space="0" w:color="000000"/>
              <w:right w:val="single" w:sz="4" w:space="0" w:color="000000"/>
            </w:tcBorders>
            <w:shd w:val="clear" w:color="000000" w:fill="FFFFFF"/>
            <w:vAlign w:val="bottom"/>
            <w:hideMark/>
          </w:tcPr>
          <w:p w14:paraId="33717E2D" w14:textId="77777777" w:rsidR="00384A2E" w:rsidRPr="00384A2E" w:rsidRDefault="00384A2E" w:rsidP="00384A2E">
            <w:pPr>
              <w:spacing w:after="0" w:line="240" w:lineRule="auto"/>
              <w:ind w:firstLineChars="100" w:firstLine="200"/>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 </w:t>
            </w:r>
          </w:p>
        </w:tc>
      </w:tr>
      <w:tr w:rsidR="00384A2E" w:rsidRPr="00384A2E" w14:paraId="2DE637D8" w14:textId="77777777" w:rsidTr="00384A2E">
        <w:trPr>
          <w:trHeight w:val="255"/>
          <w:jc w:val="center"/>
        </w:trPr>
        <w:tc>
          <w:tcPr>
            <w:tcW w:w="6840" w:type="dxa"/>
            <w:tcBorders>
              <w:top w:val="nil"/>
              <w:left w:val="single" w:sz="4" w:space="0" w:color="auto"/>
              <w:bottom w:val="single" w:sz="4" w:space="0" w:color="000000"/>
              <w:right w:val="single" w:sz="4" w:space="0" w:color="000000"/>
            </w:tcBorders>
            <w:shd w:val="clear" w:color="000000" w:fill="FFFFFF"/>
            <w:vAlign w:val="bottom"/>
            <w:hideMark/>
          </w:tcPr>
          <w:p w14:paraId="09AAABB3" w14:textId="77777777" w:rsidR="00384A2E" w:rsidRPr="00384A2E" w:rsidRDefault="00384A2E" w:rsidP="00384A2E">
            <w:pPr>
              <w:spacing w:after="0" w:line="240" w:lineRule="auto"/>
              <w:ind w:firstLineChars="300" w:firstLine="600"/>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Izvor: 61 Donacije</w:t>
            </w:r>
          </w:p>
        </w:tc>
        <w:tc>
          <w:tcPr>
            <w:tcW w:w="1740" w:type="dxa"/>
            <w:tcBorders>
              <w:top w:val="nil"/>
              <w:left w:val="nil"/>
              <w:bottom w:val="single" w:sz="4" w:space="0" w:color="000000"/>
              <w:right w:val="single" w:sz="4" w:space="0" w:color="000000"/>
            </w:tcBorders>
            <w:shd w:val="clear" w:color="000000" w:fill="FFFFFF"/>
            <w:vAlign w:val="bottom"/>
            <w:hideMark/>
          </w:tcPr>
          <w:p w14:paraId="7389AABF" w14:textId="77777777" w:rsidR="00384A2E" w:rsidRPr="00384A2E" w:rsidRDefault="00384A2E" w:rsidP="00384A2E">
            <w:pPr>
              <w:spacing w:after="0" w:line="240" w:lineRule="auto"/>
              <w:ind w:firstLineChars="100" w:firstLine="200"/>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 </w:t>
            </w:r>
          </w:p>
        </w:tc>
        <w:tc>
          <w:tcPr>
            <w:tcW w:w="1860" w:type="dxa"/>
            <w:tcBorders>
              <w:top w:val="nil"/>
              <w:left w:val="nil"/>
              <w:bottom w:val="single" w:sz="4" w:space="0" w:color="000000"/>
              <w:right w:val="single" w:sz="4" w:space="0" w:color="000000"/>
            </w:tcBorders>
            <w:shd w:val="clear" w:color="000000" w:fill="FFFFFF"/>
            <w:vAlign w:val="bottom"/>
            <w:hideMark/>
          </w:tcPr>
          <w:p w14:paraId="03684E7D"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2.660,00</w:t>
            </w:r>
          </w:p>
        </w:tc>
        <w:tc>
          <w:tcPr>
            <w:tcW w:w="1700" w:type="dxa"/>
            <w:tcBorders>
              <w:top w:val="nil"/>
              <w:left w:val="nil"/>
              <w:bottom w:val="single" w:sz="4" w:space="0" w:color="000000"/>
              <w:right w:val="single" w:sz="4" w:space="0" w:color="000000"/>
            </w:tcBorders>
            <w:shd w:val="clear" w:color="000000" w:fill="FFFFFF"/>
            <w:vAlign w:val="bottom"/>
            <w:hideMark/>
          </w:tcPr>
          <w:p w14:paraId="5397B081"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2.660,00</w:t>
            </w:r>
          </w:p>
        </w:tc>
        <w:tc>
          <w:tcPr>
            <w:tcW w:w="1380" w:type="dxa"/>
            <w:tcBorders>
              <w:top w:val="nil"/>
              <w:left w:val="nil"/>
              <w:bottom w:val="single" w:sz="4" w:space="0" w:color="000000"/>
              <w:right w:val="single" w:sz="4" w:space="0" w:color="000000"/>
            </w:tcBorders>
            <w:shd w:val="clear" w:color="000000" w:fill="FFFFFF"/>
            <w:vAlign w:val="bottom"/>
            <w:hideMark/>
          </w:tcPr>
          <w:p w14:paraId="7D5B2D4F" w14:textId="77777777" w:rsidR="00384A2E" w:rsidRPr="00384A2E" w:rsidRDefault="00384A2E" w:rsidP="00384A2E">
            <w:pPr>
              <w:spacing w:after="0" w:line="240" w:lineRule="auto"/>
              <w:ind w:firstLineChars="100" w:firstLine="200"/>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 </w:t>
            </w:r>
          </w:p>
        </w:tc>
      </w:tr>
      <w:tr w:rsidR="00384A2E" w:rsidRPr="00384A2E" w14:paraId="643A3915" w14:textId="77777777" w:rsidTr="00384A2E">
        <w:trPr>
          <w:trHeight w:val="255"/>
          <w:jc w:val="center"/>
        </w:trPr>
        <w:tc>
          <w:tcPr>
            <w:tcW w:w="6840" w:type="dxa"/>
            <w:tcBorders>
              <w:top w:val="nil"/>
              <w:left w:val="single" w:sz="4" w:space="0" w:color="auto"/>
              <w:bottom w:val="single" w:sz="4" w:space="0" w:color="000000"/>
              <w:right w:val="single" w:sz="4" w:space="0" w:color="000000"/>
            </w:tcBorders>
            <w:shd w:val="clear" w:color="000000" w:fill="FFFFFF"/>
            <w:vAlign w:val="bottom"/>
            <w:hideMark/>
          </w:tcPr>
          <w:p w14:paraId="73F934F4" w14:textId="77777777" w:rsidR="00384A2E" w:rsidRPr="00384A2E" w:rsidRDefault="00384A2E" w:rsidP="00384A2E">
            <w:pPr>
              <w:spacing w:after="0" w:line="240" w:lineRule="auto"/>
              <w:ind w:firstLineChars="200" w:firstLine="402"/>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45 Rashodi za dodatna ulaganja na nefinancijskoj imovini</w:t>
            </w:r>
          </w:p>
        </w:tc>
        <w:tc>
          <w:tcPr>
            <w:tcW w:w="1740" w:type="dxa"/>
            <w:tcBorders>
              <w:top w:val="nil"/>
              <w:left w:val="nil"/>
              <w:bottom w:val="single" w:sz="4" w:space="0" w:color="000000"/>
              <w:right w:val="single" w:sz="4" w:space="0" w:color="000000"/>
            </w:tcBorders>
            <w:shd w:val="clear" w:color="000000" w:fill="FFFFFF"/>
            <w:vAlign w:val="bottom"/>
            <w:hideMark/>
          </w:tcPr>
          <w:p w14:paraId="3A716C87"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2.420.000,00</w:t>
            </w:r>
          </w:p>
        </w:tc>
        <w:tc>
          <w:tcPr>
            <w:tcW w:w="1860" w:type="dxa"/>
            <w:tcBorders>
              <w:top w:val="nil"/>
              <w:left w:val="nil"/>
              <w:bottom w:val="single" w:sz="4" w:space="0" w:color="000000"/>
              <w:right w:val="single" w:sz="4" w:space="0" w:color="000000"/>
            </w:tcBorders>
            <w:shd w:val="clear" w:color="000000" w:fill="FFFFFF"/>
            <w:vAlign w:val="bottom"/>
            <w:hideMark/>
          </w:tcPr>
          <w:p w14:paraId="2C5D427F"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1.113,00</w:t>
            </w:r>
          </w:p>
        </w:tc>
        <w:tc>
          <w:tcPr>
            <w:tcW w:w="1700" w:type="dxa"/>
            <w:tcBorders>
              <w:top w:val="nil"/>
              <w:left w:val="nil"/>
              <w:bottom w:val="single" w:sz="4" w:space="0" w:color="000000"/>
              <w:right w:val="single" w:sz="4" w:space="0" w:color="000000"/>
            </w:tcBorders>
            <w:shd w:val="clear" w:color="000000" w:fill="FFFFFF"/>
            <w:vAlign w:val="bottom"/>
            <w:hideMark/>
          </w:tcPr>
          <w:p w14:paraId="10CCD89B"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2.421.113,00</w:t>
            </w:r>
          </w:p>
        </w:tc>
        <w:tc>
          <w:tcPr>
            <w:tcW w:w="1380" w:type="dxa"/>
            <w:tcBorders>
              <w:top w:val="nil"/>
              <w:left w:val="nil"/>
              <w:bottom w:val="single" w:sz="4" w:space="0" w:color="000000"/>
              <w:right w:val="single" w:sz="4" w:space="0" w:color="000000"/>
            </w:tcBorders>
            <w:shd w:val="clear" w:color="000000" w:fill="FFFFFF"/>
            <w:vAlign w:val="bottom"/>
            <w:hideMark/>
          </w:tcPr>
          <w:p w14:paraId="1D9E7D50"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100,05</w:t>
            </w:r>
          </w:p>
        </w:tc>
      </w:tr>
      <w:tr w:rsidR="00384A2E" w:rsidRPr="00384A2E" w14:paraId="5011A7BF" w14:textId="77777777" w:rsidTr="00384A2E">
        <w:trPr>
          <w:trHeight w:val="255"/>
          <w:jc w:val="center"/>
        </w:trPr>
        <w:tc>
          <w:tcPr>
            <w:tcW w:w="6840" w:type="dxa"/>
            <w:tcBorders>
              <w:top w:val="nil"/>
              <w:left w:val="single" w:sz="4" w:space="0" w:color="auto"/>
              <w:bottom w:val="single" w:sz="4" w:space="0" w:color="000000"/>
              <w:right w:val="single" w:sz="4" w:space="0" w:color="000000"/>
            </w:tcBorders>
            <w:shd w:val="clear" w:color="000000" w:fill="FFFFFF"/>
            <w:vAlign w:val="bottom"/>
            <w:hideMark/>
          </w:tcPr>
          <w:p w14:paraId="28ACBE5C" w14:textId="77777777" w:rsidR="00384A2E" w:rsidRPr="00384A2E" w:rsidRDefault="00384A2E" w:rsidP="00384A2E">
            <w:pPr>
              <w:spacing w:after="0" w:line="240" w:lineRule="auto"/>
              <w:ind w:firstLineChars="300" w:firstLine="600"/>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Izvor: 4 PRIHODI ZA POSEBNE NAMJENE</w:t>
            </w:r>
          </w:p>
        </w:tc>
        <w:tc>
          <w:tcPr>
            <w:tcW w:w="1740" w:type="dxa"/>
            <w:tcBorders>
              <w:top w:val="nil"/>
              <w:left w:val="nil"/>
              <w:bottom w:val="single" w:sz="4" w:space="0" w:color="000000"/>
              <w:right w:val="single" w:sz="4" w:space="0" w:color="000000"/>
            </w:tcBorders>
            <w:shd w:val="clear" w:color="000000" w:fill="FFFFFF"/>
            <w:vAlign w:val="bottom"/>
            <w:hideMark/>
          </w:tcPr>
          <w:p w14:paraId="060FA033"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2.420.000,00</w:t>
            </w:r>
          </w:p>
        </w:tc>
        <w:tc>
          <w:tcPr>
            <w:tcW w:w="1860" w:type="dxa"/>
            <w:tcBorders>
              <w:top w:val="nil"/>
              <w:left w:val="nil"/>
              <w:bottom w:val="single" w:sz="4" w:space="0" w:color="000000"/>
              <w:right w:val="single" w:sz="4" w:space="0" w:color="000000"/>
            </w:tcBorders>
            <w:shd w:val="clear" w:color="000000" w:fill="FFFFFF"/>
            <w:vAlign w:val="bottom"/>
            <w:hideMark/>
          </w:tcPr>
          <w:p w14:paraId="208170AA"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1.113,00</w:t>
            </w:r>
          </w:p>
        </w:tc>
        <w:tc>
          <w:tcPr>
            <w:tcW w:w="1700" w:type="dxa"/>
            <w:tcBorders>
              <w:top w:val="nil"/>
              <w:left w:val="nil"/>
              <w:bottom w:val="single" w:sz="4" w:space="0" w:color="000000"/>
              <w:right w:val="single" w:sz="4" w:space="0" w:color="000000"/>
            </w:tcBorders>
            <w:shd w:val="clear" w:color="000000" w:fill="FFFFFF"/>
            <w:vAlign w:val="bottom"/>
            <w:hideMark/>
          </w:tcPr>
          <w:p w14:paraId="20CBDCB6"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2.421.113,00</w:t>
            </w:r>
          </w:p>
        </w:tc>
        <w:tc>
          <w:tcPr>
            <w:tcW w:w="1380" w:type="dxa"/>
            <w:tcBorders>
              <w:top w:val="nil"/>
              <w:left w:val="nil"/>
              <w:bottom w:val="single" w:sz="4" w:space="0" w:color="000000"/>
              <w:right w:val="single" w:sz="4" w:space="0" w:color="000000"/>
            </w:tcBorders>
            <w:shd w:val="clear" w:color="000000" w:fill="FFFFFF"/>
            <w:vAlign w:val="bottom"/>
            <w:hideMark/>
          </w:tcPr>
          <w:p w14:paraId="47DEF960"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100,05</w:t>
            </w:r>
          </w:p>
        </w:tc>
      </w:tr>
      <w:tr w:rsidR="00384A2E" w:rsidRPr="00384A2E" w14:paraId="143D3E94" w14:textId="77777777" w:rsidTr="00384A2E">
        <w:trPr>
          <w:trHeight w:val="255"/>
          <w:jc w:val="center"/>
        </w:trPr>
        <w:tc>
          <w:tcPr>
            <w:tcW w:w="6840" w:type="dxa"/>
            <w:tcBorders>
              <w:top w:val="nil"/>
              <w:left w:val="single" w:sz="4" w:space="0" w:color="auto"/>
              <w:bottom w:val="single" w:sz="4" w:space="0" w:color="000000"/>
              <w:right w:val="single" w:sz="4" w:space="0" w:color="000000"/>
            </w:tcBorders>
            <w:shd w:val="clear" w:color="000000" w:fill="FFFFFF"/>
            <w:vAlign w:val="bottom"/>
            <w:hideMark/>
          </w:tcPr>
          <w:p w14:paraId="505D3C5A" w14:textId="77777777" w:rsidR="00384A2E" w:rsidRPr="00384A2E" w:rsidRDefault="00384A2E" w:rsidP="00384A2E">
            <w:pPr>
              <w:spacing w:after="0" w:line="240" w:lineRule="auto"/>
              <w:ind w:firstLineChars="300" w:firstLine="600"/>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Izvor: 43 Ostali prihodi za posebne namjene</w:t>
            </w:r>
          </w:p>
        </w:tc>
        <w:tc>
          <w:tcPr>
            <w:tcW w:w="1740" w:type="dxa"/>
            <w:tcBorders>
              <w:top w:val="nil"/>
              <w:left w:val="nil"/>
              <w:bottom w:val="single" w:sz="4" w:space="0" w:color="000000"/>
              <w:right w:val="single" w:sz="4" w:space="0" w:color="000000"/>
            </w:tcBorders>
            <w:shd w:val="clear" w:color="000000" w:fill="FFFFFF"/>
            <w:vAlign w:val="bottom"/>
            <w:hideMark/>
          </w:tcPr>
          <w:p w14:paraId="23E12D1A"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2.420.000,00</w:t>
            </w:r>
          </w:p>
        </w:tc>
        <w:tc>
          <w:tcPr>
            <w:tcW w:w="1860" w:type="dxa"/>
            <w:tcBorders>
              <w:top w:val="nil"/>
              <w:left w:val="nil"/>
              <w:bottom w:val="single" w:sz="4" w:space="0" w:color="000000"/>
              <w:right w:val="single" w:sz="4" w:space="0" w:color="000000"/>
            </w:tcBorders>
            <w:shd w:val="clear" w:color="000000" w:fill="FFFFFF"/>
            <w:vAlign w:val="bottom"/>
            <w:hideMark/>
          </w:tcPr>
          <w:p w14:paraId="108C0136"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1.113,00</w:t>
            </w:r>
          </w:p>
        </w:tc>
        <w:tc>
          <w:tcPr>
            <w:tcW w:w="1700" w:type="dxa"/>
            <w:tcBorders>
              <w:top w:val="nil"/>
              <w:left w:val="nil"/>
              <w:bottom w:val="single" w:sz="4" w:space="0" w:color="000000"/>
              <w:right w:val="single" w:sz="4" w:space="0" w:color="000000"/>
            </w:tcBorders>
            <w:shd w:val="clear" w:color="000000" w:fill="FFFFFF"/>
            <w:vAlign w:val="bottom"/>
            <w:hideMark/>
          </w:tcPr>
          <w:p w14:paraId="66172206"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2.421.113,00</w:t>
            </w:r>
          </w:p>
        </w:tc>
        <w:tc>
          <w:tcPr>
            <w:tcW w:w="1380" w:type="dxa"/>
            <w:tcBorders>
              <w:top w:val="nil"/>
              <w:left w:val="nil"/>
              <w:bottom w:val="single" w:sz="4" w:space="0" w:color="000000"/>
              <w:right w:val="single" w:sz="4" w:space="0" w:color="000000"/>
            </w:tcBorders>
            <w:shd w:val="clear" w:color="000000" w:fill="FFFFFF"/>
            <w:vAlign w:val="bottom"/>
            <w:hideMark/>
          </w:tcPr>
          <w:p w14:paraId="20811CDE"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100,05</w:t>
            </w:r>
          </w:p>
        </w:tc>
      </w:tr>
      <w:tr w:rsidR="00384A2E" w:rsidRPr="00384A2E" w14:paraId="511A521B" w14:textId="77777777" w:rsidTr="00384A2E">
        <w:trPr>
          <w:trHeight w:val="510"/>
          <w:jc w:val="center"/>
        </w:trPr>
        <w:tc>
          <w:tcPr>
            <w:tcW w:w="6840" w:type="dxa"/>
            <w:tcBorders>
              <w:top w:val="nil"/>
              <w:left w:val="single" w:sz="4" w:space="0" w:color="auto"/>
              <w:bottom w:val="single" w:sz="4" w:space="0" w:color="000000"/>
              <w:right w:val="single" w:sz="4" w:space="0" w:color="000000"/>
            </w:tcBorders>
            <w:shd w:val="clear" w:color="000000" w:fill="FFFFFF"/>
            <w:vAlign w:val="bottom"/>
            <w:hideMark/>
          </w:tcPr>
          <w:p w14:paraId="0C9663A6" w14:textId="77777777" w:rsidR="00384A2E" w:rsidRPr="00384A2E" w:rsidRDefault="00384A2E" w:rsidP="00384A2E">
            <w:pPr>
              <w:spacing w:after="0" w:line="240" w:lineRule="auto"/>
              <w:ind w:firstLineChars="300" w:firstLine="600"/>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Izvor: 4399 Preneseni manjak/višak prethodnih godina-RKP korisnici (namjenski)</w:t>
            </w:r>
          </w:p>
        </w:tc>
        <w:tc>
          <w:tcPr>
            <w:tcW w:w="1740" w:type="dxa"/>
            <w:tcBorders>
              <w:top w:val="nil"/>
              <w:left w:val="nil"/>
              <w:bottom w:val="single" w:sz="4" w:space="0" w:color="000000"/>
              <w:right w:val="single" w:sz="4" w:space="0" w:color="000000"/>
            </w:tcBorders>
            <w:shd w:val="clear" w:color="000000" w:fill="FFFFFF"/>
            <w:vAlign w:val="bottom"/>
            <w:hideMark/>
          </w:tcPr>
          <w:p w14:paraId="00798D68"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2.420.000,00</w:t>
            </w:r>
          </w:p>
        </w:tc>
        <w:tc>
          <w:tcPr>
            <w:tcW w:w="1860" w:type="dxa"/>
            <w:tcBorders>
              <w:top w:val="nil"/>
              <w:left w:val="nil"/>
              <w:bottom w:val="single" w:sz="4" w:space="0" w:color="000000"/>
              <w:right w:val="single" w:sz="4" w:space="0" w:color="000000"/>
            </w:tcBorders>
            <w:shd w:val="clear" w:color="000000" w:fill="FFFFFF"/>
            <w:vAlign w:val="bottom"/>
            <w:hideMark/>
          </w:tcPr>
          <w:p w14:paraId="523287CD"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1.113,00</w:t>
            </w:r>
          </w:p>
        </w:tc>
        <w:tc>
          <w:tcPr>
            <w:tcW w:w="1700" w:type="dxa"/>
            <w:tcBorders>
              <w:top w:val="nil"/>
              <w:left w:val="nil"/>
              <w:bottom w:val="single" w:sz="4" w:space="0" w:color="000000"/>
              <w:right w:val="single" w:sz="4" w:space="0" w:color="000000"/>
            </w:tcBorders>
            <w:shd w:val="clear" w:color="000000" w:fill="FFFFFF"/>
            <w:vAlign w:val="bottom"/>
            <w:hideMark/>
          </w:tcPr>
          <w:p w14:paraId="7790A614"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2.421.113,00</w:t>
            </w:r>
          </w:p>
        </w:tc>
        <w:tc>
          <w:tcPr>
            <w:tcW w:w="1380" w:type="dxa"/>
            <w:tcBorders>
              <w:top w:val="nil"/>
              <w:left w:val="nil"/>
              <w:bottom w:val="single" w:sz="4" w:space="0" w:color="000000"/>
              <w:right w:val="single" w:sz="4" w:space="0" w:color="000000"/>
            </w:tcBorders>
            <w:shd w:val="clear" w:color="000000" w:fill="FFFFFF"/>
            <w:vAlign w:val="bottom"/>
            <w:hideMark/>
          </w:tcPr>
          <w:p w14:paraId="03403412" w14:textId="77777777" w:rsidR="00384A2E" w:rsidRPr="00384A2E" w:rsidRDefault="00384A2E" w:rsidP="00384A2E">
            <w:pPr>
              <w:spacing w:after="0" w:line="240" w:lineRule="auto"/>
              <w:ind w:firstLineChars="100" w:firstLine="200"/>
              <w:jc w:val="right"/>
              <w:rPr>
                <w:rFonts w:ascii="Arial" w:eastAsia="Times New Roman" w:hAnsi="Arial" w:cs="Arial"/>
                <w:color w:val="000000"/>
                <w:sz w:val="20"/>
                <w:szCs w:val="20"/>
                <w:lang w:eastAsia="hr-HR"/>
              </w:rPr>
            </w:pPr>
            <w:r w:rsidRPr="00384A2E">
              <w:rPr>
                <w:rFonts w:ascii="Arial" w:eastAsia="Times New Roman" w:hAnsi="Arial" w:cs="Arial"/>
                <w:color w:val="000000"/>
                <w:sz w:val="20"/>
                <w:szCs w:val="20"/>
                <w:lang w:eastAsia="hr-HR"/>
              </w:rPr>
              <w:t>100,05</w:t>
            </w:r>
          </w:p>
        </w:tc>
      </w:tr>
      <w:tr w:rsidR="00384A2E" w:rsidRPr="00384A2E" w14:paraId="773ED999" w14:textId="77777777" w:rsidTr="00384A2E">
        <w:trPr>
          <w:trHeight w:val="225"/>
          <w:jc w:val="center"/>
        </w:trPr>
        <w:tc>
          <w:tcPr>
            <w:tcW w:w="6840" w:type="dxa"/>
            <w:tcBorders>
              <w:top w:val="nil"/>
              <w:left w:val="single" w:sz="4" w:space="0" w:color="auto"/>
              <w:bottom w:val="single" w:sz="4" w:space="0" w:color="000000"/>
              <w:right w:val="single" w:sz="4" w:space="0" w:color="000000"/>
            </w:tcBorders>
            <w:shd w:val="clear" w:color="000000" w:fill="FFFFFF"/>
            <w:vAlign w:val="bottom"/>
            <w:hideMark/>
          </w:tcPr>
          <w:p w14:paraId="79CCBF28" w14:textId="77777777" w:rsidR="00384A2E" w:rsidRPr="00384A2E" w:rsidRDefault="00384A2E" w:rsidP="00384A2E">
            <w:pPr>
              <w:spacing w:after="0" w:line="240" w:lineRule="auto"/>
              <w:ind w:firstLineChars="100" w:firstLine="150"/>
              <w:rPr>
                <w:rFonts w:ascii="MS Sans Serif" w:eastAsia="Times New Roman" w:hAnsi="MS Sans Serif" w:cs="Times New Roman"/>
                <w:color w:val="000000"/>
                <w:sz w:val="15"/>
                <w:szCs w:val="15"/>
                <w:lang w:eastAsia="hr-HR"/>
              </w:rPr>
            </w:pPr>
            <w:r w:rsidRPr="00384A2E">
              <w:rPr>
                <w:rFonts w:ascii="MS Sans Serif" w:eastAsia="Times New Roman" w:hAnsi="MS Sans Serif" w:cs="Times New Roman"/>
                <w:color w:val="000000"/>
                <w:sz w:val="15"/>
                <w:szCs w:val="15"/>
                <w:lang w:eastAsia="hr-HR"/>
              </w:rPr>
              <w:t>SVEUKUPNO RASHODI</w:t>
            </w:r>
          </w:p>
        </w:tc>
        <w:tc>
          <w:tcPr>
            <w:tcW w:w="1740" w:type="dxa"/>
            <w:tcBorders>
              <w:top w:val="nil"/>
              <w:left w:val="nil"/>
              <w:bottom w:val="single" w:sz="4" w:space="0" w:color="000000"/>
              <w:right w:val="single" w:sz="4" w:space="0" w:color="000000"/>
            </w:tcBorders>
            <w:shd w:val="clear" w:color="000000" w:fill="FFFFFF"/>
            <w:vAlign w:val="bottom"/>
            <w:hideMark/>
          </w:tcPr>
          <w:p w14:paraId="3ECE6136" w14:textId="77777777" w:rsidR="00384A2E" w:rsidRPr="00384A2E" w:rsidRDefault="00384A2E" w:rsidP="00384A2E">
            <w:pPr>
              <w:spacing w:after="0" w:line="240" w:lineRule="auto"/>
              <w:ind w:firstLineChars="100" w:firstLine="150"/>
              <w:jc w:val="right"/>
              <w:rPr>
                <w:rFonts w:ascii="MS Sans Serif" w:eastAsia="Times New Roman" w:hAnsi="MS Sans Serif" w:cs="Times New Roman"/>
                <w:color w:val="000000"/>
                <w:sz w:val="15"/>
                <w:szCs w:val="15"/>
                <w:lang w:eastAsia="hr-HR"/>
              </w:rPr>
            </w:pPr>
            <w:r w:rsidRPr="00384A2E">
              <w:rPr>
                <w:rFonts w:ascii="MS Sans Serif" w:eastAsia="Times New Roman" w:hAnsi="MS Sans Serif" w:cs="Times New Roman"/>
                <w:color w:val="000000"/>
                <w:sz w:val="15"/>
                <w:szCs w:val="15"/>
                <w:lang w:eastAsia="hr-HR"/>
              </w:rPr>
              <w:t>8.394.650,00</w:t>
            </w:r>
          </w:p>
        </w:tc>
        <w:tc>
          <w:tcPr>
            <w:tcW w:w="1860" w:type="dxa"/>
            <w:tcBorders>
              <w:top w:val="nil"/>
              <w:left w:val="nil"/>
              <w:bottom w:val="single" w:sz="4" w:space="0" w:color="000000"/>
              <w:right w:val="single" w:sz="4" w:space="0" w:color="000000"/>
            </w:tcBorders>
            <w:shd w:val="clear" w:color="000000" w:fill="FFFFFF"/>
            <w:vAlign w:val="bottom"/>
            <w:hideMark/>
          </w:tcPr>
          <w:p w14:paraId="0E741BE1" w14:textId="77777777" w:rsidR="00384A2E" w:rsidRPr="00384A2E" w:rsidRDefault="00384A2E" w:rsidP="00384A2E">
            <w:pPr>
              <w:spacing w:after="0" w:line="240" w:lineRule="auto"/>
              <w:ind w:firstLineChars="100" w:firstLine="150"/>
              <w:jc w:val="right"/>
              <w:rPr>
                <w:rFonts w:ascii="MS Sans Serif" w:eastAsia="Times New Roman" w:hAnsi="MS Sans Serif" w:cs="Times New Roman"/>
                <w:color w:val="000000"/>
                <w:sz w:val="15"/>
                <w:szCs w:val="15"/>
                <w:lang w:eastAsia="hr-HR"/>
              </w:rPr>
            </w:pPr>
            <w:r w:rsidRPr="00384A2E">
              <w:rPr>
                <w:rFonts w:ascii="MS Sans Serif" w:eastAsia="Times New Roman" w:hAnsi="MS Sans Serif" w:cs="Times New Roman"/>
                <w:color w:val="000000"/>
                <w:sz w:val="15"/>
                <w:szCs w:val="15"/>
                <w:lang w:eastAsia="hr-HR"/>
              </w:rPr>
              <w:t>435.698,00</w:t>
            </w:r>
          </w:p>
        </w:tc>
        <w:tc>
          <w:tcPr>
            <w:tcW w:w="1700" w:type="dxa"/>
            <w:tcBorders>
              <w:top w:val="nil"/>
              <w:left w:val="nil"/>
              <w:bottom w:val="single" w:sz="4" w:space="0" w:color="000000"/>
              <w:right w:val="single" w:sz="4" w:space="0" w:color="000000"/>
            </w:tcBorders>
            <w:shd w:val="clear" w:color="000000" w:fill="FFFFFF"/>
            <w:vAlign w:val="bottom"/>
            <w:hideMark/>
          </w:tcPr>
          <w:p w14:paraId="175E3040" w14:textId="77777777" w:rsidR="00384A2E" w:rsidRPr="00384A2E" w:rsidRDefault="00384A2E" w:rsidP="00384A2E">
            <w:pPr>
              <w:spacing w:after="0" w:line="240" w:lineRule="auto"/>
              <w:ind w:firstLineChars="100" w:firstLine="150"/>
              <w:jc w:val="right"/>
              <w:rPr>
                <w:rFonts w:ascii="MS Sans Serif" w:eastAsia="Times New Roman" w:hAnsi="MS Sans Serif" w:cs="Times New Roman"/>
                <w:color w:val="000000"/>
                <w:sz w:val="15"/>
                <w:szCs w:val="15"/>
                <w:lang w:eastAsia="hr-HR"/>
              </w:rPr>
            </w:pPr>
            <w:r w:rsidRPr="00384A2E">
              <w:rPr>
                <w:rFonts w:ascii="MS Sans Serif" w:eastAsia="Times New Roman" w:hAnsi="MS Sans Serif" w:cs="Times New Roman"/>
                <w:color w:val="000000"/>
                <w:sz w:val="15"/>
                <w:szCs w:val="15"/>
                <w:lang w:eastAsia="hr-HR"/>
              </w:rPr>
              <w:t>8.830.348,00</w:t>
            </w:r>
          </w:p>
        </w:tc>
        <w:tc>
          <w:tcPr>
            <w:tcW w:w="1380" w:type="dxa"/>
            <w:tcBorders>
              <w:top w:val="nil"/>
              <w:left w:val="nil"/>
              <w:bottom w:val="single" w:sz="4" w:space="0" w:color="000000"/>
              <w:right w:val="single" w:sz="4" w:space="0" w:color="000000"/>
            </w:tcBorders>
            <w:shd w:val="clear" w:color="000000" w:fill="FFFFFF"/>
            <w:vAlign w:val="bottom"/>
            <w:hideMark/>
          </w:tcPr>
          <w:p w14:paraId="136DD2DB" w14:textId="77777777" w:rsidR="00384A2E" w:rsidRPr="00384A2E" w:rsidRDefault="00384A2E" w:rsidP="00384A2E">
            <w:pPr>
              <w:spacing w:after="0" w:line="240" w:lineRule="auto"/>
              <w:ind w:firstLineChars="100" w:firstLine="150"/>
              <w:jc w:val="right"/>
              <w:rPr>
                <w:rFonts w:ascii="MS Sans Serif" w:eastAsia="Times New Roman" w:hAnsi="MS Sans Serif" w:cs="Times New Roman"/>
                <w:color w:val="000000"/>
                <w:sz w:val="15"/>
                <w:szCs w:val="15"/>
                <w:lang w:eastAsia="hr-HR"/>
              </w:rPr>
            </w:pPr>
            <w:r w:rsidRPr="00384A2E">
              <w:rPr>
                <w:rFonts w:ascii="MS Sans Serif" w:eastAsia="Times New Roman" w:hAnsi="MS Sans Serif" w:cs="Times New Roman"/>
                <w:color w:val="000000"/>
                <w:sz w:val="15"/>
                <w:szCs w:val="15"/>
                <w:lang w:eastAsia="hr-HR"/>
              </w:rPr>
              <w:t>105,19</w:t>
            </w:r>
          </w:p>
        </w:tc>
      </w:tr>
    </w:tbl>
    <w:p w14:paraId="362C886A" w14:textId="1D9C5B3D" w:rsidR="00384A2E" w:rsidRDefault="00384A2E" w:rsidP="005F0451">
      <w:pPr>
        <w:pStyle w:val="Bezproreda"/>
        <w:jc w:val="both"/>
        <w:rPr>
          <w:b/>
          <w:sz w:val="32"/>
          <w:szCs w:val="32"/>
        </w:rPr>
      </w:pPr>
    </w:p>
    <w:p w14:paraId="1264FCF8" w14:textId="77777777" w:rsidR="00384A2E" w:rsidRDefault="00384A2E">
      <w:pPr>
        <w:rPr>
          <w:b/>
          <w:sz w:val="32"/>
          <w:szCs w:val="32"/>
        </w:rPr>
      </w:pPr>
      <w:r>
        <w:rPr>
          <w:b/>
          <w:sz w:val="32"/>
          <w:szCs w:val="32"/>
        </w:rPr>
        <w:br w:type="page"/>
      </w:r>
    </w:p>
    <w:tbl>
      <w:tblPr>
        <w:tblW w:w="13280" w:type="dxa"/>
        <w:jc w:val="center"/>
        <w:tblLook w:val="04A0" w:firstRow="1" w:lastRow="0" w:firstColumn="1" w:lastColumn="0" w:noHBand="0" w:noVBand="1"/>
      </w:tblPr>
      <w:tblGrid>
        <w:gridCol w:w="6220"/>
        <w:gridCol w:w="1960"/>
        <w:gridCol w:w="1880"/>
        <w:gridCol w:w="1780"/>
        <w:gridCol w:w="1440"/>
      </w:tblGrid>
      <w:tr w:rsidR="00384A2E" w:rsidRPr="00384A2E" w14:paraId="4DAAB631" w14:textId="77777777" w:rsidTr="00384A2E">
        <w:trPr>
          <w:trHeight w:val="705"/>
          <w:jc w:val="center"/>
        </w:trPr>
        <w:tc>
          <w:tcPr>
            <w:tcW w:w="13280" w:type="dxa"/>
            <w:gridSpan w:val="5"/>
            <w:tcBorders>
              <w:top w:val="single" w:sz="4" w:space="0" w:color="auto"/>
              <w:left w:val="single" w:sz="4" w:space="0" w:color="auto"/>
              <w:bottom w:val="single" w:sz="8" w:space="0" w:color="000000"/>
              <w:right w:val="single" w:sz="4" w:space="0" w:color="000000"/>
            </w:tcBorders>
            <w:shd w:val="clear" w:color="auto" w:fill="auto"/>
            <w:noWrap/>
            <w:vAlign w:val="center"/>
            <w:hideMark/>
          </w:tcPr>
          <w:p w14:paraId="0FF5397A" w14:textId="77777777" w:rsidR="00384A2E" w:rsidRPr="00384A2E" w:rsidRDefault="00384A2E" w:rsidP="00384A2E">
            <w:pPr>
              <w:spacing w:after="0" w:line="240" w:lineRule="auto"/>
              <w:jc w:val="center"/>
              <w:rPr>
                <w:rFonts w:ascii="Verdana" w:eastAsia="Times New Roman" w:hAnsi="Verdana" w:cs="Times New Roman"/>
                <w:color w:val="000000"/>
                <w:sz w:val="24"/>
                <w:szCs w:val="24"/>
                <w:lang w:eastAsia="hr-HR"/>
              </w:rPr>
            </w:pPr>
            <w:r w:rsidRPr="00384A2E">
              <w:rPr>
                <w:rFonts w:ascii="Verdana" w:eastAsia="Times New Roman" w:hAnsi="Verdana" w:cs="Times New Roman"/>
                <w:b/>
                <w:bCs/>
                <w:color w:val="000000"/>
                <w:sz w:val="24"/>
                <w:szCs w:val="24"/>
                <w:lang w:eastAsia="hr-HR"/>
              </w:rPr>
              <w:lastRenderedPageBreak/>
              <w:t>1. 3.</w:t>
            </w:r>
            <w:r w:rsidRPr="00384A2E">
              <w:rPr>
                <w:rFonts w:ascii="Verdana" w:eastAsia="Times New Roman" w:hAnsi="Verdana" w:cs="Times New Roman"/>
                <w:color w:val="000000"/>
                <w:sz w:val="24"/>
                <w:szCs w:val="24"/>
                <w:lang w:eastAsia="hr-HR"/>
              </w:rPr>
              <w:t xml:space="preserve"> </w:t>
            </w:r>
            <w:r w:rsidRPr="00384A2E">
              <w:rPr>
                <w:rFonts w:ascii="Verdana" w:eastAsia="Times New Roman" w:hAnsi="Verdana" w:cs="Times New Roman"/>
                <w:b/>
                <w:bCs/>
                <w:color w:val="000000"/>
                <w:sz w:val="24"/>
                <w:szCs w:val="24"/>
                <w:lang w:eastAsia="hr-HR"/>
              </w:rPr>
              <w:t>OPĆI DIO - Rashodi prema funkcijskoj klasifikaciji</w:t>
            </w:r>
          </w:p>
        </w:tc>
      </w:tr>
      <w:tr w:rsidR="00384A2E" w:rsidRPr="00384A2E" w14:paraId="78F61749" w14:textId="77777777" w:rsidTr="00384A2E">
        <w:trPr>
          <w:trHeight w:val="585"/>
          <w:jc w:val="center"/>
        </w:trPr>
        <w:tc>
          <w:tcPr>
            <w:tcW w:w="6220" w:type="dxa"/>
            <w:tcBorders>
              <w:top w:val="nil"/>
              <w:left w:val="single" w:sz="4" w:space="0" w:color="auto"/>
              <w:bottom w:val="single" w:sz="8" w:space="0" w:color="000000"/>
              <w:right w:val="single" w:sz="8" w:space="0" w:color="000000"/>
            </w:tcBorders>
            <w:shd w:val="clear" w:color="auto" w:fill="auto"/>
            <w:vAlign w:val="center"/>
            <w:hideMark/>
          </w:tcPr>
          <w:p w14:paraId="291C4A79" w14:textId="77777777" w:rsidR="00384A2E" w:rsidRPr="00384A2E" w:rsidRDefault="00384A2E" w:rsidP="00384A2E">
            <w:pPr>
              <w:spacing w:after="0" w:line="240" w:lineRule="auto"/>
              <w:ind w:firstLineChars="100" w:firstLine="201"/>
              <w:jc w:val="center"/>
              <w:rPr>
                <w:rFonts w:ascii="Verdana" w:eastAsia="Times New Roman" w:hAnsi="Verdana" w:cs="Times New Roman"/>
                <w:b/>
                <w:bCs/>
                <w:color w:val="000000"/>
                <w:sz w:val="20"/>
                <w:szCs w:val="20"/>
                <w:lang w:eastAsia="hr-HR"/>
              </w:rPr>
            </w:pPr>
            <w:r w:rsidRPr="00384A2E">
              <w:rPr>
                <w:rFonts w:ascii="Verdana" w:eastAsia="Times New Roman" w:hAnsi="Verdana" w:cs="Times New Roman"/>
                <w:b/>
                <w:bCs/>
                <w:color w:val="000000"/>
                <w:sz w:val="20"/>
                <w:szCs w:val="20"/>
                <w:lang w:eastAsia="hr-HR"/>
              </w:rPr>
              <w:t>Oznaka</w:t>
            </w:r>
          </w:p>
        </w:tc>
        <w:tc>
          <w:tcPr>
            <w:tcW w:w="1960" w:type="dxa"/>
            <w:tcBorders>
              <w:top w:val="nil"/>
              <w:left w:val="nil"/>
              <w:bottom w:val="single" w:sz="8" w:space="0" w:color="000000"/>
              <w:right w:val="single" w:sz="8" w:space="0" w:color="000000"/>
            </w:tcBorders>
            <w:shd w:val="clear" w:color="auto" w:fill="auto"/>
            <w:vAlign w:val="center"/>
            <w:hideMark/>
          </w:tcPr>
          <w:p w14:paraId="3D61C12D" w14:textId="77777777" w:rsidR="00384A2E" w:rsidRPr="00384A2E" w:rsidRDefault="00384A2E" w:rsidP="00384A2E">
            <w:pPr>
              <w:spacing w:after="0" w:line="240" w:lineRule="auto"/>
              <w:ind w:firstLineChars="100" w:firstLine="201"/>
              <w:jc w:val="center"/>
              <w:rPr>
                <w:rFonts w:ascii="Verdana" w:eastAsia="Times New Roman" w:hAnsi="Verdana" w:cs="Times New Roman"/>
                <w:b/>
                <w:bCs/>
                <w:color w:val="000000"/>
                <w:sz w:val="20"/>
                <w:szCs w:val="20"/>
                <w:lang w:eastAsia="hr-HR"/>
              </w:rPr>
            </w:pPr>
            <w:r w:rsidRPr="00384A2E">
              <w:rPr>
                <w:rFonts w:ascii="Verdana" w:eastAsia="Times New Roman" w:hAnsi="Verdana" w:cs="Times New Roman"/>
                <w:b/>
                <w:bCs/>
                <w:color w:val="000000"/>
                <w:sz w:val="20"/>
                <w:szCs w:val="20"/>
                <w:lang w:eastAsia="hr-HR"/>
              </w:rPr>
              <w:t>Plan 2023. 1</w:t>
            </w:r>
          </w:p>
        </w:tc>
        <w:tc>
          <w:tcPr>
            <w:tcW w:w="1880" w:type="dxa"/>
            <w:tcBorders>
              <w:top w:val="nil"/>
              <w:left w:val="nil"/>
              <w:bottom w:val="single" w:sz="8" w:space="0" w:color="000000"/>
              <w:right w:val="single" w:sz="8" w:space="0" w:color="000000"/>
            </w:tcBorders>
            <w:shd w:val="clear" w:color="auto" w:fill="auto"/>
            <w:vAlign w:val="center"/>
            <w:hideMark/>
          </w:tcPr>
          <w:p w14:paraId="6A3C9E2E" w14:textId="77777777" w:rsidR="00384A2E" w:rsidRPr="00384A2E" w:rsidRDefault="00384A2E" w:rsidP="00384A2E">
            <w:pPr>
              <w:spacing w:after="0" w:line="240" w:lineRule="auto"/>
              <w:ind w:firstLineChars="100" w:firstLine="201"/>
              <w:jc w:val="center"/>
              <w:rPr>
                <w:rFonts w:ascii="Verdana" w:eastAsia="Times New Roman" w:hAnsi="Verdana" w:cs="Times New Roman"/>
                <w:b/>
                <w:bCs/>
                <w:color w:val="000000"/>
                <w:sz w:val="20"/>
                <w:szCs w:val="20"/>
                <w:lang w:eastAsia="hr-HR"/>
              </w:rPr>
            </w:pPr>
            <w:r w:rsidRPr="00384A2E">
              <w:rPr>
                <w:rFonts w:ascii="Verdana" w:eastAsia="Times New Roman" w:hAnsi="Verdana" w:cs="Times New Roman"/>
                <w:b/>
                <w:bCs/>
                <w:color w:val="000000"/>
                <w:sz w:val="20"/>
                <w:szCs w:val="20"/>
                <w:lang w:eastAsia="hr-HR"/>
              </w:rPr>
              <w:t>Povećanje / smanjenje  2</w:t>
            </w:r>
          </w:p>
        </w:tc>
        <w:tc>
          <w:tcPr>
            <w:tcW w:w="1780" w:type="dxa"/>
            <w:tcBorders>
              <w:top w:val="nil"/>
              <w:left w:val="nil"/>
              <w:bottom w:val="single" w:sz="8" w:space="0" w:color="000000"/>
              <w:right w:val="single" w:sz="8" w:space="0" w:color="000000"/>
            </w:tcBorders>
            <w:shd w:val="clear" w:color="auto" w:fill="auto"/>
            <w:vAlign w:val="center"/>
            <w:hideMark/>
          </w:tcPr>
          <w:p w14:paraId="328D4BD0" w14:textId="77777777" w:rsidR="00384A2E" w:rsidRPr="00384A2E" w:rsidRDefault="00384A2E" w:rsidP="00384A2E">
            <w:pPr>
              <w:spacing w:after="0" w:line="240" w:lineRule="auto"/>
              <w:ind w:firstLineChars="100" w:firstLine="201"/>
              <w:jc w:val="center"/>
              <w:rPr>
                <w:rFonts w:ascii="Verdana" w:eastAsia="Times New Roman" w:hAnsi="Verdana" w:cs="Times New Roman"/>
                <w:b/>
                <w:bCs/>
                <w:color w:val="000000"/>
                <w:sz w:val="20"/>
                <w:szCs w:val="20"/>
                <w:lang w:eastAsia="hr-HR"/>
              </w:rPr>
            </w:pPr>
            <w:r w:rsidRPr="00384A2E">
              <w:rPr>
                <w:rFonts w:ascii="Verdana" w:eastAsia="Times New Roman" w:hAnsi="Verdana" w:cs="Times New Roman"/>
                <w:b/>
                <w:bCs/>
                <w:color w:val="000000"/>
                <w:sz w:val="20"/>
                <w:szCs w:val="20"/>
                <w:lang w:eastAsia="hr-HR"/>
              </w:rPr>
              <w:t>Novi plan 2023. 3</w:t>
            </w:r>
          </w:p>
        </w:tc>
        <w:tc>
          <w:tcPr>
            <w:tcW w:w="1440" w:type="dxa"/>
            <w:tcBorders>
              <w:top w:val="nil"/>
              <w:left w:val="nil"/>
              <w:bottom w:val="single" w:sz="8" w:space="0" w:color="000000"/>
              <w:right w:val="single" w:sz="8" w:space="0" w:color="000000"/>
            </w:tcBorders>
            <w:shd w:val="clear" w:color="auto" w:fill="auto"/>
            <w:vAlign w:val="center"/>
            <w:hideMark/>
          </w:tcPr>
          <w:p w14:paraId="71A24320" w14:textId="77777777" w:rsidR="00384A2E" w:rsidRPr="00384A2E" w:rsidRDefault="00384A2E" w:rsidP="00384A2E">
            <w:pPr>
              <w:spacing w:after="0" w:line="240" w:lineRule="auto"/>
              <w:ind w:firstLineChars="100" w:firstLine="201"/>
              <w:jc w:val="center"/>
              <w:rPr>
                <w:rFonts w:ascii="Verdana" w:eastAsia="Times New Roman" w:hAnsi="Verdana" w:cs="Times New Roman"/>
                <w:b/>
                <w:bCs/>
                <w:color w:val="000000"/>
                <w:sz w:val="20"/>
                <w:szCs w:val="20"/>
                <w:lang w:eastAsia="hr-HR"/>
              </w:rPr>
            </w:pPr>
            <w:r w:rsidRPr="00384A2E">
              <w:rPr>
                <w:rFonts w:ascii="Verdana" w:eastAsia="Times New Roman" w:hAnsi="Verdana" w:cs="Times New Roman"/>
                <w:b/>
                <w:bCs/>
                <w:color w:val="000000"/>
                <w:sz w:val="20"/>
                <w:szCs w:val="20"/>
                <w:lang w:eastAsia="hr-HR"/>
              </w:rPr>
              <w:t>Indeks 4 (3/1)</w:t>
            </w:r>
          </w:p>
        </w:tc>
      </w:tr>
      <w:tr w:rsidR="00384A2E" w:rsidRPr="00384A2E" w14:paraId="44D83171" w14:textId="77777777" w:rsidTr="00384A2E">
        <w:trPr>
          <w:trHeight w:val="255"/>
          <w:jc w:val="center"/>
        </w:trPr>
        <w:tc>
          <w:tcPr>
            <w:tcW w:w="6220" w:type="dxa"/>
            <w:tcBorders>
              <w:top w:val="single" w:sz="4" w:space="0" w:color="000000"/>
              <w:left w:val="single" w:sz="4" w:space="0" w:color="auto"/>
              <w:bottom w:val="single" w:sz="4" w:space="0" w:color="000000"/>
              <w:right w:val="single" w:sz="4" w:space="0" w:color="000000"/>
            </w:tcBorders>
            <w:shd w:val="clear" w:color="000000" w:fill="0000FF"/>
            <w:vAlign w:val="bottom"/>
            <w:hideMark/>
          </w:tcPr>
          <w:p w14:paraId="13E844AE" w14:textId="77777777" w:rsidR="00384A2E" w:rsidRPr="00384A2E" w:rsidRDefault="00384A2E" w:rsidP="00384A2E">
            <w:pPr>
              <w:spacing w:after="0" w:line="240" w:lineRule="auto"/>
              <w:ind w:firstLineChars="100" w:firstLine="200"/>
              <w:rPr>
                <w:rFonts w:ascii="Arial" w:eastAsia="Times New Roman" w:hAnsi="Arial" w:cs="Arial"/>
                <w:color w:val="FFFFFF"/>
                <w:sz w:val="20"/>
                <w:szCs w:val="20"/>
                <w:lang w:eastAsia="hr-HR"/>
              </w:rPr>
            </w:pPr>
            <w:r w:rsidRPr="00384A2E">
              <w:rPr>
                <w:rFonts w:ascii="Arial" w:eastAsia="Times New Roman" w:hAnsi="Arial" w:cs="Arial"/>
                <w:color w:val="FFFFFF"/>
                <w:sz w:val="20"/>
                <w:szCs w:val="20"/>
                <w:lang w:eastAsia="hr-HR"/>
              </w:rPr>
              <w:t>SVEUKUPNO</w:t>
            </w:r>
          </w:p>
        </w:tc>
        <w:tc>
          <w:tcPr>
            <w:tcW w:w="1960" w:type="dxa"/>
            <w:tcBorders>
              <w:top w:val="single" w:sz="4" w:space="0" w:color="000000"/>
              <w:left w:val="nil"/>
              <w:bottom w:val="single" w:sz="4" w:space="0" w:color="000000"/>
              <w:right w:val="single" w:sz="4" w:space="0" w:color="000000"/>
            </w:tcBorders>
            <w:shd w:val="clear" w:color="000000" w:fill="0000FF"/>
            <w:vAlign w:val="bottom"/>
            <w:hideMark/>
          </w:tcPr>
          <w:p w14:paraId="509F961C" w14:textId="77777777" w:rsidR="00384A2E" w:rsidRPr="00384A2E" w:rsidRDefault="00384A2E" w:rsidP="00384A2E">
            <w:pPr>
              <w:spacing w:after="0" w:line="240" w:lineRule="auto"/>
              <w:ind w:firstLineChars="100" w:firstLine="200"/>
              <w:jc w:val="right"/>
              <w:rPr>
                <w:rFonts w:ascii="Arial" w:eastAsia="Times New Roman" w:hAnsi="Arial" w:cs="Arial"/>
                <w:color w:val="FFFFFF"/>
                <w:sz w:val="20"/>
                <w:szCs w:val="20"/>
                <w:lang w:eastAsia="hr-HR"/>
              </w:rPr>
            </w:pPr>
            <w:r w:rsidRPr="00384A2E">
              <w:rPr>
                <w:rFonts w:ascii="Arial" w:eastAsia="Times New Roman" w:hAnsi="Arial" w:cs="Arial"/>
                <w:color w:val="FFFFFF"/>
                <w:sz w:val="20"/>
                <w:szCs w:val="20"/>
                <w:lang w:eastAsia="hr-HR"/>
              </w:rPr>
              <w:t>8.394.650,00</w:t>
            </w:r>
          </w:p>
        </w:tc>
        <w:tc>
          <w:tcPr>
            <w:tcW w:w="1880" w:type="dxa"/>
            <w:tcBorders>
              <w:top w:val="single" w:sz="4" w:space="0" w:color="000000"/>
              <w:left w:val="nil"/>
              <w:bottom w:val="single" w:sz="4" w:space="0" w:color="000000"/>
              <w:right w:val="single" w:sz="4" w:space="0" w:color="000000"/>
            </w:tcBorders>
            <w:shd w:val="clear" w:color="000000" w:fill="0000FF"/>
            <w:vAlign w:val="bottom"/>
            <w:hideMark/>
          </w:tcPr>
          <w:p w14:paraId="154E9447" w14:textId="77777777" w:rsidR="00384A2E" w:rsidRPr="00384A2E" w:rsidRDefault="00384A2E" w:rsidP="00384A2E">
            <w:pPr>
              <w:spacing w:after="0" w:line="240" w:lineRule="auto"/>
              <w:ind w:firstLineChars="100" w:firstLine="200"/>
              <w:jc w:val="right"/>
              <w:rPr>
                <w:rFonts w:ascii="Arial" w:eastAsia="Times New Roman" w:hAnsi="Arial" w:cs="Arial"/>
                <w:color w:val="FFFFFF"/>
                <w:sz w:val="20"/>
                <w:szCs w:val="20"/>
                <w:lang w:eastAsia="hr-HR"/>
              </w:rPr>
            </w:pPr>
            <w:r w:rsidRPr="00384A2E">
              <w:rPr>
                <w:rFonts w:ascii="Arial" w:eastAsia="Times New Roman" w:hAnsi="Arial" w:cs="Arial"/>
                <w:color w:val="FFFFFF"/>
                <w:sz w:val="20"/>
                <w:szCs w:val="20"/>
                <w:lang w:eastAsia="hr-HR"/>
              </w:rPr>
              <w:t>435.698,00</w:t>
            </w:r>
          </w:p>
        </w:tc>
        <w:tc>
          <w:tcPr>
            <w:tcW w:w="1780" w:type="dxa"/>
            <w:tcBorders>
              <w:top w:val="single" w:sz="4" w:space="0" w:color="000000"/>
              <w:left w:val="nil"/>
              <w:bottom w:val="single" w:sz="4" w:space="0" w:color="000000"/>
              <w:right w:val="single" w:sz="4" w:space="0" w:color="000000"/>
            </w:tcBorders>
            <w:shd w:val="clear" w:color="000000" w:fill="0000FF"/>
            <w:vAlign w:val="bottom"/>
            <w:hideMark/>
          </w:tcPr>
          <w:p w14:paraId="029B350C" w14:textId="77777777" w:rsidR="00384A2E" w:rsidRPr="00384A2E" w:rsidRDefault="00384A2E" w:rsidP="00384A2E">
            <w:pPr>
              <w:spacing w:after="0" w:line="240" w:lineRule="auto"/>
              <w:ind w:firstLineChars="100" w:firstLine="200"/>
              <w:jc w:val="right"/>
              <w:rPr>
                <w:rFonts w:ascii="Arial" w:eastAsia="Times New Roman" w:hAnsi="Arial" w:cs="Arial"/>
                <w:color w:val="FFFFFF"/>
                <w:sz w:val="20"/>
                <w:szCs w:val="20"/>
                <w:lang w:eastAsia="hr-HR"/>
              </w:rPr>
            </w:pPr>
            <w:r w:rsidRPr="00384A2E">
              <w:rPr>
                <w:rFonts w:ascii="Arial" w:eastAsia="Times New Roman" w:hAnsi="Arial" w:cs="Arial"/>
                <w:color w:val="FFFFFF"/>
                <w:sz w:val="20"/>
                <w:szCs w:val="20"/>
                <w:lang w:eastAsia="hr-HR"/>
              </w:rPr>
              <w:t>8.830.348,00</w:t>
            </w:r>
          </w:p>
        </w:tc>
        <w:tc>
          <w:tcPr>
            <w:tcW w:w="1440" w:type="dxa"/>
            <w:tcBorders>
              <w:top w:val="single" w:sz="4" w:space="0" w:color="000000"/>
              <w:left w:val="nil"/>
              <w:bottom w:val="single" w:sz="4" w:space="0" w:color="000000"/>
              <w:right w:val="single" w:sz="4" w:space="0" w:color="000000"/>
            </w:tcBorders>
            <w:shd w:val="clear" w:color="000000" w:fill="0000FF"/>
            <w:vAlign w:val="bottom"/>
            <w:hideMark/>
          </w:tcPr>
          <w:p w14:paraId="174ECB41" w14:textId="77777777" w:rsidR="00384A2E" w:rsidRPr="00384A2E" w:rsidRDefault="00384A2E" w:rsidP="00384A2E">
            <w:pPr>
              <w:spacing w:after="0" w:line="240" w:lineRule="auto"/>
              <w:ind w:firstLineChars="100" w:firstLine="200"/>
              <w:jc w:val="right"/>
              <w:rPr>
                <w:rFonts w:ascii="Arial" w:eastAsia="Times New Roman" w:hAnsi="Arial" w:cs="Arial"/>
                <w:color w:val="FFFFFF"/>
                <w:sz w:val="20"/>
                <w:szCs w:val="20"/>
                <w:lang w:eastAsia="hr-HR"/>
              </w:rPr>
            </w:pPr>
            <w:r w:rsidRPr="00384A2E">
              <w:rPr>
                <w:rFonts w:ascii="Arial" w:eastAsia="Times New Roman" w:hAnsi="Arial" w:cs="Arial"/>
                <w:color w:val="FFFFFF"/>
                <w:sz w:val="20"/>
                <w:szCs w:val="20"/>
                <w:lang w:eastAsia="hr-HR"/>
              </w:rPr>
              <w:t>105,19</w:t>
            </w:r>
          </w:p>
        </w:tc>
      </w:tr>
      <w:tr w:rsidR="00384A2E" w:rsidRPr="00384A2E" w14:paraId="560D29A0" w14:textId="77777777" w:rsidTr="00384A2E">
        <w:trPr>
          <w:trHeight w:val="255"/>
          <w:jc w:val="center"/>
        </w:trPr>
        <w:tc>
          <w:tcPr>
            <w:tcW w:w="6220" w:type="dxa"/>
            <w:tcBorders>
              <w:top w:val="nil"/>
              <w:left w:val="single" w:sz="4" w:space="0" w:color="auto"/>
              <w:bottom w:val="single" w:sz="4" w:space="0" w:color="000000"/>
              <w:right w:val="single" w:sz="4" w:space="0" w:color="000000"/>
            </w:tcBorders>
            <w:shd w:val="clear" w:color="000000" w:fill="FFFFFF"/>
            <w:vAlign w:val="bottom"/>
            <w:hideMark/>
          </w:tcPr>
          <w:p w14:paraId="34ED88B4" w14:textId="77777777" w:rsidR="00384A2E" w:rsidRPr="00384A2E" w:rsidRDefault="00384A2E" w:rsidP="00384A2E">
            <w:pPr>
              <w:spacing w:after="0" w:line="240" w:lineRule="auto"/>
              <w:ind w:firstLineChars="300" w:firstLine="602"/>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Funk. klas: 0721 Opće medicinske usluge</w:t>
            </w:r>
          </w:p>
        </w:tc>
        <w:tc>
          <w:tcPr>
            <w:tcW w:w="1960" w:type="dxa"/>
            <w:tcBorders>
              <w:top w:val="nil"/>
              <w:left w:val="nil"/>
              <w:bottom w:val="single" w:sz="4" w:space="0" w:color="000000"/>
              <w:right w:val="single" w:sz="4" w:space="0" w:color="000000"/>
            </w:tcBorders>
            <w:shd w:val="clear" w:color="000000" w:fill="FFFFFF"/>
            <w:vAlign w:val="bottom"/>
            <w:hideMark/>
          </w:tcPr>
          <w:p w14:paraId="17A23444"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4.208.803,00</w:t>
            </w:r>
          </w:p>
        </w:tc>
        <w:tc>
          <w:tcPr>
            <w:tcW w:w="1880" w:type="dxa"/>
            <w:tcBorders>
              <w:top w:val="nil"/>
              <w:left w:val="nil"/>
              <w:bottom w:val="single" w:sz="4" w:space="0" w:color="000000"/>
              <w:right w:val="single" w:sz="4" w:space="0" w:color="000000"/>
            </w:tcBorders>
            <w:shd w:val="clear" w:color="000000" w:fill="FFFFFF"/>
            <w:vAlign w:val="bottom"/>
            <w:hideMark/>
          </w:tcPr>
          <w:p w14:paraId="44BBC422"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390.085,00</w:t>
            </w:r>
          </w:p>
        </w:tc>
        <w:tc>
          <w:tcPr>
            <w:tcW w:w="1780" w:type="dxa"/>
            <w:tcBorders>
              <w:top w:val="nil"/>
              <w:left w:val="nil"/>
              <w:bottom w:val="single" w:sz="4" w:space="0" w:color="000000"/>
              <w:right w:val="single" w:sz="4" w:space="0" w:color="000000"/>
            </w:tcBorders>
            <w:shd w:val="clear" w:color="000000" w:fill="FFFFFF"/>
            <w:vAlign w:val="bottom"/>
            <w:hideMark/>
          </w:tcPr>
          <w:p w14:paraId="7260255D"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4.598.888,00</w:t>
            </w:r>
          </w:p>
        </w:tc>
        <w:tc>
          <w:tcPr>
            <w:tcW w:w="1440" w:type="dxa"/>
            <w:tcBorders>
              <w:top w:val="nil"/>
              <w:left w:val="nil"/>
              <w:bottom w:val="single" w:sz="4" w:space="0" w:color="000000"/>
              <w:right w:val="single" w:sz="4" w:space="0" w:color="000000"/>
            </w:tcBorders>
            <w:shd w:val="clear" w:color="000000" w:fill="FFFFFF"/>
            <w:vAlign w:val="bottom"/>
            <w:hideMark/>
          </w:tcPr>
          <w:p w14:paraId="6D8658E5"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109,27</w:t>
            </w:r>
          </w:p>
        </w:tc>
      </w:tr>
      <w:tr w:rsidR="00384A2E" w:rsidRPr="00384A2E" w14:paraId="6A424486" w14:textId="77777777" w:rsidTr="00384A2E">
        <w:trPr>
          <w:trHeight w:val="255"/>
          <w:jc w:val="center"/>
        </w:trPr>
        <w:tc>
          <w:tcPr>
            <w:tcW w:w="6220" w:type="dxa"/>
            <w:tcBorders>
              <w:top w:val="nil"/>
              <w:left w:val="single" w:sz="4" w:space="0" w:color="auto"/>
              <w:bottom w:val="single" w:sz="4" w:space="0" w:color="000000"/>
              <w:right w:val="single" w:sz="4" w:space="0" w:color="000000"/>
            </w:tcBorders>
            <w:shd w:val="clear" w:color="000000" w:fill="ADD8E6"/>
            <w:vAlign w:val="bottom"/>
            <w:hideMark/>
          </w:tcPr>
          <w:p w14:paraId="5202B046" w14:textId="77777777" w:rsidR="00384A2E" w:rsidRPr="00384A2E" w:rsidRDefault="00384A2E" w:rsidP="00384A2E">
            <w:pPr>
              <w:spacing w:after="0" w:line="240" w:lineRule="auto"/>
              <w:ind w:firstLineChars="100" w:firstLine="201"/>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 Rashodi poslovanja</w:t>
            </w:r>
          </w:p>
        </w:tc>
        <w:tc>
          <w:tcPr>
            <w:tcW w:w="1960" w:type="dxa"/>
            <w:tcBorders>
              <w:top w:val="nil"/>
              <w:left w:val="nil"/>
              <w:bottom w:val="single" w:sz="4" w:space="0" w:color="000000"/>
              <w:right w:val="single" w:sz="4" w:space="0" w:color="000000"/>
            </w:tcBorders>
            <w:shd w:val="clear" w:color="000000" w:fill="ADD8E6"/>
            <w:vAlign w:val="bottom"/>
            <w:hideMark/>
          </w:tcPr>
          <w:p w14:paraId="4C313C67"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4.193.803,00</w:t>
            </w:r>
          </w:p>
        </w:tc>
        <w:tc>
          <w:tcPr>
            <w:tcW w:w="1880" w:type="dxa"/>
            <w:tcBorders>
              <w:top w:val="nil"/>
              <w:left w:val="nil"/>
              <w:bottom w:val="single" w:sz="4" w:space="0" w:color="000000"/>
              <w:right w:val="single" w:sz="4" w:space="0" w:color="000000"/>
            </w:tcBorders>
            <w:shd w:val="clear" w:color="000000" w:fill="ADD8E6"/>
            <w:vAlign w:val="bottom"/>
            <w:hideMark/>
          </w:tcPr>
          <w:p w14:paraId="17E7267E"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372.425,00</w:t>
            </w:r>
          </w:p>
        </w:tc>
        <w:tc>
          <w:tcPr>
            <w:tcW w:w="1780" w:type="dxa"/>
            <w:tcBorders>
              <w:top w:val="nil"/>
              <w:left w:val="nil"/>
              <w:bottom w:val="single" w:sz="4" w:space="0" w:color="000000"/>
              <w:right w:val="single" w:sz="4" w:space="0" w:color="000000"/>
            </w:tcBorders>
            <w:shd w:val="clear" w:color="000000" w:fill="ADD8E6"/>
            <w:vAlign w:val="bottom"/>
            <w:hideMark/>
          </w:tcPr>
          <w:p w14:paraId="19BC78E8"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4.566.228,00</w:t>
            </w:r>
          </w:p>
        </w:tc>
        <w:tc>
          <w:tcPr>
            <w:tcW w:w="1440" w:type="dxa"/>
            <w:tcBorders>
              <w:top w:val="nil"/>
              <w:left w:val="nil"/>
              <w:bottom w:val="single" w:sz="4" w:space="0" w:color="000000"/>
              <w:right w:val="single" w:sz="4" w:space="0" w:color="000000"/>
            </w:tcBorders>
            <w:shd w:val="clear" w:color="000000" w:fill="ADD8E6"/>
            <w:vAlign w:val="bottom"/>
            <w:hideMark/>
          </w:tcPr>
          <w:p w14:paraId="6E771A8B"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108,88</w:t>
            </w:r>
          </w:p>
        </w:tc>
      </w:tr>
      <w:tr w:rsidR="00384A2E" w:rsidRPr="00384A2E" w14:paraId="52758AF3" w14:textId="77777777" w:rsidTr="00384A2E">
        <w:trPr>
          <w:trHeight w:val="255"/>
          <w:jc w:val="center"/>
        </w:trPr>
        <w:tc>
          <w:tcPr>
            <w:tcW w:w="6220" w:type="dxa"/>
            <w:tcBorders>
              <w:top w:val="nil"/>
              <w:left w:val="single" w:sz="4" w:space="0" w:color="auto"/>
              <w:bottom w:val="single" w:sz="4" w:space="0" w:color="000000"/>
              <w:right w:val="single" w:sz="4" w:space="0" w:color="000000"/>
            </w:tcBorders>
            <w:shd w:val="clear" w:color="000000" w:fill="ADD8E6"/>
            <w:vAlign w:val="bottom"/>
            <w:hideMark/>
          </w:tcPr>
          <w:p w14:paraId="0B4BB69A" w14:textId="77777777" w:rsidR="00384A2E" w:rsidRPr="00384A2E" w:rsidRDefault="00384A2E" w:rsidP="00384A2E">
            <w:pPr>
              <w:spacing w:after="0" w:line="240" w:lineRule="auto"/>
              <w:ind w:firstLineChars="100" w:firstLine="201"/>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4 Rashodi za nabavu nefinancijske imovine</w:t>
            </w:r>
          </w:p>
        </w:tc>
        <w:tc>
          <w:tcPr>
            <w:tcW w:w="1960" w:type="dxa"/>
            <w:tcBorders>
              <w:top w:val="nil"/>
              <w:left w:val="nil"/>
              <w:bottom w:val="single" w:sz="4" w:space="0" w:color="000000"/>
              <w:right w:val="single" w:sz="4" w:space="0" w:color="000000"/>
            </w:tcBorders>
            <w:shd w:val="clear" w:color="000000" w:fill="ADD8E6"/>
            <w:vAlign w:val="bottom"/>
            <w:hideMark/>
          </w:tcPr>
          <w:p w14:paraId="72A8F753"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15.000,00</w:t>
            </w:r>
          </w:p>
        </w:tc>
        <w:tc>
          <w:tcPr>
            <w:tcW w:w="1880" w:type="dxa"/>
            <w:tcBorders>
              <w:top w:val="nil"/>
              <w:left w:val="nil"/>
              <w:bottom w:val="single" w:sz="4" w:space="0" w:color="000000"/>
              <w:right w:val="single" w:sz="4" w:space="0" w:color="000000"/>
            </w:tcBorders>
            <w:shd w:val="clear" w:color="000000" w:fill="ADD8E6"/>
            <w:vAlign w:val="bottom"/>
            <w:hideMark/>
          </w:tcPr>
          <w:p w14:paraId="572532FF"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17.660,00</w:t>
            </w:r>
          </w:p>
        </w:tc>
        <w:tc>
          <w:tcPr>
            <w:tcW w:w="1780" w:type="dxa"/>
            <w:tcBorders>
              <w:top w:val="nil"/>
              <w:left w:val="nil"/>
              <w:bottom w:val="single" w:sz="4" w:space="0" w:color="000000"/>
              <w:right w:val="single" w:sz="4" w:space="0" w:color="000000"/>
            </w:tcBorders>
            <w:shd w:val="clear" w:color="000000" w:fill="ADD8E6"/>
            <w:vAlign w:val="bottom"/>
            <w:hideMark/>
          </w:tcPr>
          <w:p w14:paraId="4922469D"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32.660,00</w:t>
            </w:r>
          </w:p>
        </w:tc>
        <w:tc>
          <w:tcPr>
            <w:tcW w:w="1440" w:type="dxa"/>
            <w:tcBorders>
              <w:top w:val="nil"/>
              <w:left w:val="nil"/>
              <w:bottom w:val="single" w:sz="4" w:space="0" w:color="000000"/>
              <w:right w:val="single" w:sz="4" w:space="0" w:color="000000"/>
            </w:tcBorders>
            <w:shd w:val="clear" w:color="000000" w:fill="ADD8E6"/>
            <w:vAlign w:val="bottom"/>
            <w:hideMark/>
          </w:tcPr>
          <w:p w14:paraId="42FBD70B"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217,73</w:t>
            </w:r>
          </w:p>
        </w:tc>
      </w:tr>
      <w:tr w:rsidR="00384A2E" w:rsidRPr="00384A2E" w14:paraId="118CE2D6" w14:textId="77777777" w:rsidTr="00384A2E">
        <w:trPr>
          <w:trHeight w:val="255"/>
          <w:jc w:val="center"/>
        </w:trPr>
        <w:tc>
          <w:tcPr>
            <w:tcW w:w="6220" w:type="dxa"/>
            <w:tcBorders>
              <w:top w:val="nil"/>
              <w:left w:val="single" w:sz="4" w:space="0" w:color="auto"/>
              <w:bottom w:val="single" w:sz="4" w:space="0" w:color="000000"/>
              <w:right w:val="single" w:sz="4" w:space="0" w:color="000000"/>
            </w:tcBorders>
            <w:shd w:val="clear" w:color="000000" w:fill="FFFFFF"/>
            <w:vAlign w:val="bottom"/>
            <w:hideMark/>
          </w:tcPr>
          <w:p w14:paraId="026070D6" w14:textId="77777777" w:rsidR="00384A2E" w:rsidRPr="00384A2E" w:rsidRDefault="00384A2E" w:rsidP="00384A2E">
            <w:pPr>
              <w:spacing w:after="0" w:line="240" w:lineRule="auto"/>
              <w:ind w:firstLineChars="300" w:firstLine="602"/>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Funk. klas: 0740 Službe javnog zdravstva</w:t>
            </w:r>
          </w:p>
        </w:tc>
        <w:tc>
          <w:tcPr>
            <w:tcW w:w="1960" w:type="dxa"/>
            <w:tcBorders>
              <w:top w:val="nil"/>
              <w:left w:val="nil"/>
              <w:bottom w:val="single" w:sz="4" w:space="0" w:color="000000"/>
              <w:right w:val="single" w:sz="4" w:space="0" w:color="000000"/>
            </w:tcBorders>
            <w:shd w:val="clear" w:color="000000" w:fill="FFFFFF"/>
            <w:vAlign w:val="bottom"/>
            <w:hideMark/>
          </w:tcPr>
          <w:p w14:paraId="48D56C14"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3.982.738,00</w:t>
            </w:r>
          </w:p>
        </w:tc>
        <w:tc>
          <w:tcPr>
            <w:tcW w:w="1880" w:type="dxa"/>
            <w:tcBorders>
              <w:top w:val="nil"/>
              <w:left w:val="nil"/>
              <w:bottom w:val="single" w:sz="4" w:space="0" w:color="000000"/>
              <w:right w:val="single" w:sz="4" w:space="0" w:color="000000"/>
            </w:tcBorders>
            <w:shd w:val="clear" w:color="000000" w:fill="FFFFFF"/>
            <w:vAlign w:val="bottom"/>
            <w:hideMark/>
          </w:tcPr>
          <w:p w14:paraId="3EA006CC"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17.113,00</w:t>
            </w:r>
          </w:p>
        </w:tc>
        <w:tc>
          <w:tcPr>
            <w:tcW w:w="1780" w:type="dxa"/>
            <w:tcBorders>
              <w:top w:val="nil"/>
              <w:left w:val="nil"/>
              <w:bottom w:val="single" w:sz="4" w:space="0" w:color="000000"/>
              <w:right w:val="single" w:sz="4" w:space="0" w:color="000000"/>
            </w:tcBorders>
            <w:shd w:val="clear" w:color="000000" w:fill="FFFFFF"/>
            <w:vAlign w:val="bottom"/>
            <w:hideMark/>
          </w:tcPr>
          <w:p w14:paraId="1C318E30"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3.999.851,00</w:t>
            </w:r>
          </w:p>
        </w:tc>
        <w:tc>
          <w:tcPr>
            <w:tcW w:w="1440" w:type="dxa"/>
            <w:tcBorders>
              <w:top w:val="nil"/>
              <w:left w:val="nil"/>
              <w:bottom w:val="single" w:sz="4" w:space="0" w:color="000000"/>
              <w:right w:val="single" w:sz="4" w:space="0" w:color="000000"/>
            </w:tcBorders>
            <w:shd w:val="clear" w:color="000000" w:fill="FFFFFF"/>
            <w:vAlign w:val="bottom"/>
            <w:hideMark/>
          </w:tcPr>
          <w:p w14:paraId="34288541"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100,43</w:t>
            </w:r>
          </w:p>
        </w:tc>
      </w:tr>
      <w:tr w:rsidR="00384A2E" w:rsidRPr="00384A2E" w14:paraId="04A3AFFE" w14:textId="77777777" w:rsidTr="00384A2E">
        <w:trPr>
          <w:trHeight w:val="255"/>
          <w:jc w:val="center"/>
        </w:trPr>
        <w:tc>
          <w:tcPr>
            <w:tcW w:w="6220" w:type="dxa"/>
            <w:tcBorders>
              <w:top w:val="nil"/>
              <w:left w:val="single" w:sz="4" w:space="0" w:color="auto"/>
              <w:bottom w:val="single" w:sz="4" w:space="0" w:color="000000"/>
              <w:right w:val="single" w:sz="4" w:space="0" w:color="000000"/>
            </w:tcBorders>
            <w:shd w:val="clear" w:color="000000" w:fill="ADD8E6"/>
            <w:vAlign w:val="bottom"/>
            <w:hideMark/>
          </w:tcPr>
          <w:p w14:paraId="64E6E583" w14:textId="77777777" w:rsidR="00384A2E" w:rsidRPr="00384A2E" w:rsidRDefault="00384A2E" w:rsidP="00384A2E">
            <w:pPr>
              <w:spacing w:after="0" w:line="240" w:lineRule="auto"/>
              <w:ind w:firstLineChars="100" w:firstLine="201"/>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 Rashodi poslovanja</w:t>
            </w:r>
          </w:p>
        </w:tc>
        <w:tc>
          <w:tcPr>
            <w:tcW w:w="1960" w:type="dxa"/>
            <w:tcBorders>
              <w:top w:val="nil"/>
              <w:left w:val="nil"/>
              <w:bottom w:val="single" w:sz="4" w:space="0" w:color="000000"/>
              <w:right w:val="single" w:sz="4" w:space="0" w:color="000000"/>
            </w:tcBorders>
            <w:shd w:val="clear" w:color="000000" w:fill="ADD8E6"/>
            <w:vAlign w:val="bottom"/>
            <w:hideMark/>
          </w:tcPr>
          <w:p w14:paraId="08FFAE28"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102.738,00</w:t>
            </w:r>
          </w:p>
        </w:tc>
        <w:tc>
          <w:tcPr>
            <w:tcW w:w="1880" w:type="dxa"/>
            <w:tcBorders>
              <w:top w:val="nil"/>
              <w:left w:val="nil"/>
              <w:bottom w:val="single" w:sz="4" w:space="0" w:color="000000"/>
              <w:right w:val="single" w:sz="4" w:space="0" w:color="000000"/>
            </w:tcBorders>
            <w:shd w:val="clear" w:color="000000" w:fill="ADD8E6"/>
            <w:vAlign w:val="bottom"/>
            <w:hideMark/>
          </w:tcPr>
          <w:p w14:paraId="53C8E6A8"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16.000,00</w:t>
            </w:r>
          </w:p>
        </w:tc>
        <w:tc>
          <w:tcPr>
            <w:tcW w:w="1780" w:type="dxa"/>
            <w:tcBorders>
              <w:top w:val="nil"/>
              <w:left w:val="nil"/>
              <w:bottom w:val="single" w:sz="4" w:space="0" w:color="000000"/>
              <w:right w:val="single" w:sz="4" w:space="0" w:color="000000"/>
            </w:tcBorders>
            <w:shd w:val="clear" w:color="000000" w:fill="ADD8E6"/>
            <w:vAlign w:val="bottom"/>
            <w:hideMark/>
          </w:tcPr>
          <w:p w14:paraId="5D45A8BA"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118.738,00</w:t>
            </w:r>
          </w:p>
        </w:tc>
        <w:tc>
          <w:tcPr>
            <w:tcW w:w="1440" w:type="dxa"/>
            <w:tcBorders>
              <w:top w:val="nil"/>
              <w:left w:val="nil"/>
              <w:bottom w:val="single" w:sz="4" w:space="0" w:color="000000"/>
              <w:right w:val="single" w:sz="4" w:space="0" w:color="000000"/>
            </w:tcBorders>
            <w:shd w:val="clear" w:color="000000" w:fill="ADD8E6"/>
            <w:vAlign w:val="bottom"/>
            <w:hideMark/>
          </w:tcPr>
          <w:p w14:paraId="5466BE69"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115,57</w:t>
            </w:r>
          </w:p>
        </w:tc>
      </w:tr>
      <w:tr w:rsidR="00384A2E" w:rsidRPr="00384A2E" w14:paraId="471A6D18" w14:textId="77777777" w:rsidTr="00384A2E">
        <w:trPr>
          <w:trHeight w:val="255"/>
          <w:jc w:val="center"/>
        </w:trPr>
        <w:tc>
          <w:tcPr>
            <w:tcW w:w="6220" w:type="dxa"/>
            <w:tcBorders>
              <w:top w:val="nil"/>
              <w:left w:val="single" w:sz="4" w:space="0" w:color="auto"/>
              <w:bottom w:val="single" w:sz="4" w:space="0" w:color="000000"/>
              <w:right w:val="single" w:sz="4" w:space="0" w:color="000000"/>
            </w:tcBorders>
            <w:shd w:val="clear" w:color="000000" w:fill="ADD8E6"/>
            <w:vAlign w:val="bottom"/>
            <w:hideMark/>
          </w:tcPr>
          <w:p w14:paraId="16A361B1" w14:textId="77777777" w:rsidR="00384A2E" w:rsidRPr="00384A2E" w:rsidRDefault="00384A2E" w:rsidP="00384A2E">
            <w:pPr>
              <w:spacing w:after="0" w:line="240" w:lineRule="auto"/>
              <w:ind w:firstLineChars="100" w:firstLine="201"/>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4 Rashodi za nabavu nefinancijske imovine</w:t>
            </w:r>
          </w:p>
        </w:tc>
        <w:tc>
          <w:tcPr>
            <w:tcW w:w="1960" w:type="dxa"/>
            <w:tcBorders>
              <w:top w:val="nil"/>
              <w:left w:val="nil"/>
              <w:bottom w:val="single" w:sz="4" w:space="0" w:color="000000"/>
              <w:right w:val="single" w:sz="4" w:space="0" w:color="000000"/>
            </w:tcBorders>
            <w:shd w:val="clear" w:color="000000" w:fill="ADD8E6"/>
            <w:vAlign w:val="bottom"/>
            <w:hideMark/>
          </w:tcPr>
          <w:p w14:paraId="14E7828B"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3.880.000,00</w:t>
            </w:r>
          </w:p>
        </w:tc>
        <w:tc>
          <w:tcPr>
            <w:tcW w:w="1880" w:type="dxa"/>
            <w:tcBorders>
              <w:top w:val="nil"/>
              <w:left w:val="nil"/>
              <w:bottom w:val="single" w:sz="4" w:space="0" w:color="000000"/>
              <w:right w:val="single" w:sz="4" w:space="0" w:color="000000"/>
            </w:tcBorders>
            <w:shd w:val="clear" w:color="000000" w:fill="ADD8E6"/>
            <w:vAlign w:val="bottom"/>
            <w:hideMark/>
          </w:tcPr>
          <w:p w14:paraId="1087CDAA"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1.113,00</w:t>
            </w:r>
          </w:p>
        </w:tc>
        <w:tc>
          <w:tcPr>
            <w:tcW w:w="1780" w:type="dxa"/>
            <w:tcBorders>
              <w:top w:val="nil"/>
              <w:left w:val="nil"/>
              <w:bottom w:val="single" w:sz="4" w:space="0" w:color="000000"/>
              <w:right w:val="single" w:sz="4" w:space="0" w:color="000000"/>
            </w:tcBorders>
            <w:shd w:val="clear" w:color="000000" w:fill="ADD8E6"/>
            <w:vAlign w:val="bottom"/>
            <w:hideMark/>
          </w:tcPr>
          <w:p w14:paraId="44E9AAF4"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3.881.113,00</w:t>
            </w:r>
          </w:p>
        </w:tc>
        <w:tc>
          <w:tcPr>
            <w:tcW w:w="1440" w:type="dxa"/>
            <w:tcBorders>
              <w:top w:val="nil"/>
              <w:left w:val="nil"/>
              <w:bottom w:val="single" w:sz="4" w:space="0" w:color="000000"/>
              <w:right w:val="single" w:sz="4" w:space="0" w:color="000000"/>
            </w:tcBorders>
            <w:shd w:val="clear" w:color="000000" w:fill="ADD8E6"/>
            <w:vAlign w:val="bottom"/>
            <w:hideMark/>
          </w:tcPr>
          <w:p w14:paraId="53503552"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100,03</w:t>
            </w:r>
          </w:p>
        </w:tc>
      </w:tr>
      <w:tr w:rsidR="00384A2E" w:rsidRPr="00384A2E" w14:paraId="76F77D6B" w14:textId="77777777" w:rsidTr="00384A2E">
        <w:trPr>
          <w:trHeight w:val="510"/>
          <w:jc w:val="center"/>
        </w:trPr>
        <w:tc>
          <w:tcPr>
            <w:tcW w:w="6220" w:type="dxa"/>
            <w:tcBorders>
              <w:top w:val="nil"/>
              <w:left w:val="single" w:sz="4" w:space="0" w:color="auto"/>
              <w:bottom w:val="single" w:sz="4" w:space="0" w:color="000000"/>
              <w:right w:val="single" w:sz="4" w:space="0" w:color="000000"/>
            </w:tcBorders>
            <w:shd w:val="clear" w:color="000000" w:fill="FFFFFF"/>
            <w:vAlign w:val="bottom"/>
            <w:hideMark/>
          </w:tcPr>
          <w:p w14:paraId="5BD8178C" w14:textId="77777777" w:rsidR="00384A2E" w:rsidRPr="00384A2E" w:rsidRDefault="00384A2E" w:rsidP="00384A2E">
            <w:pPr>
              <w:spacing w:after="0" w:line="240" w:lineRule="auto"/>
              <w:ind w:firstLineChars="300" w:firstLine="602"/>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Funk. klas: 0760 Poslovi i usluge zdravstva koji nisu drugdje svrstani</w:t>
            </w:r>
          </w:p>
        </w:tc>
        <w:tc>
          <w:tcPr>
            <w:tcW w:w="1960" w:type="dxa"/>
            <w:tcBorders>
              <w:top w:val="nil"/>
              <w:left w:val="nil"/>
              <w:bottom w:val="single" w:sz="4" w:space="0" w:color="000000"/>
              <w:right w:val="single" w:sz="4" w:space="0" w:color="000000"/>
            </w:tcBorders>
            <w:shd w:val="clear" w:color="000000" w:fill="FFFFFF"/>
            <w:vAlign w:val="bottom"/>
            <w:hideMark/>
          </w:tcPr>
          <w:p w14:paraId="0C0C29EF"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203.109,00</w:t>
            </w:r>
          </w:p>
        </w:tc>
        <w:tc>
          <w:tcPr>
            <w:tcW w:w="1880" w:type="dxa"/>
            <w:tcBorders>
              <w:top w:val="nil"/>
              <w:left w:val="nil"/>
              <w:bottom w:val="single" w:sz="4" w:space="0" w:color="000000"/>
              <w:right w:val="single" w:sz="4" w:space="0" w:color="000000"/>
            </w:tcBorders>
            <w:shd w:val="clear" w:color="000000" w:fill="FFFFFF"/>
            <w:vAlign w:val="bottom"/>
            <w:hideMark/>
          </w:tcPr>
          <w:p w14:paraId="49B161A8"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28.500,00</w:t>
            </w:r>
          </w:p>
        </w:tc>
        <w:tc>
          <w:tcPr>
            <w:tcW w:w="1780" w:type="dxa"/>
            <w:tcBorders>
              <w:top w:val="nil"/>
              <w:left w:val="nil"/>
              <w:bottom w:val="single" w:sz="4" w:space="0" w:color="000000"/>
              <w:right w:val="single" w:sz="4" w:space="0" w:color="000000"/>
            </w:tcBorders>
            <w:shd w:val="clear" w:color="000000" w:fill="FFFFFF"/>
            <w:vAlign w:val="bottom"/>
            <w:hideMark/>
          </w:tcPr>
          <w:p w14:paraId="34FC4DD6"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231.609,00</w:t>
            </w:r>
          </w:p>
        </w:tc>
        <w:tc>
          <w:tcPr>
            <w:tcW w:w="1440" w:type="dxa"/>
            <w:tcBorders>
              <w:top w:val="nil"/>
              <w:left w:val="nil"/>
              <w:bottom w:val="single" w:sz="4" w:space="0" w:color="000000"/>
              <w:right w:val="single" w:sz="4" w:space="0" w:color="000000"/>
            </w:tcBorders>
            <w:shd w:val="clear" w:color="000000" w:fill="FFFFFF"/>
            <w:vAlign w:val="bottom"/>
            <w:hideMark/>
          </w:tcPr>
          <w:p w14:paraId="4E42E27C"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114,03</w:t>
            </w:r>
          </w:p>
        </w:tc>
      </w:tr>
      <w:tr w:rsidR="00384A2E" w:rsidRPr="00384A2E" w14:paraId="6260D626" w14:textId="77777777" w:rsidTr="00384A2E">
        <w:trPr>
          <w:trHeight w:val="255"/>
          <w:jc w:val="center"/>
        </w:trPr>
        <w:tc>
          <w:tcPr>
            <w:tcW w:w="6220" w:type="dxa"/>
            <w:tcBorders>
              <w:top w:val="nil"/>
              <w:left w:val="single" w:sz="4" w:space="0" w:color="auto"/>
              <w:bottom w:val="single" w:sz="4" w:space="0" w:color="000000"/>
              <w:right w:val="single" w:sz="4" w:space="0" w:color="000000"/>
            </w:tcBorders>
            <w:shd w:val="clear" w:color="000000" w:fill="ADD8E6"/>
            <w:vAlign w:val="bottom"/>
            <w:hideMark/>
          </w:tcPr>
          <w:p w14:paraId="0F9371ED" w14:textId="77777777" w:rsidR="00384A2E" w:rsidRPr="00384A2E" w:rsidRDefault="00384A2E" w:rsidP="00384A2E">
            <w:pPr>
              <w:spacing w:after="0" w:line="240" w:lineRule="auto"/>
              <w:ind w:firstLineChars="100" w:firstLine="201"/>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 Rashodi poslovanja</w:t>
            </w:r>
          </w:p>
        </w:tc>
        <w:tc>
          <w:tcPr>
            <w:tcW w:w="1960" w:type="dxa"/>
            <w:tcBorders>
              <w:top w:val="nil"/>
              <w:left w:val="nil"/>
              <w:bottom w:val="single" w:sz="4" w:space="0" w:color="000000"/>
              <w:right w:val="single" w:sz="4" w:space="0" w:color="000000"/>
            </w:tcBorders>
            <w:shd w:val="clear" w:color="000000" w:fill="ADD8E6"/>
            <w:vAlign w:val="bottom"/>
            <w:hideMark/>
          </w:tcPr>
          <w:p w14:paraId="268654E9"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69.109,00</w:t>
            </w:r>
          </w:p>
        </w:tc>
        <w:tc>
          <w:tcPr>
            <w:tcW w:w="1880" w:type="dxa"/>
            <w:tcBorders>
              <w:top w:val="nil"/>
              <w:left w:val="nil"/>
              <w:bottom w:val="single" w:sz="4" w:space="0" w:color="000000"/>
              <w:right w:val="single" w:sz="4" w:space="0" w:color="000000"/>
            </w:tcBorders>
            <w:shd w:val="clear" w:color="000000" w:fill="ADD8E6"/>
            <w:vAlign w:val="bottom"/>
            <w:hideMark/>
          </w:tcPr>
          <w:p w14:paraId="0A7430E2"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28.500,00</w:t>
            </w:r>
          </w:p>
        </w:tc>
        <w:tc>
          <w:tcPr>
            <w:tcW w:w="1780" w:type="dxa"/>
            <w:tcBorders>
              <w:top w:val="nil"/>
              <w:left w:val="nil"/>
              <w:bottom w:val="single" w:sz="4" w:space="0" w:color="000000"/>
              <w:right w:val="single" w:sz="4" w:space="0" w:color="000000"/>
            </w:tcBorders>
            <w:shd w:val="clear" w:color="000000" w:fill="ADD8E6"/>
            <w:vAlign w:val="bottom"/>
            <w:hideMark/>
          </w:tcPr>
          <w:p w14:paraId="26841775"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97.609,00</w:t>
            </w:r>
          </w:p>
        </w:tc>
        <w:tc>
          <w:tcPr>
            <w:tcW w:w="1440" w:type="dxa"/>
            <w:tcBorders>
              <w:top w:val="nil"/>
              <w:left w:val="nil"/>
              <w:bottom w:val="single" w:sz="4" w:space="0" w:color="000000"/>
              <w:right w:val="single" w:sz="4" w:space="0" w:color="000000"/>
            </w:tcBorders>
            <w:shd w:val="clear" w:color="000000" w:fill="ADD8E6"/>
            <w:vAlign w:val="bottom"/>
            <w:hideMark/>
          </w:tcPr>
          <w:p w14:paraId="3484B6AD"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141,24</w:t>
            </w:r>
          </w:p>
        </w:tc>
      </w:tr>
      <w:tr w:rsidR="00384A2E" w:rsidRPr="00384A2E" w14:paraId="4ACEBF78" w14:textId="77777777" w:rsidTr="00384A2E">
        <w:trPr>
          <w:trHeight w:val="255"/>
          <w:jc w:val="center"/>
        </w:trPr>
        <w:tc>
          <w:tcPr>
            <w:tcW w:w="6220" w:type="dxa"/>
            <w:tcBorders>
              <w:top w:val="nil"/>
              <w:left w:val="single" w:sz="4" w:space="0" w:color="auto"/>
              <w:bottom w:val="single" w:sz="4" w:space="0" w:color="000000"/>
              <w:right w:val="single" w:sz="4" w:space="0" w:color="000000"/>
            </w:tcBorders>
            <w:shd w:val="clear" w:color="000000" w:fill="ADD8E6"/>
            <w:vAlign w:val="bottom"/>
            <w:hideMark/>
          </w:tcPr>
          <w:p w14:paraId="38045EB3" w14:textId="77777777" w:rsidR="00384A2E" w:rsidRPr="00384A2E" w:rsidRDefault="00384A2E" w:rsidP="00384A2E">
            <w:pPr>
              <w:spacing w:after="0" w:line="240" w:lineRule="auto"/>
              <w:ind w:firstLineChars="100" w:firstLine="201"/>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4 Rashodi za nabavu nefinancijske imovine</w:t>
            </w:r>
          </w:p>
        </w:tc>
        <w:tc>
          <w:tcPr>
            <w:tcW w:w="1960" w:type="dxa"/>
            <w:tcBorders>
              <w:top w:val="nil"/>
              <w:left w:val="nil"/>
              <w:bottom w:val="single" w:sz="4" w:space="0" w:color="000000"/>
              <w:right w:val="single" w:sz="4" w:space="0" w:color="000000"/>
            </w:tcBorders>
            <w:shd w:val="clear" w:color="000000" w:fill="ADD8E6"/>
            <w:vAlign w:val="bottom"/>
            <w:hideMark/>
          </w:tcPr>
          <w:p w14:paraId="1AB1CC46"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134.000,00</w:t>
            </w:r>
          </w:p>
        </w:tc>
        <w:tc>
          <w:tcPr>
            <w:tcW w:w="1880" w:type="dxa"/>
            <w:tcBorders>
              <w:top w:val="nil"/>
              <w:left w:val="nil"/>
              <w:bottom w:val="single" w:sz="4" w:space="0" w:color="000000"/>
              <w:right w:val="single" w:sz="4" w:space="0" w:color="000000"/>
            </w:tcBorders>
            <w:shd w:val="clear" w:color="000000" w:fill="ADD8E6"/>
            <w:vAlign w:val="bottom"/>
            <w:hideMark/>
          </w:tcPr>
          <w:p w14:paraId="31F66BB4" w14:textId="621C2583"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0</w:t>
            </w:r>
            <w:r w:rsidR="00527B7C">
              <w:rPr>
                <w:rFonts w:ascii="Arial" w:eastAsia="Times New Roman" w:hAnsi="Arial" w:cs="Arial"/>
                <w:b/>
                <w:bCs/>
                <w:color w:val="000000"/>
                <w:sz w:val="20"/>
                <w:szCs w:val="20"/>
                <w:lang w:eastAsia="hr-HR"/>
              </w:rPr>
              <w:t>,00</w:t>
            </w:r>
          </w:p>
        </w:tc>
        <w:tc>
          <w:tcPr>
            <w:tcW w:w="1780" w:type="dxa"/>
            <w:tcBorders>
              <w:top w:val="nil"/>
              <w:left w:val="nil"/>
              <w:bottom w:val="single" w:sz="4" w:space="0" w:color="000000"/>
              <w:right w:val="single" w:sz="4" w:space="0" w:color="000000"/>
            </w:tcBorders>
            <w:shd w:val="clear" w:color="000000" w:fill="ADD8E6"/>
            <w:vAlign w:val="bottom"/>
            <w:hideMark/>
          </w:tcPr>
          <w:p w14:paraId="558E9CCD"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134.000,00</w:t>
            </w:r>
          </w:p>
        </w:tc>
        <w:tc>
          <w:tcPr>
            <w:tcW w:w="1440" w:type="dxa"/>
            <w:tcBorders>
              <w:top w:val="nil"/>
              <w:left w:val="nil"/>
              <w:bottom w:val="single" w:sz="4" w:space="0" w:color="000000"/>
              <w:right w:val="single" w:sz="4" w:space="0" w:color="000000"/>
            </w:tcBorders>
            <w:shd w:val="clear" w:color="000000" w:fill="ADD8E6"/>
            <w:vAlign w:val="bottom"/>
            <w:hideMark/>
          </w:tcPr>
          <w:p w14:paraId="5B223817" w14:textId="30C2FB20"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100</w:t>
            </w:r>
            <w:r w:rsidR="00527B7C">
              <w:rPr>
                <w:rFonts w:ascii="Arial" w:eastAsia="Times New Roman" w:hAnsi="Arial" w:cs="Arial"/>
                <w:b/>
                <w:bCs/>
                <w:color w:val="000000"/>
                <w:sz w:val="20"/>
                <w:szCs w:val="20"/>
                <w:lang w:eastAsia="hr-HR"/>
              </w:rPr>
              <w:t>,00</w:t>
            </w:r>
          </w:p>
        </w:tc>
      </w:tr>
    </w:tbl>
    <w:p w14:paraId="367E1299" w14:textId="1A358A76" w:rsidR="00384A2E" w:rsidRDefault="00384A2E" w:rsidP="005F0451">
      <w:pPr>
        <w:pStyle w:val="Bezproreda"/>
        <w:jc w:val="both"/>
        <w:rPr>
          <w:b/>
          <w:sz w:val="32"/>
          <w:szCs w:val="32"/>
        </w:rPr>
      </w:pPr>
    </w:p>
    <w:p w14:paraId="130D93B5" w14:textId="77777777" w:rsidR="00384A2E" w:rsidRDefault="00384A2E">
      <w:pPr>
        <w:rPr>
          <w:b/>
          <w:sz w:val="32"/>
          <w:szCs w:val="32"/>
        </w:rPr>
      </w:pPr>
      <w:r>
        <w:rPr>
          <w:b/>
          <w:sz w:val="32"/>
          <w:szCs w:val="32"/>
        </w:rPr>
        <w:br w:type="page"/>
      </w:r>
    </w:p>
    <w:tbl>
      <w:tblPr>
        <w:tblW w:w="13600" w:type="dxa"/>
        <w:jc w:val="center"/>
        <w:tblLook w:val="04A0" w:firstRow="1" w:lastRow="0" w:firstColumn="1" w:lastColumn="0" w:noHBand="0" w:noVBand="1"/>
      </w:tblPr>
      <w:tblGrid>
        <w:gridCol w:w="6880"/>
        <w:gridCol w:w="1760"/>
        <w:gridCol w:w="1760"/>
        <w:gridCol w:w="1780"/>
        <w:gridCol w:w="1420"/>
      </w:tblGrid>
      <w:tr w:rsidR="00384A2E" w:rsidRPr="00384A2E" w14:paraId="741AE3E0" w14:textId="77777777" w:rsidTr="00384A2E">
        <w:trPr>
          <w:trHeight w:val="735"/>
          <w:jc w:val="center"/>
        </w:trPr>
        <w:tc>
          <w:tcPr>
            <w:tcW w:w="13600" w:type="dxa"/>
            <w:gridSpan w:val="5"/>
            <w:tcBorders>
              <w:top w:val="single" w:sz="4" w:space="0" w:color="auto"/>
              <w:left w:val="single" w:sz="4" w:space="0" w:color="auto"/>
              <w:bottom w:val="single" w:sz="8" w:space="0" w:color="000000"/>
              <w:right w:val="single" w:sz="4" w:space="0" w:color="000000"/>
            </w:tcBorders>
            <w:shd w:val="clear" w:color="auto" w:fill="auto"/>
            <w:noWrap/>
            <w:vAlign w:val="center"/>
            <w:hideMark/>
          </w:tcPr>
          <w:p w14:paraId="0FF2E3D4" w14:textId="77777777" w:rsidR="00384A2E" w:rsidRPr="00384A2E" w:rsidRDefault="00384A2E" w:rsidP="00384A2E">
            <w:pPr>
              <w:spacing w:after="0" w:line="240" w:lineRule="auto"/>
              <w:jc w:val="center"/>
              <w:rPr>
                <w:rFonts w:ascii="Verdana" w:eastAsia="Times New Roman" w:hAnsi="Verdana" w:cs="Times New Roman"/>
                <w:b/>
                <w:bCs/>
                <w:color w:val="000000"/>
                <w:sz w:val="24"/>
                <w:szCs w:val="24"/>
                <w:lang w:eastAsia="hr-HR"/>
              </w:rPr>
            </w:pPr>
            <w:r w:rsidRPr="00384A2E">
              <w:rPr>
                <w:rFonts w:ascii="Verdana" w:eastAsia="Times New Roman" w:hAnsi="Verdana" w:cs="Times New Roman"/>
                <w:b/>
                <w:bCs/>
                <w:color w:val="000000"/>
                <w:sz w:val="24"/>
                <w:szCs w:val="24"/>
                <w:lang w:eastAsia="hr-HR"/>
              </w:rPr>
              <w:lastRenderedPageBreak/>
              <w:t>2. POSEBNI DIO - rashodi prema ekonomskoj i programskoj klasifikaciji, te izvorima financiranja</w:t>
            </w:r>
          </w:p>
        </w:tc>
      </w:tr>
      <w:tr w:rsidR="00384A2E" w:rsidRPr="00384A2E" w14:paraId="3A942ADA" w14:textId="77777777" w:rsidTr="00384A2E">
        <w:trPr>
          <w:trHeight w:val="555"/>
          <w:jc w:val="center"/>
        </w:trPr>
        <w:tc>
          <w:tcPr>
            <w:tcW w:w="6880" w:type="dxa"/>
            <w:tcBorders>
              <w:top w:val="nil"/>
              <w:left w:val="single" w:sz="8" w:space="0" w:color="000000"/>
              <w:bottom w:val="single" w:sz="8" w:space="0" w:color="000000"/>
              <w:right w:val="single" w:sz="8" w:space="0" w:color="000000"/>
            </w:tcBorders>
            <w:shd w:val="clear" w:color="auto" w:fill="auto"/>
            <w:vAlign w:val="center"/>
            <w:hideMark/>
          </w:tcPr>
          <w:p w14:paraId="46A4FA7E" w14:textId="77777777" w:rsidR="00384A2E" w:rsidRPr="00384A2E" w:rsidRDefault="00384A2E" w:rsidP="00384A2E">
            <w:pPr>
              <w:spacing w:after="0" w:line="240" w:lineRule="auto"/>
              <w:ind w:firstLineChars="100" w:firstLine="201"/>
              <w:jc w:val="center"/>
              <w:rPr>
                <w:rFonts w:ascii="Verdana" w:eastAsia="Times New Roman" w:hAnsi="Verdana" w:cs="Times New Roman"/>
                <w:b/>
                <w:bCs/>
                <w:color w:val="000000"/>
                <w:sz w:val="20"/>
                <w:szCs w:val="20"/>
                <w:lang w:eastAsia="hr-HR"/>
              </w:rPr>
            </w:pPr>
            <w:r w:rsidRPr="00384A2E">
              <w:rPr>
                <w:rFonts w:ascii="Verdana" w:eastAsia="Times New Roman" w:hAnsi="Verdana" w:cs="Times New Roman"/>
                <w:b/>
                <w:bCs/>
                <w:color w:val="000000"/>
                <w:sz w:val="20"/>
                <w:szCs w:val="20"/>
                <w:lang w:eastAsia="hr-HR"/>
              </w:rPr>
              <w:t>Oznaka</w:t>
            </w:r>
          </w:p>
        </w:tc>
        <w:tc>
          <w:tcPr>
            <w:tcW w:w="1760" w:type="dxa"/>
            <w:tcBorders>
              <w:top w:val="nil"/>
              <w:left w:val="nil"/>
              <w:bottom w:val="single" w:sz="8" w:space="0" w:color="000000"/>
              <w:right w:val="single" w:sz="8" w:space="0" w:color="000000"/>
            </w:tcBorders>
            <w:shd w:val="clear" w:color="auto" w:fill="auto"/>
            <w:vAlign w:val="center"/>
            <w:hideMark/>
          </w:tcPr>
          <w:p w14:paraId="422A7FD3" w14:textId="77777777" w:rsidR="00384A2E" w:rsidRPr="00384A2E" w:rsidRDefault="00384A2E" w:rsidP="00384A2E">
            <w:pPr>
              <w:spacing w:after="0" w:line="240" w:lineRule="auto"/>
              <w:ind w:firstLineChars="100" w:firstLine="201"/>
              <w:jc w:val="center"/>
              <w:rPr>
                <w:rFonts w:ascii="Verdana" w:eastAsia="Times New Roman" w:hAnsi="Verdana" w:cs="Times New Roman"/>
                <w:b/>
                <w:bCs/>
                <w:color w:val="000000"/>
                <w:sz w:val="20"/>
                <w:szCs w:val="20"/>
                <w:lang w:eastAsia="hr-HR"/>
              </w:rPr>
            </w:pPr>
            <w:r w:rsidRPr="00384A2E">
              <w:rPr>
                <w:rFonts w:ascii="Verdana" w:eastAsia="Times New Roman" w:hAnsi="Verdana" w:cs="Times New Roman"/>
                <w:b/>
                <w:bCs/>
                <w:color w:val="000000"/>
                <w:sz w:val="20"/>
                <w:szCs w:val="20"/>
                <w:lang w:eastAsia="hr-HR"/>
              </w:rPr>
              <w:t>Plan 2023. 1</w:t>
            </w:r>
          </w:p>
        </w:tc>
        <w:tc>
          <w:tcPr>
            <w:tcW w:w="1760" w:type="dxa"/>
            <w:tcBorders>
              <w:top w:val="nil"/>
              <w:left w:val="nil"/>
              <w:bottom w:val="single" w:sz="8" w:space="0" w:color="000000"/>
              <w:right w:val="single" w:sz="8" w:space="0" w:color="000000"/>
            </w:tcBorders>
            <w:shd w:val="clear" w:color="auto" w:fill="auto"/>
            <w:vAlign w:val="center"/>
            <w:hideMark/>
          </w:tcPr>
          <w:p w14:paraId="7376A980" w14:textId="77777777" w:rsidR="00384A2E" w:rsidRPr="00384A2E" w:rsidRDefault="00384A2E" w:rsidP="00384A2E">
            <w:pPr>
              <w:spacing w:after="0" w:line="240" w:lineRule="auto"/>
              <w:ind w:firstLineChars="100" w:firstLine="201"/>
              <w:jc w:val="center"/>
              <w:rPr>
                <w:rFonts w:ascii="Verdana" w:eastAsia="Times New Roman" w:hAnsi="Verdana" w:cs="Times New Roman"/>
                <w:b/>
                <w:bCs/>
                <w:color w:val="000000"/>
                <w:sz w:val="20"/>
                <w:szCs w:val="20"/>
                <w:lang w:eastAsia="hr-HR"/>
              </w:rPr>
            </w:pPr>
            <w:r w:rsidRPr="00384A2E">
              <w:rPr>
                <w:rFonts w:ascii="Verdana" w:eastAsia="Times New Roman" w:hAnsi="Verdana" w:cs="Times New Roman"/>
                <w:b/>
                <w:bCs/>
                <w:color w:val="000000"/>
                <w:sz w:val="20"/>
                <w:szCs w:val="20"/>
                <w:lang w:eastAsia="hr-HR"/>
              </w:rPr>
              <w:t>Povećanje/ smanjenje 2</w:t>
            </w:r>
          </w:p>
        </w:tc>
        <w:tc>
          <w:tcPr>
            <w:tcW w:w="1780" w:type="dxa"/>
            <w:tcBorders>
              <w:top w:val="nil"/>
              <w:left w:val="nil"/>
              <w:bottom w:val="single" w:sz="8" w:space="0" w:color="000000"/>
              <w:right w:val="single" w:sz="8" w:space="0" w:color="000000"/>
            </w:tcBorders>
            <w:shd w:val="clear" w:color="auto" w:fill="auto"/>
            <w:vAlign w:val="center"/>
            <w:hideMark/>
          </w:tcPr>
          <w:p w14:paraId="2A518A43" w14:textId="77777777" w:rsidR="00384A2E" w:rsidRPr="00384A2E" w:rsidRDefault="00384A2E" w:rsidP="00384A2E">
            <w:pPr>
              <w:spacing w:after="0" w:line="240" w:lineRule="auto"/>
              <w:ind w:firstLineChars="100" w:firstLine="201"/>
              <w:jc w:val="center"/>
              <w:rPr>
                <w:rFonts w:ascii="Verdana" w:eastAsia="Times New Roman" w:hAnsi="Verdana" w:cs="Times New Roman"/>
                <w:b/>
                <w:bCs/>
                <w:color w:val="000000"/>
                <w:sz w:val="20"/>
                <w:szCs w:val="20"/>
                <w:lang w:eastAsia="hr-HR"/>
              </w:rPr>
            </w:pPr>
            <w:r w:rsidRPr="00384A2E">
              <w:rPr>
                <w:rFonts w:ascii="Verdana" w:eastAsia="Times New Roman" w:hAnsi="Verdana" w:cs="Times New Roman"/>
                <w:b/>
                <w:bCs/>
                <w:color w:val="000000"/>
                <w:sz w:val="20"/>
                <w:szCs w:val="20"/>
                <w:lang w:eastAsia="hr-HR"/>
              </w:rPr>
              <w:t>Novi plan 2023. 3</w:t>
            </w:r>
          </w:p>
        </w:tc>
        <w:tc>
          <w:tcPr>
            <w:tcW w:w="1420" w:type="dxa"/>
            <w:tcBorders>
              <w:top w:val="nil"/>
              <w:left w:val="nil"/>
              <w:bottom w:val="single" w:sz="8" w:space="0" w:color="000000"/>
              <w:right w:val="single" w:sz="8" w:space="0" w:color="000000"/>
            </w:tcBorders>
            <w:shd w:val="clear" w:color="auto" w:fill="auto"/>
            <w:vAlign w:val="center"/>
            <w:hideMark/>
          </w:tcPr>
          <w:p w14:paraId="1532026F" w14:textId="77777777" w:rsidR="00384A2E" w:rsidRPr="00384A2E" w:rsidRDefault="00384A2E" w:rsidP="00384A2E">
            <w:pPr>
              <w:spacing w:after="0" w:line="240" w:lineRule="auto"/>
              <w:ind w:firstLineChars="100" w:firstLine="201"/>
              <w:jc w:val="center"/>
              <w:rPr>
                <w:rFonts w:ascii="Verdana" w:eastAsia="Times New Roman" w:hAnsi="Verdana" w:cs="Times New Roman"/>
                <w:b/>
                <w:bCs/>
                <w:color w:val="000000"/>
                <w:sz w:val="20"/>
                <w:szCs w:val="20"/>
                <w:lang w:eastAsia="hr-HR"/>
              </w:rPr>
            </w:pPr>
            <w:r w:rsidRPr="00384A2E">
              <w:rPr>
                <w:rFonts w:ascii="Verdana" w:eastAsia="Times New Roman" w:hAnsi="Verdana" w:cs="Times New Roman"/>
                <w:b/>
                <w:bCs/>
                <w:color w:val="000000"/>
                <w:sz w:val="20"/>
                <w:szCs w:val="20"/>
                <w:lang w:eastAsia="hr-HR"/>
              </w:rPr>
              <w:t>Indeks  4 (3/1)</w:t>
            </w:r>
          </w:p>
        </w:tc>
      </w:tr>
      <w:tr w:rsidR="00384A2E" w:rsidRPr="00384A2E" w14:paraId="412C64DC"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0000FF"/>
            <w:vAlign w:val="bottom"/>
            <w:hideMark/>
          </w:tcPr>
          <w:p w14:paraId="613CAE75" w14:textId="77777777" w:rsidR="00384A2E" w:rsidRPr="00384A2E" w:rsidRDefault="00384A2E" w:rsidP="00384A2E">
            <w:pPr>
              <w:spacing w:after="0" w:line="240" w:lineRule="auto"/>
              <w:ind w:firstLineChars="100" w:firstLine="200"/>
              <w:rPr>
                <w:rFonts w:ascii="Arial" w:eastAsia="Times New Roman" w:hAnsi="Arial" w:cs="Arial"/>
                <w:color w:val="FFFFFF"/>
                <w:sz w:val="20"/>
                <w:szCs w:val="20"/>
                <w:lang w:eastAsia="hr-HR"/>
              </w:rPr>
            </w:pPr>
            <w:r w:rsidRPr="00384A2E">
              <w:rPr>
                <w:rFonts w:ascii="Arial" w:eastAsia="Times New Roman" w:hAnsi="Arial" w:cs="Arial"/>
                <w:color w:val="FFFFFF"/>
                <w:sz w:val="20"/>
                <w:szCs w:val="20"/>
                <w:lang w:eastAsia="hr-HR"/>
              </w:rPr>
              <w:t>SVEUKUPNO</w:t>
            </w:r>
          </w:p>
        </w:tc>
        <w:tc>
          <w:tcPr>
            <w:tcW w:w="1760" w:type="dxa"/>
            <w:tcBorders>
              <w:top w:val="single" w:sz="4" w:space="0" w:color="000000"/>
              <w:left w:val="nil"/>
              <w:bottom w:val="single" w:sz="4" w:space="0" w:color="000000"/>
              <w:right w:val="single" w:sz="4" w:space="0" w:color="000000"/>
            </w:tcBorders>
            <w:shd w:val="clear" w:color="000000" w:fill="0000FF"/>
            <w:vAlign w:val="bottom"/>
            <w:hideMark/>
          </w:tcPr>
          <w:p w14:paraId="6FFDA05C" w14:textId="77777777" w:rsidR="00384A2E" w:rsidRPr="00384A2E" w:rsidRDefault="00384A2E" w:rsidP="00384A2E">
            <w:pPr>
              <w:spacing w:after="0" w:line="240" w:lineRule="auto"/>
              <w:ind w:firstLineChars="100" w:firstLine="200"/>
              <w:jc w:val="right"/>
              <w:rPr>
                <w:rFonts w:ascii="Arial" w:eastAsia="Times New Roman" w:hAnsi="Arial" w:cs="Arial"/>
                <w:color w:val="FFFFFF"/>
                <w:sz w:val="20"/>
                <w:szCs w:val="20"/>
                <w:lang w:eastAsia="hr-HR"/>
              </w:rPr>
            </w:pPr>
            <w:r w:rsidRPr="00384A2E">
              <w:rPr>
                <w:rFonts w:ascii="Arial" w:eastAsia="Times New Roman" w:hAnsi="Arial" w:cs="Arial"/>
                <w:color w:val="FFFFFF"/>
                <w:sz w:val="20"/>
                <w:szCs w:val="20"/>
                <w:lang w:eastAsia="hr-HR"/>
              </w:rPr>
              <w:t>8.394.650,00</w:t>
            </w:r>
          </w:p>
        </w:tc>
        <w:tc>
          <w:tcPr>
            <w:tcW w:w="1760" w:type="dxa"/>
            <w:tcBorders>
              <w:top w:val="single" w:sz="4" w:space="0" w:color="000000"/>
              <w:left w:val="nil"/>
              <w:bottom w:val="single" w:sz="4" w:space="0" w:color="000000"/>
              <w:right w:val="single" w:sz="4" w:space="0" w:color="000000"/>
            </w:tcBorders>
            <w:shd w:val="clear" w:color="000000" w:fill="0000FF"/>
            <w:vAlign w:val="bottom"/>
            <w:hideMark/>
          </w:tcPr>
          <w:p w14:paraId="6FFDCBCD" w14:textId="77777777" w:rsidR="00384A2E" w:rsidRPr="00384A2E" w:rsidRDefault="00384A2E" w:rsidP="00384A2E">
            <w:pPr>
              <w:spacing w:after="0" w:line="240" w:lineRule="auto"/>
              <w:ind w:firstLineChars="100" w:firstLine="200"/>
              <w:jc w:val="right"/>
              <w:rPr>
                <w:rFonts w:ascii="Arial" w:eastAsia="Times New Roman" w:hAnsi="Arial" w:cs="Arial"/>
                <w:color w:val="FFFFFF"/>
                <w:sz w:val="20"/>
                <w:szCs w:val="20"/>
                <w:lang w:eastAsia="hr-HR"/>
              </w:rPr>
            </w:pPr>
            <w:r w:rsidRPr="00384A2E">
              <w:rPr>
                <w:rFonts w:ascii="Arial" w:eastAsia="Times New Roman" w:hAnsi="Arial" w:cs="Arial"/>
                <w:color w:val="FFFFFF"/>
                <w:sz w:val="20"/>
                <w:szCs w:val="20"/>
                <w:lang w:eastAsia="hr-HR"/>
              </w:rPr>
              <w:t>435.698,00</w:t>
            </w:r>
          </w:p>
        </w:tc>
        <w:tc>
          <w:tcPr>
            <w:tcW w:w="1780" w:type="dxa"/>
            <w:tcBorders>
              <w:top w:val="single" w:sz="4" w:space="0" w:color="000000"/>
              <w:left w:val="nil"/>
              <w:bottom w:val="single" w:sz="4" w:space="0" w:color="000000"/>
              <w:right w:val="single" w:sz="4" w:space="0" w:color="000000"/>
            </w:tcBorders>
            <w:shd w:val="clear" w:color="000000" w:fill="0000FF"/>
            <w:vAlign w:val="bottom"/>
            <w:hideMark/>
          </w:tcPr>
          <w:p w14:paraId="76806457" w14:textId="77777777" w:rsidR="00384A2E" w:rsidRPr="00384A2E" w:rsidRDefault="00384A2E" w:rsidP="00384A2E">
            <w:pPr>
              <w:spacing w:after="0" w:line="240" w:lineRule="auto"/>
              <w:ind w:firstLineChars="100" w:firstLine="200"/>
              <w:jc w:val="right"/>
              <w:rPr>
                <w:rFonts w:ascii="Arial" w:eastAsia="Times New Roman" w:hAnsi="Arial" w:cs="Arial"/>
                <w:color w:val="FFFFFF"/>
                <w:sz w:val="20"/>
                <w:szCs w:val="20"/>
                <w:lang w:eastAsia="hr-HR"/>
              </w:rPr>
            </w:pPr>
            <w:r w:rsidRPr="00384A2E">
              <w:rPr>
                <w:rFonts w:ascii="Arial" w:eastAsia="Times New Roman" w:hAnsi="Arial" w:cs="Arial"/>
                <w:color w:val="FFFFFF"/>
                <w:sz w:val="20"/>
                <w:szCs w:val="20"/>
                <w:lang w:eastAsia="hr-HR"/>
              </w:rPr>
              <w:t>8.830.348,00</w:t>
            </w:r>
          </w:p>
        </w:tc>
        <w:tc>
          <w:tcPr>
            <w:tcW w:w="1420" w:type="dxa"/>
            <w:tcBorders>
              <w:top w:val="single" w:sz="4" w:space="0" w:color="000000"/>
              <w:left w:val="nil"/>
              <w:bottom w:val="single" w:sz="4" w:space="0" w:color="000000"/>
              <w:right w:val="single" w:sz="4" w:space="0" w:color="000000"/>
            </w:tcBorders>
            <w:shd w:val="clear" w:color="000000" w:fill="0000FF"/>
            <w:vAlign w:val="bottom"/>
            <w:hideMark/>
          </w:tcPr>
          <w:p w14:paraId="36965AF6" w14:textId="77777777" w:rsidR="00384A2E" w:rsidRPr="00384A2E" w:rsidRDefault="00384A2E" w:rsidP="00384A2E">
            <w:pPr>
              <w:spacing w:after="0" w:line="240" w:lineRule="auto"/>
              <w:ind w:firstLineChars="100" w:firstLine="200"/>
              <w:jc w:val="right"/>
              <w:rPr>
                <w:rFonts w:ascii="Arial" w:eastAsia="Times New Roman" w:hAnsi="Arial" w:cs="Arial"/>
                <w:color w:val="FFFFFF"/>
                <w:sz w:val="20"/>
                <w:szCs w:val="20"/>
                <w:lang w:eastAsia="hr-HR"/>
              </w:rPr>
            </w:pPr>
            <w:r w:rsidRPr="00384A2E">
              <w:rPr>
                <w:rFonts w:ascii="Arial" w:eastAsia="Times New Roman" w:hAnsi="Arial" w:cs="Arial"/>
                <w:color w:val="FFFFFF"/>
                <w:sz w:val="20"/>
                <w:szCs w:val="20"/>
                <w:lang w:eastAsia="hr-HR"/>
              </w:rPr>
              <w:t>105,19</w:t>
            </w:r>
          </w:p>
        </w:tc>
      </w:tr>
      <w:tr w:rsidR="00384A2E" w:rsidRPr="00384A2E" w14:paraId="2079D577"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D3D3D3"/>
            <w:vAlign w:val="bottom"/>
            <w:hideMark/>
          </w:tcPr>
          <w:p w14:paraId="5F262F6D" w14:textId="77777777" w:rsidR="00384A2E" w:rsidRPr="00384A2E" w:rsidRDefault="00384A2E" w:rsidP="00384A2E">
            <w:pPr>
              <w:spacing w:after="0" w:line="240" w:lineRule="auto"/>
              <w:ind w:firstLineChars="300" w:firstLine="602"/>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Izvor: 31 Vlastiti prihodi</w:t>
            </w:r>
          </w:p>
        </w:tc>
        <w:tc>
          <w:tcPr>
            <w:tcW w:w="1760" w:type="dxa"/>
            <w:tcBorders>
              <w:top w:val="nil"/>
              <w:left w:val="nil"/>
              <w:bottom w:val="single" w:sz="4" w:space="0" w:color="000000"/>
              <w:right w:val="single" w:sz="4" w:space="0" w:color="000000"/>
            </w:tcBorders>
            <w:shd w:val="clear" w:color="000000" w:fill="D3D3D3"/>
            <w:vAlign w:val="bottom"/>
            <w:hideMark/>
          </w:tcPr>
          <w:p w14:paraId="56F64AD4"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2.015.000,00</w:t>
            </w:r>
          </w:p>
        </w:tc>
        <w:tc>
          <w:tcPr>
            <w:tcW w:w="1760" w:type="dxa"/>
            <w:tcBorders>
              <w:top w:val="nil"/>
              <w:left w:val="nil"/>
              <w:bottom w:val="single" w:sz="4" w:space="0" w:color="000000"/>
              <w:right w:val="single" w:sz="4" w:space="0" w:color="000000"/>
            </w:tcBorders>
            <w:shd w:val="clear" w:color="000000" w:fill="D3D3D3"/>
            <w:vAlign w:val="bottom"/>
            <w:hideMark/>
          </w:tcPr>
          <w:p w14:paraId="41A185E0"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225.000,00</w:t>
            </w:r>
          </w:p>
        </w:tc>
        <w:tc>
          <w:tcPr>
            <w:tcW w:w="1780" w:type="dxa"/>
            <w:tcBorders>
              <w:top w:val="nil"/>
              <w:left w:val="nil"/>
              <w:bottom w:val="single" w:sz="4" w:space="0" w:color="000000"/>
              <w:right w:val="single" w:sz="4" w:space="0" w:color="000000"/>
            </w:tcBorders>
            <w:shd w:val="clear" w:color="000000" w:fill="D3D3D3"/>
            <w:vAlign w:val="bottom"/>
            <w:hideMark/>
          </w:tcPr>
          <w:p w14:paraId="6C99BA90"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2.240.000,00</w:t>
            </w:r>
          </w:p>
        </w:tc>
        <w:tc>
          <w:tcPr>
            <w:tcW w:w="1420" w:type="dxa"/>
            <w:tcBorders>
              <w:top w:val="nil"/>
              <w:left w:val="nil"/>
              <w:bottom w:val="single" w:sz="4" w:space="0" w:color="000000"/>
              <w:right w:val="single" w:sz="4" w:space="0" w:color="000000"/>
            </w:tcBorders>
            <w:shd w:val="clear" w:color="000000" w:fill="D3D3D3"/>
            <w:vAlign w:val="bottom"/>
            <w:hideMark/>
          </w:tcPr>
          <w:p w14:paraId="60971E7F"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111,17</w:t>
            </w:r>
          </w:p>
        </w:tc>
      </w:tr>
      <w:tr w:rsidR="00384A2E" w:rsidRPr="00384A2E" w14:paraId="74F81BA9"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D3D3D3"/>
            <w:vAlign w:val="bottom"/>
            <w:hideMark/>
          </w:tcPr>
          <w:p w14:paraId="7CFEFC36" w14:textId="77777777" w:rsidR="00384A2E" w:rsidRPr="00384A2E" w:rsidRDefault="00384A2E" w:rsidP="00384A2E">
            <w:pPr>
              <w:spacing w:after="0" w:line="240" w:lineRule="auto"/>
              <w:ind w:firstLineChars="300" w:firstLine="602"/>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Izvor: 43 Ostali prihodi za posebne namjene</w:t>
            </w:r>
          </w:p>
        </w:tc>
        <w:tc>
          <w:tcPr>
            <w:tcW w:w="1760" w:type="dxa"/>
            <w:tcBorders>
              <w:top w:val="nil"/>
              <w:left w:val="nil"/>
              <w:bottom w:val="single" w:sz="4" w:space="0" w:color="000000"/>
              <w:right w:val="single" w:sz="4" w:space="0" w:color="000000"/>
            </w:tcBorders>
            <w:shd w:val="clear" w:color="000000" w:fill="D3D3D3"/>
            <w:vAlign w:val="bottom"/>
            <w:hideMark/>
          </w:tcPr>
          <w:p w14:paraId="5D1E967B"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6.230.000,00</w:t>
            </w:r>
          </w:p>
        </w:tc>
        <w:tc>
          <w:tcPr>
            <w:tcW w:w="1760" w:type="dxa"/>
            <w:tcBorders>
              <w:top w:val="nil"/>
              <w:left w:val="nil"/>
              <w:bottom w:val="single" w:sz="4" w:space="0" w:color="000000"/>
              <w:right w:val="single" w:sz="4" w:space="0" w:color="000000"/>
            </w:tcBorders>
            <w:shd w:val="clear" w:color="000000" w:fill="D3D3D3"/>
            <w:vAlign w:val="bottom"/>
            <w:hideMark/>
          </w:tcPr>
          <w:p w14:paraId="797FD80D"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62.313,00</w:t>
            </w:r>
          </w:p>
        </w:tc>
        <w:tc>
          <w:tcPr>
            <w:tcW w:w="1780" w:type="dxa"/>
            <w:tcBorders>
              <w:top w:val="nil"/>
              <w:left w:val="nil"/>
              <w:bottom w:val="single" w:sz="4" w:space="0" w:color="000000"/>
              <w:right w:val="single" w:sz="4" w:space="0" w:color="000000"/>
            </w:tcBorders>
            <w:shd w:val="clear" w:color="000000" w:fill="D3D3D3"/>
            <w:vAlign w:val="bottom"/>
            <w:hideMark/>
          </w:tcPr>
          <w:p w14:paraId="38907617"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6.292.313,00</w:t>
            </w:r>
          </w:p>
        </w:tc>
        <w:tc>
          <w:tcPr>
            <w:tcW w:w="1420" w:type="dxa"/>
            <w:tcBorders>
              <w:top w:val="nil"/>
              <w:left w:val="nil"/>
              <w:bottom w:val="single" w:sz="4" w:space="0" w:color="000000"/>
              <w:right w:val="single" w:sz="4" w:space="0" w:color="000000"/>
            </w:tcBorders>
            <w:shd w:val="clear" w:color="000000" w:fill="D3D3D3"/>
            <w:vAlign w:val="bottom"/>
            <w:hideMark/>
          </w:tcPr>
          <w:p w14:paraId="190F2481" w14:textId="0A3B327A"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101</w:t>
            </w:r>
            <w:r w:rsidR="008268D6">
              <w:rPr>
                <w:rFonts w:ascii="Arial" w:eastAsia="Times New Roman" w:hAnsi="Arial" w:cs="Arial"/>
                <w:b/>
                <w:bCs/>
                <w:color w:val="0000FF"/>
                <w:sz w:val="20"/>
                <w:szCs w:val="20"/>
                <w:lang w:eastAsia="hr-HR"/>
              </w:rPr>
              <w:t>,00</w:t>
            </w:r>
          </w:p>
        </w:tc>
      </w:tr>
      <w:tr w:rsidR="00384A2E" w:rsidRPr="00384A2E" w14:paraId="7279E2EC"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D3D3D3"/>
            <w:vAlign w:val="bottom"/>
            <w:hideMark/>
          </w:tcPr>
          <w:p w14:paraId="6D4A2870" w14:textId="77777777" w:rsidR="00384A2E" w:rsidRPr="00384A2E" w:rsidRDefault="00384A2E" w:rsidP="00384A2E">
            <w:pPr>
              <w:spacing w:after="0" w:line="240" w:lineRule="auto"/>
              <w:ind w:firstLineChars="300" w:firstLine="602"/>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Izvor: 51 Pomoći EU</w:t>
            </w:r>
          </w:p>
        </w:tc>
        <w:tc>
          <w:tcPr>
            <w:tcW w:w="1760" w:type="dxa"/>
            <w:tcBorders>
              <w:top w:val="nil"/>
              <w:left w:val="nil"/>
              <w:bottom w:val="single" w:sz="4" w:space="0" w:color="000000"/>
              <w:right w:val="single" w:sz="4" w:space="0" w:color="000000"/>
            </w:tcBorders>
            <w:shd w:val="clear" w:color="000000" w:fill="D3D3D3"/>
            <w:vAlign w:val="bottom"/>
            <w:hideMark/>
          </w:tcPr>
          <w:p w14:paraId="50FE4F3E"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39.800,00</w:t>
            </w:r>
          </w:p>
        </w:tc>
        <w:tc>
          <w:tcPr>
            <w:tcW w:w="1760" w:type="dxa"/>
            <w:tcBorders>
              <w:top w:val="nil"/>
              <w:left w:val="nil"/>
              <w:bottom w:val="single" w:sz="4" w:space="0" w:color="000000"/>
              <w:right w:val="single" w:sz="4" w:space="0" w:color="000000"/>
            </w:tcBorders>
            <w:shd w:val="clear" w:color="000000" w:fill="D3D3D3"/>
            <w:vAlign w:val="bottom"/>
            <w:hideMark/>
          </w:tcPr>
          <w:p w14:paraId="4732CF6C"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16.000,00</w:t>
            </w:r>
          </w:p>
        </w:tc>
        <w:tc>
          <w:tcPr>
            <w:tcW w:w="1780" w:type="dxa"/>
            <w:tcBorders>
              <w:top w:val="nil"/>
              <w:left w:val="nil"/>
              <w:bottom w:val="single" w:sz="4" w:space="0" w:color="000000"/>
              <w:right w:val="single" w:sz="4" w:space="0" w:color="000000"/>
            </w:tcBorders>
            <w:shd w:val="clear" w:color="000000" w:fill="D3D3D3"/>
            <w:vAlign w:val="bottom"/>
            <w:hideMark/>
          </w:tcPr>
          <w:p w14:paraId="034C2A2B"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55.800,00</w:t>
            </w:r>
          </w:p>
        </w:tc>
        <w:tc>
          <w:tcPr>
            <w:tcW w:w="1420" w:type="dxa"/>
            <w:tcBorders>
              <w:top w:val="nil"/>
              <w:left w:val="nil"/>
              <w:bottom w:val="single" w:sz="4" w:space="0" w:color="000000"/>
              <w:right w:val="single" w:sz="4" w:space="0" w:color="000000"/>
            </w:tcBorders>
            <w:shd w:val="clear" w:color="000000" w:fill="D3D3D3"/>
            <w:vAlign w:val="bottom"/>
            <w:hideMark/>
          </w:tcPr>
          <w:p w14:paraId="1BFA757C" w14:textId="1C0C389B"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140,2</w:t>
            </w:r>
            <w:r w:rsidR="008268D6">
              <w:rPr>
                <w:rFonts w:ascii="Arial" w:eastAsia="Times New Roman" w:hAnsi="Arial" w:cs="Arial"/>
                <w:b/>
                <w:bCs/>
                <w:color w:val="0000FF"/>
                <w:sz w:val="20"/>
                <w:szCs w:val="20"/>
                <w:lang w:eastAsia="hr-HR"/>
              </w:rPr>
              <w:t>0</w:t>
            </w:r>
          </w:p>
        </w:tc>
      </w:tr>
      <w:tr w:rsidR="00384A2E" w:rsidRPr="00384A2E" w14:paraId="172F46F9"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D3D3D3"/>
            <w:vAlign w:val="bottom"/>
            <w:hideMark/>
          </w:tcPr>
          <w:p w14:paraId="49037683" w14:textId="77777777" w:rsidR="00384A2E" w:rsidRPr="00384A2E" w:rsidRDefault="00384A2E" w:rsidP="00384A2E">
            <w:pPr>
              <w:spacing w:after="0" w:line="240" w:lineRule="auto"/>
              <w:ind w:firstLineChars="300" w:firstLine="602"/>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Izvor: 52 Ostale pomoći</w:t>
            </w:r>
          </w:p>
        </w:tc>
        <w:tc>
          <w:tcPr>
            <w:tcW w:w="1760" w:type="dxa"/>
            <w:tcBorders>
              <w:top w:val="nil"/>
              <w:left w:val="nil"/>
              <w:bottom w:val="single" w:sz="4" w:space="0" w:color="000000"/>
              <w:right w:val="single" w:sz="4" w:space="0" w:color="000000"/>
            </w:tcBorders>
            <w:shd w:val="clear" w:color="000000" w:fill="D3D3D3"/>
            <w:vAlign w:val="bottom"/>
            <w:hideMark/>
          </w:tcPr>
          <w:p w14:paraId="24E66652"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109.850,00</w:t>
            </w:r>
          </w:p>
        </w:tc>
        <w:tc>
          <w:tcPr>
            <w:tcW w:w="1760" w:type="dxa"/>
            <w:tcBorders>
              <w:top w:val="nil"/>
              <w:left w:val="nil"/>
              <w:bottom w:val="single" w:sz="4" w:space="0" w:color="000000"/>
              <w:right w:val="single" w:sz="4" w:space="0" w:color="000000"/>
            </w:tcBorders>
            <w:shd w:val="clear" w:color="000000" w:fill="D3D3D3"/>
            <w:vAlign w:val="bottom"/>
            <w:hideMark/>
          </w:tcPr>
          <w:p w14:paraId="35F00C64"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129.725,00</w:t>
            </w:r>
          </w:p>
        </w:tc>
        <w:tc>
          <w:tcPr>
            <w:tcW w:w="1780" w:type="dxa"/>
            <w:tcBorders>
              <w:top w:val="nil"/>
              <w:left w:val="nil"/>
              <w:bottom w:val="single" w:sz="4" w:space="0" w:color="000000"/>
              <w:right w:val="single" w:sz="4" w:space="0" w:color="000000"/>
            </w:tcBorders>
            <w:shd w:val="clear" w:color="000000" w:fill="D3D3D3"/>
            <w:vAlign w:val="bottom"/>
            <w:hideMark/>
          </w:tcPr>
          <w:p w14:paraId="55181F6F"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239.575,00</w:t>
            </w:r>
          </w:p>
        </w:tc>
        <w:tc>
          <w:tcPr>
            <w:tcW w:w="1420" w:type="dxa"/>
            <w:tcBorders>
              <w:top w:val="nil"/>
              <w:left w:val="nil"/>
              <w:bottom w:val="single" w:sz="4" w:space="0" w:color="000000"/>
              <w:right w:val="single" w:sz="4" w:space="0" w:color="000000"/>
            </w:tcBorders>
            <w:shd w:val="clear" w:color="000000" w:fill="D3D3D3"/>
            <w:vAlign w:val="bottom"/>
            <w:hideMark/>
          </w:tcPr>
          <w:p w14:paraId="197ACDA1"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218,09</w:t>
            </w:r>
          </w:p>
        </w:tc>
      </w:tr>
      <w:tr w:rsidR="00384A2E" w:rsidRPr="00384A2E" w14:paraId="37D13003"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D3D3D3"/>
            <w:vAlign w:val="bottom"/>
            <w:hideMark/>
          </w:tcPr>
          <w:p w14:paraId="0BC27BC0" w14:textId="77777777" w:rsidR="00384A2E" w:rsidRPr="00384A2E" w:rsidRDefault="00384A2E" w:rsidP="00384A2E">
            <w:pPr>
              <w:spacing w:after="0" w:line="240" w:lineRule="auto"/>
              <w:ind w:firstLineChars="300" w:firstLine="602"/>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Izvor: 61 Donacije</w:t>
            </w:r>
          </w:p>
        </w:tc>
        <w:tc>
          <w:tcPr>
            <w:tcW w:w="1760" w:type="dxa"/>
            <w:tcBorders>
              <w:top w:val="nil"/>
              <w:left w:val="nil"/>
              <w:bottom w:val="single" w:sz="4" w:space="0" w:color="000000"/>
              <w:right w:val="single" w:sz="4" w:space="0" w:color="000000"/>
            </w:tcBorders>
            <w:shd w:val="clear" w:color="000000" w:fill="D3D3D3"/>
            <w:vAlign w:val="bottom"/>
            <w:hideMark/>
          </w:tcPr>
          <w:p w14:paraId="3F123E8E"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0,00</w:t>
            </w:r>
          </w:p>
        </w:tc>
        <w:tc>
          <w:tcPr>
            <w:tcW w:w="1760" w:type="dxa"/>
            <w:tcBorders>
              <w:top w:val="nil"/>
              <w:left w:val="nil"/>
              <w:bottom w:val="single" w:sz="4" w:space="0" w:color="000000"/>
              <w:right w:val="single" w:sz="4" w:space="0" w:color="000000"/>
            </w:tcBorders>
            <w:shd w:val="clear" w:color="000000" w:fill="D3D3D3"/>
            <w:vAlign w:val="bottom"/>
            <w:hideMark/>
          </w:tcPr>
          <w:p w14:paraId="39F6A434"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2.660,00</w:t>
            </w:r>
          </w:p>
        </w:tc>
        <w:tc>
          <w:tcPr>
            <w:tcW w:w="1780" w:type="dxa"/>
            <w:tcBorders>
              <w:top w:val="nil"/>
              <w:left w:val="nil"/>
              <w:bottom w:val="single" w:sz="4" w:space="0" w:color="000000"/>
              <w:right w:val="single" w:sz="4" w:space="0" w:color="000000"/>
            </w:tcBorders>
            <w:shd w:val="clear" w:color="000000" w:fill="D3D3D3"/>
            <w:vAlign w:val="bottom"/>
            <w:hideMark/>
          </w:tcPr>
          <w:p w14:paraId="460637D5"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2.660,00</w:t>
            </w:r>
          </w:p>
        </w:tc>
        <w:tc>
          <w:tcPr>
            <w:tcW w:w="1420" w:type="dxa"/>
            <w:tcBorders>
              <w:top w:val="nil"/>
              <w:left w:val="nil"/>
              <w:bottom w:val="single" w:sz="4" w:space="0" w:color="000000"/>
              <w:right w:val="single" w:sz="4" w:space="0" w:color="000000"/>
            </w:tcBorders>
            <w:shd w:val="clear" w:color="000000" w:fill="D3D3D3"/>
            <w:vAlign w:val="bottom"/>
            <w:hideMark/>
          </w:tcPr>
          <w:p w14:paraId="7798B127"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0,00</w:t>
            </w:r>
          </w:p>
        </w:tc>
      </w:tr>
      <w:tr w:rsidR="00384A2E" w:rsidRPr="00384A2E" w14:paraId="28272141" w14:textId="77777777" w:rsidTr="00384A2E">
        <w:trPr>
          <w:trHeight w:val="240"/>
          <w:jc w:val="center"/>
        </w:trPr>
        <w:tc>
          <w:tcPr>
            <w:tcW w:w="6880" w:type="dxa"/>
            <w:tcBorders>
              <w:top w:val="nil"/>
              <w:left w:val="single" w:sz="4" w:space="0" w:color="auto"/>
              <w:bottom w:val="single" w:sz="4" w:space="0" w:color="000000"/>
              <w:right w:val="single" w:sz="4" w:space="0" w:color="000000"/>
            </w:tcBorders>
            <w:shd w:val="clear" w:color="000000" w:fill="FFFFFF"/>
            <w:vAlign w:val="bottom"/>
            <w:hideMark/>
          </w:tcPr>
          <w:p w14:paraId="6F2BACE4" w14:textId="77777777" w:rsidR="00384A2E" w:rsidRPr="00384A2E" w:rsidRDefault="00384A2E" w:rsidP="00384A2E">
            <w:pPr>
              <w:spacing w:after="0" w:line="240" w:lineRule="auto"/>
              <w:ind w:firstLineChars="100" w:firstLine="151"/>
              <w:rPr>
                <w:rFonts w:ascii="Microsoft Sans Serif" w:eastAsia="Times New Roman" w:hAnsi="Microsoft Sans Serif" w:cs="Microsoft Sans Serif"/>
                <w:b/>
                <w:bCs/>
                <w:color w:val="000000"/>
                <w:sz w:val="15"/>
                <w:szCs w:val="15"/>
                <w:lang w:eastAsia="hr-HR"/>
              </w:rPr>
            </w:pPr>
            <w:r w:rsidRPr="00384A2E">
              <w:rPr>
                <w:rFonts w:ascii="Microsoft Sans Serif" w:eastAsia="Times New Roman" w:hAnsi="Microsoft Sans Serif" w:cs="Microsoft Sans Serif"/>
                <w:b/>
                <w:bCs/>
                <w:color w:val="000000"/>
                <w:sz w:val="15"/>
                <w:szCs w:val="15"/>
                <w:lang w:eastAsia="hr-HR"/>
              </w:rPr>
              <w:t>Program: 1140 PROGRAMI EUROPSKIH POSLOVA</w:t>
            </w:r>
          </w:p>
        </w:tc>
        <w:tc>
          <w:tcPr>
            <w:tcW w:w="1760" w:type="dxa"/>
            <w:tcBorders>
              <w:top w:val="nil"/>
              <w:left w:val="nil"/>
              <w:bottom w:val="single" w:sz="4" w:space="0" w:color="000000"/>
              <w:right w:val="single" w:sz="4" w:space="0" w:color="000000"/>
            </w:tcBorders>
            <w:shd w:val="clear" w:color="000000" w:fill="FFFFFF"/>
            <w:vAlign w:val="bottom"/>
            <w:hideMark/>
          </w:tcPr>
          <w:p w14:paraId="7994A3CE" w14:textId="77777777" w:rsidR="00384A2E" w:rsidRPr="00384A2E" w:rsidRDefault="00384A2E" w:rsidP="00384A2E">
            <w:pPr>
              <w:spacing w:after="0" w:line="240" w:lineRule="auto"/>
              <w:ind w:firstLineChars="100" w:firstLine="151"/>
              <w:jc w:val="right"/>
              <w:rPr>
                <w:rFonts w:ascii="Microsoft Sans Serif" w:eastAsia="Times New Roman" w:hAnsi="Microsoft Sans Serif" w:cs="Microsoft Sans Serif"/>
                <w:b/>
                <w:bCs/>
                <w:color w:val="000000"/>
                <w:sz w:val="15"/>
                <w:szCs w:val="15"/>
                <w:lang w:eastAsia="hr-HR"/>
              </w:rPr>
            </w:pPr>
            <w:r w:rsidRPr="00384A2E">
              <w:rPr>
                <w:rFonts w:ascii="Microsoft Sans Serif" w:eastAsia="Times New Roman" w:hAnsi="Microsoft Sans Serif" w:cs="Microsoft Sans Serif"/>
                <w:b/>
                <w:bCs/>
                <w:color w:val="000000"/>
                <w:sz w:val="15"/>
                <w:szCs w:val="15"/>
                <w:lang w:eastAsia="hr-HR"/>
              </w:rPr>
              <w:t>49.650,00</w:t>
            </w:r>
          </w:p>
        </w:tc>
        <w:tc>
          <w:tcPr>
            <w:tcW w:w="1760" w:type="dxa"/>
            <w:tcBorders>
              <w:top w:val="nil"/>
              <w:left w:val="nil"/>
              <w:bottom w:val="single" w:sz="4" w:space="0" w:color="000000"/>
              <w:right w:val="single" w:sz="4" w:space="0" w:color="000000"/>
            </w:tcBorders>
            <w:shd w:val="clear" w:color="000000" w:fill="FFFFFF"/>
            <w:vAlign w:val="bottom"/>
            <w:hideMark/>
          </w:tcPr>
          <w:p w14:paraId="565D1523" w14:textId="77777777" w:rsidR="00384A2E" w:rsidRPr="00384A2E" w:rsidRDefault="00384A2E" w:rsidP="00384A2E">
            <w:pPr>
              <w:spacing w:after="0" w:line="240" w:lineRule="auto"/>
              <w:ind w:firstLineChars="100" w:firstLine="151"/>
              <w:jc w:val="right"/>
              <w:rPr>
                <w:rFonts w:ascii="Microsoft Sans Serif" w:eastAsia="Times New Roman" w:hAnsi="Microsoft Sans Serif" w:cs="Microsoft Sans Serif"/>
                <w:b/>
                <w:bCs/>
                <w:color w:val="000000"/>
                <w:sz w:val="15"/>
                <w:szCs w:val="15"/>
                <w:lang w:eastAsia="hr-HR"/>
              </w:rPr>
            </w:pPr>
            <w:r w:rsidRPr="00384A2E">
              <w:rPr>
                <w:rFonts w:ascii="Microsoft Sans Serif" w:eastAsia="Times New Roman" w:hAnsi="Microsoft Sans Serif" w:cs="Microsoft Sans Serif"/>
                <w:b/>
                <w:bCs/>
                <w:color w:val="000000"/>
                <w:sz w:val="15"/>
                <w:szCs w:val="15"/>
                <w:lang w:eastAsia="hr-HR"/>
              </w:rPr>
              <w:t>16.000,00</w:t>
            </w:r>
          </w:p>
        </w:tc>
        <w:tc>
          <w:tcPr>
            <w:tcW w:w="1780" w:type="dxa"/>
            <w:tcBorders>
              <w:top w:val="nil"/>
              <w:left w:val="nil"/>
              <w:bottom w:val="single" w:sz="4" w:space="0" w:color="000000"/>
              <w:right w:val="single" w:sz="4" w:space="0" w:color="000000"/>
            </w:tcBorders>
            <w:shd w:val="clear" w:color="000000" w:fill="FFFFFF"/>
            <w:vAlign w:val="bottom"/>
            <w:hideMark/>
          </w:tcPr>
          <w:p w14:paraId="4C00D0EE" w14:textId="77777777" w:rsidR="00384A2E" w:rsidRPr="00384A2E" w:rsidRDefault="00384A2E" w:rsidP="00384A2E">
            <w:pPr>
              <w:spacing w:after="0" w:line="240" w:lineRule="auto"/>
              <w:ind w:firstLineChars="100" w:firstLine="151"/>
              <w:jc w:val="right"/>
              <w:rPr>
                <w:rFonts w:ascii="Microsoft Sans Serif" w:eastAsia="Times New Roman" w:hAnsi="Microsoft Sans Serif" w:cs="Microsoft Sans Serif"/>
                <w:b/>
                <w:bCs/>
                <w:color w:val="000000"/>
                <w:sz w:val="15"/>
                <w:szCs w:val="15"/>
                <w:lang w:eastAsia="hr-HR"/>
              </w:rPr>
            </w:pPr>
            <w:r w:rsidRPr="00384A2E">
              <w:rPr>
                <w:rFonts w:ascii="Microsoft Sans Serif" w:eastAsia="Times New Roman" w:hAnsi="Microsoft Sans Serif" w:cs="Microsoft Sans Serif"/>
                <w:b/>
                <w:bCs/>
                <w:color w:val="000000"/>
                <w:sz w:val="15"/>
                <w:szCs w:val="15"/>
                <w:lang w:eastAsia="hr-HR"/>
              </w:rPr>
              <w:t>65.650,00</w:t>
            </w:r>
          </w:p>
        </w:tc>
        <w:tc>
          <w:tcPr>
            <w:tcW w:w="1420" w:type="dxa"/>
            <w:tcBorders>
              <w:top w:val="nil"/>
              <w:left w:val="nil"/>
              <w:bottom w:val="single" w:sz="4" w:space="0" w:color="000000"/>
              <w:right w:val="single" w:sz="4" w:space="0" w:color="000000"/>
            </w:tcBorders>
            <w:shd w:val="clear" w:color="000000" w:fill="FFFFFF"/>
            <w:vAlign w:val="bottom"/>
            <w:hideMark/>
          </w:tcPr>
          <w:p w14:paraId="565C25E8" w14:textId="77777777" w:rsidR="00384A2E" w:rsidRPr="00384A2E" w:rsidRDefault="00384A2E" w:rsidP="00384A2E">
            <w:pPr>
              <w:spacing w:after="0" w:line="240" w:lineRule="auto"/>
              <w:ind w:firstLineChars="100" w:firstLine="151"/>
              <w:jc w:val="right"/>
              <w:rPr>
                <w:rFonts w:ascii="Microsoft Sans Serif" w:eastAsia="Times New Roman" w:hAnsi="Microsoft Sans Serif" w:cs="Microsoft Sans Serif"/>
                <w:b/>
                <w:bCs/>
                <w:color w:val="000000"/>
                <w:sz w:val="15"/>
                <w:szCs w:val="15"/>
                <w:lang w:eastAsia="hr-HR"/>
              </w:rPr>
            </w:pPr>
            <w:r w:rsidRPr="00384A2E">
              <w:rPr>
                <w:rFonts w:ascii="Microsoft Sans Serif" w:eastAsia="Times New Roman" w:hAnsi="Microsoft Sans Serif" w:cs="Microsoft Sans Serif"/>
                <w:b/>
                <w:bCs/>
                <w:color w:val="000000"/>
                <w:sz w:val="15"/>
                <w:szCs w:val="15"/>
                <w:lang w:eastAsia="hr-HR"/>
              </w:rPr>
              <w:t>132,23</w:t>
            </w:r>
          </w:p>
        </w:tc>
      </w:tr>
      <w:tr w:rsidR="00384A2E" w:rsidRPr="00384A2E" w14:paraId="7174C2A8" w14:textId="77777777" w:rsidTr="00384A2E">
        <w:trPr>
          <w:trHeight w:val="510"/>
          <w:jc w:val="center"/>
        </w:trPr>
        <w:tc>
          <w:tcPr>
            <w:tcW w:w="6880" w:type="dxa"/>
            <w:tcBorders>
              <w:top w:val="nil"/>
              <w:left w:val="single" w:sz="4" w:space="0" w:color="auto"/>
              <w:bottom w:val="single" w:sz="4" w:space="0" w:color="000000"/>
              <w:right w:val="single" w:sz="4" w:space="0" w:color="000000"/>
            </w:tcBorders>
            <w:shd w:val="clear" w:color="000000" w:fill="ADD8E6"/>
            <w:vAlign w:val="bottom"/>
            <w:hideMark/>
          </w:tcPr>
          <w:p w14:paraId="00338AA4" w14:textId="77777777" w:rsidR="00384A2E" w:rsidRPr="00384A2E" w:rsidRDefault="00384A2E" w:rsidP="00384A2E">
            <w:pPr>
              <w:spacing w:after="0" w:line="240" w:lineRule="auto"/>
              <w:ind w:firstLineChars="100" w:firstLine="201"/>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T114051 CARDIAB PROTECT - Prevencija kroničnih nezaraznih bolesti usvajanjem zdravog životnog stila</w:t>
            </w:r>
          </w:p>
        </w:tc>
        <w:tc>
          <w:tcPr>
            <w:tcW w:w="1760" w:type="dxa"/>
            <w:tcBorders>
              <w:top w:val="nil"/>
              <w:left w:val="nil"/>
              <w:bottom w:val="single" w:sz="4" w:space="0" w:color="000000"/>
              <w:right w:val="single" w:sz="4" w:space="0" w:color="000000"/>
            </w:tcBorders>
            <w:shd w:val="clear" w:color="000000" w:fill="ADD8E6"/>
            <w:vAlign w:val="bottom"/>
            <w:hideMark/>
          </w:tcPr>
          <w:p w14:paraId="545A68C1"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49.650,00</w:t>
            </w:r>
          </w:p>
        </w:tc>
        <w:tc>
          <w:tcPr>
            <w:tcW w:w="1760" w:type="dxa"/>
            <w:tcBorders>
              <w:top w:val="nil"/>
              <w:left w:val="nil"/>
              <w:bottom w:val="single" w:sz="4" w:space="0" w:color="000000"/>
              <w:right w:val="single" w:sz="4" w:space="0" w:color="000000"/>
            </w:tcBorders>
            <w:shd w:val="clear" w:color="000000" w:fill="ADD8E6"/>
            <w:vAlign w:val="bottom"/>
            <w:hideMark/>
          </w:tcPr>
          <w:p w14:paraId="2B719047"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16.000,00</w:t>
            </w:r>
          </w:p>
        </w:tc>
        <w:tc>
          <w:tcPr>
            <w:tcW w:w="1780" w:type="dxa"/>
            <w:tcBorders>
              <w:top w:val="nil"/>
              <w:left w:val="nil"/>
              <w:bottom w:val="single" w:sz="4" w:space="0" w:color="000000"/>
              <w:right w:val="single" w:sz="4" w:space="0" w:color="000000"/>
            </w:tcBorders>
            <w:shd w:val="clear" w:color="000000" w:fill="ADD8E6"/>
            <w:vAlign w:val="bottom"/>
            <w:hideMark/>
          </w:tcPr>
          <w:p w14:paraId="3EB8C5B1"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65.650,00</w:t>
            </w:r>
          </w:p>
        </w:tc>
        <w:tc>
          <w:tcPr>
            <w:tcW w:w="1420" w:type="dxa"/>
            <w:tcBorders>
              <w:top w:val="nil"/>
              <w:left w:val="nil"/>
              <w:bottom w:val="single" w:sz="4" w:space="0" w:color="000000"/>
              <w:right w:val="single" w:sz="4" w:space="0" w:color="000000"/>
            </w:tcBorders>
            <w:shd w:val="clear" w:color="000000" w:fill="ADD8E6"/>
            <w:vAlign w:val="bottom"/>
            <w:hideMark/>
          </w:tcPr>
          <w:p w14:paraId="5184DF3B"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132,23</w:t>
            </w:r>
          </w:p>
        </w:tc>
      </w:tr>
      <w:tr w:rsidR="00384A2E" w:rsidRPr="00384A2E" w14:paraId="5FE14F79"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D3D3D3"/>
            <w:vAlign w:val="bottom"/>
            <w:hideMark/>
          </w:tcPr>
          <w:p w14:paraId="275C9A46" w14:textId="77777777" w:rsidR="00384A2E" w:rsidRPr="00384A2E" w:rsidRDefault="00384A2E" w:rsidP="00384A2E">
            <w:pPr>
              <w:spacing w:after="0" w:line="240" w:lineRule="auto"/>
              <w:ind w:firstLineChars="300" w:firstLine="602"/>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Izvor: 51 Pomoći EU</w:t>
            </w:r>
          </w:p>
        </w:tc>
        <w:tc>
          <w:tcPr>
            <w:tcW w:w="1760" w:type="dxa"/>
            <w:tcBorders>
              <w:top w:val="nil"/>
              <w:left w:val="nil"/>
              <w:bottom w:val="single" w:sz="4" w:space="0" w:color="000000"/>
              <w:right w:val="single" w:sz="4" w:space="0" w:color="000000"/>
            </w:tcBorders>
            <w:shd w:val="clear" w:color="000000" w:fill="D3D3D3"/>
            <w:vAlign w:val="bottom"/>
            <w:hideMark/>
          </w:tcPr>
          <w:p w14:paraId="269730FE"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39.800,00</w:t>
            </w:r>
          </w:p>
        </w:tc>
        <w:tc>
          <w:tcPr>
            <w:tcW w:w="1760" w:type="dxa"/>
            <w:tcBorders>
              <w:top w:val="nil"/>
              <w:left w:val="nil"/>
              <w:bottom w:val="single" w:sz="4" w:space="0" w:color="000000"/>
              <w:right w:val="single" w:sz="4" w:space="0" w:color="000000"/>
            </w:tcBorders>
            <w:shd w:val="clear" w:color="000000" w:fill="D3D3D3"/>
            <w:vAlign w:val="bottom"/>
            <w:hideMark/>
          </w:tcPr>
          <w:p w14:paraId="113F57A5"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16.000,00</w:t>
            </w:r>
          </w:p>
        </w:tc>
        <w:tc>
          <w:tcPr>
            <w:tcW w:w="1780" w:type="dxa"/>
            <w:tcBorders>
              <w:top w:val="nil"/>
              <w:left w:val="nil"/>
              <w:bottom w:val="single" w:sz="4" w:space="0" w:color="000000"/>
              <w:right w:val="single" w:sz="4" w:space="0" w:color="000000"/>
            </w:tcBorders>
            <w:shd w:val="clear" w:color="000000" w:fill="D3D3D3"/>
            <w:vAlign w:val="bottom"/>
            <w:hideMark/>
          </w:tcPr>
          <w:p w14:paraId="4612007A"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55.800,00</w:t>
            </w:r>
          </w:p>
        </w:tc>
        <w:tc>
          <w:tcPr>
            <w:tcW w:w="1420" w:type="dxa"/>
            <w:tcBorders>
              <w:top w:val="nil"/>
              <w:left w:val="nil"/>
              <w:bottom w:val="single" w:sz="4" w:space="0" w:color="000000"/>
              <w:right w:val="single" w:sz="4" w:space="0" w:color="000000"/>
            </w:tcBorders>
            <w:shd w:val="clear" w:color="000000" w:fill="D3D3D3"/>
            <w:vAlign w:val="bottom"/>
            <w:hideMark/>
          </w:tcPr>
          <w:p w14:paraId="3BA91041"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140,20</w:t>
            </w:r>
          </w:p>
        </w:tc>
      </w:tr>
      <w:tr w:rsidR="00384A2E" w:rsidRPr="00384A2E" w14:paraId="02383127"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ADD8E6"/>
            <w:vAlign w:val="bottom"/>
            <w:hideMark/>
          </w:tcPr>
          <w:p w14:paraId="61B2C832" w14:textId="77777777" w:rsidR="00384A2E" w:rsidRPr="00384A2E" w:rsidRDefault="00384A2E" w:rsidP="00384A2E">
            <w:pPr>
              <w:spacing w:after="0" w:line="240" w:lineRule="auto"/>
              <w:ind w:firstLineChars="100" w:firstLine="201"/>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 Rashodi poslovanja</w:t>
            </w:r>
          </w:p>
        </w:tc>
        <w:tc>
          <w:tcPr>
            <w:tcW w:w="1760" w:type="dxa"/>
            <w:tcBorders>
              <w:top w:val="nil"/>
              <w:left w:val="nil"/>
              <w:bottom w:val="single" w:sz="4" w:space="0" w:color="000000"/>
              <w:right w:val="single" w:sz="4" w:space="0" w:color="000000"/>
            </w:tcBorders>
            <w:shd w:val="clear" w:color="000000" w:fill="ADD8E6"/>
            <w:vAlign w:val="bottom"/>
            <w:hideMark/>
          </w:tcPr>
          <w:p w14:paraId="22B70DF1"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39.800,00</w:t>
            </w:r>
          </w:p>
        </w:tc>
        <w:tc>
          <w:tcPr>
            <w:tcW w:w="1760" w:type="dxa"/>
            <w:tcBorders>
              <w:top w:val="nil"/>
              <w:left w:val="nil"/>
              <w:bottom w:val="single" w:sz="4" w:space="0" w:color="000000"/>
              <w:right w:val="single" w:sz="4" w:space="0" w:color="000000"/>
            </w:tcBorders>
            <w:shd w:val="clear" w:color="000000" w:fill="ADD8E6"/>
            <w:vAlign w:val="bottom"/>
            <w:hideMark/>
          </w:tcPr>
          <w:p w14:paraId="639E9FFB"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16.000,00</w:t>
            </w:r>
          </w:p>
        </w:tc>
        <w:tc>
          <w:tcPr>
            <w:tcW w:w="1780" w:type="dxa"/>
            <w:tcBorders>
              <w:top w:val="nil"/>
              <w:left w:val="nil"/>
              <w:bottom w:val="single" w:sz="4" w:space="0" w:color="000000"/>
              <w:right w:val="single" w:sz="4" w:space="0" w:color="000000"/>
            </w:tcBorders>
            <w:shd w:val="clear" w:color="000000" w:fill="ADD8E6"/>
            <w:vAlign w:val="bottom"/>
            <w:hideMark/>
          </w:tcPr>
          <w:p w14:paraId="576C3A52"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55.800,00</w:t>
            </w:r>
          </w:p>
        </w:tc>
        <w:tc>
          <w:tcPr>
            <w:tcW w:w="1420" w:type="dxa"/>
            <w:tcBorders>
              <w:top w:val="nil"/>
              <w:left w:val="nil"/>
              <w:bottom w:val="single" w:sz="4" w:space="0" w:color="000000"/>
              <w:right w:val="single" w:sz="4" w:space="0" w:color="000000"/>
            </w:tcBorders>
            <w:shd w:val="clear" w:color="000000" w:fill="ADD8E6"/>
            <w:vAlign w:val="bottom"/>
            <w:hideMark/>
          </w:tcPr>
          <w:p w14:paraId="6E064955"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140,20</w:t>
            </w:r>
          </w:p>
        </w:tc>
      </w:tr>
      <w:tr w:rsidR="00384A2E" w:rsidRPr="00384A2E" w14:paraId="1B112E54"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FFFFFF"/>
            <w:vAlign w:val="bottom"/>
            <w:hideMark/>
          </w:tcPr>
          <w:p w14:paraId="40C24E9B" w14:textId="77777777" w:rsidR="00384A2E" w:rsidRPr="00384A2E" w:rsidRDefault="00384A2E" w:rsidP="00384A2E">
            <w:pPr>
              <w:spacing w:after="0" w:line="240" w:lineRule="auto"/>
              <w:ind w:firstLineChars="200" w:firstLine="402"/>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31 Rashodi za zaposlene</w:t>
            </w:r>
          </w:p>
        </w:tc>
        <w:tc>
          <w:tcPr>
            <w:tcW w:w="1760" w:type="dxa"/>
            <w:tcBorders>
              <w:top w:val="nil"/>
              <w:left w:val="nil"/>
              <w:bottom w:val="single" w:sz="4" w:space="0" w:color="000000"/>
              <w:right w:val="single" w:sz="4" w:space="0" w:color="000000"/>
            </w:tcBorders>
            <w:shd w:val="clear" w:color="000000" w:fill="FFFFFF"/>
            <w:vAlign w:val="bottom"/>
            <w:hideMark/>
          </w:tcPr>
          <w:p w14:paraId="794E54F1"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7.613,00</w:t>
            </w:r>
          </w:p>
        </w:tc>
        <w:tc>
          <w:tcPr>
            <w:tcW w:w="1760" w:type="dxa"/>
            <w:tcBorders>
              <w:top w:val="nil"/>
              <w:left w:val="nil"/>
              <w:bottom w:val="single" w:sz="4" w:space="0" w:color="000000"/>
              <w:right w:val="single" w:sz="4" w:space="0" w:color="000000"/>
            </w:tcBorders>
            <w:shd w:val="clear" w:color="000000" w:fill="FFFFFF"/>
            <w:vAlign w:val="bottom"/>
            <w:hideMark/>
          </w:tcPr>
          <w:p w14:paraId="4D1DA114"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3.064,00</w:t>
            </w:r>
          </w:p>
        </w:tc>
        <w:tc>
          <w:tcPr>
            <w:tcW w:w="1780" w:type="dxa"/>
            <w:tcBorders>
              <w:top w:val="nil"/>
              <w:left w:val="nil"/>
              <w:bottom w:val="single" w:sz="4" w:space="0" w:color="000000"/>
              <w:right w:val="single" w:sz="4" w:space="0" w:color="000000"/>
            </w:tcBorders>
            <w:shd w:val="clear" w:color="000000" w:fill="FFFFFF"/>
            <w:vAlign w:val="bottom"/>
            <w:hideMark/>
          </w:tcPr>
          <w:p w14:paraId="04B95C1A"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10.677,00</w:t>
            </w:r>
          </w:p>
        </w:tc>
        <w:tc>
          <w:tcPr>
            <w:tcW w:w="1420" w:type="dxa"/>
            <w:tcBorders>
              <w:top w:val="nil"/>
              <w:left w:val="nil"/>
              <w:bottom w:val="single" w:sz="4" w:space="0" w:color="000000"/>
              <w:right w:val="single" w:sz="4" w:space="0" w:color="000000"/>
            </w:tcBorders>
            <w:shd w:val="clear" w:color="000000" w:fill="FFFFFF"/>
            <w:vAlign w:val="bottom"/>
            <w:hideMark/>
          </w:tcPr>
          <w:p w14:paraId="560F1122"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140,25</w:t>
            </w:r>
          </w:p>
        </w:tc>
      </w:tr>
      <w:tr w:rsidR="00384A2E" w:rsidRPr="00384A2E" w14:paraId="0A3E3D7A"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FFFFFF"/>
            <w:vAlign w:val="bottom"/>
            <w:hideMark/>
          </w:tcPr>
          <w:p w14:paraId="7D2B1258" w14:textId="77777777" w:rsidR="00384A2E" w:rsidRPr="00384A2E" w:rsidRDefault="00384A2E" w:rsidP="00384A2E">
            <w:pPr>
              <w:spacing w:after="0" w:line="240" w:lineRule="auto"/>
              <w:ind w:firstLineChars="200" w:firstLine="402"/>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32 Materijalni rashodi</w:t>
            </w:r>
          </w:p>
        </w:tc>
        <w:tc>
          <w:tcPr>
            <w:tcW w:w="1760" w:type="dxa"/>
            <w:tcBorders>
              <w:top w:val="nil"/>
              <w:left w:val="nil"/>
              <w:bottom w:val="single" w:sz="4" w:space="0" w:color="000000"/>
              <w:right w:val="single" w:sz="4" w:space="0" w:color="000000"/>
            </w:tcBorders>
            <w:shd w:val="clear" w:color="000000" w:fill="FFFFFF"/>
            <w:vAlign w:val="bottom"/>
            <w:hideMark/>
          </w:tcPr>
          <w:p w14:paraId="786BC542"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32.187,00</w:t>
            </w:r>
          </w:p>
        </w:tc>
        <w:tc>
          <w:tcPr>
            <w:tcW w:w="1760" w:type="dxa"/>
            <w:tcBorders>
              <w:top w:val="nil"/>
              <w:left w:val="nil"/>
              <w:bottom w:val="single" w:sz="4" w:space="0" w:color="000000"/>
              <w:right w:val="single" w:sz="4" w:space="0" w:color="000000"/>
            </w:tcBorders>
            <w:shd w:val="clear" w:color="000000" w:fill="FFFFFF"/>
            <w:vAlign w:val="bottom"/>
            <w:hideMark/>
          </w:tcPr>
          <w:p w14:paraId="597B6897"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12.936,00</w:t>
            </w:r>
          </w:p>
        </w:tc>
        <w:tc>
          <w:tcPr>
            <w:tcW w:w="1780" w:type="dxa"/>
            <w:tcBorders>
              <w:top w:val="nil"/>
              <w:left w:val="nil"/>
              <w:bottom w:val="single" w:sz="4" w:space="0" w:color="000000"/>
              <w:right w:val="single" w:sz="4" w:space="0" w:color="000000"/>
            </w:tcBorders>
            <w:shd w:val="clear" w:color="000000" w:fill="FFFFFF"/>
            <w:vAlign w:val="bottom"/>
            <w:hideMark/>
          </w:tcPr>
          <w:p w14:paraId="6E684D2F"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45.123,00</w:t>
            </w:r>
          </w:p>
        </w:tc>
        <w:tc>
          <w:tcPr>
            <w:tcW w:w="1420" w:type="dxa"/>
            <w:tcBorders>
              <w:top w:val="nil"/>
              <w:left w:val="nil"/>
              <w:bottom w:val="single" w:sz="4" w:space="0" w:color="000000"/>
              <w:right w:val="single" w:sz="4" w:space="0" w:color="000000"/>
            </w:tcBorders>
            <w:shd w:val="clear" w:color="000000" w:fill="FFFFFF"/>
            <w:vAlign w:val="bottom"/>
            <w:hideMark/>
          </w:tcPr>
          <w:p w14:paraId="3265E63B"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140,19</w:t>
            </w:r>
          </w:p>
        </w:tc>
      </w:tr>
      <w:tr w:rsidR="00384A2E" w:rsidRPr="00384A2E" w14:paraId="5CBC1260"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D3D3D3"/>
            <w:vAlign w:val="bottom"/>
            <w:hideMark/>
          </w:tcPr>
          <w:p w14:paraId="10C93535" w14:textId="77777777" w:rsidR="00384A2E" w:rsidRPr="00384A2E" w:rsidRDefault="00384A2E" w:rsidP="00384A2E">
            <w:pPr>
              <w:spacing w:after="0" w:line="240" w:lineRule="auto"/>
              <w:ind w:firstLineChars="300" w:firstLine="602"/>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Izvor: 52 Ostale pomoći</w:t>
            </w:r>
          </w:p>
        </w:tc>
        <w:tc>
          <w:tcPr>
            <w:tcW w:w="1760" w:type="dxa"/>
            <w:tcBorders>
              <w:top w:val="nil"/>
              <w:left w:val="nil"/>
              <w:bottom w:val="single" w:sz="4" w:space="0" w:color="000000"/>
              <w:right w:val="single" w:sz="4" w:space="0" w:color="000000"/>
            </w:tcBorders>
            <w:shd w:val="clear" w:color="000000" w:fill="D3D3D3"/>
            <w:vAlign w:val="bottom"/>
            <w:hideMark/>
          </w:tcPr>
          <w:p w14:paraId="120AFB76"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9.850,00</w:t>
            </w:r>
          </w:p>
        </w:tc>
        <w:tc>
          <w:tcPr>
            <w:tcW w:w="1760" w:type="dxa"/>
            <w:tcBorders>
              <w:top w:val="nil"/>
              <w:left w:val="nil"/>
              <w:bottom w:val="single" w:sz="4" w:space="0" w:color="000000"/>
              <w:right w:val="single" w:sz="4" w:space="0" w:color="000000"/>
            </w:tcBorders>
            <w:shd w:val="clear" w:color="000000" w:fill="D3D3D3"/>
            <w:vAlign w:val="bottom"/>
            <w:hideMark/>
          </w:tcPr>
          <w:p w14:paraId="4A5DA31A"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0,00</w:t>
            </w:r>
          </w:p>
        </w:tc>
        <w:tc>
          <w:tcPr>
            <w:tcW w:w="1780" w:type="dxa"/>
            <w:tcBorders>
              <w:top w:val="nil"/>
              <w:left w:val="nil"/>
              <w:bottom w:val="single" w:sz="4" w:space="0" w:color="000000"/>
              <w:right w:val="single" w:sz="4" w:space="0" w:color="000000"/>
            </w:tcBorders>
            <w:shd w:val="clear" w:color="000000" w:fill="D3D3D3"/>
            <w:vAlign w:val="bottom"/>
            <w:hideMark/>
          </w:tcPr>
          <w:p w14:paraId="0546EFFF"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9.850,00</w:t>
            </w:r>
          </w:p>
        </w:tc>
        <w:tc>
          <w:tcPr>
            <w:tcW w:w="1420" w:type="dxa"/>
            <w:tcBorders>
              <w:top w:val="nil"/>
              <w:left w:val="nil"/>
              <w:bottom w:val="single" w:sz="4" w:space="0" w:color="000000"/>
              <w:right w:val="single" w:sz="4" w:space="0" w:color="000000"/>
            </w:tcBorders>
            <w:shd w:val="clear" w:color="000000" w:fill="D3D3D3"/>
            <w:vAlign w:val="bottom"/>
            <w:hideMark/>
          </w:tcPr>
          <w:p w14:paraId="0D71AB0F"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100,00</w:t>
            </w:r>
          </w:p>
        </w:tc>
      </w:tr>
      <w:tr w:rsidR="00384A2E" w:rsidRPr="00384A2E" w14:paraId="175ED952"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ADD8E6"/>
            <w:vAlign w:val="bottom"/>
            <w:hideMark/>
          </w:tcPr>
          <w:p w14:paraId="3619C1FF" w14:textId="77777777" w:rsidR="00384A2E" w:rsidRPr="00384A2E" w:rsidRDefault="00384A2E" w:rsidP="00384A2E">
            <w:pPr>
              <w:spacing w:after="0" w:line="240" w:lineRule="auto"/>
              <w:ind w:firstLineChars="100" w:firstLine="201"/>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 Rashodi poslovanja</w:t>
            </w:r>
          </w:p>
        </w:tc>
        <w:tc>
          <w:tcPr>
            <w:tcW w:w="1760" w:type="dxa"/>
            <w:tcBorders>
              <w:top w:val="nil"/>
              <w:left w:val="nil"/>
              <w:bottom w:val="single" w:sz="4" w:space="0" w:color="000000"/>
              <w:right w:val="single" w:sz="4" w:space="0" w:color="000000"/>
            </w:tcBorders>
            <w:shd w:val="clear" w:color="000000" w:fill="ADD8E6"/>
            <w:vAlign w:val="bottom"/>
            <w:hideMark/>
          </w:tcPr>
          <w:p w14:paraId="1534144E"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9.850,00</w:t>
            </w:r>
          </w:p>
        </w:tc>
        <w:tc>
          <w:tcPr>
            <w:tcW w:w="1760" w:type="dxa"/>
            <w:tcBorders>
              <w:top w:val="nil"/>
              <w:left w:val="nil"/>
              <w:bottom w:val="single" w:sz="4" w:space="0" w:color="000000"/>
              <w:right w:val="single" w:sz="4" w:space="0" w:color="000000"/>
            </w:tcBorders>
            <w:shd w:val="clear" w:color="000000" w:fill="ADD8E6"/>
            <w:vAlign w:val="bottom"/>
            <w:hideMark/>
          </w:tcPr>
          <w:p w14:paraId="09FB9E73"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0,00</w:t>
            </w:r>
          </w:p>
        </w:tc>
        <w:tc>
          <w:tcPr>
            <w:tcW w:w="1780" w:type="dxa"/>
            <w:tcBorders>
              <w:top w:val="nil"/>
              <w:left w:val="nil"/>
              <w:bottom w:val="single" w:sz="4" w:space="0" w:color="000000"/>
              <w:right w:val="single" w:sz="4" w:space="0" w:color="000000"/>
            </w:tcBorders>
            <w:shd w:val="clear" w:color="000000" w:fill="ADD8E6"/>
            <w:vAlign w:val="bottom"/>
            <w:hideMark/>
          </w:tcPr>
          <w:p w14:paraId="14FA5867"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9.850,00</w:t>
            </w:r>
          </w:p>
        </w:tc>
        <w:tc>
          <w:tcPr>
            <w:tcW w:w="1420" w:type="dxa"/>
            <w:tcBorders>
              <w:top w:val="nil"/>
              <w:left w:val="nil"/>
              <w:bottom w:val="single" w:sz="4" w:space="0" w:color="000000"/>
              <w:right w:val="single" w:sz="4" w:space="0" w:color="000000"/>
            </w:tcBorders>
            <w:shd w:val="clear" w:color="000000" w:fill="ADD8E6"/>
            <w:vAlign w:val="bottom"/>
            <w:hideMark/>
          </w:tcPr>
          <w:p w14:paraId="631E2ADA"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100,00</w:t>
            </w:r>
          </w:p>
        </w:tc>
      </w:tr>
      <w:tr w:rsidR="00384A2E" w:rsidRPr="00384A2E" w14:paraId="5942CDAE"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FFFFFF"/>
            <w:vAlign w:val="bottom"/>
            <w:hideMark/>
          </w:tcPr>
          <w:p w14:paraId="2CC3D663" w14:textId="77777777" w:rsidR="00384A2E" w:rsidRPr="00384A2E" w:rsidRDefault="00384A2E" w:rsidP="00384A2E">
            <w:pPr>
              <w:spacing w:after="0" w:line="240" w:lineRule="auto"/>
              <w:ind w:firstLineChars="200" w:firstLine="402"/>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32 Materijalni rashodi</w:t>
            </w:r>
          </w:p>
        </w:tc>
        <w:tc>
          <w:tcPr>
            <w:tcW w:w="1760" w:type="dxa"/>
            <w:tcBorders>
              <w:top w:val="nil"/>
              <w:left w:val="nil"/>
              <w:bottom w:val="single" w:sz="4" w:space="0" w:color="000000"/>
              <w:right w:val="single" w:sz="4" w:space="0" w:color="000000"/>
            </w:tcBorders>
            <w:shd w:val="clear" w:color="000000" w:fill="FFFFFF"/>
            <w:vAlign w:val="bottom"/>
            <w:hideMark/>
          </w:tcPr>
          <w:p w14:paraId="70046542"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9.850,00</w:t>
            </w:r>
          </w:p>
        </w:tc>
        <w:tc>
          <w:tcPr>
            <w:tcW w:w="1760" w:type="dxa"/>
            <w:tcBorders>
              <w:top w:val="nil"/>
              <w:left w:val="nil"/>
              <w:bottom w:val="single" w:sz="4" w:space="0" w:color="000000"/>
              <w:right w:val="single" w:sz="4" w:space="0" w:color="000000"/>
            </w:tcBorders>
            <w:shd w:val="clear" w:color="000000" w:fill="FFFFFF"/>
            <w:vAlign w:val="bottom"/>
            <w:hideMark/>
          </w:tcPr>
          <w:p w14:paraId="73AD9840"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0,00</w:t>
            </w:r>
          </w:p>
        </w:tc>
        <w:tc>
          <w:tcPr>
            <w:tcW w:w="1780" w:type="dxa"/>
            <w:tcBorders>
              <w:top w:val="nil"/>
              <w:left w:val="nil"/>
              <w:bottom w:val="single" w:sz="4" w:space="0" w:color="000000"/>
              <w:right w:val="single" w:sz="4" w:space="0" w:color="000000"/>
            </w:tcBorders>
            <w:shd w:val="clear" w:color="000000" w:fill="FFFFFF"/>
            <w:vAlign w:val="bottom"/>
            <w:hideMark/>
          </w:tcPr>
          <w:p w14:paraId="65B6B214"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9.850,00</w:t>
            </w:r>
          </w:p>
        </w:tc>
        <w:tc>
          <w:tcPr>
            <w:tcW w:w="1420" w:type="dxa"/>
            <w:tcBorders>
              <w:top w:val="nil"/>
              <w:left w:val="nil"/>
              <w:bottom w:val="single" w:sz="4" w:space="0" w:color="000000"/>
              <w:right w:val="single" w:sz="4" w:space="0" w:color="000000"/>
            </w:tcBorders>
            <w:shd w:val="clear" w:color="000000" w:fill="FFFFFF"/>
            <w:vAlign w:val="bottom"/>
            <w:hideMark/>
          </w:tcPr>
          <w:p w14:paraId="2CDA9996"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100,00</w:t>
            </w:r>
          </w:p>
        </w:tc>
      </w:tr>
      <w:tr w:rsidR="00384A2E" w:rsidRPr="00384A2E" w14:paraId="4D30E88D" w14:textId="77777777" w:rsidTr="00384A2E">
        <w:trPr>
          <w:trHeight w:val="240"/>
          <w:jc w:val="center"/>
        </w:trPr>
        <w:tc>
          <w:tcPr>
            <w:tcW w:w="6880" w:type="dxa"/>
            <w:tcBorders>
              <w:top w:val="nil"/>
              <w:left w:val="single" w:sz="4" w:space="0" w:color="auto"/>
              <w:bottom w:val="single" w:sz="4" w:space="0" w:color="000000"/>
              <w:right w:val="single" w:sz="4" w:space="0" w:color="000000"/>
            </w:tcBorders>
            <w:shd w:val="clear" w:color="000000" w:fill="FFFFFF"/>
            <w:vAlign w:val="bottom"/>
            <w:hideMark/>
          </w:tcPr>
          <w:p w14:paraId="72D98345" w14:textId="77777777" w:rsidR="00384A2E" w:rsidRPr="00384A2E" w:rsidRDefault="00384A2E" w:rsidP="00384A2E">
            <w:pPr>
              <w:spacing w:after="0" w:line="240" w:lineRule="auto"/>
              <w:ind w:firstLineChars="100" w:firstLine="151"/>
              <w:rPr>
                <w:rFonts w:ascii="Microsoft Sans Serif" w:eastAsia="Times New Roman" w:hAnsi="Microsoft Sans Serif" w:cs="Microsoft Sans Serif"/>
                <w:b/>
                <w:bCs/>
                <w:color w:val="000000"/>
                <w:sz w:val="15"/>
                <w:szCs w:val="15"/>
                <w:lang w:eastAsia="hr-HR"/>
              </w:rPr>
            </w:pPr>
            <w:r w:rsidRPr="00384A2E">
              <w:rPr>
                <w:rFonts w:ascii="Microsoft Sans Serif" w:eastAsia="Times New Roman" w:hAnsi="Microsoft Sans Serif" w:cs="Microsoft Sans Serif"/>
                <w:b/>
                <w:bCs/>
                <w:color w:val="000000"/>
                <w:sz w:val="15"/>
                <w:szCs w:val="15"/>
                <w:lang w:eastAsia="hr-HR"/>
              </w:rPr>
              <w:t>Program: 1280 PROGRAMI U ZDRAVSTVU - ZAKONSKA OBVEZA</w:t>
            </w:r>
          </w:p>
        </w:tc>
        <w:tc>
          <w:tcPr>
            <w:tcW w:w="1760" w:type="dxa"/>
            <w:tcBorders>
              <w:top w:val="nil"/>
              <w:left w:val="nil"/>
              <w:bottom w:val="single" w:sz="4" w:space="0" w:color="000000"/>
              <w:right w:val="single" w:sz="4" w:space="0" w:color="000000"/>
            </w:tcBorders>
            <w:shd w:val="clear" w:color="000000" w:fill="FFFFFF"/>
            <w:vAlign w:val="bottom"/>
            <w:hideMark/>
          </w:tcPr>
          <w:p w14:paraId="1D8DDFF6" w14:textId="77777777" w:rsidR="00384A2E" w:rsidRPr="00384A2E" w:rsidRDefault="00384A2E" w:rsidP="00384A2E">
            <w:pPr>
              <w:spacing w:after="0" w:line="240" w:lineRule="auto"/>
              <w:ind w:firstLineChars="100" w:firstLine="151"/>
              <w:jc w:val="right"/>
              <w:rPr>
                <w:rFonts w:ascii="Microsoft Sans Serif" w:eastAsia="Times New Roman" w:hAnsi="Microsoft Sans Serif" w:cs="Microsoft Sans Serif"/>
                <w:b/>
                <w:bCs/>
                <w:color w:val="000000"/>
                <w:sz w:val="15"/>
                <w:szCs w:val="15"/>
                <w:lang w:eastAsia="hr-HR"/>
              </w:rPr>
            </w:pPr>
            <w:r w:rsidRPr="00384A2E">
              <w:rPr>
                <w:rFonts w:ascii="Microsoft Sans Serif" w:eastAsia="Times New Roman" w:hAnsi="Microsoft Sans Serif" w:cs="Microsoft Sans Serif"/>
                <w:b/>
                <w:bCs/>
                <w:color w:val="000000"/>
                <w:sz w:val="15"/>
                <w:szCs w:val="15"/>
                <w:lang w:eastAsia="hr-HR"/>
              </w:rPr>
              <w:t>58.397,00</w:t>
            </w:r>
          </w:p>
        </w:tc>
        <w:tc>
          <w:tcPr>
            <w:tcW w:w="1760" w:type="dxa"/>
            <w:tcBorders>
              <w:top w:val="nil"/>
              <w:left w:val="nil"/>
              <w:bottom w:val="single" w:sz="4" w:space="0" w:color="000000"/>
              <w:right w:val="single" w:sz="4" w:space="0" w:color="000000"/>
            </w:tcBorders>
            <w:shd w:val="clear" w:color="000000" w:fill="FFFFFF"/>
            <w:vAlign w:val="bottom"/>
            <w:hideMark/>
          </w:tcPr>
          <w:p w14:paraId="66D59770" w14:textId="77777777" w:rsidR="00384A2E" w:rsidRPr="00384A2E" w:rsidRDefault="00384A2E" w:rsidP="00384A2E">
            <w:pPr>
              <w:spacing w:after="0" w:line="240" w:lineRule="auto"/>
              <w:ind w:firstLineChars="100" w:firstLine="151"/>
              <w:jc w:val="right"/>
              <w:rPr>
                <w:rFonts w:ascii="Microsoft Sans Serif" w:eastAsia="Times New Roman" w:hAnsi="Microsoft Sans Serif" w:cs="Microsoft Sans Serif"/>
                <w:b/>
                <w:bCs/>
                <w:color w:val="000000"/>
                <w:sz w:val="15"/>
                <w:szCs w:val="15"/>
                <w:lang w:eastAsia="hr-HR"/>
              </w:rPr>
            </w:pPr>
            <w:r w:rsidRPr="00384A2E">
              <w:rPr>
                <w:rFonts w:ascii="Microsoft Sans Serif" w:eastAsia="Times New Roman" w:hAnsi="Microsoft Sans Serif" w:cs="Microsoft Sans Serif"/>
                <w:b/>
                <w:bCs/>
                <w:color w:val="000000"/>
                <w:sz w:val="15"/>
                <w:szCs w:val="15"/>
                <w:lang w:eastAsia="hr-HR"/>
              </w:rPr>
              <w:t>0,00</w:t>
            </w:r>
          </w:p>
        </w:tc>
        <w:tc>
          <w:tcPr>
            <w:tcW w:w="1780" w:type="dxa"/>
            <w:tcBorders>
              <w:top w:val="nil"/>
              <w:left w:val="nil"/>
              <w:bottom w:val="single" w:sz="4" w:space="0" w:color="000000"/>
              <w:right w:val="single" w:sz="4" w:space="0" w:color="000000"/>
            </w:tcBorders>
            <w:shd w:val="clear" w:color="000000" w:fill="FFFFFF"/>
            <w:vAlign w:val="bottom"/>
            <w:hideMark/>
          </w:tcPr>
          <w:p w14:paraId="2B1F90EF" w14:textId="77777777" w:rsidR="00384A2E" w:rsidRPr="00384A2E" w:rsidRDefault="00384A2E" w:rsidP="00384A2E">
            <w:pPr>
              <w:spacing w:after="0" w:line="240" w:lineRule="auto"/>
              <w:ind w:firstLineChars="100" w:firstLine="151"/>
              <w:jc w:val="right"/>
              <w:rPr>
                <w:rFonts w:ascii="Microsoft Sans Serif" w:eastAsia="Times New Roman" w:hAnsi="Microsoft Sans Serif" w:cs="Microsoft Sans Serif"/>
                <w:b/>
                <w:bCs/>
                <w:color w:val="000000"/>
                <w:sz w:val="15"/>
                <w:szCs w:val="15"/>
                <w:lang w:eastAsia="hr-HR"/>
              </w:rPr>
            </w:pPr>
            <w:r w:rsidRPr="00384A2E">
              <w:rPr>
                <w:rFonts w:ascii="Microsoft Sans Serif" w:eastAsia="Times New Roman" w:hAnsi="Microsoft Sans Serif" w:cs="Microsoft Sans Serif"/>
                <w:b/>
                <w:bCs/>
                <w:color w:val="000000"/>
                <w:sz w:val="15"/>
                <w:szCs w:val="15"/>
                <w:lang w:eastAsia="hr-HR"/>
              </w:rPr>
              <w:t>58.397,00</w:t>
            </w:r>
          </w:p>
        </w:tc>
        <w:tc>
          <w:tcPr>
            <w:tcW w:w="1420" w:type="dxa"/>
            <w:tcBorders>
              <w:top w:val="nil"/>
              <w:left w:val="nil"/>
              <w:bottom w:val="single" w:sz="4" w:space="0" w:color="000000"/>
              <w:right w:val="single" w:sz="4" w:space="0" w:color="000000"/>
            </w:tcBorders>
            <w:shd w:val="clear" w:color="000000" w:fill="FFFFFF"/>
            <w:vAlign w:val="bottom"/>
            <w:hideMark/>
          </w:tcPr>
          <w:p w14:paraId="7507F437" w14:textId="77777777" w:rsidR="00384A2E" w:rsidRPr="00384A2E" w:rsidRDefault="00384A2E" w:rsidP="00384A2E">
            <w:pPr>
              <w:spacing w:after="0" w:line="240" w:lineRule="auto"/>
              <w:ind w:firstLineChars="100" w:firstLine="151"/>
              <w:jc w:val="right"/>
              <w:rPr>
                <w:rFonts w:ascii="Microsoft Sans Serif" w:eastAsia="Times New Roman" w:hAnsi="Microsoft Sans Serif" w:cs="Microsoft Sans Serif"/>
                <w:b/>
                <w:bCs/>
                <w:color w:val="000000"/>
                <w:sz w:val="15"/>
                <w:szCs w:val="15"/>
                <w:lang w:eastAsia="hr-HR"/>
              </w:rPr>
            </w:pPr>
            <w:r w:rsidRPr="00384A2E">
              <w:rPr>
                <w:rFonts w:ascii="Microsoft Sans Serif" w:eastAsia="Times New Roman" w:hAnsi="Microsoft Sans Serif" w:cs="Microsoft Sans Serif"/>
                <w:b/>
                <w:bCs/>
                <w:color w:val="000000"/>
                <w:sz w:val="15"/>
                <w:szCs w:val="15"/>
                <w:lang w:eastAsia="hr-HR"/>
              </w:rPr>
              <w:t>100,00</w:t>
            </w:r>
          </w:p>
        </w:tc>
      </w:tr>
      <w:tr w:rsidR="00384A2E" w:rsidRPr="00384A2E" w14:paraId="41AE1BF7"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ADD8E6"/>
            <w:vAlign w:val="bottom"/>
            <w:hideMark/>
          </w:tcPr>
          <w:p w14:paraId="68564BC0" w14:textId="77777777" w:rsidR="00384A2E" w:rsidRPr="00384A2E" w:rsidRDefault="00384A2E" w:rsidP="00384A2E">
            <w:pPr>
              <w:spacing w:after="0" w:line="240" w:lineRule="auto"/>
              <w:ind w:firstLineChars="100" w:firstLine="201"/>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A128001 Zdravstvena kontrola vode i hrane</w:t>
            </w:r>
          </w:p>
        </w:tc>
        <w:tc>
          <w:tcPr>
            <w:tcW w:w="1760" w:type="dxa"/>
            <w:tcBorders>
              <w:top w:val="nil"/>
              <w:left w:val="nil"/>
              <w:bottom w:val="single" w:sz="4" w:space="0" w:color="000000"/>
              <w:right w:val="single" w:sz="4" w:space="0" w:color="000000"/>
            </w:tcBorders>
            <w:shd w:val="clear" w:color="000000" w:fill="ADD8E6"/>
            <w:vAlign w:val="bottom"/>
            <w:hideMark/>
          </w:tcPr>
          <w:p w14:paraId="51A4FF7B"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2.654,00</w:t>
            </w:r>
          </w:p>
        </w:tc>
        <w:tc>
          <w:tcPr>
            <w:tcW w:w="1760" w:type="dxa"/>
            <w:tcBorders>
              <w:top w:val="nil"/>
              <w:left w:val="nil"/>
              <w:bottom w:val="single" w:sz="4" w:space="0" w:color="000000"/>
              <w:right w:val="single" w:sz="4" w:space="0" w:color="000000"/>
            </w:tcBorders>
            <w:shd w:val="clear" w:color="000000" w:fill="ADD8E6"/>
            <w:vAlign w:val="bottom"/>
            <w:hideMark/>
          </w:tcPr>
          <w:p w14:paraId="41E9FFC1"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0,00</w:t>
            </w:r>
          </w:p>
        </w:tc>
        <w:tc>
          <w:tcPr>
            <w:tcW w:w="1780" w:type="dxa"/>
            <w:tcBorders>
              <w:top w:val="nil"/>
              <w:left w:val="nil"/>
              <w:bottom w:val="single" w:sz="4" w:space="0" w:color="000000"/>
              <w:right w:val="single" w:sz="4" w:space="0" w:color="000000"/>
            </w:tcBorders>
            <w:shd w:val="clear" w:color="000000" w:fill="ADD8E6"/>
            <w:vAlign w:val="bottom"/>
            <w:hideMark/>
          </w:tcPr>
          <w:p w14:paraId="4905626F"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2.654,00</w:t>
            </w:r>
          </w:p>
        </w:tc>
        <w:tc>
          <w:tcPr>
            <w:tcW w:w="1420" w:type="dxa"/>
            <w:tcBorders>
              <w:top w:val="nil"/>
              <w:left w:val="nil"/>
              <w:bottom w:val="single" w:sz="4" w:space="0" w:color="000000"/>
              <w:right w:val="single" w:sz="4" w:space="0" w:color="000000"/>
            </w:tcBorders>
            <w:shd w:val="clear" w:color="000000" w:fill="ADD8E6"/>
            <w:vAlign w:val="bottom"/>
            <w:hideMark/>
          </w:tcPr>
          <w:p w14:paraId="6E9E1590"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100,00</w:t>
            </w:r>
          </w:p>
        </w:tc>
      </w:tr>
      <w:tr w:rsidR="00384A2E" w:rsidRPr="00384A2E" w14:paraId="3D0E1348"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D3D3D3"/>
            <w:vAlign w:val="bottom"/>
            <w:hideMark/>
          </w:tcPr>
          <w:p w14:paraId="4F73A6E0" w14:textId="77777777" w:rsidR="00384A2E" w:rsidRPr="00384A2E" w:rsidRDefault="00384A2E" w:rsidP="00384A2E">
            <w:pPr>
              <w:spacing w:after="0" w:line="240" w:lineRule="auto"/>
              <w:ind w:firstLineChars="300" w:firstLine="602"/>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Izvor: 31 Vlastiti prihodi</w:t>
            </w:r>
          </w:p>
        </w:tc>
        <w:tc>
          <w:tcPr>
            <w:tcW w:w="1760" w:type="dxa"/>
            <w:tcBorders>
              <w:top w:val="nil"/>
              <w:left w:val="nil"/>
              <w:bottom w:val="single" w:sz="4" w:space="0" w:color="000000"/>
              <w:right w:val="single" w:sz="4" w:space="0" w:color="000000"/>
            </w:tcBorders>
            <w:shd w:val="clear" w:color="000000" w:fill="D3D3D3"/>
            <w:vAlign w:val="bottom"/>
            <w:hideMark/>
          </w:tcPr>
          <w:p w14:paraId="22D5B88B"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2.654,00</w:t>
            </w:r>
          </w:p>
        </w:tc>
        <w:tc>
          <w:tcPr>
            <w:tcW w:w="1760" w:type="dxa"/>
            <w:tcBorders>
              <w:top w:val="nil"/>
              <w:left w:val="nil"/>
              <w:bottom w:val="single" w:sz="4" w:space="0" w:color="000000"/>
              <w:right w:val="single" w:sz="4" w:space="0" w:color="000000"/>
            </w:tcBorders>
            <w:shd w:val="clear" w:color="000000" w:fill="D3D3D3"/>
            <w:vAlign w:val="bottom"/>
            <w:hideMark/>
          </w:tcPr>
          <w:p w14:paraId="7C1565D0"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0,00</w:t>
            </w:r>
          </w:p>
        </w:tc>
        <w:tc>
          <w:tcPr>
            <w:tcW w:w="1780" w:type="dxa"/>
            <w:tcBorders>
              <w:top w:val="nil"/>
              <w:left w:val="nil"/>
              <w:bottom w:val="single" w:sz="4" w:space="0" w:color="000000"/>
              <w:right w:val="single" w:sz="4" w:space="0" w:color="000000"/>
            </w:tcBorders>
            <w:shd w:val="clear" w:color="000000" w:fill="D3D3D3"/>
            <w:vAlign w:val="bottom"/>
            <w:hideMark/>
          </w:tcPr>
          <w:p w14:paraId="5BEFDB0A"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2.654,00</w:t>
            </w:r>
          </w:p>
        </w:tc>
        <w:tc>
          <w:tcPr>
            <w:tcW w:w="1420" w:type="dxa"/>
            <w:tcBorders>
              <w:top w:val="nil"/>
              <w:left w:val="nil"/>
              <w:bottom w:val="single" w:sz="4" w:space="0" w:color="000000"/>
              <w:right w:val="single" w:sz="4" w:space="0" w:color="000000"/>
            </w:tcBorders>
            <w:shd w:val="clear" w:color="000000" w:fill="D3D3D3"/>
            <w:vAlign w:val="bottom"/>
            <w:hideMark/>
          </w:tcPr>
          <w:p w14:paraId="1BB2FFDA"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100,00</w:t>
            </w:r>
          </w:p>
        </w:tc>
      </w:tr>
      <w:tr w:rsidR="00384A2E" w:rsidRPr="00384A2E" w14:paraId="5C3EA01A"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ADD8E6"/>
            <w:vAlign w:val="bottom"/>
            <w:hideMark/>
          </w:tcPr>
          <w:p w14:paraId="600676C3" w14:textId="77777777" w:rsidR="00384A2E" w:rsidRPr="00384A2E" w:rsidRDefault="00384A2E" w:rsidP="00384A2E">
            <w:pPr>
              <w:spacing w:after="0" w:line="240" w:lineRule="auto"/>
              <w:ind w:firstLineChars="100" w:firstLine="201"/>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 Rashodi poslovanja</w:t>
            </w:r>
          </w:p>
        </w:tc>
        <w:tc>
          <w:tcPr>
            <w:tcW w:w="1760" w:type="dxa"/>
            <w:tcBorders>
              <w:top w:val="nil"/>
              <w:left w:val="nil"/>
              <w:bottom w:val="single" w:sz="4" w:space="0" w:color="000000"/>
              <w:right w:val="single" w:sz="4" w:space="0" w:color="000000"/>
            </w:tcBorders>
            <w:shd w:val="clear" w:color="000000" w:fill="ADD8E6"/>
            <w:vAlign w:val="bottom"/>
            <w:hideMark/>
          </w:tcPr>
          <w:p w14:paraId="73070D39"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2.654,00</w:t>
            </w:r>
          </w:p>
        </w:tc>
        <w:tc>
          <w:tcPr>
            <w:tcW w:w="1760" w:type="dxa"/>
            <w:tcBorders>
              <w:top w:val="nil"/>
              <w:left w:val="nil"/>
              <w:bottom w:val="single" w:sz="4" w:space="0" w:color="000000"/>
              <w:right w:val="single" w:sz="4" w:space="0" w:color="000000"/>
            </w:tcBorders>
            <w:shd w:val="clear" w:color="000000" w:fill="ADD8E6"/>
            <w:vAlign w:val="bottom"/>
            <w:hideMark/>
          </w:tcPr>
          <w:p w14:paraId="7093439B"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0,00</w:t>
            </w:r>
          </w:p>
        </w:tc>
        <w:tc>
          <w:tcPr>
            <w:tcW w:w="1780" w:type="dxa"/>
            <w:tcBorders>
              <w:top w:val="nil"/>
              <w:left w:val="nil"/>
              <w:bottom w:val="single" w:sz="4" w:space="0" w:color="000000"/>
              <w:right w:val="single" w:sz="4" w:space="0" w:color="000000"/>
            </w:tcBorders>
            <w:shd w:val="clear" w:color="000000" w:fill="ADD8E6"/>
            <w:vAlign w:val="bottom"/>
            <w:hideMark/>
          </w:tcPr>
          <w:p w14:paraId="5C9593E8"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2.654,00</w:t>
            </w:r>
          </w:p>
        </w:tc>
        <w:tc>
          <w:tcPr>
            <w:tcW w:w="1420" w:type="dxa"/>
            <w:tcBorders>
              <w:top w:val="nil"/>
              <w:left w:val="nil"/>
              <w:bottom w:val="single" w:sz="4" w:space="0" w:color="000000"/>
              <w:right w:val="single" w:sz="4" w:space="0" w:color="000000"/>
            </w:tcBorders>
            <w:shd w:val="clear" w:color="000000" w:fill="ADD8E6"/>
            <w:vAlign w:val="bottom"/>
            <w:hideMark/>
          </w:tcPr>
          <w:p w14:paraId="71581C32"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100,00</w:t>
            </w:r>
          </w:p>
        </w:tc>
      </w:tr>
      <w:tr w:rsidR="00384A2E" w:rsidRPr="00384A2E" w14:paraId="242C25F8"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FFFFFF"/>
            <w:vAlign w:val="bottom"/>
            <w:hideMark/>
          </w:tcPr>
          <w:p w14:paraId="6990DBB0" w14:textId="77777777" w:rsidR="00384A2E" w:rsidRPr="00384A2E" w:rsidRDefault="00384A2E" w:rsidP="00384A2E">
            <w:pPr>
              <w:spacing w:after="0" w:line="240" w:lineRule="auto"/>
              <w:ind w:firstLineChars="200" w:firstLine="402"/>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31 Rashodi za zaposlene</w:t>
            </w:r>
          </w:p>
        </w:tc>
        <w:tc>
          <w:tcPr>
            <w:tcW w:w="1760" w:type="dxa"/>
            <w:tcBorders>
              <w:top w:val="nil"/>
              <w:left w:val="nil"/>
              <w:bottom w:val="single" w:sz="4" w:space="0" w:color="000000"/>
              <w:right w:val="single" w:sz="4" w:space="0" w:color="000000"/>
            </w:tcBorders>
            <w:shd w:val="clear" w:color="000000" w:fill="FFFFFF"/>
            <w:vAlign w:val="bottom"/>
            <w:hideMark/>
          </w:tcPr>
          <w:p w14:paraId="7548CB65"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2.548,00</w:t>
            </w:r>
          </w:p>
        </w:tc>
        <w:tc>
          <w:tcPr>
            <w:tcW w:w="1760" w:type="dxa"/>
            <w:tcBorders>
              <w:top w:val="nil"/>
              <w:left w:val="nil"/>
              <w:bottom w:val="single" w:sz="4" w:space="0" w:color="000000"/>
              <w:right w:val="single" w:sz="4" w:space="0" w:color="000000"/>
            </w:tcBorders>
            <w:shd w:val="clear" w:color="000000" w:fill="FFFFFF"/>
            <w:vAlign w:val="bottom"/>
            <w:hideMark/>
          </w:tcPr>
          <w:p w14:paraId="04AFE771"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0,00</w:t>
            </w:r>
          </w:p>
        </w:tc>
        <w:tc>
          <w:tcPr>
            <w:tcW w:w="1780" w:type="dxa"/>
            <w:tcBorders>
              <w:top w:val="nil"/>
              <w:left w:val="nil"/>
              <w:bottom w:val="single" w:sz="4" w:space="0" w:color="000000"/>
              <w:right w:val="single" w:sz="4" w:space="0" w:color="000000"/>
            </w:tcBorders>
            <w:shd w:val="clear" w:color="000000" w:fill="FFFFFF"/>
            <w:vAlign w:val="bottom"/>
            <w:hideMark/>
          </w:tcPr>
          <w:p w14:paraId="6B4E965E"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2.548,00</w:t>
            </w:r>
          </w:p>
        </w:tc>
        <w:tc>
          <w:tcPr>
            <w:tcW w:w="1420" w:type="dxa"/>
            <w:tcBorders>
              <w:top w:val="nil"/>
              <w:left w:val="nil"/>
              <w:bottom w:val="single" w:sz="4" w:space="0" w:color="000000"/>
              <w:right w:val="single" w:sz="4" w:space="0" w:color="000000"/>
            </w:tcBorders>
            <w:shd w:val="clear" w:color="000000" w:fill="FFFFFF"/>
            <w:vAlign w:val="bottom"/>
            <w:hideMark/>
          </w:tcPr>
          <w:p w14:paraId="40EB7674"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100,00</w:t>
            </w:r>
          </w:p>
        </w:tc>
      </w:tr>
      <w:tr w:rsidR="00384A2E" w:rsidRPr="00384A2E" w14:paraId="7B5466AE"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FFFFFF"/>
            <w:vAlign w:val="bottom"/>
            <w:hideMark/>
          </w:tcPr>
          <w:p w14:paraId="4CB96F2A" w14:textId="77777777" w:rsidR="00384A2E" w:rsidRPr="00384A2E" w:rsidRDefault="00384A2E" w:rsidP="00384A2E">
            <w:pPr>
              <w:spacing w:after="0" w:line="240" w:lineRule="auto"/>
              <w:ind w:firstLineChars="200" w:firstLine="402"/>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32 Materijalni rashodi</w:t>
            </w:r>
          </w:p>
        </w:tc>
        <w:tc>
          <w:tcPr>
            <w:tcW w:w="1760" w:type="dxa"/>
            <w:tcBorders>
              <w:top w:val="nil"/>
              <w:left w:val="nil"/>
              <w:bottom w:val="single" w:sz="4" w:space="0" w:color="000000"/>
              <w:right w:val="single" w:sz="4" w:space="0" w:color="000000"/>
            </w:tcBorders>
            <w:shd w:val="clear" w:color="000000" w:fill="FFFFFF"/>
            <w:vAlign w:val="bottom"/>
            <w:hideMark/>
          </w:tcPr>
          <w:p w14:paraId="00EA7075"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106,00</w:t>
            </w:r>
          </w:p>
        </w:tc>
        <w:tc>
          <w:tcPr>
            <w:tcW w:w="1760" w:type="dxa"/>
            <w:tcBorders>
              <w:top w:val="nil"/>
              <w:left w:val="nil"/>
              <w:bottom w:val="single" w:sz="4" w:space="0" w:color="000000"/>
              <w:right w:val="single" w:sz="4" w:space="0" w:color="000000"/>
            </w:tcBorders>
            <w:shd w:val="clear" w:color="000000" w:fill="FFFFFF"/>
            <w:vAlign w:val="bottom"/>
            <w:hideMark/>
          </w:tcPr>
          <w:p w14:paraId="3CE8F5F2"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0,00</w:t>
            </w:r>
          </w:p>
        </w:tc>
        <w:tc>
          <w:tcPr>
            <w:tcW w:w="1780" w:type="dxa"/>
            <w:tcBorders>
              <w:top w:val="nil"/>
              <w:left w:val="nil"/>
              <w:bottom w:val="single" w:sz="4" w:space="0" w:color="000000"/>
              <w:right w:val="single" w:sz="4" w:space="0" w:color="000000"/>
            </w:tcBorders>
            <w:shd w:val="clear" w:color="000000" w:fill="FFFFFF"/>
            <w:vAlign w:val="bottom"/>
            <w:hideMark/>
          </w:tcPr>
          <w:p w14:paraId="50301CA8"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106,00</w:t>
            </w:r>
          </w:p>
        </w:tc>
        <w:tc>
          <w:tcPr>
            <w:tcW w:w="1420" w:type="dxa"/>
            <w:tcBorders>
              <w:top w:val="nil"/>
              <w:left w:val="nil"/>
              <w:bottom w:val="single" w:sz="4" w:space="0" w:color="000000"/>
              <w:right w:val="single" w:sz="4" w:space="0" w:color="000000"/>
            </w:tcBorders>
            <w:shd w:val="clear" w:color="000000" w:fill="FFFFFF"/>
            <w:vAlign w:val="bottom"/>
            <w:hideMark/>
          </w:tcPr>
          <w:p w14:paraId="60C832DE"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100,00</w:t>
            </w:r>
          </w:p>
        </w:tc>
      </w:tr>
      <w:tr w:rsidR="00384A2E" w:rsidRPr="00384A2E" w14:paraId="427C5245"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ADD8E6"/>
            <w:vAlign w:val="bottom"/>
            <w:hideMark/>
          </w:tcPr>
          <w:p w14:paraId="6FF420F6" w14:textId="77777777" w:rsidR="00384A2E" w:rsidRPr="00384A2E" w:rsidRDefault="00384A2E" w:rsidP="00384A2E">
            <w:pPr>
              <w:spacing w:after="0" w:line="240" w:lineRule="auto"/>
              <w:ind w:firstLineChars="100" w:firstLine="201"/>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A128007 Monitoring vode za ljudsku potrošnju</w:t>
            </w:r>
          </w:p>
        </w:tc>
        <w:tc>
          <w:tcPr>
            <w:tcW w:w="1760" w:type="dxa"/>
            <w:tcBorders>
              <w:top w:val="nil"/>
              <w:left w:val="nil"/>
              <w:bottom w:val="single" w:sz="4" w:space="0" w:color="000000"/>
              <w:right w:val="single" w:sz="4" w:space="0" w:color="000000"/>
            </w:tcBorders>
            <w:shd w:val="clear" w:color="000000" w:fill="ADD8E6"/>
            <w:vAlign w:val="bottom"/>
            <w:hideMark/>
          </w:tcPr>
          <w:p w14:paraId="03A17209"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42.471,00</w:t>
            </w:r>
          </w:p>
        </w:tc>
        <w:tc>
          <w:tcPr>
            <w:tcW w:w="1760" w:type="dxa"/>
            <w:tcBorders>
              <w:top w:val="nil"/>
              <w:left w:val="nil"/>
              <w:bottom w:val="single" w:sz="4" w:space="0" w:color="000000"/>
              <w:right w:val="single" w:sz="4" w:space="0" w:color="000000"/>
            </w:tcBorders>
            <w:shd w:val="clear" w:color="000000" w:fill="ADD8E6"/>
            <w:vAlign w:val="bottom"/>
            <w:hideMark/>
          </w:tcPr>
          <w:p w14:paraId="63A06FB3"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0,00</w:t>
            </w:r>
          </w:p>
        </w:tc>
        <w:tc>
          <w:tcPr>
            <w:tcW w:w="1780" w:type="dxa"/>
            <w:tcBorders>
              <w:top w:val="nil"/>
              <w:left w:val="nil"/>
              <w:bottom w:val="single" w:sz="4" w:space="0" w:color="000000"/>
              <w:right w:val="single" w:sz="4" w:space="0" w:color="000000"/>
            </w:tcBorders>
            <w:shd w:val="clear" w:color="000000" w:fill="ADD8E6"/>
            <w:vAlign w:val="bottom"/>
            <w:hideMark/>
          </w:tcPr>
          <w:p w14:paraId="1CEA1B38"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42.471,00</w:t>
            </w:r>
          </w:p>
        </w:tc>
        <w:tc>
          <w:tcPr>
            <w:tcW w:w="1420" w:type="dxa"/>
            <w:tcBorders>
              <w:top w:val="nil"/>
              <w:left w:val="nil"/>
              <w:bottom w:val="single" w:sz="4" w:space="0" w:color="000000"/>
              <w:right w:val="single" w:sz="4" w:space="0" w:color="000000"/>
            </w:tcBorders>
            <w:shd w:val="clear" w:color="000000" w:fill="ADD8E6"/>
            <w:vAlign w:val="bottom"/>
            <w:hideMark/>
          </w:tcPr>
          <w:p w14:paraId="5C22EA1D"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100,00</w:t>
            </w:r>
          </w:p>
        </w:tc>
      </w:tr>
      <w:tr w:rsidR="00384A2E" w:rsidRPr="00384A2E" w14:paraId="1FBF6311"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D3D3D3"/>
            <w:vAlign w:val="bottom"/>
            <w:hideMark/>
          </w:tcPr>
          <w:p w14:paraId="366D04F2" w14:textId="77777777" w:rsidR="00384A2E" w:rsidRPr="00384A2E" w:rsidRDefault="00384A2E" w:rsidP="00384A2E">
            <w:pPr>
              <w:spacing w:after="0" w:line="240" w:lineRule="auto"/>
              <w:ind w:firstLineChars="300" w:firstLine="602"/>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Izvor: 31 Vlastiti prihodi</w:t>
            </w:r>
          </w:p>
        </w:tc>
        <w:tc>
          <w:tcPr>
            <w:tcW w:w="1760" w:type="dxa"/>
            <w:tcBorders>
              <w:top w:val="nil"/>
              <w:left w:val="nil"/>
              <w:bottom w:val="single" w:sz="4" w:space="0" w:color="000000"/>
              <w:right w:val="single" w:sz="4" w:space="0" w:color="000000"/>
            </w:tcBorders>
            <w:shd w:val="clear" w:color="000000" w:fill="D3D3D3"/>
            <w:vAlign w:val="bottom"/>
            <w:hideMark/>
          </w:tcPr>
          <w:p w14:paraId="0F6396A0"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42.471,00</w:t>
            </w:r>
          </w:p>
        </w:tc>
        <w:tc>
          <w:tcPr>
            <w:tcW w:w="1760" w:type="dxa"/>
            <w:tcBorders>
              <w:top w:val="nil"/>
              <w:left w:val="nil"/>
              <w:bottom w:val="single" w:sz="4" w:space="0" w:color="000000"/>
              <w:right w:val="single" w:sz="4" w:space="0" w:color="000000"/>
            </w:tcBorders>
            <w:shd w:val="clear" w:color="000000" w:fill="D3D3D3"/>
            <w:vAlign w:val="bottom"/>
            <w:hideMark/>
          </w:tcPr>
          <w:p w14:paraId="7A964260"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0,00</w:t>
            </w:r>
          </w:p>
        </w:tc>
        <w:tc>
          <w:tcPr>
            <w:tcW w:w="1780" w:type="dxa"/>
            <w:tcBorders>
              <w:top w:val="nil"/>
              <w:left w:val="nil"/>
              <w:bottom w:val="single" w:sz="4" w:space="0" w:color="000000"/>
              <w:right w:val="single" w:sz="4" w:space="0" w:color="000000"/>
            </w:tcBorders>
            <w:shd w:val="clear" w:color="000000" w:fill="D3D3D3"/>
            <w:vAlign w:val="bottom"/>
            <w:hideMark/>
          </w:tcPr>
          <w:p w14:paraId="717D5D4D"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42.471,00</w:t>
            </w:r>
          </w:p>
        </w:tc>
        <w:tc>
          <w:tcPr>
            <w:tcW w:w="1420" w:type="dxa"/>
            <w:tcBorders>
              <w:top w:val="nil"/>
              <w:left w:val="nil"/>
              <w:bottom w:val="single" w:sz="4" w:space="0" w:color="000000"/>
              <w:right w:val="single" w:sz="4" w:space="0" w:color="000000"/>
            </w:tcBorders>
            <w:shd w:val="clear" w:color="000000" w:fill="D3D3D3"/>
            <w:vAlign w:val="bottom"/>
            <w:hideMark/>
          </w:tcPr>
          <w:p w14:paraId="717139B2"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100,00</w:t>
            </w:r>
          </w:p>
        </w:tc>
      </w:tr>
      <w:tr w:rsidR="00384A2E" w:rsidRPr="00384A2E" w14:paraId="7F103C60"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ADD8E6"/>
            <w:vAlign w:val="bottom"/>
            <w:hideMark/>
          </w:tcPr>
          <w:p w14:paraId="0C485154" w14:textId="77777777" w:rsidR="00384A2E" w:rsidRPr="00384A2E" w:rsidRDefault="00384A2E" w:rsidP="00384A2E">
            <w:pPr>
              <w:spacing w:after="0" w:line="240" w:lineRule="auto"/>
              <w:ind w:firstLineChars="100" w:firstLine="201"/>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 Rashodi poslovanja</w:t>
            </w:r>
          </w:p>
        </w:tc>
        <w:tc>
          <w:tcPr>
            <w:tcW w:w="1760" w:type="dxa"/>
            <w:tcBorders>
              <w:top w:val="nil"/>
              <w:left w:val="nil"/>
              <w:bottom w:val="single" w:sz="4" w:space="0" w:color="000000"/>
              <w:right w:val="single" w:sz="4" w:space="0" w:color="000000"/>
            </w:tcBorders>
            <w:shd w:val="clear" w:color="000000" w:fill="ADD8E6"/>
            <w:vAlign w:val="bottom"/>
            <w:hideMark/>
          </w:tcPr>
          <w:p w14:paraId="4D64C84D"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42.471,00</w:t>
            </w:r>
          </w:p>
        </w:tc>
        <w:tc>
          <w:tcPr>
            <w:tcW w:w="1760" w:type="dxa"/>
            <w:tcBorders>
              <w:top w:val="nil"/>
              <w:left w:val="nil"/>
              <w:bottom w:val="single" w:sz="4" w:space="0" w:color="000000"/>
              <w:right w:val="single" w:sz="4" w:space="0" w:color="000000"/>
            </w:tcBorders>
            <w:shd w:val="clear" w:color="000000" w:fill="ADD8E6"/>
            <w:vAlign w:val="bottom"/>
            <w:hideMark/>
          </w:tcPr>
          <w:p w14:paraId="2E650213"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0,00</w:t>
            </w:r>
          </w:p>
        </w:tc>
        <w:tc>
          <w:tcPr>
            <w:tcW w:w="1780" w:type="dxa"/>
            <w:tcBorders>
              <w:top w:val="nil"/>
              <w:left w:val="nil"/>
              <w:bottom w:val="single" w:sz="4" w:space="0" w:color="000000"/>
              <w:right w:val="single" w:sz="4" w:space="0" w:color="000000"/>
            </w:tcBorders>
            <w:shd w:val="clear" w:color="000000" w:fill="ADD8E6"/>
            <w:vAlign w:val="bottom"/>
            <w:hideMark/>
          </w:tcPr>
          <w:p w14:paraId="740D4D0B"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42.471,00</w:t>
            </w:r>
          </w:p>
        </w:tc>
        <w:tc>
          <w:tcPr>
            <w:tcW w:w="1420" w:type="dxa"/>
            <w:tcBorders>
              <w:top w:val="nil"/>
              <w:left w:val="nil"/>
              <w:bottom w:val="single" w:sz="4" w:space="0" w:color="000000"/>
              <w:right w:val="single" w:sz="4" w:space="0" w:color="000000"/>
            </w:tcBorders>
            <w:shd w:val="clear" w:color="000000" w:fill="ADD8E6"/>
            <w:vAlign w:val="bottom"/>
            <w:hideMark/>
          </w:tcPr>
          <w:p w14:paraId="3D519D67"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100,00</w:t>
            </w:r>
          </w:p>
        </w:tc>
      </w:tr>
      <w:tr w:rsidR="00384A2E" w:rsidRPr="00384A2E" w14:paraId="55213254"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FFFFFF"/>
            <w:vAlign w:val="bottom"/>
            <w:hideMark/>
          </w:tcPr>
          <w:p w14:paraId="2CE9256A" w14:textId="77777777" w:rsidR="00384A2E" w:rsidRPr="00384A2E" w:rsidRDefault="00384A2E" w:rsidP="00384A2E">
            <w:pPr>
              <w:spacing w:after="0" w:line="240" w:lineRule="auto"/>
              <w:ind w:firstLineChars="200" w:firstLine="402"/>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31 Rashodi za zaposlene</w:t>
            </w:r>
          </w:p>
        </w:tc>
        <w:tc>
          <w:tcPr>
            <w:tcW w:w="1760" w:type="dxa"/>
            <w:tcBorders>
              <w:top w:val="nil"/>
              <w:left w:val="nil"/>
              <w:bottom w:val="single" w:sz="4" w:space="0" w:color="000000"/>
              <w:right w:val="single" w:sz="4" w:space="0" w:color="000000"/>
            </w:tcBorders>
            <w:shd w:val="clear" w:color="000000" w:fill="FFFFFF"/>
            <w:vAlign w:val="bottom"/>
            <w:hideMark/>
          </w:tcPr>
          <w:p w14:paraId="074D14C6"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37.826,00</w:t>
            </w:r>
          </w:p>
        </w:tc>
        <w:tc>
          <w:tcPr>
            <w:tcW w:w="1760" w:type="dxa"/>
            <w:tcBorders>
              <w:top w:val="nil"/>
              <w:left w:val="nil"/>
              <w:bottom w:val="single" w:sz="4" w:space="0" w:color="000000"/>
              <w:right w:val="single" w:sz="4" w:space="0" w:color="000000"/>
            </w:tcBorders>
            <w:shd w:val="clear" w:color="000000" w:fill="FFFFFF"/>
            <w:vAlign w:val="bottom"/>
            <w:hideMark/>
          </w:tcPr>
          <w:p w14:paraId="3322AB6D"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0,00</w:t>
            </w:r>
          </w:p>
        </w:tc>
        <w:tc>
          <w:tcPr>
            <w:tcW w:w="1780" w:type="dxa"/>
            <w:tcBorders>
              <w:top w:val="nil"/>
              <w:left w:val="nil"/>
              <w:bottom w:val="single" w:sz="4" w:space="0" w:color="000000"/>
              <w:right w:val="single" w:sz="4" w:space="0" w:color="000000"/>
            </w:tcBorders>
            <w:shd w:val="clear" w:color="000000" w:fill="FFFFFF"/>
            <w:vAlign w:val="bottom"/>
            <w:hideMark/>
          </w:tcPr>
          <w:p w14:paraId="5417309D"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37.826,00</w:t>
            </w:r>
          </w:p>
        </w:tc>
        <w:tc>
          <w:tcPr>
            <w:tcW w:w="1420" w:type="dxa"/>
            <w:tcBorders>
              <w:top w:val="nil"/>
              <w:left w:val="nil"/>
              <w:bottom w:val="single" w:sz="4" w:space="0" w:color="000000"/>
              <w:right w:val="single" w:sz="4" w:space="0" w:color="000000"/>
            </w:tcBorders>
            <w:shd w:val="clear" w:color="000000" w:fill="FFFFFF"/>
            <w:vAlign w:val="bottom"/>
            <w:hideMark/>
          </w:tcPr>
          <w:p w14:paraId="18B0E3D5"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100,00</w:t>
            </w:r>
          </w:p>
        </w:tc>
      </w:tr>
      <w:tr w:rsidR="00384A2E" w:rsidRPr="00384A2E" w14:paraId="72B0A59A"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FFFFFF"/>
            <w:vAlign w:val="bottom"/>
            <w:hideMark/>
          </w:tcPr>
          <w:p w14:paraId="75949315" w14:textId="77777777" w:rsidR="00384A2E" w:rsidRPr="00384A2E" w:rsidRDefault="00384A2E" w:rsidP="00384A2E">
            <w:pPr>
              <w:spacing w:after="0" w:line="240" w:lineRule="auto"/>
              <w:ind w:firstLineChars="200" w:firstLine="402"/>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32 Materijalni rashodi</w:t>
            </w:r>
          </w:p>
        </w:tc>
        <w:tc>
          <w:tcPr>
            <w:tcW w:w="1760" w:type="dxa"/>
            <w:tcBorders>
              <w:top w:val="nil"/>
              <w:left w:val="nil"/>
              <w:bottom w:val="single" w:sz="4" w:space="0" w:color="000000"/>
              <w:right w:val="single" w:sz="4" w:space="0" w:color="000000"/>
            </w:tcBorders>
            <w:shd w:val="clear" w:color="000000" w:fill="FFFFFF"/>
            <w:vAlign w:val="bottom"/>
            <w:hideMark/>
          </w:tcPr>
          <w:p w14:paraId="5FDB9346"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4.645,00</w:t>
            </w:r>
          </w:p>
        </w:tc>
        <w:tc>
          <w:tcPr>
            <w:tcW w:w="1760" w:type="dxa"/>
            <w:tcBorders>
              <w:top w:val="nil"/>
              <w:left w:val="nil"/>
              <w:bottom w:val="single" w:sz="4" w:space="0" w:color="000000"/>
              <w:right w:val="single" w:sz="4" w:space="0" w:color="000000"/>
            </w:tcBorders>
            <w:shd w:val="clear" w:color="000000" w:fill="FFFFFF"/>
            <w:vAlign w:val="bottom"/>
            <w:hideMark/>
          </w:tcPr>
          <w:p w14:paraId="05ADCE02"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0,00</w:t>
            </w:r>
          </w:p>
        </w:tc>
        <w:tc>
          <w:tcPr>
            <w:tcW w:w="1780" w:type="dxa"/>
            <w:tcBorders>
              <w:top w:val="nil"/>
              <w:left w:val="nil"/>
              <w:bottom w:val="single" w:sz="4" w:space="0" w:color="000000"/>
              <w:right w:val="single" w:sz="4" w:space="0" w:color="000000"/>
            </w:tcBorders>
            <w:shd w:val="clear" w:color="000000" w:fill="FFFFFF"/>
            <w:vAlign w:val="bottom"/>
            <w:hideMark/>
          </w:tcPr>
          <w:p w14:paraId="77C4D394"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4.645,00</w:t>
            </w:r>
          </w:p>
        </w:tc>
        <w:tc>
          <w:tcPr>
            <w:tcW w:w="1420" w:type="dxa"/>
            <w:tcBorders>
              <w:top w:val="nil"/>
              <w:left w:val="nil"/>
              <w:bottom w:val="single" w:sz="4" w:space="0" w:color="000000"/>
              <w:right w:val="single" w:sz="4" w:space="0" w:color="000000"/>
            </w:tcBorders>
            <w:shd w:val="clear" w:color="000000" w:fill="FFFFFF"/>
            <w:vAlign w:val="bottom"/>
            <w:hideMark/>
          </w:tcPr>
          <w:p w14:paraId="54F5BF17"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100,00</w:t>
            </w:r>
          </w:p>
        </w:tc>
      </w:tr>
      <w:tr w:rsidR="00384A2E" w:rsidRPr="00384A2E" w14:paraId="5094AF4C"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ADD8E6"/>
            <w:vAlign w:val="bottom"/>
            <w:hideMark/>
          </w:tcPr>
          <w:p w14:paraId="7DCDF363" w14:textId="77777777" w:rsidR="00384A2E" w:rsidRPr="00384A2E" w:rsidRDefault="00384A2E" w:rsidP="00384A2E">
            <w:pPr>
              <w:spacing w:after="0" w:line="240" w:lineRule="auto"/>
              <w:ind w:firstLineChars="100" w:firstLine="201"/>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A128008 Monitoring komaraca</w:t>
            </w:r>
          </w:p>
        </w:tc>
        <w:tc>
          <w:tcPr>
            <w:tcW w:w="1760" w:type="dxa"/>
            <w:tcBorders>
              <w:top w:val="nil"/>
              <w:left w:val="nil"/>
              <w:bottom w:val="single" w:sz="4" w:space="0" w:color="000000"/>
              <w:right w:val="single" w:sz="4" w:space="0" w:color="000000"/>
            </w:tcBorders>
            <w:shd w:val="clear" w:color="000000" w:fill="ADD8E6"/>
            <w:vAlign w:val="bottom"/>
            <w:hideMark/>
          </w:tcPr>
          <w:p w14:paraId="60FF1346"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5.309,00</w:t>
            </w:r>
          </w:p>
        </w:tc>
        <w:tc>
          <w:tcPr>
            <w:tcW w:w="1760" w:type="dxa"/>
            <w:tcBorders>
              <w:top w:val="nil"/>
              <w:left w:val="nil"/>
              <w:bottom w:val="single" w:sz="4" w:space="0" w:color="000000"/>
              <w:right w:val="single" w:sz="4" w:space="0" w:color="000000"/>
            </w:tcBorders>
            <w:shd w:val="clear" w:color="000000" w:fill="ADD8E6"/>
            <w:vAlign w:val="bottom"/>
            <w:hideMark/>
          </w:tcPr>
          <w:p w14:paraId="34935D71"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0,00</w:t>
            </w:r>
          </w:p>
        </w:tc>
        <w:tc>
          <w:tcPr>
            <w:tcW w:w="1780" w:type="dxa"/>
            <w:tcBorders>
              <w:top w:val="nil"/>
              <w:left w:val="nil"/>
              <w:bottom w:val="single" w:sz="4" w:space="0" w:color="000000"/>
              <w:right w:val="single" w:sz="4" w:space="0" w:color="000000"/>
            </w:tcBorders>
            <w:shd w:val="clear" w:color="000000" w:fill="ADD8E6"/>
            <w:vAlign w:val="bottom"/>
            <w:hideMark/>
          </w:tcPr>
          <w:p w14:paraId="147478F1"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5.309,00</w:t>
            </w:r>
          </w:p>
        </w:tc>
        <w:tc>
          <w:tcPr>
            <w:tcW w:w="1420" w:type="dxa"/>
            <w:tcBorders>
              <w:top w:val="nil"/>
              <w:left w:val="nil"/>
              <w:bottom w:val="single" w:sz="4" w:space="0" w:color="000000"/>
              <w:right w:val="single" w:sz="4" w:space="0" w:color="000000"/>
            </w:tcBorders>
            <w:shd w:val="clear" w:color="000000" w:fill="ADD8E6"/>
            <w:vAlign w:val="bottom"/>
            <w:hideMark/>
          </w:tcPr>
          <w:p w14:paraId="53507491"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100,00</w:t>
            </w:r>
          </w:p>
        </w:tc>
      </w:tr>
      <w:tr w:rsidR="00384A2E" w:rsidRPr="00384A2E" w14:paraId="50789A8B"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D3D3D3"/>
            <w:vAlign w:val="bottom"/>
            <w:hideMark/>
          </w:tcPr>
          <w:p w14:paraId="7315E187" w14:textId="77777777" w:rsidR="00384A2E" w:rsidRPr="00384A2E" w:rsidRDefault="00384A2E" w:rsidP="00384A2E">
            <w:pPr>
              <w:spacing w:after="0" w:line="240" w:lineRule="auto"/>
              <w:ind w:firstLineChars="300" w:firstLine="602"/>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Izvor: 31 Vlastiti prihodi</w:t>
            </w:r>
          </w:p>
        </w:tc>
        <w:tc>
          <w:tcPr>
            <w:tcW w:w="1760" w:type="dxa"/>
            <w:tcBorders>
              <w:top w:val="nil"/>
              <w:left w:val="nil"/>
              <w:bottom w:val="single" w:sz="4" w:space="0" w:color="000000"/>
              <w:right w:val="single" w:sz="4" w:space="0" w:color="000000"/>
            </w:tcBorders>
            <w:shd w:val="clear" w:color="000000" w:fill="D3D3D3"/>
            <w:vAlign w:val="bottom"/>
            <w:hideMark/>
          </w:tcPr>
          <w:p w14:paraId="2979FFF7"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5.309,00</w:t>
            </w:r>
          </w:p>
        </w:tc>
        <w:tc>
          <w:tcPr>
            <w:tcW w:w="1760" w:type="dxa"/>
            <w:tcBorders>
              <w:top w:val="nil"/>
              <w:left w:val="nil"/>
              <w:bottom w:val="single" w:sz="4" w:space="0" w:color="000000"/>
              <w:right w:val="single" w:sz="4" w:space="0" w:color="000000"/>
            </w:tcBorders>
            <w:shd w:val="clear" w:color="000000" w:fill="D3D3D3"/>
            <w:vAlign w:val="bottom"/>
            <w:hideMark/>
          </w:tcPr>
          <w:p w14:paraId="485D6D63"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0,00</w:t>
            </w:r>
          </w:p>
        </w:tc>
        <w:tc>
          <w:tcPr>
            <w:tcW w:w="1780" w:type="dxa"/>
            <w:tcBorders>
              <w:top w:val="nil"/>
              <w:left w:val="nil"/>
              <w:bottom w:val="single" w:sz="4" w:space="0" w:color="000000"/>
              <w:right w:val="single" w:sz="4" w:space="0" w:color="000000"/>
            </w:tcBorders>
            <w:shd w:val="clear" w:color="000000" w:fill="D3D3D3"/>
            <w:vAlign w:val="bottom"/>
            <w:hideMark/>
          </w:tcPr>
          <w:p w14:paraId="433A53D2"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5.309,00</w:t>
            </w:r>
          </w:p>
        </w:tc>
        <w:tc>
          <w:tcPr>
            <w:tcW w:w="1420" w:type="dxa"/>
            <w:tcBorders>
              <w:top w:val="nil"/>
              <w:left w:val="nil"/>
              <w:bottom w:val="single" w:sz="4" w:space="0" w:color="000000"/>
              <w:right w:val="single" w:sz="4" w:space="0" w:color="000000"/>
            </w:tcBorders>
            <w:shd w:val="clear" w:color="000000" w:fill="D3D3D3"/>
            <w:vAlign w:val="bottom"/>
            <w:hideMark/>
          </w:tcPr>
          <w:p w14:paraId="2FAE6580"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100,00</w:t>
            </w:r>
          </w:p>
        </w:tc>
      </w:tr>
      <w:tr w:rsidR="00384A2E" w:rsidRPr="00384A2E" w14:paraId="22165243"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ADD8E6"/>
            <w:vAlign w:val="bottom"/>
            <w:hideMark/>
          </w:tcPr>
          <w:p w14:paraId="3DCDA56E" w14:textId="77777777" w:rsidR="00384A2E" w:rsidRPr="00384A2E" w:rsidRDefault="00384A2E" w:rsidP="00384A2E">
            <w:pPr>
              <w:spacing w:after="0" w:line="240" w:lineRule="auto"/>
              <w:ind w:firstLineChars="100" w:firstLine="201"/>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 Rashodi poslovanja</w:t>
            </w:r>
          </w:p>
        </w:tc>
        <w:tc>
          <w:tcPr>
            <w:tcW w:w="1760" w:type="dxa"/>
            <w:tcBorders>
              <w:top w:val="nil"/>
              <w:left w:val="nil"/>
              <w:bottom w:val="single" w:sz="4" w:space="0" w:color="000000"/>
              <w:right w:val="single" w:sz="4" w:space="0" w:color="000000"/>
            </w:tcBorders>
            <w:shd w:val="clear" w:color="000000" w:fill="ADD8E6"/>
            <w:vAlign w:val="bottom"/>
            <w:hideMark/>
          </w:tcPr>
          <w:p w14:paraId="15504C1F"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5.309,00</w:t>
            </w:r>
          </w:p>
        </w:tc>
        <w:tc>
          <w:tcPr>
            <w:tcW w:w="1760" w:type="dxa"/>
            <w:tcBorders>
              <w:top w:val="nil"/>
              <w:left w:val="nil"/>
              <w:bottom w:val="single" w:sz="4" w:space="0" w:color="000000"/>
              <w:right w:val="single" w:sz="4" w:space="0" w:color="000000"/>
            </w:tcBorders>
            <w:shd w:val="clear" w:color="000000" w:fill="ADD8E6"/>
            <w:vAlign w:val="bottom"/>
            <w:hideMark/>
          </w:tcPr>
          <w:p w14:paraId="44850EF6"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0,00</w:t>
            </w:r>
          </w:p>
        </w:tc>
        <w:tc>
          <w:tcPr>
            <w:tcW w:w="1780" w:type="dxa"/>
            <w:tcBorders>
              <w:top w:val="nil"/>
              <w:left w:val="nil"/>
              <w:bottom w:val="single" w:sz="4" w:space="0" w:color="000000"/>
              <w:right w:val="single" w:sz="4" w:space="0" w:color="000000"/>
            </w:tcBorders>
            <w:shd w:val="clear" w:color="000000" w:fill="ADD8E6"/>
            <w:vAlign w:val="bottom"/>
            <w:hideMark/>
          </w:tcPr>
          <w:p w14:paraId="3F9BDB11"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5.309,00</w:t>
            </w:r>
          </w:p>
        </w:tc>
        <w:tc>
          <w:tcPr>
            <w:tcW w:w="1420" w:type="dxa"/>
            <w:tcBorders>
              <w:top w:val="nil"/>
              <w:left w:val="nil"/>
              <w:bottom w:val="single" w:sz="4" w:space="0" w:color="000000"/>
              <w:right w:val="single" w:sz="4" w:space="0" w:color="000000"/>
            </w:tcBorders>
            <w:shd w:val="clear" w:color="000000" w:fill="ADD8E6"/>
            <w:vAlign w:val="bottom"/>
            <w:hideMark/>
          </w:tcPr>
          <w:p w14:paraId="59300400"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100,00</w:t>
            </w:r>
          </w:p>
        </w:tc>
      </w:tr>
      <w:tr w:rsidR="00384A2E" w:rsidRPr="00384A2E" w14:paraId="41C05B19"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FFFFFF"/>
            <w:vAlign w:val="bottom"/>
            <w:hideMark/>
          </w:tcPr>
          <w:p w14:paraId="4D5E9B26" w14:textId="77777777" w:rsidR="00384A2E" w:rsidRPr="00384A2E" w:rsidRDefault="00384A2E" w:rsidP="00384A2E">
            <w:pPr>
              <w:spacing w:after="0" w:line="240" w:lineRule="auto"/>
              <w:ind w:firstLineChars="200" w:firstLine="402"/>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31 Rashodi za zaposlene</w:t>
            </w:r>
          </w:p>
        </w:tc>
        <w:tc>
          <w:tcPr>
            <w:tcW w:w="1760" w:type="dxa"/>
            <w:tcBorders>
              <w:top w:val="nil"/>
              <w:left w:val="nil"/>
              <w:bottom w:val="single" w:sz="4" w:space="0" w:color="000000"/>
              <w:right w:val="single" w:sz="4" w:space="0" w:color="000000"/>
            </w:tcBorders>
            <w:shd w:val="clear" w:color="000000" w:fill="FFFFFF"/>
            <w:vAlign w:val="bottom"/>
            <w:hideMark/>
          </w:tcPr>
          <w:p w14:paraId="4172CD3B"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3.411,00</w:t>
            </w:r>
          </w:p>
        </w:tc>
        <w:tc>
          <w:tcPr>
            <w:tcW w:w="1760" w:type="dxa"/>
            <w:tcBorders>
              <w:top w:val="nil"/>
              <w:left w:val="nil"/>
              <w:bottom w:val="single" w:sz="4" w:space="0" w:color="000000"/>
              <w:right w:val="single" w:sz="4" w:space="0" w:color="000000"/>
            </w:tcBorders>
            <w:shd w:val="clear" w:color="000000" w:fill="FFFFFF"/>
            <w:vAlign w:val="bottom"/>
            <w:hideMark/>
          </w:tcPr>
          <w:p w14:paraId="6C3834C3"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0,00</w:t>
            </w:r>
          </w:p>
        </w:tc>
        <w:tc>
          <w:tcPr>
            <w:tcW w:w="1780" w:type="dxa"/>
            <w:tcBorders>
              <w:top w:val="nil"/>
              <w:left w:val="nil"/>
              <w:bottom w:val="single" w:sz="4" w:space="0" w:color="000000"/>
              <w:right w:val="single" w:sz="4" w:space="0" w:color="000000"/>
            </w:tcBorders>
            <w:shd w:val="clear" w:color="000000" w:fill="FFFFFF"/>
            <w:vAlign w:val="bottom"/>
            <w:hideMark/>
          </w:tcPr>
          <w:p w14:paraId="434CFEFF"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3.411,00</w:t>
            </w:r>
          </w:p>
        </w:tc>
        <w:tc>
          <w:tcPr>
            <w:tcW w:w="1420" w:type="dxa"/>
            <w:tcBorders>
              <w:top w:val="nil"/>
              <w:left w:val="nil"/>
              <w:bottom w:val="single" w:sz="4" w:space="0" w:color="000000"/>
              <w:right w:val="single" w:sz="4" w:space="0" w:color="000000"/>
            </w:tcBorders>
            <w:shd w:val="clear" w:color="000000" w:fill="FFFFFF"/>
            <w:vAlign w:val="bottom"/>
            <w:hideMark/>
          </w:tcPr>
          <w:p w14:paraId="7BDF54AD"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100,00</w:t>
            </w:r>
          </w:p>
        </w:tc>
      </w:tr>
      <w:tr w:rsidR="00384A2E" w:rsidRPr="00384A2E" w14:paraId="2B8CA4F7"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FFFFFF"/>
            <w:vAlign w:val="bottom"/>
            <w:hideMark/>
          </w:tcPr>
          <w:p w14:paraId="0B739771" w14:textId="77777777" w:rsidR="00384A2E" w:rsidRPr="00384A2E" w:rsidRDefault="00384A2E" w:rsidP="00384A2E">
            <w:pPr>
              <w:spacing w:after="0" w:line="240" w:lineRule="auto"/>
              <w:ind w:firstLineChars="200" w:firstLine="402"/>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lastRenderedPageBreak/>
              <w:t>32 Materijalni rashodi</w:t>
            </w:r>
          </w:p>
        </w:tc>
        <w:tc>
          <w:tcPr>
            <w:tcW w:w="1760" w:type="dxa"/>
            <w:tcBorders>
              <w:top w:val="nil"/>
              <w:left w:val="nil"/>
              <w:bottom w:val="single" w:sz="4" w:space="0" w:color="000000"/>
              <w:right w:val="single" w:sz="4" w:space="0" w:color="000000"/>
            </w:tcBorders>
            <w:shd w:val="clear" w:color="000000" w:fill="FFFFFF"/>
            <w:vAlign w:val="bottom"/>
            <w:hideMark/>
          </w:tcPr>
          <w:p w14:paraId="6C8576DB"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1.898,00</w:t>
            </w:r>
          </w:p>
        </w:tc>
        <w:tc>
          <w:tcPr>
            <w:tcW w:w="1760" w:type="dxa"/>
            <w:tcBorders>
              <w:top w:val="nil"/>
              <w:left w:val="nil"/>
              <w:bottom w:val="single" w:sz="4" w:space="0" w:color="000000"/>
              <w:right w:val="single" w:sz="4" w:space="0" w:color="000000"/>
            </w:tcBorders>
            <w:shd w:val="clear" w:color="000000" w:fill="FFFFFF"/>
            <w:vAlign w:val="bottom"/>
            <w:hideMark/>
          </w:tcPr>
          <w:p w14:paraId="572DA139"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0,00</w:t>
            </w:r>
          </w:p>
        </w:tc>
        <w:tc>
          <w:tcPr>
            <w:tcW w:w="1780" w:type="dxa"/>
            <w:tcBorders>
              <w:top w:val="nil"/>
              <w:left w:val="nil"/>
              <w:bottom w:val="single" w:sz="4" w:space="0" w:color="000000"/>
              <w:right w:val="single" w:sz="4" w:space="0" w:color="000000"/>
            </w:tcBorders>
            <w:shd w:val="clear" w:color="000000" w:fill="FFFFFF"/>
            <w:vAlign w:val="bottom"/>
            <w:hideMark/>
          </w:tcPr>
          <w:p w14:paraId="0C8EF6AE"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1.898,00</w:t>
            </w:r>
          </w:p>
        </w:tc>
        <w:tc>
          <w:tcPr>
            <w:tcW w:w="1420" w:type="dxa"/>
            <w:tcBorders>
              <w:top w:val="nil"/>
              <w:left w:val="nil"/>
              <w:bottom w:val="single" w:sz="4" w:space="0" w:color="000000"/>
              <w:right w:val="single" w:sz="4" w:space="0" w:color="000000"/>
            </w:tcBorders>
            <w:shd w:val="clear" w:color="000000" w:fill="FFFFFF"/>
            <w:vAlign w:val="bottom"/>
            <w:hideMark/>
          </w:tcPr>
          <w:p w14:paraId="639A250F"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100,00</w:t>
            </w:r>
          </w:p>
        </w:tc>
      </w:tr>
      <w:tr w:rsidR="00384A2E" w:rsidRPr="00384A2E" w14:paraId="1635E076"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ADD8E6"/>
            <w:vAlign w:val="bottom"/>
            <w:hideMark/>
          </w:tcPr>
          <w:p w14:paraId="4DA15C84" w14:textId="77777777" w:rsidR="00384A2E" w:rsidRPr="00384A2E" w:rsidRDefault="00384A2E" w:rsidP="00384A2E">
            <w:pPr>
              <w:spacing w:after="0" w:line="240" w:lineRule="auto"/>
              <w:ind w:firstLineChars="100" w:firstLine="201"/>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A128009 Monitoring zraka</w:t>
            </w:r>
          </w:p>
        </w:tc>
        <w:tc>
          <w:tcPr>
            <w:tcW w:w="1760" w:type="dxa"/>
            <w:tcBorders>
              <w:top w:val="nil"/>
              <w:left w:val="nil"/>
              <w:bottom w:val="single" w:sz="4" w:space="0" w:color="000000"/>
              <w:right w:val="single" w:sz="4" w:space="0" w:color="000000"/>
            </w:tcBorders>
            <w:shd w:val="clear" w:color="000000" w:fill="ADD8E6"/>
            <w:vAlign w:val="bottom"/>
            <w:hideMark/>
          </w:tcPr>
          <w:p w14:paraId="4267040D"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7.963,00</w:t>
            </w:r>
          </w:p>
        </w:tc>
        <w:tc>
          <w:tcPr>
            <w:tcW w:w="1760" w:type="dxa"/>
            <w:tcBorders>
              <w:top w:val="nil"/>
              <w:left w:val="nil"/>
              <w:bottom w:val="single" w:sz="4" w:space="0" w:color="000000"/>
              <w:right w:val="single" w:sz="4" w:space="0" w:color="000000"/>
            </w:tcBorders>
            <w:shd w:val="clear" w:color="000000" w:fill="ADD8E6"/>
            <w:vAlign w:val="bottom"/>
            <w:hideMark/>
          </w:tcPr>
          <w:p w14:paraId="0513473C"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0,00</w:t>
            </w:r>
          </w:p>
        </w:tc>
        <w:tc>
          <w:tcPr>
            <w:tcW w:w="1780" w:type="dxa"/>
            <w:tcBorders>
              <w:top w:val="nil"/>
              <w:left w:val="nil"/>
              <w:bottom w:val="single" w:sz="4" w:space="0" w:color="000000"/>
              <w:right w:val="single" w:sz="4" w:space="0" w:color="000000"/>
            </w:tcBorders>
            <w:shd w:val="clear" w:color="000000" w:fill="ADD8E6"/>
            <w:vAlign w:val="bottom"/>
            <w:hideMark/>
          </w:tcPr>
          <w:p w14:paraId="4FA07A79"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7.963,00</w:t>
            </w:r>
          </w:p>
        </w:tc>
        <w:tc>
          <w:tcPr>
            <w:tcW w:w="1420" w:type="dxa"/>
            <w:tcBorders>
              <w:top w:val="nil"/>
              <w:left w:val="nil"/>
              <w:bottom w:val="single" w:sz="4" w:space="0" w:color="000000"/>
              <w:right w:val="single" w:sz="4" w:space="0" w:color="000000"/>
            </w:tcBorders>
            <w:shd w:val="clear" w:color="000000" w:fill="ADD8E6"/>
            <w:vAlign w:val="bottom"/>
            <w:hideMark/>
          </w:tcPr>
          <w:p w14:paraId="5A875E34"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100,00</w:t>
            </w:r>
          </w:p>
        </w:tc>
      </w:tr>
      <w:tr w:rsidR="00384A2E" w:rsidRPr="00384A2E" w14:paraId="5074714D"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D3D3D3"/>
            <w:vAlign w:val="bottom"/>
            <w:hideMark/>
          </w:tcPr>
          <w:p w14:paraId="2BF0D41A" w14:textId="77777777" w:rsidR="00384A2E" w:rsidRPr="00384A2E" w:rsidRDefault="00384A2E" w:rsidP="00384A2E">
            <w:pPr>
              <w:spacing w:after="0" w:line="240" w:lineRule="auto"/>
              <w:ind w:firstLineChars="300" w:firstLine="602"/>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Izvor: 31 Vlastiti prihodi</w:t>
            </w:r>
          </w:p>
        </w:tc>
        <w:tc>
          <w:tcPr>
            <w:tcW w:w="1760" w:type="dxa"/>
            <w:tcBorders>
              <w:top w:val="nil"/>
              <w:left w:val="nil"/>
              <w:bottom w:val="single" w:sz="4" w:space="0" w:color="000000"/>
              <w:right w:val="single" w:sz="4" w:space="0" w:color="000000"/>
            </w:tcBorders>
            <w:shd w:val="clear" w:color="000000" w:fill="D3D3D3"/>
            <w:vAlign w:val="bottom"/>
            <w:hideMark/>
          </w:tcPr>
          <w:p w14:paraId="5105BCFD"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7.963,00</w:t>
            </w:r>
          </w:p>
        </w:tc>
        <w:tc>
          <w:tcPr>
            <w:tcW w:w="1760" w:type="dxa"/>
            <w:tcBorders>
              <w:top w:val="nil"/>
              <w:left w:val="nil"/>
              <w:bottom w:val="single" w:sz="4" w:space="0" w:color="000000"/>
              <w:right w:val="single" w:sz="4" w:space="0" w:color="000000"/>
            </w:tcBorders>
            <w:shd w:val="clear" w:color="000000" w:fill="D3D3D3"/>
            <w:vAlign w:val="bottom"/>
            <w:hideMark/>
          </w:tcPr>
          <w:p w14:paraId="6430240E"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0,00</w:t>
            </w:r>
          </w:p>
        </w:tc>
        <w:tc>
          <w:tcPr>
            <w:tcW w:w="1780" w:type="dxa"/>
            <w:tcBorders>
              <w:top w:val="nil"/>
              <w:left w:val="nil"/>
              <w:bottom w:val="single" w:sz="4" w:space="0" w:color="000000"/>
              <w:right w:val="single" w:sz="4" w:space="0" w:color="000000"/>
            </w:tcBorders>
            <w:shd w:val="clear" w:color="000000" w:fill="D3D3D3"/>
            <w:vAlign w:val="bottom"/>
            <w:hideMark/>
          </w:tcPr>
          <w:p w14:paraId="25E40760"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7.963,00</w:t>
            </w:r>
          </w:p>
        </w:tc>
        <w:tc>
          <w:tcPr>
            <w:tcW w:w="1420" w:type="dxa"/>
            <w:tcBorders>
              <w:top w:val="nil"/>
              <w:left w:val="nil"/>
              <w:bottom w:val="single" w:sz="4" w:space="0" w:color="000000"/>
              <w:right w:val="single" w:sz="4" w:space="0" w:color="000000"/>
            </w:tcBorders>
            <w:shd w:val="clear" w:color="000000" w:fill="D3D3D3"/>
            <w:vAlign w:val="bottom"/>
            <w:hideMark/>
          </w:tcPr>
          <w:p w14:paraId="37FBC2FF"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100,00</w:t>
            </w:r>
          </w:p>
        </w:tc>
      </w:tr>
      <w:tr w:rsidR="00384A2E" w:rsidRPr="00384A2E" w14:paraId="594FF2A2"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ADD8E6"/>
            <w:vAlign w:val="bottom"/>
            <w:hideMark/>
          </w:tcPr>
          <w:p w14:paraId="1E2B6773" w14:textId="77777777" w:rsidR="00384A2E" w:rsidRPr="00384A2E" w:rsidRDefault="00384A2E" w:rsidP="00384A2E">
            <w:pPr>
              <w:spacing w:after="0" w:line="240" w:lineRule="auto"/>
              <w:ind w:firstLineChars="100" w:firstLine="201"/>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 Rashodi poslovanja</w:t>
            </w:r>
          </w:p>
        </w:tc>
        <w:tc>
          <w:tcPr>
            <w:tcW w:w="1760" w:type="dxa"/>
            <w:tcBorders>
              <w:top w:val="nil"/>
              <w:left w:val="nil"/>
              <w:bottom w:val="single" w:sz="4" w:space="0" w:color="000000"/>
              <w:right w:val="single" w:sz="4" w:space="0" w:color="000000"/>
            </w:tcBorders>
            <w:shd w:val="clear" w:color="000000" w:fill="ADD8E6"/>
            <w:vAlign w:val="bottom"/>
            <w:hideMark/>
          </w:tcPr>
          <w:p w14:paraId="022C5D67"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7.963,00</w:t>
            </w:r>
          </w:p>
        </w:tc>
        <w:tc>
          <w:tcPr>
            <w:tcW w:w="1760" w:type="dxa"/>
            <w:tcBorders>
              <w:top w:val="nil"/>
              <w:left w:val="nil"/>
              <w:bottom w:val="single" w:sz="4" w:space="0" w:color="000000"/>
              <w:right w:val="single" w:sz="4" w:space="0" w:color="000000"/>
            </w:tcBorders>
            <w:shd w:val="clear" w:color="000000" w:fill="ADD8E6"/>
            <w:vAlign w:val="bottom"/>
            <w:hideMark/>
          </w:tcPr>
          <w:p w14:paraId="7B07FBDA"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0,00</w:t>
            </w:r>
          </w:p>
        </w:tc>
        <w:tc>
          <w:tcPr>
            <w:tcW w:w="1780" w:type="dxa"/>
            <w:tcBorders>
              <w:top w:val="nil"/>
              <w:left w:val="nil"/>
              <w:bottom w:val="single" w:sz="4" w:space="0" w:color="000000"/>
              <w:right w:val="single" w:sz="4" w:space="0" w:color="000000"/>
            </w:tcBorders>
            <w:shd w:val="clear" w:color="000000" w:fill="ADD8E6"/>
            <w:vAlign w:val="bottom"/>
            <w:hideMark/>
          </w:tcPr>
          <w:p w14:paraId="7C55C651"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7.963,00</w:t>
            </w:r>
          </w:p>
        </w:tc>
        <w:tc>
          <w:tcPr>
            <w:tcW w:w="1420" w:type="dxa"/>
            <w:tcBorders>
              <w:top w:val="nil"/>
              <w:left w:val="nil"/>
              <w:bottom w:val="single" w:sz="4" w:space="0" w:color="000000"/>
              <w:right w:val="single" w:sz="4" w:space="0" w:color="000000"/>
            </w:tcBorders>
            <w:shd w:val="clear" w:color="000000" w:fill="ADD8E6"/>
            <w:vAlign w:val="bottom"/>
            <w:hideMark/>
          </w:tcPr>
          <w:p w14:paraId="01A60665"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100,00</w:t>
            </w:r>
          </w:p>
        </w:tc>
      </w:tr>
      <w:tr w:rsidR="00384A2E" w:rsidRPr="00384A2E" w14:paraId="4B8673C2"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FFFFFF"/>
            <w:vAlign w:val="bottom"/>
            <w:hideMark/>
          </w:tcPr>
          <w:p w14:paraId="6B1C158E" w14:textId="77777777" w:rsidR="00384A2E" w:rsidRPr="00384A2E" w:rsidRDefault="00384A2E" w:rsidP="00384A2E">
            <w:pPr>
              <w:spacing w:after="0" w:line="240" w:lineRule="auto"/>
              <w:ind w:firstLineChars="200" w:firstLine="402"/>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31 Rashodi za zaposlene</w:t>
            </w:r>
          </w:p>
        </w:tc>
        <w:tc>
          <w:tcPr>
            <w:tcW w:w="1760" w:type="dxa"/>
            <w:tcBorders>
              <w:top w:val="nil"/>
              <w:left w:val="nil"/>
              <w:bottom w:val="single" w:sz="4" w:space="0" w:color="000000"/>
              <w:right w:val="single" w:sz="4" w:space="0" w:color="000000"/>
            </w:tcBorders>
            <w:shd w:val="clear" w:color="000000" w:fill="FFFFFF"/>
            <w:vAlign w:val="bottom"/>
            <w:hideMark/>
          </w:tcPr>
          <w:p w14:paraId="2F73D2B0"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0,00</w:t>
            </w:r>
          </w:p>
        </w:tc>
        <w:tc>
          <w:tcPr>
            <w:tcW w:w="1760" w:type="dxa"/>
            <w:tcBorders>
              <w:top w:val="nil"/>
              <w:left w:val="nil"/>
              <w:bottom w:val="single" w:sz="4" w:space="0" w:color="000000"/>
              <w:right w:val="single" w:sz="4" w:space="0" w:color="000000"/>
            </w:tcBorders>
            <w:shd w:val="clear" w:color="000000" w:fill="FFFFFF"/>
            <w:vAlign w:val="bottom"/>
            <w:hideMark/>
          </w:tcPr>
          <w:p w14:paraId="09666536"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6.092,00</w:t>
            </w:r>
          </w:p>
        </w:tc>
        <w:tc>
          <w:tcPr>
            <w:tcW w:w="1780" w:type="dxa"/>
            <w:tcBorders>
              <w:top w:val="nil"/>
              <w:left w:val="nil"/>
              <w:bottom w:val="single" w:sz="4" w:space="0" w:color="000000"/>
              <w:right w:val="single" w:sz="4" w:space="0" w:color="000000"/>
            </w:tcBorders>
            <w:shd w:val="clear" w:color="000000" w:fill="FFFFFF"/>
            <w:vAlign w:val="bottom"/>
            <w:hideMark/>
          </w:tcPr>
          <w:p w14:paraId="38456FBB"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6.092,00</w:t>
            </w:r>
          </w:p>
        </w:tc>
        <w:tc>
          <w:tcPr>
            <w:tcW w:w="1420" w:type="dxa"/>
            <w:tcBorders>
              <w:top w:val="nil"/>
              <w:left w:val="nil"/>
              <w:bottom w:val="single" w:sz="4" w:space="0" w:color="000000"/>
              <w:right w:val="single" w:sz="4" w:space="0" w:color="000000"/>
            </w:tcBorders>
            <w:shd w:val="clear" w:color="000000" w:fill="FFFFFF"/>
            <w:vAlign w:val="bottom"/>
            <w:hideMark/>
          </w:tcPr>
          <w:p w14:paraId="5ADC2BBA"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0,00</w:t>
            </w:r>
          </w:p>
        </w:tc>
      </w:tr>
      <w:tr w:rsidR="00384A2E" w:rsidRPr="00384A2E" w14:paraId="4C8A1D7B"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FFFFFF"/>
            <w:vAlign w:val="bottom"/>
            <w:hideMark/>
          </w:tcPr>
          <w:p w14:paraId="0013B69E" w14:textId="77777777" w:rsidR="00384A2E" w:rsidRPr="00384A2E" w:rsidRDefault="00384A2E" w:rsidP="00384A2E">
            <w:pPr>
              <w:spacing w:after="0" w:line="240" w:lineRule="auto"/>
              <w:ind w:firstLineChars="200" w:firstLine="402"/>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32 Materijalni rashodi</w:t>
            </w:r>
          </w:p>
        </w:tc>
        <w:tc>
          <w:tcPr>
            <w:tcW w:w="1760" w:type="dxa"/>
            <w:tcBorders>
              <w:top w:val="nil"/>
              <w:left w:val="nil"/>
              <w:bottom w:val="single" w:sz="4" w:space="0" w:color="000000"/>
              <w:right w:val="single" w:sz="4" w:space="0" w:color="000000"/>
            </w:tcBorders>
            <w:shd w:val="clear" w:color="000000" w:fill="FFFFFF"/>
            <w:vAlign w:val="bottom"/>
            <w:hideMark/>
          </w:tcPr>
          <w:p w14:paraId="0F517669"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7.963,00</w:t>
            </w:r>
          </w:p>
        </w:tc>
        <w:tc>
          <w:tcPr>
            <w:tcW w:w="1760" w:type="dxa"/>
            <w:tcBorders>
              <w:top w:val="nil"/>
              <w:left w:val="nil"/>
              <w:bottom w:val="single" w:sz="4" w:space="0" w:color="000000"/>
              <w:right w:val="single" w:sz="4" w:space="0" w:color="000000"/>
            </w:tcBorders>
            <w:shd w:val="clear" w:color="000000" w:fill="FFFFFF"/>
            <w:vAlign w:val="bottom"/>
            <w:hideMark/>
          </w:tcPr>
          <w:p w14:paraId="433857AA"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-6.092,00</w:t>
            </w:r>
          </w:p>
        </w:tc>
        <w:tc>
          <w:tcPr>
            <w:tcW w:w="1780" w:type="dxa"/>
            <w:tcBorders>
              <w:top w:val="nil"/>
              <w:left w:val="nil"/>
              <w:bottom w:val="single" w:sz="4" w:space="0" w:color="000000"/>
              <w:right w:val="single" w:sz="4" w:space="0" w:color="000000"/>
            </w:tcBorders>
            <w:shd w:val="clear" w:color="000000" w:fill="FFFFFF"/>
            <w:vAlign w:val="bottom"/>
            <w:hideMark/>
          </w:tcPr>
          <w:p w14:paraId="6387DAC2"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1.871,00</w:t>
            </w:r>
          </w:p>
        </w:tc>
        <w:tc>
          <w:tcPr>
            <w:tcW w:w="1420" w:type="dxa"/>
            <w:tcBorders>
              <w:top w:val="nil"/>
              <w:left w:val="nil"/>
              <w:bottom w:val="single" w:sz="4" w:space="0" w:color="000000"/>
              <w:right w:val="single" w:sz="4" w:space="0" w:color="000000"/>
            </w:tcBorders>
            <w:shd w:val="clear" w:color="000000" w:fill="FFFFFF"/>
            <w:vAlign w:val="bottom"/>
            <w:hideMark/>
          </w:tcPr>
          <w:p w14:paraId="6DE02F79"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23,50</w:t>
            </w:r>
          </w:p>
        </w:tc>
      </w:tr>
      <w:tr w:rsidR="00384A2E" w:rsidRPr="00384A2E" w14:paraId="15999B5A" w14:textId="77777777" w:rsidTr="00384A2E">
        <w:trPr>
          <w:trHeight w:val="450"/>
          <w:jc w:val="center"/>
        </w:trPr>
        <w:tc>
          <w:tcPr>
            <w:tcW w:w="6880" w:type="dxa"/>
            <w:tcBorders>
              <w:top w:val="nil"/>
              <w:left w:val="single" w:sz="4" w:space="0" w:color="auto"/>
              <w:bottom w:val="single" w:sz="4" w:space="0" w:color="000000"/>
              <w:right w:val="single" w:sz="4" w:space="0" w:color="000000"/>
            </w:tcBorders>
            <w:shd w:val="clear" w:color="000000" w:fill="FFFFFF"/>
            <w:vAlign w:val="bottom"/>
            <w:hideMark/>
          </w:tcPr>
          <w:p w14:paraId="6999E082" w14:textId="77777777" w:rsidR="00384A2E" w:rsidRPr="00384A2E" w:rsidRDefault="00384A2E" w:rsidP="00384A2E">
            <w:pPr>
              <w:spacing w:after="0" w:line="240" w:lineRule="auto"/>
              <w:ind w:firstLineChars="100" w:firstLine="151"/>
              <w:rPr>
                <w:rFonts w:ascii="Microsoft Sans Serif" w:eastAsia="Times New Roman" w:hAnsi="Microsoft Sans Serif" w:cs="Microsoft Sans Serif"/>
                <w:b/>
                <w:bCs/>
                <w:color w:val="000000"/>
                <w:sz w:val="15"/>
                <w:szCs w:val="15"/>
                <w:lang w:eastAsia="hr-HR"/>
              </w:rPr>
            </w:pPr>
            <w:r w:rsidRPr="00384A2E">
              <w:rPr>
                <w:rFonts w:ascii="Microsoft Sans Serif" w:eastAsia="Times New Roman" w:hAnsi="Microsoft Sans Serif" w:cs="Microsoft Sans Serif"/>
                <w:b/>
                <w:bCs/>
                <w:color w:val="000000"/>
                <w:sz w:val="15"/>
                <w:szCs w:val="15"/>
                <w:lang w:eastAsia="hr-HR"/>
              </w:rPr>
              <w:t>Program: 1290 PROGRAMI U ZDRAVSTVENOJ ZAŠTITI IZNAD ZAKONSKOG STANDARDA</w:t>
            </w:r>
          </w:p>
        </w:tc>
        <w:tc>
          <w:tcPr>
            <w:tcW w:w="1760" w:type="dxa"/>
            <w:tcBorders>
              <w:top w:val="nil"/>
              <w:left w:val="nil"/>
              <w:bottom w:val="single" w:sz="4" w:space="0" w:color="000000"/>
              <w:right w:val="single" w:sz="4" w:space="0" w:color="000000"/>
            </w:tcBorders>
            <w:shd w:val="clear" w:color="000000" w:fill="FFFFFF"/>
            <w:vAlign w:val="bottom"/>
            <w:hideMark/>
          </w:tcPr>
          <w:p w14:paraId="4F46B97C" w14:textId="77777777" w:rsidR="00384A2E" w:rsidRPr="00384A2E" w:rsidRDefault="00384A2E" w:rsidP="00384A2E">
            <w:pPr>
              <w:spacing w:after="0" w:line="240" w:lineRule="auto"/>
              <w:ind w:firstLineChars="100" w:firstLine="151"/>
              <w:jc w:val="right"/>
              <w:rPr>
                <w:rFonts w:ascii="Microsoft Sans Serif" w:eastAsia="Times New Roman" w:hAnsi="Microsoft Sans Serif" w:cs="Microsoft Sans Serif"/>
                <w:b/>
                <w:bCs/>
                <w:color w:val="000000"/>
                <w:sz w:val="15"/>
                <w:szCs w:val="15"/>
                <w:lang w:eastAsia="hr-HR"/>
              </w:rPr>
            </w:pPr>
            <w:r w:rsidRPr="00384A2E">
              <w:rPr>
                <w:rFonts w:ascii="Microsoft Sans Serif" w:eastAsia="Times New Roman" w:hAnsi="Microsoft Sans Serif" w:cs="Microsoft Sans Serif"/>
                <w:b/>
                <w:bCs/>
                <w:color w:val="000000"/>
                <w:sz w:val="15"/>
                <w:szCs w:val="15"/>
                <w:lang w:eastAsia="hr-HR"/>
              </w:rPr>
              <w:t>3.880.000,00</w:t>
            </w:r>
          </w:p>
        </w:tc>
        <w:tc>
          <w:tcPr>
            <w:tcW w:w="1760" w:type="dxa"/>
            <w:tcBorders>
              <w:top w:val="nil"/>
              <w:left w:val="nil"/>
              <w:bottom w:val="single" w:sz="4" w:space="0" w:color="000000"/>
              <w:right w:val="single" w:sz="4" w:space="0" w:color="000000"/>
            </w:tcBorders>
            <w:shd w:val="clear" w:color="000000" w:fill="FFFFFF"/>
            <w:vAlign w:val="bottom"/>
            <w:hideMark/>
          </w:tcPr>
          <w:p w14:paraId="6746B737" w14:textId="77777777" w:rsidR="00384A2E" w:rsidRPr="00384A2E" w:rsidRDefault="00384A2E" w:rsidP="00384A2E">
            <w:pPr>
              <w:spacing w:after="0" w:line="240" w:lineRule="auto"/>
              <w:ind w:firstLineChars="100" w:firstLine="151"/>
              <w:jc w:val="right"/>
              <w:rPr>
                <w:rFonts w:ascii="Microsoft Sans Serif" w:eastAsia="Times New Roman" w:hAnsi="Microsoft Sans Serif" w:cs="Microsoft Sans Serif"/>
                <w:b/>
                <w:bCs/>
                <w:color w:val="000000"/>
                <w:sz w:val="15"/>
                <w:szCs w:val="15"/>
                <w:lang w:eastAsia="hr-HR"/>
              </w:rPr>
            </w:pPr>
            <w:r w:rsidRPr="00384A2E">
              <w:rPr>
                <w:rFonts w:ascii="Microsoft Sans Serif" w:eastAsia="Times New Roman" w:hAnsi="Microsoft Sans Serif" w:cs="Microsoft Sans Serif"/>
                <w:b/>
                <w:bCs/>
                <w:color w:val="000000"/>
                <w:sz w:val="15"/>
                <w:szCs w:val="15"/>
                <w:lang w:eastAsia="hr-HR"/>
              </w:rPr>
              <w:t>1.113,00</w:t>
            </w:r>
          </w:p>
        </w:tc>
        <w:tc>
          <w:tcPr>
            <w:tcW w:w="1780" w:type="dxa"/>
            <w:tcBorders>
              <w:top w:val="nil"/>
              <w:left w:val="nil"/>
              <w:bottom w:val="single" w:sz="4" w:space="0" w:color="000000"/>
              <w:right w:val="single" w:sz="4" w:space="0" w:color="000000"/>
            </w:tcBorders>
            <w:shd w:val="clear" w:color="000000" w:fill="FFFFFF"/>
            <w:vAlign w:val="bottom"/>
            <w:hideMark/>
          </w:tcPr>
          <w:p w14:paraId="1EEFABC6" w14:textId="77777777" w:rsidR="00384A2E" w:rsidRPr="00384A2E" w:rsidRDefault="00384A2E" w:rsidP="00384A2E">
            <w:pPr>
              <w:spacing w:after="0" w:line="240" w:lineRule="auto"/>
              <w:ind w:firstLineChars="100" w:firstLine="151"/>
              <w:jc w:val="right"/>
              <w:rPr>
                <w:rFonts w:ascii="Microsoft Sans Serif" w:eastAsia="Times New Roman" w:hAnsi="Microsoft Sans Serif" w:cs="Microsoft Sans Serif"/>
                <w:b/>
                <w:bCs/>
                <w:color w:val="000000"/>
                <w:sz w:val="15"/>
                <w:szCs w:val="15"/>
                <w:lang w:eastAsia="hr-HR"/>
              </w:rPr>
            </w:pPr>
            <w:r w:rsidRPr="00384A2E">
              <w:rPr>
                <w:rFonts w:ascii="Microsoft Sans Serif" w:eastAsia="Times New Roman" w:hAnsi="Microsoft Sans Serif" w:cs="Microsoft Sans Serif"/>
                <w:b/>
                <w:bCs/>
                <w:color w:val="000000"/>
                <w:sz w:val="15"/>
                <w:szCs w:val="15"/>
                <w:lang w:eastAsia="hr-HR"/>
              </w:rPr>
              <w:t>3.881.113,00</w:t>
            </w:r>
          </w:p>
        </w:tc>
        <w:tc>
          <w:tcPr>
            <w:tcW w:w="1420" w:type="dxa"/>
            <w:tcBorders>
              <w:top w:val="nil"/>
              <w:left w:val="nil"/>
              <w:bottom w:val="single" w:sz="4" w:space="0" w:color="000000"/>
              <w:right w:val="single" w:sz="4" w:space="0" w:color="000000"/>
            </w:tcBorders>
            <w:shd w:val="clear" w:color="000000" w:fill="FFFFFF"/>
            <w:vAlign w:val="bottom"/>
            <w:hideMark/>
          </w:tcPr>
          <w:p w14:paraId="6B9D88E5" w14:textId="77777777" w:rsidR="00384A2E" w:rsidRPr="00384A2E" w:rsidRDefault="00384A2E" w:rsidP="00384A2E">
            <w:pPr>
              <w:spacing w:after="0" w:line="240" w:lineRule="auto"/>
              <w:ind w:firstLineChars="100" w:firstLine="151"/>
              <w:jc w:val="right"/>
              <w:rPr>
                <w:rFonts w:ascii="Microsoft Sans Serif" w:eastAsia="Times New Roman" w:hAnsi="Microsoft Sans Serif" w:cs="Microsoft Sans Serif"/>
                <w:b/>
                <w:bCs/>
                <w:color w:val="000000"/>
                <w:sz w:val="15"/>
                <w:szCs w:val="15"/>
                <w:lang w:eastAsia="hr-HR"/>
              </w:rPr>
            </w:pPr>
            <w:r w:rsidRPr="00384A2E">
              <w:rPr>
                <w:rFonts w:ascii="Microsoft Sans Serif" w:eastAsia="Times New Roman" w:hAnsi="Microsoft Sans Serif" w:cs="Microsoft Sans Serif"/>
                <w:b/>
                <w:bCs/>
                <w:color w:val="000000"/>
                <w:sz w:val="15"/>
                <w:szCs w:val="15"/>
                <w:lang w:eastAsia="hr-HR"/>
              </w:rPr>
              <w:t>100,03</w:t>
            </w:r>
          </w:p>
        </w:tc>
      </w:tr>
      <w:tr w:rsidR="00384A2E" w:rsidRPr="00384A2E" w14:paraId="413CBAFC"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ADD8E6"/>
            <w:vAlign w:val="bottom"/>
            <w:hideMark/>
          </w:tcPr>
          <w:p w14:paraId="40E97D5F" w14:textId="77777777" w:rsidR="00384A2E" w:rsidRPr="00384A2E" w:rsidRDefault="00384A2E" w:rsidP="00384A2E">
            <w:pPr>
              <w:spacing w:after="0" w:line="240" w:lineRule="auto"/>
              <w:ind w:firstLineChars="100" w:firstLine="201"/>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K129009 Izgradnja i opremanje nove poslovne zgrade ZZJZ-a</w:t>
            </w:r>
          </w:p>
        </w:tc>
        <w:tc>
          <w:tcPr>
            <w:tcW w:w="1760" w:type="dxa"/>
            <w:tcBorders>
              <w:top w:val="nil"/>
              <w:left w:val="nil"/>
              <w:bottom w:val="single" w:sz="4" w:space="0" w:color="000000"/>
              <w:right w:val="single" w:sz="4" w:space="0" w:color="000000"/>
            </w:tcBorders>
            <w:shd w:val="clear" w:color="000000" w:fill="ADD8E6"/>
            <w:vAlign w:val="bottom"/>
            <w:hideMark/>
          </w:tcPr>
          <w:p w14:paraId="587B8FC2"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3.880.000,00</w:t>
            </w:r>
          </w:p>
        </w:tc>
        <w:tc>
          <w:tcPr>
            <w:tcW w:w="1760" w:type="dxa"/>
            <w:tcBorders>
              <w:top w:val="nil"/>
              <w:left w:val="nil"/>
              <w:bottom w:val="single" w:sz="4" w:space="0" w:color="000000"/>
              <w:right w:val="single" w:sz="4" w:space="0" w:color="000000"/>
            </w:tcBorders>
            <w:shd w:val="clear" w:color="000000" w:fill="ADD8E6"/>
            <w:vAlign w:val="bottom"/>
            <w:hideMark/>
          </w:tcPr>
          <w:p w14:paraId="1746F50C"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1.113,00</w:t>
            </w:r>
          </w:p>
        </w:tc>
        <w:tc>
          <w:tcPr>
            <w:tcW w:w="1780" w:type="dxa"/>
            <w:tcBorders>
              <w:top w:val="nil"/>
              <w:left w:val="nil"/>
              <w:bottom w:val="single" w:sz="4" w:space="0" w:color="000000"/>
              <w:right w:val="single" w:sz="4" w:space="0" w:color="000000"/>
            </w:tcBorders>
            <w:shd w:val="clear" w:color="000000" w:fill="ADD8E6"/>
            <w:vAlign w:val="bottom"/>
            <w:hideMark/>
          </w:tcPr>
          <w:p w14:paraId="18339299"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3.881.113,00</w:t>
            </w:r>
          </w:p>
        </w:tc>
        <w:tc>
          <w:tcPr>
            <w:tcW w:w="1420" w:type="dxa"/>
            <w:tcBorders>
              <w:top w:val="nil"/>
              <w:left w:val="nil"/>
              <w:bottom w:val="single" w:sz="4" w:space="0" w:color="000000"/>
              <w:right w:val="single" w:sz="4" w:space="0" w:color="000000"/>
            </w:tcBorders>
            <w:shd w:val="clear" w:color="000000" w:fill="ADD8E6"/>
            <w:vAlign w:val="bottom"/>
            <w:hideMark/>
          </w:tcPr>
          <w:p w14:paraId="0D8BA4C4"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100,03</w:t>
            </w:r>
          </w:p>
        </w:tc>
      </w:tr>
      <w:tr w:rsidR="00384A2E" w:rsidRPr="00384A2E" w14:paraId="5D8A1918"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D3D3D3"/>
            <w:vAlign w:val="bottom"/>
            <w:hideMark/>
          </w:tcPr>
          <w:p w14:paraId="51DE2FD6" w14:textId="77777777" w:rsidR="00384A2E" w:rsidRPr="00384A2E" w:rsidRDefault="00384A2E" w:rsidP="00384A2E">
            <w:pPr>
              <w:spacing w:after="0" w:line="240" w:lineRule="auto"/>
              <w:ind w:firstLineChars="300" w:firstLine="602"/>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Izvor: 43 Ostali prihodi za posebne namjene</w:t>
            </w:r>
          </w:p>
        </w:tc>
        <w:tc>
          <w:tcPr>
            <w:tcW w:w="1760" w:type="dxa"/>
            <w:tcBorders>
              <w:top w:val="nil"/>
              <w:left w:val="nil"/>
              <w:bottom w:val="single" w:sz="4" w:space="0" w:color="000000"/>
              <w:right w:val="single" w:sz="4" w:space="0" w:color="000000"/>
            </w:tcBorders>
            <w:shd w:val="clear" w:color="000000" w:fill="D3D3D3"/>
            <w:vAlign w:val="bottom"/>
            <w:hideMark/>
          </w:tcPr>
          <w:p w14:paraId="53DDF9DC"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3.880.000,00</w:t>
            </w:r>
          </w:p>
        </w:tc>
        <w:tc>
          <w:tcPr>
            <w:tcW w:w="1760" w:type="dxa"/>
            <w:tcBorders>
              <w:top w:val="nil"/>
              <w:left w:val="nil"/>
              <w:bottom w:val="single" w:sz="4" w:space="0" w:color="000000"/>
              <w:right w:val="single" w:sz="4" w:space="0" w:color="000000"/>
            </w:tcBorders>
            <w:shd w:val="clear" w:color="000000" w:fill="D3D3D3"/>
            <w:vAlign w:val="bottom"/>
            <w:hideMark/>
          </w:tcPr>
          <w:p w14:paraId="05C753F4"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1.113,00</w:t>
            </w:r>
          </w:p>
        </w:tc>
        <w:tc>
          <w:tcPr>
            <w:tcW w:w="1780" w:type="dxa"/>
            <w:tcBorders>
              <w:top w:val="nil"/>
              <w:left w:val="nil"/>
              <w:bottom w:val="single" w:sz="4" w:space="0" w:color="000000"/>
              <w:right w:val="single" w:sz="4" w:space="0" w:color="000000"/>
            </w:tcBorders>
            <w:shd w:val="clear" w:color="000000" w:fill="D3D3D3"/>
            <w:vAlign w:val="bottom"/>
            <w:hideMark/>
          </w:tcPr>
          <w:p w14:paraId="4AEC61C0"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3.881.113,00</w:t>
            </w:r>
          </w:p>
        </w:tc>
        <w:tc>
          <w:tcPr>
            <w:tcW w:w="1420" w:type="dxa"/>
            <w:tcBorders>
              <w:top w:val="nil"/>
              <w:left w:val="nil"/>
              <w:bottom w:val="single" w:sz="4" w:space="0" w:color="000000"/>
              <w:right w:val="single" w:sz="4" w:space="0" w:color="000000"/>
            </w:tcBorders>
            <w:shd w:val="clear" w:color="000000" w:fill="D3D3D3"/>
            <w:vAlign w:val="bottom"/>
            <w:hideMark/>
          </w:tcPr>
          <w:p w14:paraId="696EDFBC"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100,03</w:t>
            </w:r>
          </w:p>
        </w:tc>
      </w:tr>
      <w:tr w:rsidR="00384A2E" w:rsidRPr="00384A2E" w14:paraId="6F768752"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ADD8E6"/>
            <w:vAlign w:val="bottom"/>
            <w:hideMark/>
          </w:tcPr>
          <w:p w14:paraId="15F199D8" w14:textId="77777777" w:rsidR="00384A2E" w:rsidRPr="00384A2E" w:rsidRDefault="00384A2E" w:rsidP="00384A2E">
            <w:pPr>
              <w:spacing w:after="0" w:line="240" w:lineRule="auto"/>
              <w:ind w:firstLineChars="100" w:firstLine="201"/>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4 Rashodi za nabavu nefinancijske imovine</w:t>
            </w:r>
          </w:p>
        </w:tc>
        <w:tc>
          <w:tcPr>
            <w:tcW w:w="1760" w:type="dxa"/>
            <w:tcBorders>
              <w:top w:val="nil"/>
              <w:left w:val="nil"/>
              <w:bottom w:val="single" w:sz="4" w:space="0" w:color="000000"/>
              <w:right w:val="single" w:sz="4" w:space="0" w:color="000000"/>
            </w:tcBorders>
            <w:shd w:val="clear" w:color="000000" w:fill="ADD8E6"/>
            <w:vAlign w:val="bottom"/>
            <w:hideMark/>
          </w:tcPr>
          <w:p w14:paraId="70A7AB10"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3.880.000,00</w:t>
            </w:r>
          </w:p>
        </w:tc>
        <w:tc>
          <w:tcPr>
            <w:tcW w:w="1760" w:type="dxa"/>
            <w:tcBorders>
              <w:top w:val="nil"/>
              <w:left w:val="nil"/>
              <w:bottom w:val="single" w:sz="4" w:space="0" w:color="000000"/>
              <w:right w:val="single" w:sz="4" w:space="0" w:color="000000"/>
            </w:tcBorders>
            <w:shd w:val="clear" w:color="000000" w:fill="ADD8E6"/>
            <w:vAlign w:val="bottom"/>
            <w:hideMark/>
          </w:tcPr>
          <w:p w14:paraId="6B5A7C78"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1.113,00</w:t>
            </w:r>
          </w:p>
        </w:tc>
        <w:tc>
          <w:tcPr>
            <w:tcW w:w="1780" w:type="dxa"/>
            <w:tcBorders>
              <w:top w:val="nil"/>
              <w:left w:val="nil"/>
              <w:bottom w:val="single" w:sz="4" w:space="0" w:color="000000"/>
              <w:right w:val="single" w:sz="4" w:space="0" w:color="000000"/>
            </w:tcBorders>
            <w:shd w:val="clear" w:color="000000" w:fill="ADD8E6"/>
            <w:vAlign w:val="bottom"/>
            <w:hideMark/>
          </w:tcPr>
          <w:p w14:paraId="09660AF2"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3.881.113,00</w:t>
            </w:r>
          </w:p>
        </w:tc>
        <w:tc>
          <w:tcPr>
            <w:tcW w:w="1420" w:type="dxa"/>
            <w:tcBorders>
              <w:top w:val="nil"/>
              <w:left w:val="nil"/>
              <w:bottom w:val="single" w:sz="4" w:space="0" w:color="000000"/>
              <w:right w:val="single" w:sz="4" w:space="0" w:color="000000"/>
            </w:tcBorders>
            <w:shd w:val="clear" w:color="000000" w:fill="ADD8E6"/>
            <w:vAlign w:val="bottom"/>
            <w:hideMark/>
          </w:tcPr>
          <w:p w14:paraId="2ABEA96D"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100,03</w:t>
            </w:r>
          </w:p>
        </w:tc>
      </w:tr>
      <w:tr w:rsidR="00384A2E" w:rsidRPr="00384A2E" w14:paraId="0533B72E"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FFFFFF"/>
            <w:vAlign w:val="bottom"/>
            <w:hideMark/>
          </w:tcPr>
          <w:p w14:paraId="313254FE" w14:textId="77777777" w:rsidR="00384A2E" w:rsidRPr="00384A2E" w:rsidRDefault="00384A2E" w:rsidP="00384A2E">
            <w:pPr>
              <w:spacing w:after="0" w:line="240" w:lineRule="auto"/>
              <w:ind w:firstLineChars="200" w:firstLine="402"/>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42 Rashodi za nabavu proizvedene dugotrajne imovine</w:t>
            </w:r>
          </w:p>
        </w:tc>
        <w:tc>
          <w:tcPr>
            <w:tcW w:w="1760" w:type="dxa"/>
            <w:tcBorders>
              <w:top w:val="nil"/>
              <w:left w:val="nil"/>
              <w:bottom w:val="single" w:sz="4" w:space="0" w:color="000000"/>
              <w:right w:val="single" w:sz="4" w:space="0" w:color="000000"/>
            </w:tcBorders>
            <w:shd w:val="clear" w:color="000000" w:fill="FFFFFF"/>
            <w:vAlign w:val="bottom"/>
            <w:hideMark/>
          </w:tcPr>
          <w:p w14:paraId="72F36604"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1.460.000,00</w:t>
            </w:r>
          </w:p>
        </w:tc>
        <w:tc>
          <w:tcPr>
            <w:tcW w:w="1760" w:type="dxa"/>
            <w:tcBorders>
              <w:top w:val="nil"/>
              <w:left w:val="nil"/>
              <w:bottom w:val="single" w:sz="4" w:space="0" w:color="000000"/>
              <w:right w:val="single" w:sz="4" w:space="0" w:color="000000"/>
            </w:tcBorders>
            <w:shd w:val="clear" w:color="000000" w:fill="FFFFFF"/>
            <w:vAlign w:val="bottom"/>
            <w:hideMark/>
          </w:tcPr>
          <w:p w14:paraId="7E9DAE2C"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0,00</w:t>
            </w:r>
          </w:p>
        </w:tc>
        <w:tc>
          <w:tcPr>
            <w:tcW w:w="1780" w:type="dxa"/>
            <w:tcBorders>
              <w:top w:val="nil"/>
              <w:left w:val="nil"/>
              <w:bottom w:val="single" w:sz="4" w:space="0" w:color="000000"/>
              <w:right w:val="single" w:sz="4" w:space="0" w:color="000000"/>
            </w:tcBorders>
            <w:shd w:val="clear" w:color="000000" w:fill="FFFFFF"/>
            <w:vAlign w:val="bottom"/>
            <w:hideMark/>
          </w:tcPr>
          <w:p w14:paraId="022FBE9B"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1.460.000,00</w:t>
            </w:r>
          </w:p>
        </w:tc>
        <w:tc>
          <w:tcPr>
            <w:tcW w:w="1420" w:type="dxa"/>
            <w:tcBorders>
              <w:top w:val="nil"/>
              <w:left w:val="nil"/>
              <w:bottom w:val="single" w:sz="4" w:space="0" w:color="000000"/>
              <w:right w:val="single" w:sz="4" w:space="0" w:color="000000"/>
            </w:tcBorders>
            <w:shd w:val="clear" w:color="000000" w:fill="FFFFFF"/>
            <w:vAlign w:val="bottom"/>
            <w:hideMark/>
          </w:tcPr>
          <w:p w14:paraId="7CAFF415"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100,00</w:t>
            </w:r>
          </w:p>
        </w:tc>
      </w:tr>
      <w:tr w:rsidR="00384A2E" w:rsidRPr="00384A2E" w14:paraId="3D6166C5"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FFFFFF"/>
            <w:vAlign w:val="bottom"/>
            <w:hideMark/>
          </w:tcPr>
          <w:p w14:paraId="2C071955" w14:textId="77777777" w:rsidR="00384A2E" w:rsidRPr="00384A2E" w:rsidRDefault="00384A2E" w:rsidP="00384A2E">
            <w:pPr>
              <w:spacing w:after="0" w:line="240" w:lineRule="auto"/>
              <w:ind w:firstLineChars="200" w:firstLine="402"/>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45 Rashodi za dodatna ulaganja na nefinancijskoj imovini</w:t>
            </w:r>
          </w:p>
        </w:tc>
        <w:tc>
          <w:tcPr>
            <w:tcW w:w="1760" w:type="dxa"/>
            <w:tcBorders>
              <w:top w:val="nil"/>
              <w:left w:val="nil"/>
              <w:bottom w:val="single" w:sz="4" w:space="0" w:color="000000"/>
              <w:right w:val="single" w:sz="4" w:space="0" w:color="000000"/>
            </w:tcBorders>
            <w:shd w:val="clear" w:color="000000" w:fill="FFFFFF"/>
            <w:vAlign w:val="bottom"/>
            <w:hideMark/>
          </w:tcPr>
          <w:p w14:paraId="27639F82"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2.420.000,00</w:t>
            </w:r>
          </w:p>
        </w:tc>
        <w:tc>
          <w:tcPr>
            <w:tcW w:w="1760" w:type="dxa"/>
            <w:tcBorders>
              <w:top w:val="nil"/>
              <w:left w:val="nil"/>
              <w:bottom w:val="single" w:sz="4" w:space="0" w:color="000000"/>
              <w:right w:val="single" w:sz="4" w:space="0" w:color="000000"/>
            </w:tcBorders>
            <w:shd w:val="clear" w:color="000000" w:fill="FFFFFF"/>
            <w:vAlign w:val="bottom"/>
            <w:hideMark/>
          </w:tcPr>
          <w:p w14:paraId="33EAF899"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1.113,00</w:t>
            </w:r>
          </w:p>
        </w:tc>
        <w:tc>
          <w:tcPr>
            <w:tcW w:w="1780" w:type="dxa"/>
            <w:tcBorders>
              <w:top w:val="nil"/>
              <w:left w:val="nil"/>
              <w:bottom w:val="single" w:sz="4" w:space="0" w:color="000000"/>
              <w:right w:val="single" w:sz="4" w:space="0" w:color="000000"/>
            </w:tcBorders>
            <w:shd w:val="clear" w:color="000000" w:fill="FFFFFF"/>
            <w:vAlign w:val="bottom"/>
            <w:hideMark/>
          </w:tcPr>
          <w:p w14:paraId="584FCC2A"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2.421.113,00</w:t>
            </w:r>
          </w:p>
        </w:tc>
        <w:tc>
          <w:tcPr>
            <w:tcW w:w="1420" w:type="dxa"/>
            <w:tcBorders>
              <w:top w:val="nil"/>
              <w:left w:val="nil"/>
              <w:bottom w:val="single" w:sz="4" w:space="0" w:color="000000"/>
              <w:right w:val="single" w:sz="4" w:space="0" w:color="000000"/>
            </w:tcBorders>
            <w:shd w:val="clear" w:color="000000" w:fill="FFFFFF"/>
            <w:vAlign w:val="bottom"/>
            <w:hideMark/>
          </w:tcPr>
          <w:p w14:paraId="08584526"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100,05</w:t>
            </w:r>
          </w:p>
        </w:tc>
      </w:tr>
      <w:tr w:rsidR="00384A2E" w:rsidRPr="00384A2E" w14:paraId="16591F33" w14:textId="77777777" w:rsidTr="00384A2E">
        <w:trPr>
          <w:trHeight w:val="240"/>
          <w:jc w:val="center"/>
        </w:trPr>
        <w:tc>
          <w:tcPr>
            <w:tcW w:w="6880" w:type="dxa"/>
            <w:tcBorders>
              <w:top w:val="nil"/>
              <w:left w:val="single" w:sz="4" w:space="0" w:color="auto"/>
              <w:bottom w:val="single" w:sz="4" w:space="0" w:color="000000"/>
              <w:right w:val="single" w:sz="4" w:space="0" w:color="000000"/>
            </w:tcBorders>
            <w:shd w:val="clear" w:color="000000" w:fill="FFFFFF"/>
            <w:vAlign w:val="bottom"/>
            <w:hideMark/>
          </w:tcPr>
          <w:p w14:paraId="5CB07499" w14:textId="77777777" w:rsidR="00384A2E" w:rsidRPr="00384A2E" w:rsidRDefault="00384A2E" w:rsidP="00384A2E">
            <w:pPr>
              <w:spacing w:after="0" w:line="240" w:lineRule="auto"/>
              <w:ind w:firstLineChars="100" w:firstLine="151"/>
              <w:rPr>
                <w:rFonts w:ascii="Microsoft Sans Serif" w:eastAsia="Times New Roman" w:hAnsi="Microsoft Sans Serif" w:cs="Microsoft Sans Serif"/>
                <w:b/>
                <w:bCs/>
                <w:color w:val="000000"/>
                <w:sz w:val="15"/>
                <w:szCs w:val="15"/>
                <w:lang w:eastAsia="hr-HR"/>
              </w:rPr>
            </w:pPr>
            <w:r w:rsidRPr="00384A2E">
              <w:rPr>
                <w:rFonts w:ascii="Microsoft Sans Serif" w:eastAsia="Times New Roman" w:hAnsi="Microsoft Sans Serif" w:cs="Microsoft Sans Serif"/>
                <w:b/>
                <w:bCs/>
                <w:color w:val="000000"/>
                <w:sz w:val="15"/>
                <w:szCs w:val="15"/>
                <w:lang w:eastAsia="hr-HR"/>
              </w:rPr>
              <w:t>Program: 1320 JAVNE USTANOVE U ZDRAVSTVU</w:t>
            </w:r>
          </w:p>
        </w:tc>
        <w:tc>
          <w:tcPr>
            <w:tcW w:w="1760" w:type="dxa"/>
            <w:tcBorders>
              <w:top w:val="nil"/>
              <w:left w:val="nil"/>
              <w:bottom w:val="single" w:sz="4" w:space="0" w:color="000000"/>
              <w:right w:val="single" w:sz="4" w:space="0" w:color="000000"/>
            </w:tcBorders>
            <w:shd w:val="clear" w:color="000000" w:fill="FFFFFF"/>
            <w:vAlign w:val="bottom"/>
            <w:hideMark/>
          </w:tcPr>
          <w:p w14:paraId="7875F409" w14:textId="77777777" w:rsidR="00384A2E" w:rsidRPr="00384A2E" w:rsidRDefault="00384A2E" w:rsidP="00384A2E">
            <w:pPr>
              <w:spacing w:after="0" w:line="240" w:lineRule="auto"/>
              <w:ind w:firstLineChars="100" w:firstLine="151"/>
              <w:jc w:val="right"/>
              <w:rPr>
                <w:rFonts w:ascii="Microsoft Sans Serif" w:eastAsia="Times New Roman" w:hAnsi="Microsoft Sans Serif" w:cs="Microsoft Sans Serif"/>
                <w:b/>
                <w:bCs/>
                <w:color w:val="000000"/>
                <w:sz w:val="15"/>
                <w:szCs w:val="15"/>
                <w:lang w:eastAsia="hr-HR"/>
              </w:rPr>
            </w:pPr>
            <w:r w:rsidRPr="00384A2E">
              <w:rPr>
                <w:rFonts w:ascii="Microsoft Sans Serif" w:eastAsia="Times New Roman" w:hAnsi="Microsoft Sans Serif" w:cs="Microsoft Sans Serif"/>
                <w:b/>
                <w:bCs/>
                <w:color w:val="000000"/>
                <w:sz w:val="15"/>
                <w:szCs w:val="15"/>
                <w:lang w:eastAsia="hr-HR"/>
              </w:rPr>
              <w:t>4.406.603,00</w:t>
            </w:r>
          </w:p>
        </w:tc>
        <w:tc>
          <w:tcPr>
            <w:tcW w:w="1760" w:type="dxa"/>
            <w:tcBorders>
              <w:top w:val="nil"/>
              <w:left w:val="nil"/>
              <w:bottom w:val="single" w:sz="4" w:space="0" w:color="000000"/>
              <w:right w:val="single" w:sz="4" w:space="0" w:color="000000"/>
            </w:tcBorders>
            <w:shd w:val="clear" w:color="000000" w:fill="FFFFFF"/>
            <w:vAlign w:val="bottom"/>
            <w:hideMark/>
          </w:tcPr>
          <w:p w14:paraId="601FF108" w14:textId="77777777" w:rsidR="00384A2E" w:rsidRPr="00384A2E" w:rsidRDefault="00384A2E" w:rsidP="00384A2E">
            <w:pPr>
              <w:spacing w:after="0" w:line="240" w:lineRule="auto"/>
              <w:ind w:firstLineChars="100" w:firstLine="151"/>
              <w:jc w:val="right"/>
              <w:rPr>
                <w:rFonts w:ascii="Microsoft Sans Serif" w:eastAsia="Times New Roman" w:hAnsi="Microsoft Sans Serif" w:cs="Microsoft Sans Serif"/>
                <w:b/>
                <w:bCs/>
                <w:color w:val="000000"/>
                <w:sz w:val="15"/>
                <w:szCs w:val="15"/>
                <w:lang w:eastAsia="hr-HR"/>
              </w:rPr>
            </w:pPr>
            <w:r w:rsidRPr="00384A2E">
              <w:rPr>
                <w:rFonts w:ascii="Microsoft Sans Serif" w:eastAsia="Times New Roman" w:hAnsi="Microsoft Sans Serif" w:cs="Microsoft Sans Serif"/>
                <w:b/>
                <w:bCs/>
                <w:color w:val="000000"/>
                <w:sz w:val="15"/>
                <w:szCs w:val="15"/>
                <w:lang w:eastAsia="hr-HR"/>
              </w:rPr>
              <w:t>418.585,00</w:t>
            </w:r>
          </w:p>
        </w:tc>
        <w:tc>
          <w:tcPr>
            <w:tcW w:w="1780" w:type="dxa"/>
            <w:tcBorders>
              <w:top w:val="nil"/>
              <w:left w:val="nil"/>
              <w:bottom w:val="single" w:sz="4" w:space="0" w:color="000000"/>
              <w:right w:val="single" w:sz="4" w:space="0" w:color="000000"/>
            </w:tcBorders>
            <w:shd w:val="clear" w:color="000000" w:fill="FFFFFF"/>
            <w:vAlign w:val="bottom"/>
            <w:hideMark/>
          </w:tcPr>
          <w:p w14:paraId="446EB22C" w14:textId="77777777" w:rsidR="00384A2E" w:rsidRPr="00384A2E" w:rsidRDefault="00384A2E" w:rsidP="00384A2E">
            <w:pPr>
              <w:spacing w:after="0" w:line="240" w:lineRule="auto"/>
              <w:ind w:firstLineChars="100" w:firstLine="151"/>
              <w:jc w:val="right"/>
              <w:rPr>
                <w:rFonts w:ascii="Microsoft Sans Serif" w:eastAsia="Times New Roman" w:hAnsi="Microsoft Sans Serif" w:cs="Microsoft Sans Serif"/>
                <w:b/>
                <w:bCs/>
                <w:color w:val="000000"/>
                <w:sz w:val="15"/>
                <w:szCs w:val="15"/>
                <w:lang w:eastAsia="hr-HR"/>
              </w:rPr>
            </w:pPr>
            <w:r w:rsidRPr="00384A2E">
              <w:rPr>
                <w:rFonts w:ascii="Microsoft Sans Serif" w:eastAsia="Times New Roman" w:hAnsi="Microsoft Sans Serif" w:cs="Microsoft Sans Serif"/>
                <w:b/>
                <w:bCs/>
                <w:color w:val="000000"/>
                <w:sz w:val="15"/>
                <w:szCs w:val="15"/>
                <w:lang w:eastAsia="hr-HR"/>
              </w:rPr>
              <w:t>4.825.188,00</w:t>
            </w:r>
          </w:p>
        </w:tc>
        <w:tc>
          <w:tcPr>
            <w:tcW w:w="1420" w:type="dxa"/>
            <w:tcBorders>
              <w:top w:val="nil"/>
              <w:left w:val="nil"/>
              <w:bottom w:val="single" w:sz="4" w:space="0" w:color="000000"/>
              <w:right w:val="single" w:sz="4" w:space="0" w:color="000000"/>
            </w:tcBorders>
            <w:shd w:val="clear" w:color="000000" w:fill="FFFFFF"/>
            <w:vAlign w:val="bottom"/>
            <w:hideMark/>
          </w:tcPr>
          <w:p w14:paraId="65B61BE5" w14:textId="77777777" w:rsidR="00384A2E" w:rsidRPr="00384A2E" w:rsidRDefault="00384A2E" w:rsidP="00384A2E">
            <w:pPr>
              <w:spacing w:after="0" w:line="240" w:lineRule="auto"/>
              <w:ind w:firstLineChars="100" w:firstLine="151"/>
              <w:jc w:val="right"/>
              <w:rPr>
                <w:rFonts w:ascii="Microsoft Sans Serif" w:eastAsia="Times New Roman" w:hAnsi="Microsoft Sans Serif" w:cs="Microsoft Sans Serif"/>
                <w:b/>
                <w:bCs/>
                <w:color w:val="000000"/>
                <w:sz w:val="15"/>
                <w:szCs w:val="15"/>
                <w:lang w:eastAsia="hr-HR"/>
              </w:rPr>
            </w:pPr>
            <w:r w:rsidRPr="00384A2E">
              <w:rPr>
                <w:rFonts w:ascii="Microsoft Sans Serif" w:eastAsia="Times New Roman" w:hAnsi="Microsoft Sans Serif" w:cs="Microsoft Sans Serif"/>
                <w:b/>
                <w:bCs/>
                <w:color w:val="000000"/>
                <w:sz w:val="15"/>
                <w:szCs w:val="15"/>
                <w:lang w:eastAsia="hr-HR"/>
              </w:rPr>
              <w:t>109,50</w:t>
            </w:r>
          </w:p>
        </w:tc>
      </w:tr>
      <w:tr w:rsidR="00384A2E" w:rsidRPr="00384A2E" w14:paraId="5598F9BB"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ADD8E6"/>
            <w:vAlign w:val="bottom"/>
            <w:hideMark/>
          </w:tcPr>
          <w:p w14:paraId="740E966E" w14:textId="77777777" w:rsidR="00384A2E" w:rsidRPr="00384A2E" w:rsidRDefault="00384A2E" w:rsidP="00384A2E">
            <w:pPr>
              <w:spacing w:after="0" w:line="240" w:lineRule="auto"/>
              <w:ind w:firstLineChars="100" w:firstLine="201"/>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A132001 Redovna djelatnost ustanova u zdravstvu</w:t>
            </w:r>
          </w:p>
        </w:tc>
        <w:tc>
          <w:tcPr>
            <w:tcW w:w="1760" w:type="dxa"/>
            <w:tcBorders>
              <w:top w:val="nil"/>
              <w:left w:val="nil"/>
              <w:bottom w:val="single" w:sz="4" w:space="0" w:color="000000"/>
              <w:right w:val="single" w:sz="4" w:space="0" w:color="000000"/>
            </w:tcBorders>
            <w:shd w:val="clear" w:color="000000" w:fill="ADD8E6"/>
            <w:vAlign w:val="bottom"/>
            <w:hideMark/>
          </w:tcPr>
          <w:p w14:paraId="6EADEEEC"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4.193.803,00</w:t>
            </w:r>
          </w:p>
        </w:tc>
        <w:tc>
          <w:tcPr>
            <w:tcW w:w="1760" w:type="dxa"/>
            <w:tcBorders>
              <w:top w:val="nil"/>
              <w:left w:val="nil"/>
              <w:bottom w:val="single" w:sz="4" w:space="0" w:color="000000"/>
              <w:right w:val="single" w:sz="4" w:space="0" w:color="000000"/>
            </w:tcBorders>
            <w:shd w:val="clear" w:color="000000" w:fill="ADD8E6"/>
            <w:vAlign w:val="bottom"/>
            <w:hideMark/>
          </w:tcPr>
          <w:p w14:paraId="21B3C268"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372.425,00</w:t>
            </w:r>
          </w:p>
        </w:tc>
        <w:tc>
          <w:tcPr>
            <w:tcW w:w="1780" w:type="dxa"/>
            <w:tcBorders>
              <w:top w:val="nil"/>
              <w:left w:val="nil"/>
              <w:bottom w:val="single" w:sz="4" w:space="0" w:color="000000"/>
              <w:right w:val="single" w:sz="4" w:space="0" w:color="000000"/>
            </w:tcBorders>
            <w:shd w:val="clear" w:color="000000" w:fill="ADD8E6"/>
            <w:vAlign w:val="bottom"/>
            <w:hideMark/>
          </w:tcPr>
          <w:p w14:paraId="0835CE33"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4.566.228,00</w:t>
            </w:r>
          </w:p>
        </w:tc>
        <w:tc>
          <w:tcPr>
            <w:tcW w:w="1420" w:type="dxa"/>
            <w:tcBorders>
              <w:top w:val="nil"/>
              <w:left w:val="nil"/>
              <w:bottom w:val="single" w:sz="4" w:space="0" w:color="000000"/>
              <w:right w:val="single" w:sz="4" w:space="0" w:color="000000"/>
            </w:tcBorders>
            <w:shd w:val="clear" w:color="000000" w:fill="ADD8E6"/>
            <w:vAlign w:val="bottom"/>
            <w:hideMark/>
          </w:tcPr>
          <w:p w14:paraId="133439C5"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108,88</w:t>
            </w:r>
          </w:p>
        </w:tc>
      </w:tr>
      <w:tr w:rsidR="00384A2E" w:rsidRPr="00384A2E" w14:paraId="39874F6A"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D3D3D3"/>
            <w:vAlign w:val="bottom"/>
            <w:hideMark/>
          </w:tcPr>
          <w:p w14:paraId="68B1597E" w14:textId="77777777" w:rsidR="00384A2E" w:rsidRPr="00384A2E" w:rsidRDefault="00384A2E" w:rsidP="00384A2E">
            <w:pPr>
              <w:spacing w:after="0" w:line="240" w:lineRule="auto"/>
              <w:ind w:firstLineChars="300" w:firstLine="602"/>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Izvor: 31 Vlastiti prihodi</w:t>
            </w:r>
          </w:p>
        </w:tc>
        <w:tc>
          <w:tcPr>
            <w:tcW w:w="1760" w:type="dxa"/>
            <w:tcBorders>
              <w:top w:val="nil"/>
              <w:left w:val="nil"/>
              <w:bottom w:val="single" w:sz="4" w:space="0" w:color="000000"/>
              <w:right w:val="single" w:sz="4" w:space="0" w:color="000000"/>
            </w:tcBorders>
            <w:shd w:val="clear" w:color="000000" w:fill="D3D3D3"/>
            <w:vAlign w:val="bottom"/>
            <w:hideMark/>
          </w:tcPr>
          <w:p w14:paraId="76C31973"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1.909.803,00</w:t>
            </w:r>
          </w:p>
        </w:tc>
        <w:tc>
          <w:tcPr>
            <w:tcW w:w="1760" w:type="dxa"/>
            <w:tcBorders>
              <w:top w:val="nil"/>
              <w:left w:val="nil"/>
              <w:bottom w:val="single" w:sz="4" w:space="0" w:color="000000"/>
              <w:right w:val="single" w:sz="4" w:space="0" w:color="000000"/>
            </w:tcBorders>
            <w:shd w:val="clear" w:color="000000" w:fill="D3D3D3"/>
            <w:vAlign w:val="bottom"/>
            <w:hideMark/>
          </w:tcPr>
          <w:p w14:paraId="35B45973"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200.000,00</w:t>
            </w:r>
          </w:p>
        </w:tc>
        <w:tc>
          <w:tcPr>
            <w:tcW w:w="1780" w:type="dxa"/>
            <w:tcBorders>
              <w:top w:val="nil"/>
              <w:left w:val="nil"/>
              <w:bottom w:val="single" w:sz="4" w:space="0" w:color="000000"/>
              <w:right w:val="single" w:sz="4" w:space="0" w:color="000000"/>
            </w:tcBorders>
            <w:shd w:val="clear" w:color="000000" w:fill="D3D3D3"/>
            <w:vAlign w:val="bottom"/>
            <w:hideMark/>
          </w:tcPr>
          <w:p w14:paraId="62D8503D"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2.109.803,00</w:t>
            </w:r>
          </w:p>
        </w:tc>
        <w:tc>
          <w:tcPr>
            <w:tcW w:w="1420" w:type="dxa"/>
            <w:tcBorders>
              <w:top w:val="nil"/>
              <w:left w:val="nil"/>
              <w:bottom w:val="single" w:sz="4" w:space="0" w:color="000000"/>
              <w:right w:val="single" w:sz="4" w:space="0" w:color="000000"/>
            </w:tcBorders>
            <w:shd w:val="clear" w:color="000000" w:fill="D3D3D3"/>
            <w:vAlign w:val="bottom"/>
            <w:hideMark/>
          </w:tcPr>
          <w:p w14:paraId="1F8B2E98"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110,47</w:t>
            </w:r>
          </w:p>
        </w:tc>
      </w:tr>
      <w:tr w:rsidR="00384A2E" w:rsidRPr="00384A2E" w14:paraId="654D28F4"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ADD8E6"/>
            <w:vAlign w:val="bottom"/>
            <w:hideMark/>
          </w:tcPr>
          <w:p w14:paraId="16FE7951" w14:textId="77777777" w:rsidR="00384A2E" w:rsidRPr="00384A2E" w:rsidRDefault="00384A2E" w:rsidP="00384A2E">
            <w:pPr>
              <w:spacing w:after="0" w:line="240" w:lineRule="auto"/>
              <w:ind w:firstLineChars="100" w:firstLine="201"/>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 Rashodi poslovanja</w:t>
            </w:r>
          </w:p>
        </w:tc>
        <w:tc>
          <w:tcPr>
            <w:tcW w:w="1760" w:type="dxa"/>
            <w:tcBorders>
              <w:top w:val="nil"/>
              <w:left w:val="nil"/>
              <w:bottom w:val="single" w:sz="4" w:space="0" w:color="000000"/>
              <w:right w:val="single" w:sz="4" w:space="0" w:color="000000"/>
            </w:tcBorders>
            <w:shd w:val="clear" w:color="000000" w:fill="ADD8E6"/>
            <w:vAlign w:val="bottom"/>
            <w:hideMark/>
          </w:tcPr>
          <w:p w14:paraId="3B80C9CE"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1.909.803,00</w:t>
            </w:r>
          </w:p>
        </w:tc>
        <w:tc>
          <w:tcPr>
            <w:tcW w:w="1760" w:type="dxa"/>
            <w:tcBorders>
              <w:top w:val="nil"/>
              <w:left w:val="nil"/>
              <w:bottom w:val="single" w:sz="4" w:space="0" w:color="000000"/>
              <w:right w:val="single" w:sz="4" w:space="0" w:color="000000"/>
            </w:tcBorders>
            <w:shd w:val="clear" w:color="000000" w:fill="ADD8E6"/>
            <w:vAlign w:val="bottom"/>
            <w:hideMark/>
          </w:tcPr>
          <w:p w14:paraId="56CAB236"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200.000,00</w:t>
            </w:r>
          </w:p>
        </w:tc>
        <w:tc>
          <w:tcPr>
            <w:tcW w:w="1780" w:type="dxa"/>
            <w:tcBorders>
              <w:top w:val="nil"/>
              <w:left w:val="nil"/>
              <w:bottom w:val="single" w:sz="4" w:space="0" w:color="000000"/>
              <w:right w:val="single" w:sz="4" w:space="0" w:color="000000"/>
            </w:tcBorders>
            <w:shd w:val="clear" w:color="000000" w:fill="ADD8E6"/>
            <w:vAlign w:val="bottom"/>
            <w:hideMark/>
          </w:tcPr>
          <w:p w14:paraId="39239B4F"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2.109.803,00</w:t>
            </w:r>
          </w:p>
        </w:tc>
        <w:tc>
          <w:tcPr>
            <w:tcW w:w="1420" w:type="dxa"/>
            <w:tcBorders>
              <w:top w:val="nil"/>
              <w:left w:val="nil"/>
              <w:bottom w:val="single" w:sz="4" w:space="0" w:color="000000"/>
              <w:right w:val="single" w:sz="4" w:space="0" w:color="000000"/>
            </w:tcBorders>
            <w:shd w:val="clear" w:color="000000" w:fill="ADD8E6"/>
            <w:vAlign w:val="bottom"/>
            <w:hideMark/>
          </w:tcPr>
          <w:p w14:paraId="2609E970"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110,47</w:t>
            </w:r>
          </w:p>
        </w:tc>
      </w:tr>
      <w:tr w:rsidR="00384A2E" w:rsidRPr="00384A2E" w14:paraId="6E8D7568"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FFFFFF"/>
            <w:vAlign w:val="bottom"/>
            <w:hideMark/>
          </w:tcPr>
          <w:p w14:paraId="5C290C7A" w14:textId="77777777" w:rsidR="00384A2E" w:rsidRPr="00384A2E" w:rsidRDefault="00384A2E" w:rsidP="00384A2E">
            <w:pPr>
              <w:spacing w:after="0" w:line="240" w:lineRule="auto"/>
              <w:ind w:firstLineChars="200" w:firstLine="402"/>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31 Rashodi za zaposlene</w:t>
            </w:r>
          </w:p>
        </w:tc>
        <w:tc>
          <w:tcPr>
            <w:tcW w:w="1760" w:type="dxa"/>
            <w:tcBorders>
              <w:top w:val="nil"/>
              <w:left w:val="nil"/>
              <w:bottom w:val="single" w:sz="4" w:space="0" w:color="000000"/>
              <w:right w:val="single" w:sz="4" w:space="0" w:color="000000"/>
            </w:tcBorders>
            <w:shd w:val="clear" w:color="000000" w:fill="FFFFFF"/>
            <w:vAlign w:val="bottom"/>
            <w:hideMark/>
          </w:tcPr>
          <w:p w14:paraId="2DD09D7B"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1.130.500,00</w:t>
            </w:r>
          </w:p>
        </w:tc>
        <w:tc>
          <w:tcPr>
            <w:tcW w:w="1760" w:type="dxa"/>
            <w:tcBorders>
              <w:top w:val="nil"/>
              <w:left w:val="nil"/>
              <w:bottom w:val="single" w:sz="4" w:space="0" w:color="000000"/>
              <w:right w:val="single" w:sz="4" w:space="0" w:color="000000"/>
            </w:tcBorders>
            <w:shd w:val="clear" w:color="000000" w:fill="FFFFFF"/>
            <w:vAlign w:val="bottom"/>
            <w:hideMark/>
          </w:tcPr>
          <w:p w14:paraId="37364682"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69.500,00</w:t>
            </w:r>
          </w:p>
        </w:tc>
        <w:tc>
          <w:tcPr>
            <w:tcW w:w="1780" w:type="dxa"/>
            <w:tcBorders>
              <w:top w:val="nil"/>
              <w:left w:val="nil"/>
              <w:bottom w:val="single" w:sz="4" w:space="0" w:color="000000"/>
              <w:right w:val="single" w:sz="4" w:space="0" w:color="000000"/>
            </w:tcBorders>
            <w:shd w:val="clear" w:color="000000" w:fill="FFFFFF"/>
            <w:vAlign w:val="bottom"/>
            <w:hideMark/>
          </w:tcPr>
          <w:p w14:paraId="383BC65D"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1.200.000,00</w:t>
            </w:r>
          </w:p>
        </w:tc>
        <w:tc>
          <w:tcPr>
            <w:tcW w:w="1420" w:type="dxa"/>
            <w:tcBorders>
              <w:top w:val="nil"/>
              <w:left w:val="nil"/>
              <w:bottom w:val="single" w:sz="4" w:space="0" w:color="000000"/>
              <w:right w:val="single" w:sz="4" w:space="0" w:color="000000"/>
            </w:tcBorders>
            <w:shd w:val="clear" w:color="000000" w:fill="FFFFFF"/>
            <w:vAlign w:val="bottom"/>
            <w:hideMark/>
          </w:tcPr>
          <w:p w14:paraId="6835AF28"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106,15</w:t>
            </w:r>
          </w:p>
        </w:tc>
      </w:tr>
      <w:tr w:rsidR="00384A2E" w:rsidRPr="00384A2E" w14:paraId="48174938"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FFFFFF"/>
            <w:vAlign w:val="bottom"/>
            <w:hideMark/>
          </w:tcPr>
          <w:p w14:paraId="43DE1BDB" w14:textId="77777777" w:rsidR="00384A2E" w:rsidRPr="00384A2E" w:rsidRDefault="00384A2E" w:rsidP="00384A2E">
            <w:pPr>
              <w:spacing w:after="0" w:line="240" w:lineRule="auto"/>
              <w:ind w:firstLineChars="200" w:firstLine="402"/>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32 Materijalni rashodi</w:t>
            </w:r>
          </w:p>
        </w:tc>
        <w:tc>
          <w:tcPr>
            <w:tcW w:w="1760" w:type="dxa"/>
            <w:tcBorders>
              <w:top w:val="nil"/>
              <w:left w:val="nil"/>
              <w:bottom w:val="single" w:sz="4" w:space="0" w:color="000000"/>
              <w:right w:val="single" w:sz="4" w:space="0" w:color="000000"/>
            </w:tcBorders>
            <w:shd w:val="clear" w:color="000000" w:fill="FFFFFF"/>
            <w:vAlign w:val="bottom"/>
            <w:hideMark/>
          </w:tcPr>
          <w:p w14:paraId="3ADF6AD0"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767.303,00</w:t>
            </w:r>
          </w:p>
        </w:tc>
        <w:tc>
          <w:tcPr>
            <w:tcW w:w="1760" w:type="dxa"/>
            <w:tcBorders>
              <w:top w:val="nil"/>
              <w:left w:val="nil"/>
              <w:bottom w:val="single" w:sz="4" w:space="0" w:color="000000"/>
              <w:right w:val="single" w:sz="4" w:space="0" w:color="000000"/>
            </w:tcBorders>
            <w:shd w:val="clear" w:color="000000" w:fill="FFFFFF"/>
            <w:vAlign w:val="bottom"/>
            <w:hideMark/>
          </w:tcPr>
          <w:p w14:paraId="281187A1"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135.500,00</w:t>
            </w:r>
          </w:p>
        </w:tc>
        <w:tc>
          <w:tcPr>
            <w:tcW w:w="1780" w:type="dxa"/>
            <w:tcBorders>
              <w:top w:val="nil"/>
              <w:left w:val="nil"/>
              <w:bottom w:val="single" w:sz="4" w:space="0" w:color="000000"/>
              <w:right w:val="single" w:sz="4" w:space="0" w:color="000000"/>
            </w:tcBorders>
            <w:shd w:val="clear" w:color="000000" w:fill="FFFFFF"/>
            <w:vAlign w:val="bottom"/>
            <w:hideMark/>
          </w:tcPr>
          <w:p w14:paraId="438CEBB4"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902.803,00</w:t>
            </w:r>
          </w:p>
        </w:tc>
        <w:tc>
          <w:tcPr>
            <w:tcW w:w="1420" w:type="dxa"/>
            <w:tcBorders>
              <w:top w:val="nil"/>
              <w:left w:val="nil"/>
              <w:bottom w:val="single" w:sz="4" w:space="0" w:color="000000"/>
              <w:right w:val="single" w:sz="4" w:space="0" w:color="000000"/>
            </w:tcBorders>
            <w:shd w:val="clear" w:color="000000" w:fill="FFFFFF"/>
            <w:vAlign w:val="bottom"/>
            <w:hideMark/>
          </w:tcPr>
          <w:p w14:paraId="103B256C"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117,66</w:t>
            </w:r>
          </w:p>
        </w:tc>
      </w:tr>
      <w:tr w:rsidR="00384A2E" w:rsidRPr="00384A2E" w14:paraId="6052FF65"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FFFFFF"/>
            <w:vAlign w:val="bottom"/>
            <w:hideMark/>
          </w:tcPr>
          <w:p w14:paraId="4060D0E5" w14:textId="77777777" w:rsidR="00384A2E" w:rsidRPr="00384A2E" w:rsidRDefault="00384A2E" w:rsidP="00384A2E">
            <w:pPr>
              <w:spacing w:after="0" w:line="240" w:lineRule="auto"/>
              <w:ind w:firstLineChars="200" w:firstLine="402"/>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34 Financijski rashodi</w:t>
            </w:r>
          </w:p>
        </w:tc>
        <w:tc>
          <w:tcPr>
            <w:tcW w:w="1760" w:type="dxa"/>
            <w:tcBorders>
              <w:top w:val="nil"/>
              <w:left w:val="nil"/>
              <w:bottom w:val="single" w:sz="4" w:space="0" w:color="000000"/>
              <w:right w:val="single" w:sz="4" w:space="0" w:color="000000"/>
            </w:tcBorders>
            <w:shd w:val="clear" w:color="000000" w:fill="FFFFFF"/>
            <w:vAlign w:val="bottom"/>
            <w:hideMark/>
          </w:tcPr>
          <w:p w14:paraId="5D3ABC14"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12.000,00</w:t>
            </w:r>
          </w:p>
        </w:tc>
        <w:tc>
          <w:tcPr>
            <w:tcW w:w="1760" w:type="dxa"/>
            <w:tcBorders>
              <w:top w:val="nil"/>
              <w:left w:val="nil"/>
              <w:bottom w:val="single" w:sz="4" w:space="0" w:color="000000"/>
              <w:right w:val="single" w:sz="4" w:space="0" w:color="000000"/>
            </w:tcBorders>
            <w:shd w:val="clear" w:color="000000" w:fill="FFFFFF"/>
            <w:vAlign w:val="bottom"/>
            <w:hideMark/>
          </w:tcPr>
          <w:p w14:paraId="314E31C5"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-5.000,00</w:t>
            </w:r>
          </w:p>
        </w:tc>
        <w:tc>
          <w:tcPr>
            <w:tcW w:w="1780" w:type="dxa"/>
            <w:tcBorders>
              <w:top w:val="nil"/>
              <w:left w:val="nil"/>
              <w:bottom w:val="single" w:sz="4" w:space="0" w:color="000000"/>
              <w:right w:val="single" w:sz="4" w:space="0" w:color="000000"/>
            </w:tcBorders>
            <w:shd w:val="clear" w:color="000000" w:fill="FFFFFF"/>
            <w:vAlign w:val="bottom"/>
            <w:hideMark/>
          </w:tcPr>
          <w:p w14:paraId="1FD818A0"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7.000,00</w:t>
            </w:r>
          </w:p>
        </w:tc>
        <w:tc>
          <w:tcPr>
            <w:tcW w:w="1420" w:type="dxa"/>
            <w:tcBorders>
              <w:top w:val="nil"/>
              <w:left w:val="nil"/>
              <w:bottom w:val="single" w:sz="4" w:space="0" w:color="000000"/>
              <w:right w:val="single" w:sz="4" w:space="0" w:color="000000"/>
            </w:tcBorders>
            <w:shd w:val="clear" w:color="000000" w:fill="FFFFFF"/>
            <w:vAlign w:val="bottom"/>
            <w:hideMark/>
          </w:tcPr>
          <w:p w14:paraId="40358598"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58,33</w:t>
            </w:r>
          </w:p>
        </w:tc>
      </w:tr>
      <w:tr w:rsidR="00384A2E" w:rsidRPr="00384A2E" w14:paraId="461DC77B"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D3D3D3"/>
            <w:vAlign w:val="bottom"/>
            <w:hideMark/>
          </w:tcPr>
          <w:p w14:paraId="6B1CA419" w14:textId="77777777" w:rsidR="00384A2E" w:rsidRPr="00384A2E" w:rsidRDefault="00384A2E" w:rsidP="00384A2E">
            <w:pPr>
              <w:spacing w:after="0" w:line="240" w:lineRule="auto"/>
              <w:ind w:firstLineChars="300" w:firstLine="602"/>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Izvor: 43 Ostali prihodi za posebne namjene</w:t>
            </w:r>
          </w:p>
        </w:tc>
        <w:tc>
          <w:tcPr>
            <w:tcW w:w="1760" w:type="dxa"/>
            <w:tcBorders>
              <w:top w:val="nil"/>
              <w:left w:val="nil"/>
              <w:bottom w:val="single" w:sz="4" w:space="0" w:color="000000"/>
              <w:right w:val="single" w:sz="4" w:space="0" w:color="000000"/>
            </w:tcBorders>
            <w:shd w:val="clear" w:color="000000" w:fill="D3D3D3"/>
            <w:vAlign w:val="bottom"/>
            <w:hideMark/>
          </w:tcPr>
          <w:p w14:paraId="44D04E30"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2.184.000,00</w:t>
            </w:r>
          </w:p>
        </w:tc>
        <w:tc>
          <w:tcPr>
            <w:tcW w:w="1760" w:type="dxa"/>
            <w:tcBorders>
              <w:top w:val="nil"/>
              <w:left w:val="nil"/>
              <w:bottom w:val="single" w:sz="4" w:space="0" w:color="000000"/>
              <w:right w:val="single" w:sz="4" w:space="0" w:color="000000"/>
            </w:tcBorders>
            <w:shd w:val="clear" w:color="000000" w:fill="D3D3D3"/>
            <w:vAlign w:val="bottom"/>
            <w:hideMark/>
          </w:tcPr>
          <w:p w14:paraId="06547210"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42.700,00</w:t>
            </w:r>
          </w:p>
        </w:tc>
        <w:tc>
          <w:tcPr>
            <w:tcW w:w="1780" w:type="dxa"/>
            <w:tcBorders>
              <w:top w:val="nil"/>
              <w:left w:val="nil"/>
              <w:bottom w:val="single" w:sz="4" w:space="0" w:color="000000"/>
              <w:right w:val="single" w:sz="4" w:space="0" w:color="000000"/>
            </w:tcBorders>
            <w:shd w:val="clear" w:color="000000" w:fill="D3D3D3"/>
            <w:vAlign w:val="bottom"/>
            <w:hideMark/>
          </w:tcPr>
          <w:p w14:paraId="70A8957E"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2.226.700,00</w:t>
            </w:r>
          </w:p>
        </w:tc>
        <w:tc>
          <w:tcPr>
            <w:tcW w:w="1420" w:type="dxa"/>
            <w:tcBorders>
              <w:top w:val="nil"/>
              <w:left w:val="nil"/>
              <w:bottom w:val="single" w:sz="4" w:space="0" w:color="000000"/>
              <w:right w:val="single" w:sz="4" w:space="0" w:color="000000"/>
            </w:tcBorders>
            <w:shd w:val="clear" w:color="000000" w:fill="D3D3D3"/>
            <w:vAlign w:val="bottom"/>
            <w:hideMark/>
          </w:tcPr>
          <w:p w14:paraId="0E7C0022"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101,96</w:t>
            </w:r>
          </w:p>
        </w:tc>
      </w:tr>
      <w:tr w:rsidR="00384A2E" w:rsidRPr="00384A2E" w14:paraId="3014F732"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ADD8E6"/>
            <w:vAlign w:val="bottom"/>
            <w:hideMark/>
          </w:tcPr>
          <w:p w14:paraId="7F7A9D2F" w14:textId="77777777" w:rsidR="00384A2E" w:rsidRPr="00384A2E" w:rsidRDefault="00384A2E" w:rsidP="00384A2E">
            <w:pPr>
              <w:spacing w:after="0" w:line="240" w:lineRule="auto"/>
              <w:ind w:firstLineChars="100" w:firstLine="201"/>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 Rashodi poslovanja</w:t>
            </w:r>
          </w:p>
        </w:tc>
        <w:tc>
          <w:tcPr>
            <w:tcW w:w="1760" w:type="dxa"/>
            <w:tcBorders>
              <w:top w:val="nil"/>
              <w:left w:val="nil"/>
              <w:bottom w:val="single" w:sz="4" w:space="0" w:color="000000"/>
              <w:right w:val="single" w:sz="4" w:space="0" w:color="000000"/>
            </w:tcBorders>
            <w:shd w:val="clear" w:color="000000" w:fill="ADD8E6"/>
            <w:vAlign w:val="bottom"/>
            <w:hideMark/>
          </w:tcPr>
          <w:p w14:paraId="1DED1CAC"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2.184.000,00</w:t>
            </w:r>
          </w:p>
        </w:tc>
        <w:tc>
          <w:tcPr>
            <w:tcW w:w="1760" w:type="dxa"/>
            <w:tcBorders>
              <w:top w:val="nil"/>
              <w:left w:val="nil"/>
              <w:bottom w:val="single" w:sz="4" w:space="0" w:color="000000"/>
              <w:right w:val="single" w:sz="4" w:space="0" w:color="000000"/>
            </w:tcBorders>
            <w:shd w:val="clear" w:color="000000" w:fill="ADD8E6"/>
            <w:vAlign w:val="bottom"/>
            <w:hideMark/>
          </w:tcPr>
          <w:p w14:paraId="2C71AB0F"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42.700,00</w:t>
            </w:r>
          </w:p>
        </w:tc>
        <w:tc>
          <w:tcPr>
            <w:tcW w:w="1780" w:type="dxa"/>
            <w:tcBorders>
              <w:top w:val="nil"/>
              <w:left w:val="nil"/>
              <w:bottom w:val="single" w:sz="4" w:space="0" w:color="000000"/>
              <w:right w:val="single" w:sz="4" w:space="0" w:color="000000"/>
            </w:tcBorders>
            <w:shd w:val="clear" w:color="000000" w:fill="ADD8E6"/>
            <w:vAlign w:val="bottom"/>
            <w:hideMark/>
          </w:tcPr>
          <w:p w14:paraId="1FBC173F"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2.226.700,00</w:t>
            </w:r>
          </w:p>
        </w:tc>
        <w:tc>
          <w:tcPr>
            <w:tcW w:w="1420" w:type="dxa"/>
            <w:tcBorders>
              <w:top w:val="nil"/>
              <w:left w:val="nil"/>
              <w:bottom w:val="single" w:sz="4" w:space="0" w:color="000000"/>
              <w:right w:val="single" w:sz="4" w:space="0" w:color="000000"/>
            </w:tcBorders>
            <w:shd w:val="clear" w:color="000000" w:fill="ADD8E6"/>
            <w:vAlign w:val="bottom"/>
            <w:hideMark/>
          </w:tcPr>
          <w:p w14:paraId="0DD49997"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101,96</w:t>
            </w:r>
          </w:p>
        </w:tc>
      </w:tr>
      <w:tr w:rsidR="00384A2E" w:rsidRPr="00384A2E" w14:paraId="30E12803"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FFFFFF"/>
            <w:vAlign w:val="bottom"/>
            <w:hideMark/>
          </w:tcPr>
          <w:p w14:paraId="2F5BFBA0" w14:textId="77777777" w:rsidR="00384A2E" w:rsidRPr="00384A2E" w:rsidRDefault="00384A2E" w:rsidP="00384A2E">
            <w:pPr>
              <w:spacing w:after="0" w:line="240" w:lineRule="auto"/>
              <w:ind w:firstLineChars="200" w:firstLine="402"/>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31 Rashodi za zaposlene</w:t>
            </w:r>
          </w:p>
        </w:tc>
        <w:tc>
          <w:tcPr>
            <w:tcW w:w="1760" w:type="dxa"/>
            <w:tcBorders>
              <w:top w:val="nil"/>
              <w:left w:val="nil"/>
              <w:bottom w:val="single" w:sz="4" w:space="0" w:color="000000"/>
              <w:right w:val="single" w:sz="4" w:space="0" w:color="000000"/>
            </w:tcBorders>
            <w:shd w:val="clear" w:color="000000" w:fill="FFFFFF"/>
            <w:vAlign w:val="bottom"/>
            <w:hideMark/>
          </w:tcPr>
          <w:p w14:paraId="76D10762"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1.282.700,00</w:t>
            </w:r>
          </w:p>
        </w:tc>
        <w:tc>
          <w:tcPr>
            <w:tcW w:w="1760" w:type="dxa"/>
            <w:tcBorders>
              <w:top w:val="nil"/>
              <w:left w:val="nil"/>
              <w:bottom w:val="single" w:sz="4" w:space="0" w:color="000000"/>
              <w:right w:val="single" w:sz="4" w:space="0" w:color="000000"/>
            </w:tcBorders>
            <w:shd w:val="clear" w:color="000000" w:fill="FFFFFF"/>
            <w:vAlign w:val="bottom"/>
            <w:hideMark/>
          </w:tcPr>
          <w:p w14:paraId="4C1527C6"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42.700,00</w:t>
            </w:r>
          </w:p>
        </w:tc>
        <w:tc>
          <w:tcPr>
            <w:tcW w:w="1780" w:type="dxa"/>
            <w:tcBorders>
              <w:top w:val="nil"/>
              <w:left w:val="nil"/>
              <w:bottom w:val="single" w:sz="4" w:space="0" w:color="000000"/>
              <w:right w:val="single" w:sz="4" w:space="0" w:color="000000"/>
            </w:tcBorders>
            <w:shd w:val="clear" w:color="000000" w:fill="FFFFFF"/>
            <w:vAlign w:val="bottom"/>
            <w:hideMark/>
          </w:tcPr>
          <w:p w14:paraId="62A3A36E"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1.325.400,00</w:t>
            </w:r>
          </w:p>
        </w:tc>
        <w:tc>
          <w:tcPr>
            <w:tcW w:w="1420" w:type="dxa"/>
            <w:tcBorders>
              <w:top w:val="nil"/>
              <w:left w:val="nil"/>
              <w:bottom w:val="single" w:sz="4" w:space="0" w:color="000000"/>
              <w:right w:val="single" w:sz="4" w:space="0" w:color="000000"/>
            </w:tcBorders>
            <w:shd w:val="clear" w:color="000000" w:fill="FFFFFF"/>
            <w:vAlign w:val="bottom"/>
            <w:hideMark/>
          </w:tcPr>
          <w:p w14:paraId="3AC19E42"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103,33</w:t>
            </w:r>
          </w:p>
        </w:tc>
      </w:tr>
      <w:tr w:rsidR="00384A2E" w:rsidRPr="00384A2E" w14:paraId="7308604D"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FFFFFF"/>
            <w:vAlign w:val="bottom"/>
            <w:hideMark/>
          </w:tcPr>
          <w:p w14:paraId="48C8D35B" w14:textId="77777777" w:rsidR="00384A2E" w:rsidRPr="00384A2E" w:rsidRDefault="00384A2E" w:rsidP="00384A2E">
            <w:pPr>
              <w:spacing w:after="0" w:line="240" w:lineRule="auto"/>
              <w:ind w:firstLineChars="200" w:firstLine="402"/>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32 Materijalni rashodi</w:t>
            </w:r>
          </w:p>
        </w:tc>
        <w:tc>
          <w:tcPr>
            <w:tcW w:w="1760" w:type="dxa"/>
            <w:tcBorders>
              <w:top w:val="nil"/>
              <w:left w:val="nil"/>
              <w:bottom w:val="single" w:sz="4" w:space="0" w:color="000000"/>
              <w:right w:val="single" w:sz="4" w:space="0" w:color="000000"/>
            </w:tcBorders>
            <w:shd w:val="clear" w:color="000000" w:fill="FFFFFF"/>
            <w:vAlign w:val="bottom"/>
            <w:hideMark/>
          </w:tcPr>
          <w:p w14:paraId="5B6122D9"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901.300,00</w:t>
            </w:r>
          </w:p>
        </w:tc>
        <w:tc>
          <w:tcPr>
            <w:tcW w:w="1760" w:type="dxa"/>
            <w:tcBorders>
              <w:top w:val="nil"/>
              <w:left w:val="nil"/>
              <w:bottom w:val="single" w:sz="4" w:space="0" w:color="000000"/>
              <w:right w:val="single" w:sz="4" w:space="0" w:color="000000"/>
            </w:tcBorders>
            <w:shd w:val="clear" w:color="000000" w:fill="FFFFFF"/>
            <w:vAlign w:val="bottom"/>
            <w:hideMark/>
          </w:tcPr>
          <w:p w14:paraId="3882C20A"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0,00</w:t>
            </w:r>
          </w:p>
        </w:tc>
        <w:tc>
          <w:tcPr>
            <w:tcW w:w="1780" w:type="dxa"/>
            <w:tcBorders>
              <w:top w:val="nil"/>
              <w:left w:val="nil"/>
              <w:bottom w:val="single" w:sz="4" w:space="0" w:color="000000"/>
              <w:right w:val="single" w:sz="4" w:space="0" w:color="000000"/>
            </w:tcBorders>
            <w:shd w:val="clear" w:color="000000" w:fill="FFFFFF"/>
            <w:vAlign w:val="bottom"/>
            <w:hideMark/>
          </w:tcPr>
          <w:p w14:paraId="0B5ABFFE"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901.300,00</w:t>
            </w:r>
          </w:p>
        </w:tc>
        <w:tc>
          <w:tcPr>
            <w:tcW w:w="1420" w:type="dxa"/>
            <w:tcBorders>
              <w:top w:val="nil"/>
              <w:left w:val="nil"/>
              <w:bottom w:val="single" w:sz="4" w:space="0" w:color="000000"/>
              <w:right w:val="single" w:sz="4" w:space="0" w:color="000000"/>
            </w:tcBorders>
            <w:shd w:val="clear" w:color="000000" w:fill="FFFFFF"/>
            <w:vAlign w:val="bottom"/>
            <w:hideMark/>
          </w:tcPr>
          <w:p w14:paraId="33843C41"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100,00</w:t>
            </w:r>
          </w:p>
        </w:tc>
      </w:tr>
      <w:tr w:rsidR="00384A2E" w:rsidRPr="00384A2E" w14:paraId="224F838D"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D3D3D3"/>
            <w:vAlign w:val="bottom"/>
            <w:hideMark/>
          </w:tcPr>
          <w:p w14:paraId="2363703F" w14:textId="77777777" w:rsidR="00384A2E" w:rsidRPr="00384A2E" w:rsidRDefault="00384A2E" w:rsidP="00384A2E">
            <w:pPr>
              <w:spacing w:after="0" w:line="240" w:lineRule="auto"/>
              <w:ind w:firstLineChars="300" w:firstLine="602"/>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Izvor: 52 Ostale pomoći</w:t>
            </w:r>
          </w:p>
        </w:tc>
        <w:tc>
          <w:tcPr>
            <w:tcW w:w="1760" w:type="dxa"/>
            <w:tcBorders>
              <w:top w:val="nil"/>
              <w:left w:val="nil"/>
              <w:bottom w:val="single" w:sz="4" w:space="0" w:color="000000"/>
              <w:right w:val="single" w:sz="4" w:space="0" w:color="000000"/>
            </w:tcBorders>
            <w:shd w:val="clear" w:color="000000" w:fill="D3D3D3"/>
            <w:vAlign w:val="bottom"/>
            <w:hideMark/>
          </w:tcPr>
          <w:p w14:paraId="38D5E78B"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100.000,00</w:t>
            </w:r>
          </w:p>
        </w:tc>
        <w:tc>
          <w:tcPr>
            <w:tcW w:w="1760" w:type="dxa"/>
            <w:tcBorders>
              <w:top w:val="nil"/>
              <w:left w:val="nil"/>
              <w:bottom w:val="single" w:sz="4" w:space="0" w:color="000000"/>
              <w:right w:val="single" w:sz="4" w:space="0" w:color="000000"/>
            </w:tcBorders>
            <w:shd w:val="clear" w:color="000000" w:fill="D3D3D3"/>
            <w:vAlign w:val="bottom"/>
            <w:hideMark/>
          </w:tcPr>
          <w:p w14:paraId="0120A45B"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129.725,00</w:t>
            </w:r>
          </w:p>
        </w:tc>
        <w:tc>
          <w:tcPr>
            <w:tcW w:w="1780" w:type="dxa"/>
            <w:tcBorders>
              <w:top w:val="nil"/>
              <w:left w:val="nil"/>
              <w:bottom w:val="single" w:sz="4" w:space="0" w:color="000000"/>
              <w:right w:val="single" w:sz="4" w:space="0" w:color="000000"/>
            </w:tcBorders>
            <w:shd w:val="clear" w:color="000000" w:fill="D3D3D3"/>
            <w:vAlign w:val="bottom"/>
            <w:hideMark/>
          </w:tcPr>
          <w:p w14:paraId="5C4DD6E7"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229.725,00</w:t>
            </w:r>
          </w:p>
        </w:tc>
        <w:tc>
          <w:tcPr>
            <w:tcW w:w="1420" w:type="dxa"/>
            <w:tcBorders>
              <w:top w:val="nil"/>
              <w:left w:val="nil"/>
              <w:bottom w:val="single" w:sz="4" w:space="0" w:color="000000"/>
              <w:right w:val="single" w:sz="4" w:space="0" w:color="000000"/>
            </w:tcBorders>
            <w:shd w:val="clear" w:color="000000" w:fill="D3D3D3"/>
            <w:vAlign w:val="bottom"/>
            <w:hideMark/>
          </w:tcPr>
          <w:p w14:paraId="313A3D54"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229,73</w:t>
            </w:r>
          </w:p>
        </w:tc>
      </w:tr>
      <w:tr w:rsidR="00384A2E" w:rsidRPr="00384A2E" w14:paraId="79E3852F"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ADD8E6"/>
            <w:vAlign w:val="bottom"/>
            <w:hideMark/>
          </w:tcPr>
          <w:p w14:paraId="5F768F5D" w14:textId="77777777" w:rsidR="00384A2E" w:rsidRPr="00384A2E" w:rsidRDefault="00384A2E" w:rsidP="00384A2E">
            <w:pPr>
              <w:spacing w:after="0" w:line="240" w:lineRule="auto"/>
              <w:ind w:firstLineChars="100" w:firstLine="201"/>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 Rashodi poslovanja</w:t>
            </w:r>
          </w:p>
        </w:tc>
        <w:tc>
          <w:tcPr>
            <w:tcW w:w="1760" w:type="dxa"/>
            <w:tcBorders>
              <w:top w:val="nil"/>
              <w:left w:val="nil"/>
              <w:bottom w:val="single" w:sz="4" w:space="0" w:color="000000"/>
              <w:right w:val="single" w:sz="4" w:space="0" w:color="000000"/>
            </w:tcBorders>
            <w:shd w:val="clear" w:color="000000" w:fill="ADD8E6"/>
            <w:vAlign w:val="bottom"/>
            <w:hideMark/>
          </w:tcPr>
          <w:p w14:paraId="6266C623"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100.000,00</w:t>
            </w:r>
          </w:p>
        </w:tc>
        <w:tc>
          <w:tcPr>
            <w:tcW w:w="1760" w:type="dxa"/>
            <w:tcBorders>
              <w:top w:val="nil"/>
              <w:left w:val="nil"/>
              <w:bottom w:val="single" w:sz="4" w:space="0" w:color="000000"/>
              <w:right w:val="single" w:sz="4" w:space="0" w:color="000000"/>
            </w:tcBorders>
            <w:shd w:val="clear" w:color="000000" w:fill="ADD8E6"/>
            <w:vAlign w:val="bottom"/>
            <w:hideMark/>
          </w:tcPr>
          <w:p w14:paraId="1BCC2760"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129.725,00</w:t>
            </w:r>
          </w:p>
        </w:tc>
        <w:tc>
          <w:tcPr>
            <w:tcW w:w="1780" w:type="dxa"/>
            <w:tcBorders>
              <w:top w:val="nil"/>
              <w:left w:val="nil"/>
              <w:bottom w:val="single" w:sz="4" w:space="0" w:color="000000"/>
              <w:right w:val="single" w:sz="4" w:space="0" w:color="000000"/>
            </w:tcBorders>
            <w:shd w:val="clear" w:color="000000" w:fill="ADD8E6"/>
            <w:vAlign w:val="bottom"/>
            <w:hideMark/>
          </w:tcPr>
          <w:p w14:paraId="020F4E9E"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229.725,00</w:t>
            </w:r>
          </w:p>
        </w:tc>
        <w:tc>
          <w:tcPr>
            <w:tcW w:w="1420" w:type="dxa"/>
            <w:tcBorders>
              <w:top w:val="nil"/>
              <w:left w:val="nil"/>
              <w:bottom w:val="single" w:sz="4" w:space="0" w:color="000000"/>
              <w:right w:val="single" w:sz="4" w:space="0" w:color="000000"/>
            </w:tcBorders>
            <w:shd w:val="clear" w:color="000000" w:fill="ADD8E6"/>
            <w:vAlign w:val="bottom"/>
            <w:hideMark/>
          </w:tcPr>
          <w:p w14:paraId="2047B47B"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229,73</w:t>
            </w:r>
          </w:p>
        </w:tc>
      </w:tr>
      <w:tr w:rsidR="00384A2E" w:rsidRPr="00384A2E" w14:paraId="61EDEC84"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FFFFFF"/>
            <w:vAlign w:val="bottom"/>
            <w:hideMark/>
          </w:tcPr>
          <w:p w14:paraId="28795D41" w14:textId="77777777" w:rsidR="00384A2E" w:rsidRPr="00384A2E" w:rsidRDefault="00384A2E" w:rsidP="00384A2E">
            <w:pPr>
              <w:spacing w:after="0" w:line="240" w:lineRule="auto"/>
              <w:ind w:firstLineChars="200" w:firstLine="402"/>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31 Rashodi za zaposlene</w:t>
            </w:r>
          </w:p>
        </w:tc>
        <w:tc>
          <w:tcPr>
            <w:tcW w:w="1760" w:type="dxa"/>
            <w:tcBorders>
              <w:top w:val="nil"/>
              <w:left w:val="nil"/>
              <w:bottom w:val="single" w:sz="4" w:space="0" w:color="000000"/>
              <w:right w:val="single" w:sz="4" w:space="0" w:color="000000"/>
            </w:tcBorders>
            <w:shd w:val="clear" w:color="000000" w:fill="FFFFFF"/>
            <w:vAlign w:val="bottom"/>
            <w:hideMark/>
          </w:tcPr>
          <w:p w14:paraId="52FB3FC8"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100.000,00</w:t>
            </w:r>
          </w:p>
        </w:tc>
        <w:tc>
          <w:tcPr>
            <w:tcW w:w="1760" w:type="dxa"/>
            <w:tcBorders>
              <w:top w:val="nil"/>
              <w:left w:val="nil"/>
              <w:bottom w:val="single" w:sz="4" w:space="0" w:color="000000"/>
              <w:right w:val="single" w:sz="4" w:space="0" w:color="000000"/>
            </w:tcBorders>
            <w:shd w:val="clear" w:color="000000" w:fill="FFFFFF"/>
            <w:vAlign w:val="bottom"/>
            <w:hideMark/>
          </w:tcPr>
          <w:p w14:paraId="0BCACC34"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90.413,00</w:t>
            </w:r>
          </w:p>
        </w:tc>
        <w:tc>
          <w:tcPr>
            <w:tcW w:w="1780" w:type="dxa"/>
            <w:tcBorders>
              <w:top w:val="nil"/>
              <w:left w:val="nil"/>
              <w:bottom w:val="single" w:sz="4" w:space="0" w:color="000000"/>
              <w:right w:val="single" w:sz="4" w:space="0" w:color="000000"/>
            </w:tcBorders>
            <w:shd w:val="clear" w:color="000000" w:fill="FFFFFF"/>
            <w:vAlign w:val="bottom"/>
            <w:hideMark/>
          </w:tcPr>
          <w:p w14:paraId="7E08939F"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190.413,00</w:t>
            </w:r>
          </w:p>
        </w:tc>
        <w:tc>
          <w:tcPr>
            <w:tcW w:w="1420" w:type="dxa"/>
            <w:tcBorders>
              <w:top w:val="nil"/>
              <w:left w:val="nil"/>
              <w:bottom w:val="single" w:sz="4" w:space="0" w:color="000000"/>
              <w:right w:val="single" w:sz="4" w:space="0" w:color="000000"/>
            </w:tcBorders>
            <w:shd w:val="clear" w:color="000000" w:fill="FFFFFF"/>
            <w:vAlign w:val="bottom"/>
            <w:hideMark/>
          </w:tcPr>
          <w:p w14:paraId="2A142576"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190,41</w:t>
            </w:r>
          </w:p>
        </w:tc>
      </w:tr>
      <w:tr w:rsidR="00384A2E" w:rsidRPr="00384A2E" w14:paraId="614B19D4"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FFFFFF"/>
            <w:vAlign w:val="bottom"/>
            <w:hideMark/>
          </w:tcPr>
          <w:p w14:paraId="7F977D2F" w14:textId="77777777" w:rsidR="00384A2E" w:rsidRPr="00384A2E" w:rsidRDefault="00384A2E" w:rsidP="00384A2E">
            <w:pPr>
              <w:spacing w:after="0" w:line="240" w:lineRule="auto"/>
              <w:ind w:firstLineChars="200" w:firstLine="402"/>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32 Materijalni rashodi</w:t>
            </w:r>
          </w:p>
        </w:tc>
        <w:tc>
          <w:tcPr>
            <w:tcW w:w="1760" w:type="dxa"/>
            <w:tcBorders>
              <w:top w:val="nil"/>
              <w:left w:val="nil"/>
              <w:bottom w:val="single" w:sz="4" w:space="0" w:color="000000"/>
              <w:right w:val="single" w:sz="4" w:space="0" w:color="000000"/>
            </w:tcBorders>
            <w:shd w:val="clear" w:color="000000" w:fill="FFFFFF"/>
            <w:vAlign w:val="bottom"/>
            <w:hideMark/>
          </w:tcPr>
          <w:p w14:paraId="71AA703A"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0,00</w:t>
            </w:r>
          </w:p>
        </w:tc>
        <w:tc>
          <w:tcPr>
            <w:tcW w:w="1760" w:type="dxa"/>
            <w:tcBorders>
              <w:top w:val="nil"/>
              <w:left w:val="nil"/>
              <w:bottom w:val="single" w:sz="4" w:space="0" w:color="000000"/>
              <w:right w:val="single" w:sz="4" w:space="0" w:color="000000"/>
            </w:tcBorders>
            <w:shd w:val="clear" w:color="000000" w:fill="FFFFFF"/>
            <w:vAlign w:val="bottom"/>
            <w:hideMark/>
          </w:tcPr>
          <w:p w14:paraId="32A06086"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39.312,00</w:t>
            </w:r>
          </w:p>
        </w:tc>
        <w:tc>
          <w:tcPr>
            <w:tcW w:w="1780" w:type="dxa"/>
            <w:tcBorders>
              <w:top w:val="nil"/>
              <w:left w:val="nil"/>
              <w:bottom w:val="single" w:sz="4" w:space="0" w:color="000000"/>
              <w:right w:val="single" w:sz="4" w:space="0" w:color="000000"/>
            </w:tcBorders>
            <w:shd w:val="clear" w:color="000000" w:fill="FFFFFF"/>
            <w:vAlign w:val="bottom"/>
            <w:hideMark/>
          </w:tcPr>
          <w:p w14:paraId="4DA3CD78"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39.312,00</w:t>
            </w:r>
          </w:p>
        </w:tc>
        <w:tc>
          <w:tcPr>
            <w:tcW w:w="1420" w:type="dxa"/>
            <w:tcBorders>
              <w:top w:val="nil"/>
              <w:left w:val="nil"/>
              <w:bottom w:val="single" w:sz="4" w:space="0" w:color="000000"/>
              <w:right w:val="single" w:sz="4" w:space="0" w:color="000000"/>
            </w:tcBorders>
            <w:shd w:val="clear" w:color="000000" w:fill="FFFFFF"/>
            <w:vAlign w:val="bottom"/>
            <w:hideMark/>
          </w:tcPr>
          <w:p w14:paraId="200E57CD"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0,00</w:t>
            </w:r>
          </w:p>
        </w:tc>
      </w:tr>
      <w:tr w:rsidR="00384A2E" w:rsidRPr="00384A2E" w14:paraId="0A784CE7"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ADD8E6"/>
            <w:vAlign w:val="bottom"/>
            <w:hideMark/>
          </w:tcPr>
          <w:p w14:paraId="192AC95D" w14:textId="77777777" w:rsidR="00384A2E" w:rsidRPr="00384A2E" w:rsidRDefault="00384A2E" w:rsidP="00384A2E">
            <w:pPr>
              <w:spacing w:after="0" w:line="240" w:lineRule="auto"/>
              <w:ind w:firstLineChars="100" w:firstLine="201"/>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K132001 Investicijsko ulaganje-izgradnja objekata, nabava opreme</w:t>
            </w:r>
          </w:p>
        </w:tc>
        <w:tc>
          <w:tcPr>
            <w:tcW w:w="1760" w:type="dxa"/>
            <w:tcBorders>
              <w:top w:val="nil"/>
              <w:left w:val="nil"/>
              <w:bottom w:val="single" w:sz="4" w:space="0" w:color="000000"/>
              <w:right w:val="single" w:sz="4" w:space="0" w:color="000000"/>
            </w:tcBorders>
            <w:shd w:val="clear" w:color="000000" w:fill="ADD8E6"/>
            <w:vAlign w:val="bottom"/>
            <w:hideMark/>
          </w:tcPr>
          <w:p w14:paraId="197BA51E"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135.000,00</w:t>
            </w:r>
          </w:p>
        </w:tc>
        <w:tc>
          <w:tcPr>
            <w:tcW w:w="1760" w:type="dxa"/>
            <w:tcBorders>
              <w:top w:val="nil"/>
              <w:left w:val="nil"/>
              <w:bottom w:val="single" w:sz="4" w:space="0" w:color="000000"/>
              <w:right w:val="single" w:sz="4" w:space="0" w:color="000000"/>
            </w:tcBorders>
            <w:shd w:val="clear" w:color="000000" w:fill="ADD8E6"/>
            <w:vAlign w:val="bottom"/>
            <w:hideMark/>
          </w:tcPr>
          <w:p w14:paraId="377A2972"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17.660,00</w:t>
            </w:r>
          </w:p>
        </w:tc>
        <w:tc>
          <w:tcPr>
            <w:tcW w:w="1780" w:type="dxa"/>
            <w:tcBorders>
              <w:top w:val="nil"/>
              <w:left w:val="nil"/>
              <w:bottom w:val="single" w:sz="4" w:space="0" w:color="000000"/>
              <w:right w:val="single" w:sz="4" w:space="0" w:color="000000"/>
            </w:tcBorders>
            <w:shd w:val="clear" w:color="000000" w:fill="ADD8E6"/>
            <w:vAlign w:val="bottom"/>
            <w:hideMark/>
          </w:tcPr>
          <w:p w14:paraId="6494C112"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152.660,00</w:t>
            </w:r>
          </w:p>
        </w:tc>
        <w:tc>
          <w:tcPr>
            <w:tcW w:w="1420" w:type="dxa"/>
            <w:tcBorders>
              <w:top w:val="nil"/>
              <w:left w:val="nil"/>
              <w:bottom w:val="single" w:sz="4" w:space="0" w:color="000000"/>
              <w:right w:val="single" w:sz="4" w:space="0" w:color="000000"/>
            </w:tcBorders>
            <w:shd w:val="clear" w:color="000000" w:fill="ADD8E6"/>
            <w:vAlign w:val="bottom"/>
            <w:hideMark/>
          </w:tcPr>
          <w:p w14:paraId="39BFB465"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113,08</w:t>
            </w:r>
          </w:p>
        </w:tc>
      </w:tr>
      <w:tr w:rsidR="00384A2E" w:rsidRPr="00384A2E" w14:paraId="0F6E4D10"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D3D3D3"/>
            <w:vAlign w:val="bottom"/>
            <w:hideMark/>
          </w:tcPr>
          <w:p w14:paraId="442AF4F6" w14:textId="77777777" w:rsidR="00384A2E" w:rsidRPr="00384A2E" w:rsidRDefault="00384A2E" w:rsidP="00384A2E">
            <w:pPr>
              <w:spacing w:after="0" w:line="240" w:lineRule="auto"/>
              <w:ind w:firstLineChars="300" w:firstLine="602"/>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Izvor: 31 Vlastiti prihodi</w:t>
            </w:r>
          </w:p>
        </w:tc>
        <w:tc>
          <w:tcPr>
            <w:tcW w:w="1760" w:type="dxa"/>
            <w:tcBorders>
              <w:top w:val="nil"/>
              <w:left w:val="nil"/>
              <w:bottom w:val="single" w:sz="4" w:space="0" w:color="000000"/>
              <w:right w:val="single" w:sz="4" w:space="0" w:color="000000"/>
            </w:tcBorders>
            <w:shd w:val="clear" w:color="000000" w:fill="D3D3D3"/>
            <w:vAlign w:val="bottom"/>
            <w:hideMark/>
          </w:tcPr>
          <w:p w14:paraId="3F04604D"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15.000,00</w:t>
            </w:r>
          </w:p>
        </w:tc>
        <w:tc>
          <w:tcPr>
            <w:tcW w:w="1760" w:type="dxa"/>
            <w:tcBorders>
              <w:top w:val="nil"/>
              <w:left w:val="nil"/>
              <w:bottom w:val="single" w:sz="4" w:space="0" w:color="000000"/>
              <w:right w:val="single" w:sz="4" w:space="0" w:color="000000"/>
            </w:tcBorders>
            <w:shd w:val="clear" w:color="000000" w:fill="D3D3D3"/>
            <w:vAlign w:val="bottom"/>
            <w:hideMark/>
          </w:tcPr>
          <w:p w14:paraId="25EF4922"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15.000,00</w:t>
            </w:r>
          </w:p>
        </w:tc>
        <w:tc>
          <w:tcPr>
            <w:tcW w:w="1780" w:type="dxa"/>
            <w:tcBorders>
              <w:top w:val="nil"/>
              <w:left w:val="nil"/>
              <w:bottom w:val="single" w:sz="4" w:space="0" w:color="000000"/>
              <w:right w:val="single" w:sz="4" w:space="0" w:color="000000"/>
            </w:tcBorders>
            <w:shd w:val="clear" w:color="000000" w:fill="D3D3D3"/>
            <w:vAlign w:val="bottom"/>
            <w:hideMark/>
          </w:tcPr>
          <w:p w14:paraId="67D56B0D"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30.000,00</w:t>
            </w:r>
          </w:p>
        </w:tc>
        <w:tc>
          <w:tcPr>
            <w:tcW w:w="1420" w:type="dxa"/>
            <w:tcBorders>
              <w:top w:val="nil"/>
              <w:left w:val="nil"/>
              <w:bottom w:val="single" w:sz="4" w:space="0" w:color="000000"/>
              <w:right w:val="single" w:sz="4" w:space="0" w:color="000000"/>
            </w:tcBorders>
            <w:shd w:val="clear" w:color="000000" w:fill="D3D3D3"/>
            <w:vAlign w:val="bottom"/>
            <w:hideMark/>
          </w:tcPr>
          <w:p w14:paraId="0178B96D"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200,00</w:t>
            </w:r>
          </w:p>
        </w:tc>
      </w:tr>
      <w:tr w:rsidR="00384A2E" w:rsidRPr="00384A2E" w14:paraId="458E3A38"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ADD8E6"/>
            <w:vAlign w:val="bottom"/>
            <w:hideMark/>
          </w:tcPr>
          <w:p w14:paraId="158F16B7" w14:textId="77777777" w:rsidR="00384A2E" w:rsidRPr="00384A2E" w:rsidRDefault="00384A2E" w:rsidP="00384A2E">
            <w:pPr>
              <w:spacing w:after="0" w:line="240" w:lineRule="auto"/>
              <w:ind w:firstLineChars="100" w:firstLine="201"/>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4 Rashodi za nabavu nefinancijske imovine</w:t>
            </w:r>
          </w:p>
        </w:tc>
        <w:tc>
          <w:tcPr>
            <w:tcW w:w="1760" w:type="dxa"/>
            <w:tcBorders>
              <w:top w:val="nil"/>
              <w:left w:val="nil"/>
              <w:bottom w:val="single" w:sz="4" w:space="0" w:color="000000"/>
              <w:right w:val="single" w:sz="4" w:space="0" w:color="000000"/>
            </w:tcBorders>
            <w:shd w:val="clear" w:color="000000" w:fill="ADD8E6"/>
            <w:vAlign w:val="bottom"/>
            <w:hideMark/>
          </w:tcPr>
          <w:p w14:paraId="2D67166D"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15.000,00</w:t>
            </w:r>
          </w:p>
        </w:tc>
        <w:tc>
          <w:tcPr>
            <w:tcW w:w="1760" w:type="dxa"/>
            <w:tcBorders>
              <w:top w:val="nil"/>
              <w:left w:val="nil"/>
              <w:bottom w:val="single" w:sz="4" w:space="0" w:color="000000"/>
              <w:right w:val="single" w:sz="4" w:space="0" w:color="000000"/>
            </w:tcBorders>
            <w:shd w:val="clear" w:color="000000" w:fill="ADD8E6"/>
            <w:vAlign w:val="bottom"/>
            <w:hideMark/>
          </w:tcPr>
          <w:p w14:paraId="66D42EAC"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15.000,00</w:t>
            </w:r>
          </w:p>
        </w:tc>
        <w:tc>
          <w:tcPr>
            <w:tcW w:w="1780" w:type="dxa"/>
            <w:tcBorders>
              <w:top w:val="nil"/>
              <w:left w:val="nil"/>
              <w:bottom w:val="single" w:sz="4" w:space="0" w:color="000000"/>
              <w:right w:val="single" w:sz="4" w:space="0" w:color="000000"/>
            </w:tcBorders>
            <w:shd w:val="clear" w:color="000000" w:fill="ADD8E6"/>
            <w:vAlign w:val="bottom"/>
            <w:hideMark/>
          </w:tcPr>
          <w:p w14:paraId="750F6139"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30.000,00</w:t>
            </w:r>
          </w:p>
        </w:tc>
        <w:tc>
          <w:tcPr>
            <w:tcW w:w="1420" w:type="dxa"/>
            <w:tcBorders>
              <w:top w:val="nil"/>
              <w:left w:val="nil"/>
              <w:bottom w:val="single" w:sz="4" w:space="0" w:color="000000"/>
              <w:right w:val="single" w:sz="4" w:space="0" w:color="000000"/>
            </w:tcBorders>
            <w:shd w:val="clear" w:color="000000" w:fill="ADD8E6"/>
            <w:vAlign w:val="bottom"/>
            <w:hideMark/>
          </w:tcPr>
          <w:p w14:paraId="6A11BD0B"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200,00</w:t>
            </w:r>
          </w:p>
        </w:tc>
      </w:tr>
      <w:tr w:rsidR="00384A2E" w:rsidRPr="00384A2E" w14:paraId="3374A2F1"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FFFFFF"/>
            <w:vAlign w:val="bottom"/>
            <w:hideMark/>
          </w:tcPr>
          <w:p w14:paraId="7C5C4D68" w14:textId="77777777" w:rsidR="00384A2E" w:rsidRPr="00384A2E" w:rsidRDefault="00384A2E" w:rsidP="00384A2E">
            <w:pPr>
              <w:spacing w:after="0" w:line="240" w:lineRule="auto"/>
              <w:ind w:firstLineChars="200" w:firstLine="402"/>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42 Rashodi za nabavu proizvedene dugotrajne imovine</w:t>
            </w:r>
          </w:p>
        </w:tc>
        <w:tc>
          <w:tcPr>
            <w:tcW w:w="1760" w:type="dxa"/>
            <w:tcBorders>
              <w:top w:val="nil"/>
              <w:left w:val="nil"/>
              <w:bottom w:val="single" w:sz="4" w:space="0" w:color="000000"/>
              <w:right w:val="single" w:sz="4" w:space="0" w:color="000000"/>
            </w:tcBorders>
            <w:shd w:val="clear" w:color="000000" w:fill="FFFFFF"/>
            <w:vAlign w:val="bottom"/>
            <w:hideMark/>
          </w:tcPr>
          <w:p w14:paraId="7C129187"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15.000,00</w:t>
            </w:r>
          </w:p>
        </w:tc>
        <w:tc>
          <w:tcPr>
            <w:tcW w:w="1760" w:type="dxa"/>
            <w:tcBorders>
              <w:top w:val="nil"/>
              <w:left w:val="nil"/>
              <w:bottom w:val="single" w:sz="4" w:space="0" w:color="000000"/>
              <w:right w:val="single" w:sz="4" w:space="0" w:color="000000"/>
            </w:tcBorders>
            <w:shd w:val="clear" w:color="000000" w:fill="FFFFFF"/>
            <w:vAlign w:val="bottom"/>
            <w:hideMark/>
          </w:tcPr>
          <w:p w14:paraId="6F65E6E5"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15.000,00</w:t>
            </w:r>
          </w:p>
        </w:tc>
        <w:tc>
          <w:tcPr>
            <w:tcW w:w="1780" w:type="dxa"/>
            <w:tcBorders>
              <w:top w:val="nil"/>
              <w:left w:val="nil"/>
              <w:bottom w:val="single" w:sz="4" w:space="0" w:color="000000"/>
              <w:right w:val="single" w:sz="4" w:space="0" w:color="000000"/>
            </w:tcBorders>
            <w:shd w:val="clear" w:color="000000" w:fill="FFFFFF"/>
            <w:vAlign w:val="bottom"/>
            <w:hideMark/>
          </w:tcPr>
          <w:p w14:paraId="3357CCF6"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30.000,00</w:t>
            </w:r>
          </w:p>
        </w:tc>
        <w:tc>
          <w:tcPr>
            <w:tcW w:w="1420" w:type="dxa"/>
            <w:tcBorders>
              <w:top w:val="nil"/>
              <w:left w:val="nil"/>
              <w:bottom w:val="single" w:sz="4" w:space="0" w:color="000000"/>
              <w:right w:val="single" w:sz="4" w:space="0" w:color="000000"/>
            </w:tcBorders>
            <w:shd w:val="clear" w:color="000000" w:fill="FFFFFF"/>
            <w:vAlign w:val="bottom"/>
            <w:hideMark/>
          </w:tcPr>
          <w:p w14:paraId="4A5ED741"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200,00</w:t>
            </w:r>
          </w:p>
        </w:tc>
      </w:tr>
      <w:tr w:rsidR="00384A2E" w:rsidRPr="00384A2E" w14:paraId="23B3559A"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D3D3D3"/>
            <w:vAlign w:val="bottom"/>
            <w:hideMark/>
          </w:tcPr>
          <w:p w14:paraId="1C9BD896" w14:textId="77777777" w:rsidR="00384A2E" w:rsidRPr="00384A2E" w:rsidRDefault="00384A2E" w:rsidP="00384A2E">
            <w:pPr>
              <w:spacing w:after="0" w:line="240" w:lineRule="auto"/>
              <w:ind w:firstLineChars="300" w:firstLine="602"/>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Izvor: 43 Ostali prihodi za posebne namjene</w:t>
            </w:r>
          </w:p>
        </w:tc>
        <w:tc>
          <w:tcPr>
            <w:tcW w:w="1760" w:type="dxa"/>
            <w:tcBorders>
              <w:top w:val="nil"/>
              <w:left w:val="nil"/>
              <w:bottom w:val="single" w:sz="4" w:space="0" w:color="000000"/>
              <w:right w:val="single" w:sz="4" w:space="0" w:color="000000"/>
            </w:tcBorders>
            <w:shd w:val="clear" w:color="000000" w:fill="D3D3D3"/>
            <w:vAlign w:val="bottom"/>
            <w:hideMark/>
          </w:tcPr>
          <w:p w14:paraId="21D0AE96"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120.000,00</w:t>
            </w:r>
          </w:p>
        </w:tc>
        <w:tc>
          <w:tcPr>
            <w:tcW w:w="1760" w:type="dxa"/>
            <w:tcBorders>
              <w:top w:val="nil"/>
              <w:left w:val="nil"/>
              <w:bottom w:val="single" w:sz="4" w:space="0" w:color="000000"/>
              <w:right w:val="single" w:sz="4" w:space="0" w:color="000000"/>
            </w:tcBorders>
            <w:shd w:val="clear" w:color="000000" w:fill="D3D3D3"/>
            <w:vAlign w:val="bottom"/>
            <w:hideMark/>
          </w:tcPr>
          <w:p w14:paraId="5DC67DE4"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0,00</w:t>
            </w:r>
          </w:p>
        </w:tc>
        <w:tc>
          <w:tcPr>
            <w:tcW w:w="1780" w:type="dxa"/>
            <w:tcBorders>
              <w:top w:val="nil"/>
              <w:left w:val="nil"/>
              <w:bottom w:val="single" w:sz="4" w:space="0" w:color="000000"/>
              <w:right w:val="single" w:sz="4" w:space="0" w:color="000000"/>
            </w:tcBorders>
            <w:shd w:val="clear" w:color="000000" w:fill="D3D3D3"/>
            <w:vAlign w:val="bottom"/>
            <w:hideMark/>
          </w:tcPr>
          <w:p w14:paraId="22D88605"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120.000,00</w:t>
            </w:r>
          </w:p>
        </w:tc>
        <w:tc>
          <w:tcPr>
            <w:tcW w:w="1420" w:type="dxa"/>
            <w:tcBorders>
              <w:top w:val="nil"/>
              <w:left w:val="nil"/>
              <w:bottom w:val="single" w:sz="4" w:space="0" w:color="000000"/>
              <w:right w:val="single" w:sz="4" w:space="0" w:color="000000"/>
            </w:tcBorders>
            <w:shd w:val="clear" w:color="000000" w:fill="D3D3D3"/>
            <w:vAlign w:val="bottom"/>
            <w:hideMark/>
          </w:tcPr>
          <w:p w14:paraId="679A40C3"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100,00</w:t>
            </w:r>
          </w:p>
        </w:tc>
      </w:tr>
      <w:tr w:rsidR="00384A2E" w:rsidRPr="00384A2E" w14:paraId="38188114"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ADD8E6"/>
            <w:vAlign w:val="bottom"/>
            <w:hideMark/>
          </w:tcPr>
          <w:p w14:paraId="31E7C9D7" w14:textId="77777777" w:rsidR="00384A2E" w:rsidRPr="00384A2E" w:rsidRDefault="00384A2E" w:rsidP="00384A2E">
            <w:pPr>
              <w:spacing w:after="0" w:line="240" w:lineRule="auto"/>
              <w:ind w:firstLineChars="100" w:firstLine="201"/>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4 Rashodi za nabavu nefinancijske imovine</w:t>
            </w:r>
          </w:p>
        </w:tc>
        <w:tc>
          <w:tcPr>
            <w:tcW w:w="1760" w:type="dxa"/>
            <w:tcBorders>
              <w:top w:val="nil"/>
              <w:left w:val="nil"/>
              <w:bottom w:val="single" w:sz="4" w:space="0" w:color="000000"/>
              <w:right w:val="single" w:sz="4" w:space="0" w:color="000000"/>
            </w:tcBorders>
            <w:shd w:val="clear" w:color="000000" w:fill="ADD8E6"/>
            <w:vAlign w:val="bottom"/>
            <w:hideMark/>
          </w:tcPr>
          <w:p w14:paraId="24370F3B"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120.000,00</w:t>
            </w:r>
          </w:p>
        </w:tc>
        <w:tc>
          <w:tcPr>
            <w:tcW w:w="1760" w:type="dxa"/>
            <w:tcBorders>
              <w:top w:val="nil"/>
              <w:left w:val="nil"/>
              <w:bottom w:val="single" w:sz="4" w:space="0" w:color="000000"/>
              <w:right w:val="single" w:sz="4" w:space="0" w:color="000000"/>
            </w:tcBorders>
            <w:shd w:val="clear" w:color="000000" w:fill="ADD8E6"/>
            <w:vAlign w:val="bottom"/>
            <w:hideMark/>
          </w:tcPr>
          <w:p w14:paraId="6F5000E7"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0,00</w:t>
            </w:r>
          </w:p>
        </w:tc>
        <w:tc>
          <w:tcPr>
            <w:tcW w:w="1780" w:type="dxa"/>
            <w:tcBorders>
              <w:top w:val="nil"/>
              <w:left w:val="nil"/>
              <w:bottom w:val="single" w:sz="4" w:space="0" w:color="000000"/>
              <w:right w:val="single" w:sz="4" w:space="0" w:color="000000"/>
            </w:tcBorders>
            <w:shd w:val="clear" w:color="000000" w:fill="ADD8E6"/>
            <w:vAlign w:val="bottom"/>
            <w:hideMark/>
          </w:tcPr>
          <w:p w14:paraId="6B3FA024"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120.000,00</w:t>
            </w:r>
          </w:p>
        </w:tc>
        <w:tc>
          <w:tcPr>
            <w:tcW w:w="1420" w:type="dxa"/>
            <w:tcBorders>
              <w:top w:val="nil"/>
              <w:left w:val="nil"/>
              <w:bottom w:val="single" w:sz="4" w:space="0" w:color="000000"/>
              <w:right w:val="single" w:sz="4" w:space="0" w:color="000000"/>
            </w:tcBorders>
            <w:shd w:val="clear" w:color="000000" w:fill="ADD8E6"/>
            <w:vAlign w:val="bottom"/>
            <w:hideMark/>
          </w:tcPr>
          <w:p w14:paraId="02EF7998"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100,00</w:t>
            </w:r>
          </w:p>
        </w:tc>
      </w:tr>
      <w:tr w:rsidR="00384A2E" w:rsidRPr="00384A2E" w14:paraId="5E26BA7C"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FFFFFF"/>
            <w:vAlign w:val="bottom"/>
            <w:hideMark/>
          </w:tcPr>
          <w:p w14:paraId="1F1CB356" w14:textId="77777777" w:rsidR="00384A2E" w:rsidRPr="00384A2E" w:rsidRDefault="00384A2E" w:rsidP="00384A2E">
            <w:pPr>
              <w:spacing w:after="0" w:line="240" w:lineRule="auto"/>
              <w:ind w:firstLineChars="200" w:firstLine="402"/>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42 Rashodi za nabavu proizvedene dugotrajne imovine</w:t>
            </w:r>
          </w:p>
        </w:tc>
        <w:tc>
          <w:tcPr>
            <w:tcW w:w="1760" w:type="dxa"/>
            <w:tcBorders>
              <w:top w:val="nil"/>
              <w:left w:val="nil"/>
              <w:bottom w:val="single" w:sz="4" w:space="0" w:color="000000"/>
              <w:right w:val="single" w:sz="4" w:space="0" w:color="000000"/>
            </w:tcBorders>
            <w:shd w:val="clear" w:color="000000" w:fill="FFFFFF"/>
            <w:vAlign w:val="bottom"/>
            <w:hideMark/>
          </w:tcPr>
          <w:p w14:paraId="2B18B745"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120.000,00</w:t>
            </w:r>
          </w:p>
        </w:tc>
        <w:tc>
          <w:tcPr>
            <w:tcW w:w="1760" w:type="dxa"/>
            <w:tcBorders>
              <w:top w:val="nil"/>
              <w:left w:val="nil"/>
              <w:bottom w:val="single" w:sz="4" w:space="0" w:color="000000"/>
              <w:right w:val="single" w:sz="4" w:space="0" w:color="000000"/>
            </w:tcBorders>
            <w:shd w:val="clear" w:color="000000" w:fill="FFFFFF"/>
            <w:vAlign w:val="bottom"/>
            <w:hideMark/>
          </w:tcPr>
          <w:p w14:paraId="6E3BA16A"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0,00</w:t>
            </w:r>
          </w:p>
        </w:tc>
        <w:tc>
          <w:tcPr>
            <w:tcW w:w="1780" w:type="dxa"/>
            <w:tcBorders>
              <w:top w:val="nil"/>
              <w:left w:val="nil"/>
              <w:bottom w:val="single" w:sz="4" w:space="0" w:color="000000"/>
              <w:right w:val="single" w:sz="4" w:space="0" w:color="000000"/>
            </w:tcBorders>
            <w:shd w:val="clear" w:color="000000" w:fill="FFFFFF"/>
            <w:vAlign w:val="bottom"/>
            <w:hideMark/>
          </w:tcPr>
          <w:p w14:paraId="00AC4710"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120.000,00</w:t>
            </w:r>
          </w:p>
        </w:tc>
        <w:tc>
          <w:tcPr>
            <w:tcW w:w="1420" w:type="dxa"/>
            <w:tcBorders>
              <w:top w:val="nil"/>
              <w:left w:val="nil"/>
              <w:bottom w:val="single" w:sz="4" w:space="0" w:color="000000"/>
              <w:right w:val="single" w:sz="4" w:space="0" w:color="000000"/>
            </w:tcBorders>
            <w:shd w:val="clear" w:color="000000" w:fill="FFFFFF"/>
            <w:vAlign w:val="bottom"/>
            <w:hideMark/>
          </w:tcPr>
          <w:p w14:paraId="6C2EE57C"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100,00</w:t>
            </w:r>
          </w:p>
        </w:tc>
      </w:tr>
      <w:tr w:rsidR="00384A2E" w:rsidRPr="00384A2E" w14:paraId="5E0135BA"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D3D3D3"/>
            <w:vAlign w:val="bottom"/>
            <w:hideMark/>
          </w:tcPr>
          <w:p w14:paraId="0ECD16C5" w14:textId="77777777" w:rsidR="00384A2E" w:rsidRPr="00384A2E" w:rsidRDefault="00384A2E" w:rsidP="00384A2E">
            <w:pPr>
              <w:spacing w:after="0" w:line="240" w:lineRule="auto"/>
              <w:ind w:firstLineChars="300" w:firstLine="602"/>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Izvor: 61 Donacije</w:t>
            </w:r>
          </w:p>
        </w:tc>
        <w:tc>
          <w:tcPr>
            <w:tcW w:w="1760" w:type="dxa"/>
            <w:tcBorders>
              <w:top w:val="nil"/>
              <w:left w:val="nil"/>
              <w:bottom w:val="single" w:sz="4" w:space="0" w:color="000000"/>
              <w:right w:val="single" w:sz="4" w:space="0" w:color="000000"/>
            </w:tcBorders>
            <w:shd w:val="clear" w:color="000000" w:fill="D3D3D3"/>
            <w:vAlign w:val="bottom"/>
            <w:hideMark/>
          </w:tcPr>
          <w:p w14:paraId="6CEF305F"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0,00</w:t>
            </w:r>
          </w:p>
        </w:tc>
        <w:tc>
          <w:tcPr>
            <w:tcW w:w="1760" w:type="dxa"/>
            <w:tcBorders>
              <w:top w:val="nil"/>
              <w:left w:val="nil"/>
              <w:bottom w:val="single" w:sz="4" w:space="0" w:color="000000"/>
              <w:right w:val="single" w:sz="4" w:space="0" w:color="000000"/>
            </w:tcBorders>
            <w:shd w:val="clear" w:color="000000" w:fill="D3D3D3"/>
            <w:vAlign w:val="bottom"/>
            <w:hideMark/>
          </w:tcPr>
          <w:p w14:paraId="2F1F9E2E"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2.660,00</w:t>
            </w:r>
          </w:p>
        </w:tc>
        <w:tc>
          <w:tcPr>
            <w:tcW w:w="1780" w:type="dxa"/>
            <w:tcBorders>
              <w:top w:val="nil"/>
              <w:left w:val="nil"/>
              <w:bottom w:val="single" w:sz="4" w:space="0" w:color="000000"/>
              <w:right w:val="single" w:sz="4" w:space="0" w:color="000000"/>
            </w:tcBorders>
            <w:shd w:val="clear" w:color="000000" w:fill="D3D3D3"/>
            <w:vAlign w:val="bottom"/>
            <w:hideMark/>
          </w:tcPr>
          <w:p w14:paraId="6B041350"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2.660,00</w:t>
            </w:r>
          </w:p>
        </w:tc>
        <w:tc>
          <w:tcPr>
            <w:tcW w:w="1420" w:type="dxa"/>
            <w:tcBorders>
              <w:top w:val="nil"/>
              <w:left w:val="nil"/>
              <w:bottom w:val="single" w:sz="4" w:space="0" w:color="000000"/>
              <w:right w:val="single" w:sz="4" w:space="0" w:color="000000"/>
            </w:tcBorders>
            <w:shd w:val="clear" w:color="000000" w:fill="D3D3D3"/>
            <w:vAlign w:val="bottom"/>
            <w:hideMark/>
          </w:tcPr>
          <w:p w14:paraId="1665E4A4"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0,00</w:t>
            </w:r>
          </w:p>
        </w:tc>
      </w:tr>
      <w:tr w:rsidR="00384A2E" w:rsidRPr="00384A2E" w14:paraId="225793CE"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ADD8E6"/>
            <w:vAlign w:val="bottom"/>
            <w:hideMark/>
          </w:tcPr>
          <w:p w14:paraId="6F770BB7" w14:textId="77777777" w:rsidR="00384A2E" w:rsidRPr="00384A2E" w:rsidRDefault="00384A2E" w:rsidP="00384A2E">
            <w:pPr>
              <w:spacing w:after="0" w:line="240" w:lineRule="auto"/>
              <w:ind w:firstLineChars="100" w:firstLine="201"/>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4 Rashodi za nabavu nefinancijske imovine</w:t>
            </w:r>
          </w:p>
        </w:tc>
        <w:tc>
          <w:tcPr>
            <w:tcW w:w="1760" w:type="dxa"/>
            <w:tcBorders>
              <w:top w:val="nil"/>
              <w:left w:val="nil"/>
              <w:bottom w:val="single" w:sz="4" w:space="0" w:color="000000"/>
              <w:right w:val="single" w:sz="4" w:space="0" w:color="000000"/>
            </w:tcBorders>
            <w:shd w:val="clear" w:color="000000" w:fill="ADD8E6"/>
            <w:vAlign w:val="bottom"/>
            <w:hideMark/>
          </w:tcPr>
          <w:p w14:paraId="450961F1"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0,00</w:t>
            </w:r>
          </w:p>
        </w:tc>
        <w:tc>
          <w:tcPr>
            <w:tcW w:w="1760" w:type="dxa"/>
            <w:tcBorders>
              <w:top w:val="nil"/>
              <w:left w:val="nil"/>
              <w:bottom w:val="single" w:sz="4" w:space="0" w:color="000000"/>
              <w:right w:val="single" w:sz="4" w:space="0" w:color="000000"/>
            </w:tcBorders>
            <w:shd w:val="clear" w:color="000000" w:fill="ADD8E6"/>
            <w:vAlign w:val="bottom"/>
            <w:hideMark/>
          </w:tcPr>
          <w:p w14:paraId="13FF3B23"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2.660,00</w:t>
            </w:r>
          </w:p>
        </w:tc>
        <w:tc>
          <w:tcPr>
            <w:tcW w:w="1780" w:type="dxa"/>
            <w:tcBorders>
              <w:top w:val="nil"/>
              <w:left w:val="nil"/>
              <w:bottom w:val="single" w:sz="4" w:space="0" w:color="000000"/>
              <w:right w:val="single" w:sz="4" w:space="0" w:color="000000"/>
            </w:tcBorders>
            <w:shd w:val="clear" w:color="000000" w:fill="ADD8E6"/>
            <w:vAlign w:val="bottom"/>
            <w:hideMark/>
          </w:tcPr>
          <w:p w14:paraId="418C665C"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2.660,00</w:t>
            </w:r>
          </w:p>
        </w:tc>
        <w:tc>
          <w:tcPr>
            <w:tcW w:w="1420" w:type="dxa"/>
            <w:tcBorders>
              <w:top w:val="nil"/>
              <w:left w:val="nil"/>
              <w:bottom w:val="single" w:sz="4" w:space="0" w:color="000000"/>
              <w:right w:val="single" w:sz="4" w:space="0" w:color="000000"/>
            </w:tcBorders>
            <w:shd w:val="clear" w:color="000000" w:fill="ADD8E6"/>
            <w:vAlign w:val="bottom"/>
            <w:hideMark/>
          </w:tcPr>
          <w:p w14:paraId="423FBD8D"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0,00</w:t>
            </w:r>
          </w:p>
        </w:tc>
      </w:tr>
      <w:tr w:rsidR="00384A2E" w:rsidRPr="00384A2E" w14:paraId="63682C4A"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FFFFFF"/>
            <w:vAlign w:val="bottom"/>
            <w:hideMark/>
          </w:tcPr>
          <w:p w14:paraId="14CE078D" w14:textId="77777777" w:rsidR="00384A2E" w:rsidRPr="00384A2E" w:rsidRDefault="00384A2E" w:rsidP="00384A2E">
            <w:pPr>
              <w:spacing w:after="0" w:line="240" w:lineRule="auto"/>
              <w:ind w:firstLineChars="200" w:firstLine="402"/>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lastRenderedPageBreak/>
              <w:t>42 Rashodi za nabavu proizvedene dugotrajne imovine</w:t>
            </w:r>
          </w:p>
        </w:tc>
        <w:tc>
          <w:tcPr>
            <w:tcW w:w="1760" w:type="dxa"/>
            <w:tcBorders>
              <w:top w:val="nil"/>
              <w:left w:val="nil"/>
              <w:bottom w:val="single" w:sz="4" w:space="0" w:color="000000"/>
              <w:right w:val="single" w:sz="4" w:space="0" w:color="000000"/>
            </w:tcBorders>
            <w:shd w:val="clear" w:color="000000" w:fill="FFFFFF"/>
            <w:vAlign w:val="bottom"/>
            <w:hideMark/>
          </w:tcPr>
          <w:p w14:paraId="3F046B2A"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0,00</w:t>
            </w:r>
          </w:p>
        </w:tc>
        <w:tc>
          <w:tcPr>
            <w:tcW w:w="1760" w:type="dxa"/>
            <w:tcBorders>
              <w:top w:val="nil"/>
              <w:left w:val="nil"/>
              <w:bottom w:val="single" w:sz="4" w:space="0" w:color="000000"/>
              <w:right w:val="single" w:sz="4" w:space="0" w:color="000000"/>
            </w:tcBorders>
            <w:shd w:val="clear" w:color="000000" w:fill="FFFFFF"/>
            <w:vAlign w:val="bottom"/>
            <w:hideMark/>
          </w:tcPr>
          <w:p w14:paraId="278FF3EA"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2.660,00</w:t>
            </w:r>
          </w:p>
        </w:tc>
        <w:tc>
          <w:tcPr>
            <w:tcW w:w="1780" w:type="dxa"/>
            <w:tcBorders>
              <w:top w:val="nil"/>
              <w:left w:val="nil"/>
              <w:bottom w:val="single" w:sz="4" w:space="0" w:color="000000"/>
              <w:right w:val="single" w:sz="4" w:space="0" w:color="000000"/>
            </w:tcBorders>
            <w:shd w:val="clear" w:color="000000" w:fill="FFFFFF"/>
            <w:vAlign w:val="bottom"/>
            <w:hideMark/>
          </w:tcPr>
          <w:p w14:paraId="588D20B0"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2.660,00</w:t>
            </w:r>
          </w:p>
        </w:tc>
        <w:tc>
          <w:tcPr>
            <w:tcW w:w="1420" w:type="dxa"/>
            <w:tcBorders>
              <w:top w:val="nil"/>
              <w:left w:val="nil"/>
              <w:bottom w:val="single" w:sz="4" w:space="0" w:color="000000"/>
              <w:right w:val="single" w:sz="4" w:space="0" w:color="000000"/>
            </w:tcBorders>
            <w:shd w:val="clear" w:color="000000" w:fill="FFFFFF"/>
            <w:vAlign w:val="bottom"/>
            <w:hideMark/>
          </w:tcPr>
          <w:p w14:paraId="392BE11F"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0,00</w:t>
            </w:r>
          </w:p>
        </w:tc>
      </w:tr>
      <w:tr w:rsidR="00384A2E" w:rsidRPr="00384A2E" w14:paraId="113DA633"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ADD8E6"/>
            <w:vAlign w:val="bottom"/>
            <w:hideMark/>
          </w:tcPr>
          <w:p w14:paraId="2E77FE68" w14:textId="77777777" w:rsidR="00384A2E" w:rsidRPr="00384A2E" w:rsidRDefault="00384A2E" w:rsidP="00384A2E">
            <w:pPr>
              <w:spacing w:after="0" w:line="240" w:lineRule="auto"/>
              <w:ind w:firstLineChars="100" w:firstLine="201"/>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K132002 Informatizacija</w:t>
            </w:r>
          </w:p>
        </w:tc>
        <w:tc>
          <w:tcPr>
            <w:tcW w:w="1760" w:type="dxa"/>
            <w:tcBorders>
              <w:top w:val="nil"/>
              <w:left w:val="nil"/>
              <w:bottom w:val="single" w:sz="4" w:space="0" w:color="000000"/>
              <w:right w:val="single" w:sz="4" w:space="0" w:color="000000"/>
            </w:tcBorders>
            <w:shd w:val="clear" w:color="000000" w:fill="ADD8E6"/>
            <w:vAlign w:val="bottom"/>
            <w:hideMark/>
          </w:tcPr>
          <w:p w14:paraId="4C67A85C"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25.300,00</w:t>
            </w:r>
          </w:p>
        </w:tc>
        <w:tc>
          <w:tcPr>
            <w:tcW w:w="1760" w:type="dxa"/>
            <w:tcBorders>
              <w:top w:val="nil"/>
              <w:left w:val="nil"/>
              <w:bottom w:val="single" w:sz="4" w:space="0" w:color="000000"/>
              <w:right w:val="single" w:sz="4" w:space="0" w:color="000000"/>
            </w:tcBorders>
            <w:shd w:val="clear" w:color="000000" w:fill="ADD8E6"/>
            <w:vAlign w:val="bottom"/>
            <w:hideMark/>
          </w:tcPr>
          <w:p w14:paraId="3FB29D53"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0,00</w:t>
            </w:r>
          </w:p>
        </w:tc>
        <w:tc>
          <w:tcPr>
            <w:tcW w:w="1780" w:type="dxa"/>
            <w:tcBorders>
              <w:top w:val="nil"/>
              <w:left w:val="nil"/>
              <w:bottom w:val="single" w:sz="4" w:space="0" w:color="000000"/>
              <w:right w:val="single" w:sz="4" w:space="0" w:color="000000"/>
            </w:tcBorders>
            <w:shd w:val="clear" w:color="000000" w:fill="ADD8E6"/>
            <w:vAlign w:val="bottom"/>
            <w:hideMark/>
          </w:tcPr>
          <w:p w14:paraId="424A5311"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25.300,00</w:t>
            </w:r>
          </w:p>
        </w:tc>
        <w:tc>
          <w:tcPr>
            <w:tcW w:w="1420" w:type="dxa"/>
            <w:tcBorders>
              <w:top w:val="nil"/>
              <w:left w:val="nil"/>
              <w:bottom w:val="single" w:sz="4" w:space="0" w:color="000000"/>
              <w:right w:val="single" w:sz="4" w:space="0" w:color="000000"/>
            </w:tcBorders>
            <w:shd w:val="clear" w:color="000000" w:fill="ADD8E6"/>
            <w:vAlign w:val="bottom"/>
            <w:hideMark/>
          </w:tcPr>
          <w:p w14:paraId="38618BD1"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100,00</w:t>
            </w:r>
          </w:p>
        </w:tc>
      </w:tr>
      <w:tr w:rsidR="00384A2E" w:rsidRPr="00384A2E" w14:paraId="097A3A58"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D3D3D3"/>
            <w:vAlign w:val="bottom"/>
            <w:hideMark/>
          </w:tcPr>
          <w:p w14:paraId="051D9AC5" w14:textId="77777777" w:rsidR="00384A2E" w:rsidRPr="00384A2E" w:rsidRDefault="00384A2E" w:rsidP="00384A2E">
            <w:pPr>
              <w:spacing w:after="0" w:line="240" w:lineRule="auto"/>
              <w:ind w:firstLineChars="300" w:firstLine="602"/>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Izvor: 31 Vlastiti prihodi</w:t>
            </w:r>
          </w:p>
        </w:tc>
        <w:tc>
          <w:tcPr>
            <w:tcW w:w="1760" w:type="dxa"/>
            <w:tcBorders>
              <w:top w:val="nil"/>
              <w:left w:val="nil"/>
              <w:bottom w:val="single" w:sz="4" w:space="0" w:color="000000"/>
              <w:right w:val="single" w:sz="4" w:space="0" w:color="000000"/>
            </w:tcBorders>
            <w:shd w:val="clear" w:color="000000" w:fill="D3D3D3"/>
            <w:vAlign w:val="bottom"/>
            <w:hideMark/>
          </w:tcPr>
          <w:p w14:paraId="5BC7196F"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10.800,00</w:t>
            </w:r>
          </w:p>
        </w:tc>
        <w:tc>
          <w:tcPr>
            <w:tcW w:w="1760" w:type="dxa"/>
            <w:tcBorders>
              <w:top w:val="nil"/>
              <w:left w:val="nil"/>
              <w:bottom w:val="single" w:sz="4" w:space="0" w:color="000000"/>
              <w:right w:val="single" w:sz="4" w:space="0" w:color="000000"/>
            </w:tcBorders>
            <w:shd w:val="clear" w:color="000000" w:fill="D3D3D3"/>
            <w:vAlign w:val="bottom"/>
            <w:hideMark/>
          </w:tcPr>
          <w:p w14:paraId="00279510"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0,00</w:t>
            </w:r>
          </w:p>
        </w:tc>
        <w:tc>
          <w:tcPr>
            <w:tcW w:w="1780" w:type="dxa"/>
            <w:tcBorders>
              <w:top w:val="nil"/>
              <w:left w:val="nil"/>
              <w:bottom w:val="single" w:sz="4" w:space="0" w:color="000000"/>
              <w:right w:val="single" w:sz="4" w:space="0" w:color="000000"/>
            </w:tcBorders>
            <w:shd w:val="clear" w:color="000000" w:fill="D3D3D3"/>
            <w:vAlign w:val="bottom"/>
            <w:hideMark/>
          </w:tcPr>
          <w:p w14:paraId="098E4335"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10.800,00</w:t>
            </w:r>
          </w:p>
        </w:tc>
        <w:tc>
          <w:tcPr>
            <w:tcW w:w="1420" w:type="dxa"/>
            <w:tcBorders>
              <w:top w:val="nil"/>
              <w:left w:val="nil"/>
              <w:bottom w:val="single" w:sz="4" w:space="0" w:color="000000"/>
              <w:right w:val="single" w:sz="4" w:space="0" w:color="000000"/>
            </w:tcBorders>
            <w:shd w:val="clear" w:color="000000" w:fill="D3D3D3"/>
            <w:vAlign w:val="bottom"/>
            <w:hideMark/>
          </w:tcPr>
          <w:p w14:paraId="31B50B2B"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100,00</w:t>
            </w:r>
          </w:p>
        </w:tc>
      </w:tr>
      <w:tr w:rsidR="00384A2E" w:rsidRPr="00384A2E" w14:paraId="70B187B3"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ADD8E6"/>
            <w:vAlign w:val="bottom"/>
            <w:hideMark/>
          </w:tcPr>
          <w:p w14:paraId="311D025F" w14:textId="77777777" w:rsidR="00384A2E" w:rsidRPr="00384A2E" w:rsidRDefault="00384A2E" w:rsidP="00384A2E">
            <w:pPr>
              <w:spacing w:after="0" w:line="240" w:lineRule="auto"/>
              <w:ind w:firstLineChars="100" w:firstLine="201"/>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 Rashodi poslovanja</w:t>
            </w:r>
          </w:p>
        </w:tc>
        <w:tc>
          <w:tcPr>
            <w:tcW w:w="1760" w:type="dxa"/>
            <w:tcBorders>
              <w:top w:val="nil"/>
              <w:left w:val="nil"/>
              <w:bottom w:val="single" w:sz="4" w:space="0" w:color="000000"/>
              <w:right w:val="single" w:sz="4" w:space="0" w:color="000000"/>
            </w:tcBorders>
            <w:shd w:val="clear" w:color="000000" w:fill="ADD8E6"/>
            <w:vAlign w:val="bottom"/>
            <w:hideMark/>
          </w:tcPr>
          <w:p w14:paraId="40F0C1C7"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4.800,00</w:t>
            </w:r>
          </w:p>
        </w:tc>
        <w:tc>
          <w:tcPr>
            <w:tcW w:w="1760" w:type="dxa"/>
            <w:tcBorders>
              <w:top w:val="nil"/>
              <w:left w:val="nil"/>
              <w:bottom w:val="single" w:sz="4" w:space="0" w:color="000000"/>
              <w:right w:val="single" w:sz="4" w:space="0" w:color="000000"/>
            </w:tcBorders>
            <w:shd w:val="clear" w:color="000000" w:fill="ADD8E6"/>
            <w:vAlign w:val="bottom"/>
            <w:hideMark/>
          </w:tcPr>
          <w:p w14:paraId="6F46C785"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0,00</w:t>
            </w:r>
          </w:p>
        </w:tc>
        <w:tc>
          <w:tcPr>
            <w:tcW w:w="1780" w:type="dxa"/>
            <w:tcBorders>
              <w:top w:val="nil"/>
              <w:left w:val="nil"/>
              <w:bottom w:val="single" w:sz="4" w:space="0" w:color="000000"/>
              <w:right w:val="single" w:sz="4" w:space="0" w:color="000000"/>
            </w:tcBorders>
            <w:shd w:val="clear" w:color="000000" w:fill="ADD8E6"/>
            <w:vAlign w:val="bottom"/>
            <w:hideMark/>
          </w:tcPr>
          <w:p w14:paraId="096121C5"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4.800,00</w:t>
            </w:r>
          </w:p>
        </w:tc>
        <w:tc>
          <w:tcPr>
            <w:tcW w:w="1420" w:type="dxa"/>
            <w:tcBorders>
              <w:top w:val="nil"/>
              <w:left w:val="nil"/>
              <w:bottom w:val="single" w:sz="4" w:space="0" w:color="000000"/>
              <w:right w:val="single" w:sz="4" w:space="0" w:color="000000"/>
            </w:tcBorders>
            <w:shd w:val="clear" w:color="000000" w:fill="ADD8E6"/>
            <w:vAlign w:val="bottom"/>
            <w:hideMark/>
          </w:tcPr>
          <w:p w14:paraId="6E593E22"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100,00</w:t>
            </w:r>
          </w:p>
        </w:tc>
      </w:tr>
      <w:tr w:rsidR="00384A2E" w:rsidRPr="00384A2E" w14:paraId="7979522F"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FFFFFF"/>
            <w:vAlign w:val="bottom"/>
            <w:hideMark/>
          </w:tcPr>
          <w:p w14:paraId="65AFC6DA" w14:textId="77777777" w:rsidR="00384A2E" w:rsidRPr="00384A2E" w:rsidRDefault="00384A2E" w:rsidP="00384A2E">
            <w:pPr>
              <w:spacing w:after="0" w:line="240" w:lineRule="auto"/>
              <w:ind w:firstLineChars="200" w:firstLine="402"/>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32 Materijalni rashodi</w:t>
            </w:r>
          </w:p>
        </w:tc>
        <w:tc>
          <w:tcPr>
            <w:tcW w:w="1760" w:type="dxa"/>
            <w:tcBorders>
              <w:top w:val="nil"/>
              <w:left w:val="nil"/>
              <w:bottom w:val="single" w:sz="4" w:space="0" w:color="000000"/>
              <w:right w:val="single" w:sz="4" w:space="0" w:color="000000"/>
            </w:tcBorders>
            <w:shd w:val="clear" w:color="000000" w:fill="FFFFFF"/>
            <w:vAlign w:val="bottom"/>
            <w:hideMark/>
          </w:tcPr>
          <w:p w14:paraId="236C7788"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4.800,00</w:t>
            </w:r>
          </w:p>
        </w:tc>
        <w:tc>
          <w:tcPr>
            <w:tcW w:w="1760" w:type="dxa"/>
            <w:tcBorders>
              <w:top w:val="nil"/>
              <w:left w:val="nil"/>
              <w:bottom w:val="single" w:sz="4" w:space="0" w:color="000000"/>
              <w:right w:val="single" w:sz="4" w:space="0" w:color="000000"/>
            </w:tcBorders>
            <w:shd w:val="clear" w:color="000000" w:fill="FFFFFF"/>
            <w:vAlign w:val="bottom"/>
            <w:hideMark/>
          </w:tcPr>
          <w:p w14:paraId="13326A2F"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0,00</w:t>
            </w:r>
          </w:p>
        </w:tc>
        <w:tc>
          <w:tcPr>
            <w:tcW w:w="1780" w:type="dxa"/>
            <w:tcBorders>
              <w:top w:val="nil"/>
              <w:left w:val="nil"/>
              <w:bottom w:val="single" w:sz="4" w:space="0" w:color="000000"/>
              <w:right w:val="single" w:sz="4" w:space="0" w:color="000000"/>
            </w:tcBorders>
            <w:shd w:val="clear" w:color="000000" w:fill="FFFFFF"/>
            <w:vAlign w:val="bottom"/>
            <w:hideMark/>
          </w:tcPr>
          <w:p w14:paraId="10205562"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4.800,00</w:t>
            </w:r>
          </w:p>
        </w:tc>
        <w:tc>
          <w:tcPr>
            <w:tcW w:w="1420" w:type="dxa"/>
            <w:tcBorders>
              <w:top w:val="nil"/>
              <w:left w:val="nil"/>
              <w:bottom w:val="single" w:sz="4" w:space="0" w:color="000000"/>
              <w:right w:val="single" w:sz="4" w:space="0" w:color="000000"/>
            </w:tcBorders>
            <w:shd w:val="clear" w:color="000000" w:fill="FFFFFF"/>
            <w:vAlign w:val="bottom"/>
            <w:hideMark/>
          </w:tcPr>
          <w:p w14:paraId="43784EF1"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100,00</w:t>
            </w:r>
          </w:p>
        </w:tc>
      </w:tr>
      <w:tr w:rsidR="00384A2E" w:rsidRPr="00384A2E" w14:paraId="4EF28FA2"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ADD8E6"/>
            <w:vAlign w:val="bottom"/>
            <w:hideMark/>
          </w:tcPr>
          <w:p w14:paraId="3E52BEB9" w14:textId="77777777" w:rsidR="00384A2E" w:rsidRPr="00384A2E" w:rsidRDefault="00384A2E" w:rsidP="00384A2E">
            <w:pPr>
              <w:spacing w:after="0" w:line="240" w:lineRule="auto"/>
              <w:ind w:firstLineChars="100" w:firstLine="201"/>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4 Rashodi za nabavu nefinancijske imovine</w:t>
            </w:r>
          </w:p>
        </w:tc>
        <w:tc>
          <w:tcPr>
            <w:tcW w:w="1760" w:type="dxa"/>
            <w:tcBorders>
              <w:top w:val="nil"/>
              <w:left w:val="nil"/>
              <w:bottom w:val="single" w:sz="4" w:space="0" w:color="000000"/>
              <w:right w:val="single" w:sz="4" w:space="0" w:color="000000"/>
            </w:tcBorders>
            <w:shd w:val="clear" w:color="000000" w:fill="ADD8E6"/>
            <w:vAlign w:val="bottom"/>
            <w:hideMark/>
          </w:tcPr>
          <w:p w14:paraId="076B9D8C"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6.000,00</w:t>
            </w:r>
          </w:p>
        </w:tc>
        <w:tc>
          <w:tcPr>
            <w:tcW w:w="1760" w:type="dxa"/>
            <w:tcBorders>
              <w:top w:val="nil"/>
              <w:left w:val="nil"/>
              <w:bottom w:val="single" w:sz="4" w:space="0" w:color="000000"/>
              <w:right w:val="single" w:sz="4" w:space="0" w:color="000000"/>
            </w:tcBorders>
            <w:shd w:val="clear" w:color="000000" w:fill="ADD8E6"/>
            <w:vAlign w:val="bottom"/>
            <w:hideMark/>
          </w:tcPr>
          <w:p w14:paraId="4687AB46"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0,00</w:t>
            </w:r>
          </w:p>
        </w:tc>
        <w:tc>
          <w:tcPr>
            <w:tcW w:w="1780" w:type="dxa"/>
            <w:tcBorders>
              <w:top w:val="nil"/>
              <w:left w:val="nil"/>
              <w:bottom w:val="single" w:sz="4" w:space="0" w:color="000000"/>
              <w:right w:val="single" w:sz="4" w:space="0" w:color="000000"/>
            </w:tcBorders>
            <w:shd w:val="clear" w:color="000000" w:fill="ADD8E6"/>
            <w:vAlign w:val="bottom"/>
            <w:hideMark/>
          </w:tcPr>
          <w:p w14:paraId="5DC264BC"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6.000,00</w:t>
            </w:r>
          </w:p>
        </w:tc>
        <w:tc>
          <w:tcPr>
            <w:tcW w:w="1420" w:type="dxa"/>
            <w:tcBorders>
              <w:top w:val="nil"/>
              <w:left w:val="nil"/>
              <w:bottom w:val="single" w:sz="4" w:space="0" w:color="000000"/>
              <w:right w:val="single" w:sz="4" w:space="0" w:color="000000"/>
            </w:tcBorders>
            <w:shd w:val="clear" w:color="000000" w:fill="ADD8E6"/>
            <w:vAlign w:val="bottom"/>
            <w:hideMark/>
          </w:tcPr>
          <w:p w14:paraId="059F6501"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100,00</w:t>
            </w:r>
          </w:p>
        </w:tc>
      </w:tr>
      <w:tr w:rsidR="00384A2E" w:rsidRPr="00384A2E" w14:paraId="2D345121"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FFFFFF"/>
            <w:vAlign w:val="bottom"/>
            <w:hideMark/>
          </w:tcPr>
          <w:p w14:paraId="4A7D2380" w14:textId="77777777" w:rsidR="00384A2E" w:rsidRPr="00384A2E" w:rsidRDefault="00384A2E" w:rsidP="00384A2E">
            <w:pPr>
              <w:spacing w:after="0" w:line="240" w:lineRule="auto"/>
              <w:ind w:firstLineChars="200" w:firstLine="402"/>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42 Rashodi za nabavu proizvedene dugotrajne imovine</w:t>
            </w:r>
          </w:p>
        </w:tc>
        <w:tc>
          <w:tcPr>
            <w:tcW w:w="1760" w:type="dxa"/>
            <w:tcBorders>
              <w:top w:val="nil"/>
              <w:left w:val="nil"/>
              <w:bottom w:val="single" w:sz="4" w:space="0" w:color="000000"/>
              <w:right w:val="single" w:sz="4" w:space="0" w:color="000000"/>
            </w:tcBorders>
            <w:shd w:val="clear" w:color="000000" w:fill="FFFFFF"/>
            <w:vAlign w:val="bottom"/>
            <w:hideMark/>
          </w:tcPr>
          <w:p w14:paraId="3DC7C3AF"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6.000,00</w:t>
            </w:r>
          </w:p>
        </w:tc>
        <w:tc>
          <w:tcPr>
            <w:tcW w:w="1760" w:type="dxa"/>
            <w:tcBorders>
              <w:top w:val="nil"/>
              <w:left w:val="nil"/>
              <w:bottom w:val="single" w:sz="4" w:space="0" w:color="000000"/>
              <w:right w:val="single" w:sz="4" w:space="0" w:color="000000"/>
            </w:tcBorders>
            <w:shd w:val="clear" w:color="000000" w:fill="FFFFFF"/>
            <w:vAlign w:val="bottom"/>
            <w:hideMark/>
          </w:tcPr>
          <w:p w14:paraId="33AAF6C7"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0,00</w:t>
            </w:r>
          </w:p>
        </w:tc>
        <w:tc>
          <w:tcPr>
            <w:tcW w:w="1780" w:type="dxa"/>
            <w:tcBorders>
              <w:top w:val="nil"/>
              <w:left w:val="nil"/>
              <w:bottom w:val="single" w:sz="4" w:space="0" w:color="000000"/>
              <w:right w:val="single" w:sz="4" w:space="0" w:color="000000"/>
            </w:tcBorders>
            <w:shd w:val="clear" w:color="000000" w:fill="FFFFFF"/>
            <w:vAlign w:val="bottom"/>
            <w:hideMark/>
          </w:tcPr>
          <w:p w14:paraId="40CA00D7"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6.000,00</w:t>
            </w:r>
          </w:p>
        </w:tc>
        <w:tc>
          <w:tcPr>
            <w:tcW w:w="1420" w:type="dxa"/>
            <w:tcBorders>
              <w:top w:val="nil"/>
              <w:left w:val="nil"/>
              <w:bottom w:val="single" w:sz="4" w:space="0" w:color="000000"/>
              <w:right w:val="single" w:sz="4" w:space="0" w:color="000000"/>
            </w:tcBorders>
            <w:shd w:val="clear" w:color="000000" w:fill="FFFFFF"/>
            <w:vAlign w:val="bottom"/>
            <w:hideMark/>
          </w:tcPr>
          <w:p w14:paraId="208F1C10"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100,00</w:t>
            </w:r>
          </w:p>
        </w:tc>
      </w:tr>
      <w:tr w:rsidR="00384A2E" w:rsidRPr="00384A2E" w14:paraId="7C7A84DF"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D3D3D3"/>
            <w:vAlign w:val="bottom"/>
            <w:hideMark/>
          </w:tcPr>
          <w:p w14:paraId="4B19251F" w14:textId="77777777" w:rsidR="00384A2E" w:rsidRPr="00384A2E" w:rsidRDefault="00384A2E" w:rsidP="00384A2E">
            <w:pPr>
              <w:spacing w:after="0" w:line="240" w:lineRule="auto"/>
              <w:ind w:firstLineChars="300" w:firstLine="602"/>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Izvor: 43 Ostali prihodi za posebne namjene</w:t>
            </w:r>
          </w:p>
        </w:tc>
        <w:tc>
          <w:tcPr>
            <w:tcW w:w="1760" w:type="dxa"/>
            <w:tcBorders>
              <w:top w:val="nil"/>
              <w:left w:val="nil"/>
              <w:bottom w:val="single" w:sz="4" w:space="0" w:color="000000"/>
              <w:right w:val="single" w:sz="4" w:space="0" w:color="000000"/>
            </w:tcBorders>
            <w:shd w:val="clear" w:color="000000" w:fill="D3D3D3"/>
            <w:vAlign w:val="bottom"/>
            <w:hideMark/>
          </w:tcPr>
          <w:p w14:paraId="1EB1F0B4"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14.500,00</w:t>
            </w:r>
          </w:p>
        </w:tc>
        <w:tc>
          <w:tcPr>
            <w:tcW w:w="1760" w:type="dxa"/>
            <w:tcBorders>
              <w:top w:val="nil"/>
              <w:left w:val="nil"/>
              <w:bottom w:val="single" w:sz="4" w:space="0" w:color="000000"/>
              <w:right w:val="single" w:sz="4" w:space="0" w:color="000000"/>
            </w:tcBorders>
            <w:shd w:val="clear" w:color="000000" w:fill="D3D3D3"/>
            <w:vAlign w:val="bottom"/>
            <w:hideMark/>
          </w:tcPr>
          <w:p w14:paraId="2B6BE616"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0,00</w:t>
            </w:r>
          </w:p>
        </w:tc>
        <w:tc>
          <w:tcPr>
            <w:tcW w:w="1780" w:type="dxa"/>
            <w:tcBorders>
              <w:top w:val="nil"/>
              <w:left w:val="nil"/>
              <w:bottom w:val="single" w:sz="4" w:space="0" w:color="000000"/>
              <w:right w:val="single" w:sz="4" w:space="0" w:color="000000"/>
            </w:tcBorders>
            <w:shd w:val="clear" w:color="000000" w:fill="D3D3D3"/>
            <w:vAlign w:val="bottom"/>
            <w:hideMark/>
          </w:tcPr>
          <w:p w14:paraId="65669269"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14.500,00</w:t>
            </w:r>
          </w:p>
        </w:tc>
        <w:tc>
          <w:tcPr>
            <w:tcW w:w="1420" w:type="dxa"/>
            <w:tcBorders>
              <w:top w:val="nil"/>
              <w:left w:val="nil"/>
              <w:bottom w:val="single" w:sz="4" w:space="0" w:color="000000"/>
              <w:right w:val="single" w:sz="4" w:space="0" w:color="000000"/>
            </w:tcBorders>
            <w:shd w:val="clear" w:color="000000" w:fill="D3D3D3"/>
            <w:vAlign w:val="bottom"/>
            <w:hideMark/>
          </w:tcPr>
          <w:p w14:paraId="2B0BBDBB"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100,00</w:t>
            </w:r>
          </w:p>
        </w:tc>
      </w:tr>
      <w:tr w:rsidR="00384A2E" w:rsidRPr="00384A2E" w14:paraId="777B0588"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ADD8E6"/>
            <w:vAlign w:val="bottom"/>
            <w:hideMark/>
          </w:tcPr>
          <w:p w14:paraId="03486C55" w14:textId="77777777" w:rsidR="00384A2E" w:rsidRPr="00384A2E" w:rsidRDefault="00384A2E" w:rsidP="00384A2E">
            <w:pPr>
              <w:spacing w:after="0" w:line="240" w:lineRule="auto"/>
              <w:ind w:firstLineChars="100" w:firstLine="201"/>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 Rashodi poslovanja</w:t>
            </w:r>
          </w:p>
        </w:tc>
        <w:tc>
          <w:tcPr>
            <w:tcW w:w="1760" w:type="dxa"/>
            <w:tcBorders>
              <w:top w:val="nil"/>
              <w:left w:val="nil"/>
              <w:bottom w:val="single" w:sz="4" w:space="0" w:color="000000"/>
              <w:right w:val="single" w:sz="4" w:space="0" w:color="000000"/>
            </w:tcBorders>
            <w:shd w:val="clear" w:color="000000" w:fill="ADD8E6"/>
            <w:vAlign w:val="bottom"/>
            <w:hideMark/>
          </w:tcPr>
          <w:p w14:paraId="0C709C2C"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6.500,00</w:t>
            </w:r>
          </w:p>
        </w:tc>
        <w:tc>
          <w:tcPr>
            <w:tcW w:w="1760" w:type="dxa"/>
            <w:tcBorders>
              <w:top w:val="nil"/>
              <w:left w:val="nil"/>
              <w:bottom w:val="single" w:sz="4" w:space="0" w:color="000000"/>
              <w:right w:val="single" w:sz="4" w:space="0" w:color="000000"/>
            </w:tcBorders>
            <w:shd w:val="clear" w:color="000000" w:fill="ADD8E6"/>
            <w:vAlign w:val="bottom"/>
            <w:hideMark/>
          </w:tcPr>
          <w:p w14:paraId="57240CAB"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0,00</w:t>
            </w:r>
          </w:p>
        </w:tc>
        <w:tc>
          <w:tcPr>
            <w:tcW w:w="1780" w:type="dxa"/>
            <w:tcBorders>
              <w:top w:val="nil"/>
              <w:left w:val="nil"/>
              <w:bottom w:val="single" w:sz="4" w:space="0" w:color="000000"/>
              <w:right w:val="single" w:sz="4" w:space="0" w:color="000000"/>
            </w:tcBorders>
            <w:shd w:val="clear" w:color="000000" w:fill="ADD8E6"/>
            <w:vAlign w:val="bottom"/>
            <w:hideMark/>
          </w:tcPr>
          <w:p w14:paraId="1D06CDF0"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6.500,00</w:t>
            </w:r>
          </w:p>
        </w:tc>
        <w:tc>
          <w:tcPr>
            <w:tcW w:w="1420" w:type="dxa"/>
            <w:tcBorders>
              <w:top w:val="nil"/>
              <w:left w:val="nil"/>
              <w:bottom w:val="single" w:sz="4" w:space="0" w:color="000000"/>
              <w:right w:val="single" w:sz="4" w:space="0" w:color="000000"/>
            </w:tcBorders>
            <w:shd w:val="clear" w:color="000000" w:fill="ADD8E6"/>
            <w:vAlign w:val="bottom"/>
            <w:hideMark/>
          </w:tcPr>
          <w:p w14:paraId="291721DE"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100,00</w:t>
            </w:r>
          </w:p>
        </w:tc>
      </w:tr>
      <w:tr w:rsidR="00384A2E" w:rsidRPr="00384A2E" w14:paraId="690031B7"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FFFFFF"/>
            <w:vAlign w:val="bottom"/>
            <w:hideMark/>
          </w:tcPr>
          <w:p w14:paraId="459021F9" w14:textId="77777777" w:rsidR="00384A2E" w:rsidRPr="00384A2E" w:rsidRDefault="00384A2E" w:rsidP="00384A2E">
            <w:pPr>
              <w:spacing w:after="0" w:line="240" w:lineRule="auto"/>
              <w:ind w:firstLineChars="200" w:firstLine="402"/>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32 Materijalni rashodi</w:t>
            </w:r>
          </w:p>
        </w:tc>
        <w:tc>
          <w:tcPr>
            <w:tcW w:w="1760" w:type="dxa"/>
            <w:tcBorders>
              <w:top w:val="nil"/>
              <w:left w:val="nil"/>
              <w:bottom w:val="single" w:sz="4" w:space="0" w:color="000000"/>
              <w:right w:val="single" w:sz="4" w:space="0" w:color="000000"/>
            </w:tcBorders>
            <w:shd w:val="clear" w:color="000000" w:fill="FFFFFF"/>
            <w:vAlign w:val="bottom"/>
            <w:hideMark/>
          </w:tcPr>
          <w:p w14:paraId="45743921"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6.500,00</w:t>
            </w:r>
          </w:p>
        </w:tc>
        <w:tc>
          <w:tcPr>
            <w:tcW w:w="1760" w:type="dxa"/>
            <w:tcBorders>
              <w:top w:val="nil"/>
              <w:left w:val="nil"/>
              <w:bottom w:val="single" w:sz="4" w:space="0" w:color="000000"/>
              <w:right w:val="single" w:sz="4" w:space="0" w:color="000000"/>
            </w:tcBorders>
            <w:shd w:val="clear" w:color="000000" w:fill="FFFFFF"/>
            <w:vAlign w:val="bottom"/>
            <w:hideMark/>
          </w:tcPr>
          <w:p w14:paraId="16C08181"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0,00</w:t>
            </w:r>
          </w:p>
        </w:tc>
        <w:tc>
          <w:tcPr>
            <w:tcW w:w="1780" w:type="dxa"/>
            <w:tcBorders>
              <w:top w:val="nil"/>
              <w:left w:val="nil"/>
              <w:bottom w:val="single" w:sz="4" w:space="0" w:color="000000"/>
              <w:right w:val="single" w:sz="4" w:space="0" w:color="000000"/>
            </w:tcBorders>
            <w:shd w:val="clear" w:color="000000" w:fill="FFFFFF"/>
            <w:vAlign w:val="bottom"/>
            <w:hideMark/>
          </w:tcPr>
          <w:p w14:paraId="7234F585"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6.500,00</w:t>
            </w:r>
          </w:p>
        </w:tc>
        <w:tc>
          <w:tcPr>
            <w:tcW w:w="1420" w:type="dxa"/>
            <w:tcBorders>
              <w:top w:val="nil"/>
              <w:left w:val="nil"/>
              <w:bottom w:val="single" w:sz="4" w:space="0" w:color="000000"/>
              <w:right w:val="single" w:sz="4" w:space="0" w:color="000000"/>
            </w:tcBorders>
            <w:shd w:val="clear" w:color="000000" w:fill="FFFFFF"/>
            <w:vAlign w:val="bottom"/>
            <w:hideMark/>
          </w:tcPr>
          <w:p w14:paraId="74BBF057"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100,00</w:t>
            </w:r>
          </w:p>
        </w:tc>
      </w:tr>
      <w:tr w:rsidR="00384A2E" w:rsidRPr="00384A2E" w14:paraId="74010FAF"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ADD8E6"/>
            <w:vAlign w:val="bottom"/>
            <w:hideMark/>
          </w:tcPr>
          <w:p w14:paraId="478019EA" w14:textId="77777777" w:rsidR="00384A2E" w:rsidRPr="00384A2E" w:rsidRDefault="00384A2E" w:rsidP="00384A2E">
            <w:pPr>
              <w:spacing w:after="0" w:line="240" w:lineRule="auto"/>
              <w:ind w:firstLineChars="100" w:firstLine="201"/>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4 Rashodi za nabavu nefinancijske imovine</w:t>
            </w:r>
          </w:p>
        </w:tc>
        <w:tc>
          <w:tcPr>
            <w:tcW w:w="1760" w:type="dxa"/>
            <w:tcBorders>
              <w:top w:val="nil"/>
              <w:left w:val="nil"/>
              <w:bottom w:val="single" w:sz="4" w:space="0" w:color="000000"/>
              <w:right w:val="single" w:sz="4" w:space="0" w:color="000000"/>
            </w:tcBorders>
            <w:shd w:val="clear" w:color="000000" w:fill="ADD8E6"/>
            <w:vAlign w:val="bottom"/>
            <w:hideMark/>
          </w:tcPr>
          <w:p w14:paraId="186EF715"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8.000,00</w:t>
            </w:r>
          </w:p>
        </w:tc>
        <w:tc>
          <w:tcPr>
            <w:tcW w:w="1760" w:type="dxa"/>
            <w:tcBorders>
              <w:top w:val="nil"/>
              <w:left w:val="nil"/>
              <w:bottom w:val="single" w:sz="4" w:space="0" w:color="000000"/>
              <w:right w:val="single" w:sz="4" w:space="0" w:color="000000"/>
            </w:tcBorders>
            <w:shd w:val="clear" w:color="000000" w:fill="ADD8E6"/>
            <w:vAlign w:val="bottom"/>
            <w:hideMark/>
          </w:tcPr>
          <w:p w14:paraId="7409A8A2"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0,00</w:t>
            </w:r>
          </w:p>
        </w:tc>
        <w:tc>
          <w:tcPr>
            <w:tcW w:w="1780" w:type="dxa"/>
            <w:tcBorders>
              <w:top w:val="nil"/>
              <w:left w:val="nil"/>
              <w:bottom w:val="single" w:sz="4" w:space="0" w:color="000000"/>
              <w:right w:val="single" w:sz="4" w:space="0" w:color="000000"/>
            </w:tcBorders>
            <w:shd w:val="clear" w:color="000000" w:fill="ADD8E6"/>
            <w:vAlign w:val="bottom"/>
            <w:hideMark/>
          </w:tcPr>
          <w:p w14:paraId="31973E0C"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8.000,00</w:t>
            </w:r>
          </w:p>
        </w:tc>
        <w:tc>
          <w:tcPr>
            <w:tcW w:w="1420" w:type="dxa"/>
            <w:tcBorders>
              <w:top w:val="nil"/>
              <w:left w:val="nil"/>
              <w:bottom w:val="single" w:sz="4" w:space="0" w:color="000000"/>
              <w:right w:val="single" w:sz="4" w:space="0" w:color="000000"/>
            </w:tcBorders>
            <w:shd w:val="clear" w:color="000000" w:fill="ADD8E6"/>
            <w:vAlign w:val="bottom"/>
            <w:hideMark/>
          </w:tcPr>
          <w:p w14:paraId="12341B1E"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100,00</w:t>
            </w:r>
          </w:p>
        </w:tc>
      </w:tr>
      <w:tr w:rsidR="00384A2E" w:rsidRPr="00384A2E" w14:paraId="63093F6F"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FFFFFF"/>
            <w:vAlign w:val="bottom"/>
            <w:hideMark/>
          </w:tcPr>
          <w:p w14:paraId="67C398D8" w14:textId="77777777" w:rsidR="00384A2E" w:rsidRPr="00384A2E" w:rsidRDefault="00384A2E" w:rsidP="00384A2E">
            <w:pPr>
              <w:spacing w:after="0" w:line="240" w:lineRule="auto"/>
              <w:ind w:firstLineChars="200" w:firstLine="402"/>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42 Rashodi za nabavu proizvedene dugotrajne imovine</w:t>
            </w:r>
          </w:p>
        </w:tc>
        <w:tc>
          <w:tcPr>
            <w:tcW w:w="1760" w:type="dxa"/>
            <w:tcBorders>
              <w:top w:val="nil"/>
              <w:left w:val="nil"/>
              <w:bottom w:val="single" w:sz="4" w:space="0" w:color="000000"/>
              <w:right w:val="single" w:sz="4" w:space="0" w:color="000000"/>
            </w:tcBorders>
            <w:shd w:val="clear" w:color="000000" w:fill="FFFFFF"/>
            <w:vAlign w:val="bottom"/>
            <w:hideMark/>
          </w:tcPr>
          <w:p w14:paraId="55CB8270"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8.000,00</w:t>
            </w:r>
          </w:p>
        </w:tc>
        <w:tc>
          <w:tcPr>
            <w:tcW w:w="1760" w:type="dxa"/>
            <w:tcBorders>
              <w:top w:val="nil"/>
              <w:left w:val="nil"/>
              <w:bottom w:val="single" w:sz="4" w:space="0" w:color="000000"/>
              <w:right w:val="single" w:sz="4" w:space="0" w:color="000000"/>
            </w:tcBorders>
            <w:shd w:val="clear" w:color="000000" w:fill="FFFFFF"/>
            <w:vAlign w:val="bottom"/>
            <w:hideMark/>
          </w:tcPr>
          <w:p w14:paraId="7B57F912"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0,00</w:t>
            </w:r>
          </w:p>
        </w:tc>
        <w:tc>
          <w:tcPr>
            <w:tcW w:w="1780" w:type="dxa"/>
            <w:tcBorders>
              <w:top w:val="nil"/>
              <w:left w:val="nil"/>
              <w:bottom w:val="single" w:sz="4" w:space="0" w:color="000000"/>
              <w:right w:val="single" w:sz="4" w:space="0" w:color="000000"/>
            </w:tcBorders>
            <w:shd w:val="clear" w:color="000000" w:fill="FFFFFF"/>
            <w:vAlign w:val="bottom"/>
            <w:hideMark/>
          </w:tcPr>
          <w:p w14:paraId="78FB2770"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8.000,00</w:t>
            </w:r>
          </w:p>
        </w:tc>
        <w:tc>
          <w:tcPr>
            <w:tcW w:w="1420" w:type="dxa"/>
            <w:tcBorders>
              <w:top w:val="nil"/>
              <w:left w:val="nil"/>
              <w:bottom w:val="single" w:sz="4" w:space="0" w:color="000000"/>
              <w:right w:val="single" w:sz="4" w:space="0" w:color="000000"/>
            </w:tcBorders>
            <w:shd w:val="clear" w:color="000000" w:fill="FFFFFF"/>
            <w:vAlign w:val="bottom"/>
            <w:hideMark/>
          </w:tcPr>
          <w:p w14:paraId="5624F649"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100,00</w:t>
            </w:r>
          </w:p>
        </w:tc>
      </w:tr>
      <w:tr w:rsidR="00384A2E" w:rsidRPr="00384A2E" w14:paraId="16DB82D8"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ADD8E6"/>
            <w:vAlign w:val="bottom"/>
            <w:hideMark/>
          </w:tcPr>
          <w:p w14:paraId="74D37B42" w14:textId="77777777" w:rsidR="00384A2E" w:rsidRPr="00384A2E" w:rsidRDefault="00384A2E" w:rsidP="00384A2E">
            <w:pPr>
              <w:spacing w:after="0" w:line="240" w:lineRule="auto"/>
              <w:ind w:firstLineChars="100" w:firstLine="201"/>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T132001 Investicijsko i tekuće održavanje objekata i opreme</w:t>
            </w:r>
          </w:p>
        </w:tc>
        <w:tc>
          <w:tcPr>
            <w:tcW w:w="1760" w:type="dxa"/>
            <w:tcBorders>
              <w:top w:val="nil"/>
              <w:left w:val="nil"/>
              <w:bottom w:val="single" w:sz="4" w:space="0" w:color="000000"/>
              <w:right w:val="single" w:sz="4" w:space="0" w:color="000000"/>
            </w:tcBorders>
            <w:shd w:val="clear" w:color="000000" w:fill="ADD8E6"/>
            <w:vAlign w:val="bottom"/>
            <w:hideMark/>
          </w:tcPr>
          <w:p w14:paraId="702C8F6E"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52.500,00</w:t>
            </w:r>
          </w:p>
        </w:tc>
        <w:tc>
          <w:tcPr>
            <w:tcW w:w="1760" w:type="dxa"/>
            <w:tcBorders>
              <w:top w:val="nil"/>
              <w:left w:val="nil"/>
              <w:bottom w:val="single" w:sz="4" w:space="0" w:color="000000"/>
              <w:right w:val="single" w:sz="4" w:space="0" w:color="000000"/>
            </w:tcBorders>
            <w:shd w:val="clear" w:color="000000" w:fill="ADD8E6"/>
            <w:vAlign w:val="bottom"/>
            <w:hideMark/>
          </w:tcPr>
          <w:p w14:paraId="788763EC"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28.500,00</w:t>
            </w:r>
          </w:p>
        </w:tc>
        <w:tc>
          <w:tcPr>
            <w:tcW w:w="1780" w:type="dxa"/>
            <w:tcBorders>
              <w:top w:val="nil"/>
              <w:left w:val="nil"/>
              <w:bottom w:val="single" w:sz="4" w:space="0" w:color="000000"/>
              <w:right w:val="single" w:sz="4" w:space="0" w:color="000000"/>
            </w:tcBorders>
            <w:shd w:val="clear" w:color="000000" w:fill="ADD8E6"/>
            <w:vAlign w:val="bottom"/>
            <w:hideMark/>
          </w:tcPr>
          <w:p w14:paraId="7D114366"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81.000,00</w:t>
            </w:r>
          </w:p>
        </w:tc>
        <w:tc>
          <w:tcPr>
            <w:tcW w:w="1420" w:type="dxa"/>
            <w:tcBorders>
              <w:top w:val="nil"/>
              <w:left w:val="nil"/>
              <w:bottom w:val="single" w:sz="4" w:space="0" w:color="000000"/>
              <w:right w:val="single" w:sz="4" w:space="0" w:color="000000"/>
            </w:tcBorders>
            <w:shd w:val="clear" w:color="000000" w:fill="ADD8E6"/>
            <w:vAlign w:val="bottom"/>
            <w:hideMark/>
          </w:tcPr>
          <w:p w14:paraId="1A53AB33"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154,29</w:t>
            </w:r>
          </w:p>
        </w:tc>
      </w:tr>
      <w:tr w:rsidR="00384A2E" w:rsidRPr="00384A2E" w14:paraId="51925FF3"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D3D3D3"/>
            <w:vAlign w:val="bottom"/>
            <w:hideMark/>
          </w:tcPr>
          <w:p w14:paraId="7E375E99" w14:textId="77777777" w:rsidR="00384A2E" w:rsidRPr="00384A2E" w:rsidRDefault="00384A2E" w:rsidP="00384A2E">
            <w:pPr>
              <w:spacing w:after="0" w:line="240" w:lineRule="auto"/>
              <w:ind w:firstLineChars="300" w:firstLine="602"/>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Izvor: 31 Vlastiti prihodi</w:t>
            </w:r>
          </w:p>
        </w:tc>
        <w:tc>
          <w:tcPr>
            <w:tcW w:w="1760" w:type="dxa"/>
            <w:tcBorders>
              <w:top w:val="nil"/>
              <w:left w:val="nil"/>
              <w:bottom w:val="single" w:sz="4" w:space="0" w:color="000000"/>
              <w:right w:val="single" w:sz="4" w:space="0" w:color="000000"/>
            </w:tcBorders>
            <w:shd w:val="clear" w:color="000000" w:fill="D3D3D3"/>
            <w:vAlign w:val="bottom"/>
            <w:hideMark/>
          </w:tcPr>
          <w:p w14:paraId="2D351463"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21.000,00</w:t>
            </w:r>
          </w:p>
        </w:tc>
        <w:tc>
          <w:tcPr>
            <w:tcW w:w="1760" w:type="dxa"/>
            <w:tcBorders>
              <w:top w:val="nil"/>
              <w:left w:val="nil"/>
              <w:bottom w:val="single" w:sz="4" w:space="0" w:color="000000"/>
              <w:right w:val="single" w:sz="4" w:space="0" w:color="000000"/>
            </w:tcBorders>
            <w:shd w:val="clear" w:color="000000" w:fill="D3D3D3"/>
            <w:vAlign w:val="bottom"/>
            <w:hideMark/>
          </w:tcPr>
          <w:p w14:paraId="685BD6BB"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10.000,00</w:t>
            </w:r>
          </w:p>
        </w:tc>
        <w:tc>
          <w:tcPr>
            <w:tcW w:w="1780" w:type="dxa"/>
            <w:tcBorders>
              <w:top w:val="nil"/>
              <w:left w:val="nil"/>
              <w:bottom w:val="single" w:sz="4" w:space="0" w:color="000000"/>
              <w:right w:val="single" w:sz="4" w:space="0" w:color="000000"/>
            </w:tcBorders>
            <w:shd w:val="clear" w:color="000000" w:fill="D3D3D3"/>
            <w:vAlign w:val="bottom"/>
            <w:hideMark/>
          </w:tcPr>
          <w:p w14:paraId="2649A9B0"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31.000,00</w:t>
            </w:r>
          </w:p>
        </w:tc>
        <w:tc>
          <w:tcPr>
            <w:tcW w:w="1420" w:type="dxa"/>
            <w:tcBorders>
              <w:top w:val="nil"/>
              <w:left w:val="nil"/>
              <w:bottom w:val="single" w:sz="4" w:space="0" w:color="000000"/>
              <w:right w:val="single" w:sz="4" w:space="0" w:color="000000"/>
            </w:tcBorders>
            <w:shd w:val="clear" w:color="000000" w:fill="D3D3D3"/>
            <w:vAlign w:val="bottom"/>
            <w:hideMark/>
          </w:tcPr>
          <w:p w14:paraId="72FF9209"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147,62</w:t>
            </w:r>
          </w:p>
        </w:tc>
      </w:tr>
      <w:tr w:rsidR="00384A2E" w:rsidRPr="00384A2E" w14:paraId="1B976849"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ADD8E6"/>
            <w:vAlign w:val="bottom"/>
            <w:hideMark/>
          </w:tcPr>
          <w:p w14:paraId="7777D0B4" w14:textId="77777777" w:rsidR="00384A2E" w:rsidRPr="00384A2E" w:rsidRDefault="00384A2E" w:rsidP="00384A2E">
            <w:pPr>
              <w:spacing w:after="0" w:line="240" w:lineRule="auto"/>
              <w:ind w:firstLineChars="100" w:firstLine="201"/>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 Rashodi poslovanja</w:t>
            </w:r>
          </w:p>
        </w:tc>
        <w:tc>
          <w:tcPr>
            <w:tcW w:w="1760" w:type="dxa"/>
            <w:tcBorders>
              <w:top w:val="nil"/>
              <w:left w:val="nil"/>
              <w:bottom w:val="single" w:sz="4" w:space="0" w:color="000000"/>
              <w:right w:val="single" w:sz="4" w:space="0" w:color="000000"/>
            </w:tcBorders>
            <w:shd w:val="clear" w:color="000000" w:fill="ADD8E6"/>
            <w:vAlign w:val="bottom"/>
            <w:hideMark/>
          </w:tcPr>
          <w:p w14:paraId="4A8E8B04"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21.000,00</w:t>
            </w:r>
          </w:p>
        </w:tc>
        <w:tc>
          <w:tcPr>
            <w:tcW w:w="1760" w:type="dxa"/>
            <w:tcBorders>
              <w:top w:val="nil"/>
              <w:left w:val="nil"/>
              <w:bottom w:val="single" w:sz="4" w:space="0" w:color="000000"/>
              <w:right w:val="single" w:sz="4" w:space="0" w:color="000000"/>
            </w:tcBorders>
            <w:shd w:val="clear" w:color="000000" w:fill="ADD8E6"/>
            <w:vAlign w:val="bottom"/>
            <w:hideMark/>
          </w:tcPr>
          <w:p w14:paraId="5977FB95"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10.000,00</w:t>
            </w:r>
          </w:p>
        </w:tc>
        <w:tc>
          <w:tcPr>
            <w:tcW w:w="1780" w:type="dxa"/>
            <w:tcBorders>
              <w:top w:val="nil"/>
              <w:left w:val="nil"/>
              <w:bottom w:val="single" w:sz="4" w:space="0" w:color="000000"/>
              <w:right w:val="single" w:sz="4" w:space="0" w:color="000000"/>
            </w:tcBorders>
            <w:shd w:val="clear" w:color="000000" w:fill="ADD8E6"/>
            <w:vAlign w:val="bottom"/>
            <w:hideMark/>
          </w:tcPr>
          <w:p w14:paraId="6AFB68E1"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31.000,00</w:t>
            </w:r>
          </w:p>
        </w:tc>
        <w:tc>
          <w:tcPr>
            <w:tcW w:w="1420" w:type="dxa"/>
            <w:tcBorders>
              <w:top w:val="nil"/>
              <w:left w:val="nil"/>
              <w:bottom w:val="single" w:sz="4" w:space="0" w:color="000000"/>
              <w:right w:val="single" w:sz="4" w:space="0" w:color="000000"/>
            </w:tcBorders>
            <w:shd w:val="clear" w:color="000000" w:fill="ADD8E6"/>
            <w:vAlign w:val="bottom"/>
            <w:hideMark/>
          </w:tcPr>
          <w:p w14:paraId="49F37334"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147,62</w:t>
            </w:r>
          </w:p>
        </w:tc>
      </w:tr>
      <w:tr w:rsidR="00384A2E" w:rsidRPr="00384A2E" w14:paraId="454A3283"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FFFFFF"/>
            <w:vAlign w:val="bottom"/>
            <w:hideMark/>
          </w:tcPr>
          <w:p w14:paraId="1A887C8F" w14:textId="77777777" w:rsidR="00384A2E" w:rsidRPr="00384A2E" w:rsidRDefault="00384A2E" w:rsidP="00384A2E">
            <w:pPr>
              <w:spacing w:after="0" w:line="240" w:lineRule="auto"/>
              <w:ind w:firstLineChars="200" w:firstLine="402"/>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32 Materijalni rashodi</w:t>
            </w:r>
          </w:p>
        </w:tc>
        <w:tc>
          <w:tcPr>
            <w:tcW w:w="1760" w:type="dxa"/>
            <w:tcBorders>
              <w:top w:val="nil"/>
              <w:left w:val="nil"/>
              <w:bottom w:val="single" w:sz="4" w:space="0" w:color="000000"/>
              <w:right w:val="single" w:sz="4" w:space="0" w:color="000000"/>
            </w:tcBorders>
            <w:shd w:val="clear" w:color="000000" w:fill="FFFFFF"/>
            <w:vAlign w:val="bottom"/>
            <w:hideMark/>
          </w:tcPr>
          <w:p w14:paraId="011F2ABB"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21.000,00</w:t>
            </w:r>
          </w:p>
        </w:tc>
        <w:tc>
          <w:tcPr>
            <w:tcW w:w="1760" w:type="dxa"/>
            <w:tcBorders>
              <w:top w:val="nil"/>
              <w:left w:val="nil"/>
              <w:bottom w:val="single" w:sz="4" w:space="0" w:color="000000"/>
              <w:right w:val="single" w:sz="4" w:space="0" w:color="000000"/>
            </w:tcBorders>
            <w:shd w:val="clear" w:color="000000" w:fill="FFFFFF"/>
            <w:vAlign w:val="bottom"/>
            <w:hideMark/>
          </w:tcPr>
          <w:p w14:paraId="23B704ED"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10.000,00</w:t>
            </w:r>
          </w:p>
        </w:tc>
        <w:tc>
          <w:tcPr>
            <w:tcW w:w="1780" w:type="dxa"/>
            <w:tcBorders>
              <w:top w:val="nil"/>
              <w:left w:val="nil"/>
              <w:bottom w:val="single" w:sz="4" w:space="0" w:color="000000"/>
              <w:right w:val="single" w:sz="4" w:space="0" w:color="000000"/>
            </w:tcBorders>
            <w:shd w:val="clear" w:color="000000" w:fill="FFFFFF"/>
            <w:vAlign w:val="bottom"/>
            <w:hideMark/>
          </w:tcPr>
          <w:p w14:paraId="3F44CC65"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31.000,00</w:t>
            </w:r>
          </w:p>
        </w:tc>
        <w:tc>
          <w:tcPr>
            <w:tcW w:w="1420" w:type="dxa"/>
            <w:tcBorders>
              <w:top w:val="nil"/>
              <w:left w:val="nil"/>
              <w:bottom w:val="single" w:sz="4" w:space="0" w:color="000000"/>
              <w:right w:val="single" w:sz="4" w:space="0" w:color="000000"/>
            </w:tcBorders>
            <w:shd w:val="clear" w:color="000000" w:fill="FFFFFF"/>
            <w:vAlign w:val="bottom"/>
            <w:hideMark/>
          </w:tcPr>
          <w:p w14:paraId="4D620AEE"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147,62</w:t>
            </w:r>
          </w:p>
        </w:tc>
      </w:tr>
      <w:tr w:rsidR="00384A2E" w:rsidRPr="00384A2E" w14:paraId="4F66AEF1"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D3D3D3"/>
            <w:vAlign w:val="bottom"/>
            <w:hideMark/>
          </w:tcPr>
          <w:p w14:paraId="4A80B490" w14:textId="77777777" w:rsidR="00384A2E" w:rsidRPr="00384A2E" w:rsidRDefault="00384A2E" w:rsidP="00384A2E">
            <w:pPr>
              <w:spacing w:after="0" w:line="240" w:lineRule="auto"/>
              <w:ind w:firstLineChars="300" w:firstLine="602"/>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Izvor: 43 Ostali prihodi za posebne namjene</w:t>
            </w:r>
          </w:p>
        </w:tc>
        <w:tc>
          <w:tcPr>
            <w:tcW w:w="1760" w:type="dxa"/>
            <w:tcBorders>
              <w:top w:val="nil"/>
              <w:left w:val="nil"/>
              <w:bottom w:val="single" w:sz="4" w:space="0" w:color="000000"/>
              <w:right w:val="single" w:sz="4" w:space="0" w:color="000000"/>
            </w:tcBorders>
            <w:shd w:val="clear" w:color="000000" w:fill="D3D3D3"/>
            <w:vAlign w:val="bottom"/>
            <w:hideMark/>
          </w:tcPr>
          <w:p w14:paraId="469BE482"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31.500,00</w:t>
            </w:r>
          </w:p>
        </w:tc>
        <w:tc>
          <w:tcPr>
            <w:tcW w:w="1760" w:type="dxa"/>
            <w:tcBorders>
              <w:top w:val="nil"/>
              <w:left w:val="nil"/>
              <w:bottom w:val="single" w:sz="4" w:space="0" w:color="000000"/>
              <w:right w:val="single" w:sz="4" w:space="0" w:color="000000"/>
            </w:tcBorders>
            <w:shd w:val="clear" w:color="000000" w:fill="D3D3D3"/>
            <w:vAlign w:val="bottom"/>
            <w:hideMark/>
          </w:tcPr>
          <w:p w14:paraId="659A3427"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18.500,00</w:t>
            </w:r>
          </w:p>
        </w:tc>
        <w:tc>
          <w:tcPr>
            <w:tcW w:w="1780" w:type="dxa"/>
            <w:tcBorders>
              <w:top w:val="nil"/>
              <w:left w:val="nil"/>
              <w:bottom w:val="single" w:sz="4" w:space="0" w:color="000000"/>
              <w:right w:val="single" w:sz="4" w:space="0" w:color="000000"/>
            </w:tcBorders>
            <w:shd w:val="clear" w:color="000000" w:fill="D3D3D3"/>
            <w:vAlign w:val="bottom"/>
            <w:hideMark/>
          </w:tcPr>
          <w:p w14:paraId="67CFAFB5"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50.000,00</w:t>
            </w:r>
          </w:p>
        </w:tc>
        <w:tc>
          <w:tcPr>
            <w:tcW w:w="1420" w:type="dxa"/>
            <w:tcBorders>
              <w:top w:val="nil"/>
              <w:left w:val="nil"/>
              <w:bottom w:val="single" w:sz="4" w:space="0" w:color="000000"/>
              <w:right w:val="single" w:sz="4" w:space="0" w:color="000000"/>
            </w:tcBorders>
            <w:shd w:val="clear" w:color="000000" w:fill="D3D3D3"/>
            <w:vAlign w:val="bottom"/>
            <w:hideMark/>
          </w:tcPr>
          <w:p w14:paraId="2594900B" w14:textId="77777777" w:rsidR="00384A2E" w:rsidRPr="00384A2E" w:rsidRDefault="00384A2E" w:rsidP="00384A2E">
            <w:pPr>
              <w:spacing w:after="0" w:line="240" w:lineRule="auto"/>
              <w:ind w:firstLineChars="100" w:firstLine="201"/>
              <w:jc w:val="right"/>
              <w:rPr>
                <w:rFonts w:ascii="Arial" w:eastAsia="Times New Roman" w:hAnsi="Arial" w:cs="Arial"/>
                <w:b/>
                <w:bCs/>
                <w:color w:val="0000FF"/>
                <w:sz w:val="20"/>
                <w:szCs w:val="20"/>
                <w:lang w:eastAsia="hr-HR"/>
              </w:rPr>
            </w:pPr>
            <w:r w:rsidRPr="00384A2E">
              <w:rPr>
                <w:rFonts w:ascii="Arial" w:eastAsia="Times New Roman" w:hAnsi="Arial" w:cs="Arial"/>
                <w:b/>
                <w:bCs/>
                <w:color w:val="0000FF"/>
                <w:sz w:val="20"/>
                <w:szCs w:val="20"/>
                <w:lang w:eastAsia="hr-HR"/>
              </w:rPr>
              <w:t>158,73</w:t>
            </w:r>
          </w:p>
        </w:tc>
      </w:tr>
      <w:tr w:rsidR="00384A2E" w:rsidRPr="00384A2E" w14:paraId="6753B056"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ADD8E6"/>
            <w:vAlign w:val="bottom"/>
            <w:hideMark/>
          </w:tcPr>
          <w:p w14:paraId="31522F30" w14:textId="77777777" w:rsidR="00384A2E" w:rsidRPr="00384A2E" w:rsidRDefault="00384A2E" w:rsidP="00384A2E">
            <w:pPr>
              <w:spacing w:after="0" w:line="240" w:lineRule="auto"/>
              <w:ind w:firstLineChars="100" w:firstLine="201"/>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 Rashodi poslovanja</w:t>
            </w:r>
          </w:p>
        </w:tc>
        <w:tc>
          <w:tcPr>
            <w:tcW w:w="1760" w:type="dxa"/>
            <w:tcBorders>
              <w:top w:val="nil"/>
              <w:left w:val="nil"/>
              <w:bottom w:val="single" w:sz="4" w:space="0" w:color="000000"/>
              <w:right w:val="single" w:sz="4" w:space="0" w:color="000000"/>
            </w:tcBorders>
            <w:shd w:val="clear" w:color="000000" w:fill="ADD8E6"/>
            <w:vAlign w:val="bottom"/>
            <w:hideMark/>
          </w:tcPr>
          <w:p w14:paraId="38E923E6"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31.500,00</w:t>
            </w:r>
          </w:p>
        </w:tc>
        <w:tc>
          <w:tcPr>
            <w:tcW w:w="1760" w:type="dxa"/>
            <w:tcBorders>
              <w:top w:val="nil"/>
              <w:left w:val="nil"/>
              <w:bottom w:val="single" w:sz="4" w:space="0" w:color="000000"/>
              <w:right w:val="single" w:sz="4" w:space="0" w:color="000000"/>
            </w:tcBorders>
            <w:shd w:val="clear" w:color="000000" w:fill="ADD8E6"/>
            <w:vAlign w:val="bottom"/>
            <w:hideMark/>
          </w:tcPr>
          <w:p w14:paraId="6312F1C3"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18.500,00</w:t>
            </w:r>
          </w:p>
        </w:tc>
        <w:tc>
          <w:tcPr>
            <w:tcW w:w="1780" w:type="dxa"/>
            <w:tcBorders>
              <w:top w:val="nil"/>
              <w:left w:val="nil"/>
              <w:bottom w:val="single" w:sz="4" w:space="0" w:color="000000"/>
              <w:right w:val="single" w:sz="4" w:space="0" w:color="000000"/>
            </w:tcBorders>
            <w:shd w:val="clear" w:color="000000" w:fill="ADD8E6"/>
            <w:vAlign w:val="bottom"/>
            <w:hideMark/>
          </w:tcPr>
          <w:p w14:paraId="68D1C36B"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50.000,00</w:t>
            </w:r>
          </w:p>
        </w:tc>
        <w:tc>
          <w:tcPr>
            <w:tcW w:w="1420" w:type="dxa"/>
            <w:tcBorders>
              <w:top w:val="nil"/>
              <w:left w:val="nil"/>
              <w:bottom w:val="single" w:sz="4" w:space="0" w:color="000000"/>
              <w:right w:val="single" w:sz="4" w:space="0" w:color="000000"/>
            </w:tcBorders>
            <w:shd w:val="clear" w:color="000000" w:fill="ADD8E6"/>
            <w:vAlign w:val="bottom"/>
            <w:hideMark/>
          </w:tcPr>
          <w:p w14:paraId="5242CA32"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158,73</w:t>
            </w:r>
          </w:p>
        </w:tc>
      </w:tr>
      <w:tr w:rsidR="00384A2E" w:rsidRPr="00384A2E" w14:paraId="34EBDA81" w14:textId="77777777" w:rsidTr="00384A2E">
        <w:trPr>
          <w:trHeight w:val="255"/>
          <w:jc w:val="center"/>
        </w:trPr>
        <w:tc>
          <w:tcPr>
            <w:tcW w:w="6880" w:type="dxa"/>
            <w:tcBorders>
              <w:top w:val="nil"/>
              <w:left w:val="single" w:sz="4" w:space="0" w:color="auto"/>
              <w:bottom w:val="single" w:sz="4" w:space="0" w:color="000000"/>
              <w:right w:val="single" w:sz="4" w:space="0" w:color="000000"/>
            </w:tcBorders>
            <w:shd w:val="clear" w:color="000000" w:fill="FFFFFF"/>
            <w:vAlign w:val="bottom"/>
            <w:hideMark/>
          </w:tcPr>
          <w:p w14:paraId="10A0BAB9" w14:textId="77777777" w:rsidR="00384A2E" w:rsidRPr="00384A2E" w:rsidRDefault="00384A2E" w:rsidP="00384A2E">
            <w:pPr>
              <w:spacing w:after="0" w:line="240" w:lineRule="auto"/>
              <w:ind w:firstLineChars="200" w:firstLine="402"/>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32 Materijalni rashodi</w:t>
            </w:r>
          </w:p>
        </w:tc>
        <w:tc>
          <w:tcPr>
            <w:tcW w:w="1760" w:type="dxa"/>
            <w:tcBorders>
              <w:top w:val="nil"/>
              <w:left w:val="nil"/>
              <w:bottom w:val="single" w:sz="4" w:space="0" w:color="000000"/>
              <w:right w:val="single" w:sz="4" w:space="0" w:color="000000"/>
            </w:tcBorders>
            <w:shd w:val="clear" w:color="000000" w:fill="FFFFFF"/>
            <w:vAlign w:val="bottom"/>
            <w:hideMark/>
          </w:tcPr>
          <w:p w14:paraId="0127F8C5"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31.500,00</w:t>
            </w:r>
          </w:p>
        </w:tc>
        <w:tc>
          <w:tcPr>
            <w:tcW w:w="1760" w:type="dxa"/>
            <w:tcBorders>
              <w:top w:val="nil"/>
              <w:left w:val="nil"/>
              <w:bottom w:val="single" w:sz="4" w:space="0" w:color="000000"/>
              <w:right w:val="single" w:sz="4" w:space="0" w:color="000000"/>
            </w:tcBorders>
            <w:shd w:val="clear" w:color="000000" w:fill="FFFFFF"/>
            <w:vAlign w:val="bottom"/>
            <w:hideMark/>
          </w:tcPr>
          <w:p w14:paraId="757F3B76"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18.500,00</w:t>
            </w:r>
          </w:p>
        </w:tc>
        <w:tc>
          <w:tcPr>
            <w:tcW w:w="1780" w:type="dxa"/>
            <w:tcBorders>
              <w:top w:val="nil"/>
              <w:left w:val="nil"/>
              <w:bottom w:val="single" w:sz="4" w:space="0" w:color="000000"/>
              <w:right w:val="single" w:sz="4" w:space="0" w:color="000000"/>
            </w:tcBorders>
            <w:shd w:val="clear" w:color="000000" w:fill="FFFFFF"/>
            <w:vAlign w:val="bottom"/>
            <w:hideMark/>
          </w:tcPr>
          <w:p w14:paraId="2D1909EB"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50.000,00</w:t>
            </w:r>
          </w:p>
        </w:tc>
        <w:tc>
          <w:tcPr>
            <w:tcW w:w="1420" w:type="dxa"/>
            <w:tcBorders>
              <w:top w:val="nil"/>
              <w:left w:val="nil"/>
              <w:bottom w:val="single" w:sz="4" w:space="0" w:color="000000"/>
              <w:right w:val="single" w:sz="4" w:space="0" w:color="000000"/>
            </w:tcBorders>
            <w:shd w:val="clear" w:color="000000" w:fill="FFFFFF"/>
            <w:vAlign w:val="bottom"/>
            <w:hideMark/>
          </w:tcPr>
          <w:p w14:paraId="349E388A" w14:textId="77777777" w:rsidR="00384A2E" w:rsidRPr="00384A2E" w:rsidRDefault="00384A2E" w:rsidP="00384A2E">
            <w:pPr>
              <w:spacing w:after="0" w:line="240" w:lineRule="auto"/>
              <w:ind w:firstLineChars="100" w:firstLine="201"/>
              <w:jc w:val="right"/>
              <w:rPr>
                <w:rFonts w:ascii="Arial" w:eastAsia="Times New Roman" w:hAnsi="Arial" w:cs="Arial"/>
                <w:b/>
                <w:bCs/>
                <w:color w:val="000000"/>
                <w:sz w:val="20"/>
                <w:szCs w:val="20"/>
                <w:lang w:eastAsia="hr-HR"/>
              </w:rPr>
            </w:pPr>
            <w:r w:rsidRPr="00384A2E">
              <w:rPr>
                <w:rFonts w:ascii="Arial" w:eastAsia="Times New Roman" w:hAnsi="Arial" w:cs="Arial"/>
                <w:b/>
                <w:bCs/>
                <w:color w:val="000000"/>
                <w:sz w:val="20"/>
                <w:szCs w:val="20"/>
                <w:lang w:eastAsia="hr-HR"/>
              </w:rPr>
              <w:t>158,73</w:t>
            </w:r>
          </w:p>
        </w:tc>
      </w:tr>
    </w:tbl>
    <w:p w14:paraId="196BA8EF" w14:textId="77777777" w:rsidR="00664D97" w:rsidRDefault="00664D97" w:rsidP="005F0451">
      <w:pPr>
        <w:pStyle w:val="Bezproreda"/>
        <w:jc w:val="both"/>
        <w:rPr>
          <w:b/>
          <w:sz w:val="32"/>
          <w:szCs w:val="32"/>
        </w:rPr>
        <w:sectPr w:rsidR="00664D97" w:rsidSect="005F0451">
          <w:pgSz w:w="16838" w:h="11906" w:orient="landscape"/>
          <w:pgMar w:top="1080" w:right="1440" w:bottom="1080" w:left="1440" w:header="708" w:footer="708" w:gutter="0"/>
          <w:cols w:space="708"/>
          <w:docGrid w:linePitch="360"/>
        </w:sectPr>
      </w:pPr>
    </w:p>
    <w:p w14:paraId="5C9CC245" w14:textId="77777777" w:rsidR="00664D97" w:rsidRPr="00664D97" w:rsidRDefault="00664D97" w:rsidP="00664D97">
      <w:pPr>
        <w:spacing w:after="0" w:line="240" w:lineRule="auto"/>
        <w:jc w:val="both"/>
        <w:rPr>
          <w:rFonts w:ascii="Times New Roman" w:eastAsia="Times New Roman" w:hAnsi="Times New Roman" w:cs="Times New Roman"/>
          <w:b/>
          <w:sz w:val="24"/>
          <w:szCs w:val="24"/>
          <w:lang w:eastAsia="hr-HR"/>
        </w:rPr>
      </w:pPr>
      <w:r w:rsidRPr="00664D97">
        <w:rPr>
          <w:rFonts w:ascii="Times New Roman" w:eastAsia="Times New Roman" w:hAnsi="Times New Roman" w:cs="Times New Roman"/>
          <w:b/>
          <w:sz w:val="24"/>
          <w:szCs w:val="24"/>
          <w:lang w:eastAsia="hr-HR"/>
        </w:rPr>
        <w:lastRenderedPageBreak/>
        <w:t>ZAVOD ZA JAVNO ZDRAVSTVO</w:t>
      </w:r>
    </w:p>
    <w:p w14:paraId="04D5C00A" w14:textId="77777777" w:rsidR="00664D97" w:rsidRPr="00664D97" w:rsidRDefault="00664D97" w:rsidP="00664D97">
      <w:pPr>
        <w:spacing w:after="0" w:line="240" w:lineRule="auto"/>
        <w:rPr>
          <w:rFonts w:ascii="Times New Roman" w:eastAsia="Times New Roman" w:hAnsi="Times New Roman" w:cs="Times New Roman"/>
          <w:b/>
          <w:sz w:val="24"/>
          <w:szCs w:val="24"/>
          <w:lang w:eastAsia="hr-HR"/>
        </w:rPr>
      </w:pPr>
      <w:r w:rsidRPr="00664D97">
        <w:rPr>
          <w:rFonts w:ascii="Times New Roman" w:eastAsia="Times New Roman" w:hAnsi="Times New Roman" w:cs="Times New Roman"/>
          <w:b/>
          <w:sz w:val="24"/>
          <w:szCs w:val="24"/>
          <w:lang w:eastAsia="hr-HR"/>
        </w:rPr>
        <w:t xml:space="preserve">     VARAŽDINSKE ŽUPANIJE</w:t>
      </w:r>
    </w:p>
    <w:p w14:paraId="1734F37C" w14:textId="77777777" w:rsidR="00664D97" w:rsidRPr="00664D97" w:rsidRDefault="00664D97" w:rsidP="00664D97">
      <w:pPr>
        <w:spacing w:after="0" w:line="240" w:lineRule="auto"/>
        <w:rPr>
          <w:rFonts w:ascii="Times New Roman" w:eastAsia="Times New Roman" w:hAnsi="Times New Roman" w:cs="Times New Roman"/>
          <w:b/>
          <w:sz w:val="24"/>
          <w:szCs w:val="24"/>
          <w:lang w:eastAsia="hr-HR"/>
        </w:rPr>
      </w:pPr>
    </w:p>
    <w:p w14:paraId="656DAA32" w14:textId="77777777" w:rsidR="00664D97" w:rsidRPr="00664D97" w:rsidRDefault="00664D97" w:rsidP="00664D97">
      <w:pPr>
        <w:spacing w:after="0" w:line="240" w:lineRule="auto"/>
        <w:jc w:val="center"/>
        <w:rPr>
          <w:rFonts w:ascii="Times New Roman" w:eastAsia="Times New Roman" w:hAnsi="Times New Roman" w:cs="Times New Roman"/>
          <w:b/>
          <w:i/>
          <w:sz w:val="24"/>
          <w:szCs w:val="24"/>
          <w:lang w:eastAsia="hr-HR"/>
        </w:rPr>
      </w:pPr>
    </w:p>
    <w:p w14:paraId="3B272B50" w14:textId="77777777" w:rsidR="00664D97" w:rsidRPr="00664D97" w:rsidRDefault="00664D97" w:rsidP="00664D97">
      <w:pPr>
        <w:spacing w:after="0" w:line="240" w:lineRule="auto"/>
        <w:jc w:val="center"/>
        <w:rPr>
          <w:rFonts w:ascii="Times New Roman" w:eastAsia="Times New Roman" w:hAnsi="Times New Roman" w:cs="Times New Roman"/>
          <w:b/>
          <w:i/>
          <w:sz w:val="24"/>
          <w:szCs w:val="24"/>
          <w:lang w:eastAsia="hr-HR"/>
        </w:rPr>
      </w:pPr>
    </w:p>
    <w:p w14:paraId="68B56C29" w14:textId="77777777" w:rsidR="00664D97" w:rsidRPr="00664D97" w:rsidRDefault="00664D97" w:rsidP="00664D97">
      <w:pPr>
        <w:spacing w:after="0" w:line="240" w:lineRule="auto"/>
        <w:jc w:val="center"/>
        <w:rPr>
          <w:rFonts w:ascii="Times New Roman" w:eastAsia="Times New Roman" w:hAnsi="Times New Roman" w:cs="Times New Roman"/>
          <w:b/>
          <w:i/>
          <w:sz w:val="24"/>
          <w:szCs w:val="24"/>
          <w:lang w:eastAsia="hr-HR"/>
        </w:rPr>
      </w:pPr>
    </w:p>
    <w:p w14:paraId="13034168" w14:textId="77777777" w:rsidR="00664D97" w:rsidRPr="00664D97" w:rsidRDefault="00664D97" w:rsidP="00664D97">
      <w:pPr>
        <w:spacing w:after="0" w:line="240" w:lineRule="auto"/>
        <w:jc w:val="both"/>
        <w:rPr>
          <w:rFonts w:ascii="Times New Roman" w:eastAsia="Times New Roman" w:hAnsi="Times New Roman" w:cs="Times New Roman"/>
          <w:sz w:val="24"/>
          <w:szCs w:val="24"/>
          <w:lang w:eastAsia="hr-HR"/>
        </w:rPr>
      </w:pPr>
      <w:r w:rsidRPr="00664D97">
        <w:rPr>
          <w:rFonts w:ascii="Times New Roman" w:eastAsia="Times New Roman" w:hAnsi="Times New Roman" w:cs="Times New Roman"/>
          <w:sz w:val="24"/>
          <w:szCs w:val="24"/>
          <w:lang w:eastAsia="hr-HR"/>
        </w:rPr>
        <w:tab/>
        <w:t xml:space="preserve">   </w:t>
      </w:r>
    </w:p>
    <w:p w14:paraId="7EF0E475" w14:textId="77777777" w:rsidR="00664D97" w:rsidRPr="00664D97" w:rsidRDefault="00664D97" w:rsidP="00664D97">
      <w:pPr>
        <w:spacing w:after="0" w:line="240" w:lineRule="auto"/>
        <w:jc w:val="both"/>
        <w:rPr>
          <w:rFonts w:ascii="Times New Roman" w:eastAsia="Times New Roman" w:hAnsi="Times New Roman" w:cs="Times New Roman"/>
          <w:sz w:val="24"/>
          <w:szCs w:val="24"/>
          <w:lang w:eastAsia="hr-HR"/>
        </w:rPr>
      </w:pPr>
      <w:r w:rsidRPr="00664D97">
        <w:rPr>
          <w:rFonts w:ascii="Times New Roman" w:eastAsia="Times New Roman" w:hAnsi="Times New Roman" w:cs="Times New Roman"/>
          <w:sz w:val="24"/>
          <w:szCs w:val="24"/>
          <w:lang w:eastAsia="hr-HR"/>
        </w:rPr>
        <w:t xml:space="preserve">             </w:t>
      </w:r>
    </w:p>
    <w:p w14:paraId="7A7946C0" w14:textId="77777777" w:rsidR="00664D97" w:rsidRPr="00664D97" w:rsidRDefault="00664D97" w:rsidP="00664D97">
      <w:pPr>
        <w:spacing w:after="0" w:line="240" w:lineRule="auto"/>
        <w:jc w:val="both"/>
        <w:rPr>
          <w:rFonts w:ascii="Times New Roman" w:eastAsia="Times New Roman" w:hAnsi="Times New Roman" w:cs="Times New Roman"/>
          <w:sz w:val="24"/>
          <w:szCs w:val="24"/>
          <w:lang w:eastAsia="hr-HR"/>
        </w:rPr>
      </w:pPr>
      <w:r w:rsidRPr="00664D97">
        <w:rPr>
          <w:rFonts w:ascii="Times New Roman" w:eastAsia="Times New Roman" w:hAnsi="Times New Roman" w:cs="Times New Roman"/>
          <w:sz w:val="24"/>
          <w:szCs w:val="24"/>
          <w:lang w:eastAsia="hr-HR"/>
        </w:rPr>
        <w:tab/>
      </w:r>
    </w:p>
    <w:p w14:paraId="199C2379" w14:textId="77777777" w:rsidR="00664D97" w:rsidRPr="00664D97" w:rsidRDefault="00664D97" w:rsidP="00664D97">
      <w:pPr>
        <w:spacing w:after="0" w:line="240" w:lineRule="auto"/>
        <w:jc w:val="both"/>
        <w:rPr>
          <w:rFonts w:ascii="Times New Roman" w:eastAsia="Times New Roman" w:hAnsi="Times New Roman" w:cs="Times New Roman"/>
          <w:sz w:val="24"/>
          <w:szCs w:val="24"/>
          <w:lang w:eastAsia="hr-HR"/>
        </w:rPr>
      </w:pPr>
    </w:p>
    <w:p w14:paraId="160985D8" w14:textId="77777777" w:rsidR="00664D97" w:rsidRPr="00664D97" w:rsidRDefault="00664D97" w:rsidP="00664D97">
      <w:pPr>
        <w:spacing w:after="0" w:line="240" w:lineRule="auto"/>
        <w:jc w:val="both"/>
        <w:rPr>
          <w:rFonts w:ascii="Times New Roman" w:eastAsia="Times New Roman" w:hAnsi="Times New Roman" w:cs="Times New Roman"/>
          <w:sz w:val="24"/>
          <w:szCs w:val="24"/>
          <w:lang w:eastAsia="hr-HR"/>
        </w:rPr>
      </w:pPr>
    </w:p>
    <w:p w14:paraId="06605B61" w14:textId="77777777" w:rsidR="00664D97" w:rsidRPr="00664D97" w:rsidRDefault="00664D97" w:rsidP="00664D97">
      <w:pPr>
        <w:spacing w:after="0" w:line="240" w:lineRule="auto"/>
        <w:jc w:val="both"/>
        <w:rPr>
          <w:rFonts w:ascii="Times New Roman" w:eastAsia="Times New Roman" w:hAnsi="Times New Roman" w:cs="Times New Roman"/>
          <w:sz w:val="24"/>
          <w:szCs w:val="24"/>
          <w:lang w:eastAsia="hr-HR"/>
        </w:rPr>
      </w:pPr>
    </w:p>
    <w:p w14:paraId="399E5CA6" w14:textId="77777777" w:rsidR="00664D97" w:rsidRPr="00664D97" w:rsidRDefault="00664D97" w:rsidP="00664D97">
      <w:pPr>
        <w:spacing w:after="0" w:line="240" w:lineRule="auto"/>
        <w:jc w:val="both"/>
        <w:rPr>
          <w:rFonts w:ascii="Times New Roman" w:eastAsia="Times New Roman" w:hAnsi="Times New Roman" w:cs="Times New Roman"/>
          <w:sz w:val="24"/>
          <w:szCs w:val="24"/>
          <w:lang w:eastAsia="hr-HR"/>
        </w:rPr>
      </w:pPr>
    </w:p>
    <w:p w14:paraId="0B551FEE" w14:textId="77777777" w:rsidR="00664D97" w:rsidRPr="00664D97" w:rsidRDefault="00664D97" w:rsidP="00664D97">
      <w:pPr>
        <w:spacing w:after="0" w:line="240" w:lineRule="auto"/>
        <w:jc w:val="both"/>
        <w:rPr>
          <w:rFonts w:ascii="Times New Roman" w:eastAsia="Times New Roman" w:hAnsi="Times New Roman" w:cs="Times New Roman"/>
          <w:sz w:val="24"/>
          <w:szCs w:val="24"/>
          <w:lang w:eastAsia="hr-HR"/>
        </w:rPr>
      </w:pPr>
    </w:p>
    <w:p w14:paraId="5BB695D9" w14:textId="77777777" w:rsidR="00664D97" w:rsidRPr="00664D97" w:rsidRDefault="00664D97" w:rsidP="00664D97">
      <w:pPr>
        <w:spacing w:after="0" w:line="240" w:lineRule="auto"/>
        <w:jc w:val="both"/>
        <w:rPr>
          <w:rFonts w:ascii="Times New Roman" w:eastAsia="Times New Roman" w:hAnsi="Times New Roman" w:cs="Times New Roman"/>
          <w:sz w:val="24"/>
          <w:szCs w:val="24"/>
          <w:lang w:eastAsia="hr-HR"/>
        </w:rPr>
      </w:pPr>
    </w:p>
    <w:p w14:paraId="069F7C01" w14:textId="77777777" w:rsidR="00664D97" w:rsidRPr="00664D97" w:rsidRDefault="00664D97" w:rsidP="00664D97">
      <w:pPr>
        <w:spacing w:after="0" w:line="240" w:lineRule="auto"/>
        <w:jc w:val="both"/>
        <w:rPr>
          <w:rFonts w:ascii="Times New Roman" w:eastAsia="Times New Roman" w:hAnsi="Times New Roman" w:cs="Times New Roman"/>
          <w:sz w:val="24"/>
          <w:szCs w:val="24"/>
          <w:lang w:eastAsia="hr-HR"/>
        </w:rPr>
      </w:pPr>
    </w:p>
    <w:p w14:paraId="2F64E17F" w14:textId="77777777" w:rsidR="00664D97" w:rsidRPr="00664D97" w:rsidRDefault="00664D97" w:rsidP="00664D97">
      <w:pPr>
        <w:spacing w:after="0" w:line="240" w:lineRule="auto"/>
        <w:jc w:val="center"/>
        <w:rPr>
          <w:rFonts w:ascii="Times New Roman" w:eastAsia="Times New Roman" w:hAnsi="Times New Roman" w:cs="Times New Roman"/>
          <w:i/>
          <w:iCs/>
          <w:sz w:val="24"/>
          <w:szCs w:val="24"/>
          <w:lang w:eastAsia="hr-HR"/>
        </w:rPr>
      </w:pPr>
    </w:p>
    <w:p w14:paraId="4C2B8247" w14:textId="77777777" w:rsidR="00664D97" w:rsidRPr="00664D97" w:rsidRDefault="00664D97" w:rsidP="00664D97">
      <w:pPr>
        <w:spacing w:after="0" w:line="240" w:lineRule="auto"/>
        <w:jc w:val="center"/>
        <w:rPr>
          <w:rFonts w:ascii="Times New Roman" w:eastAsia="Times New Roman" w:hAnsi="Times New Roman" w:cs="Times New Roman"/>
          <w:b/>
          <w:bCs/>
          <w:i/>
          <w:iCs/>
          <w:sz w:val="32"/>
          <w:szCs w:val="32"/>
          <w:lang w:eastAsia="hr-HR"/>
        </w:rPr>
      </w:pPr>
      <w:r w:rsidRPr="00664D97">
        <w:rPr>
          <w:rFonts w:ascii="Times New Roman" w:eastAsia="Times New Roman" w:hAnsi="Times New Roman" w:cs="Times New Roman"/>
          <w:b/>
          <w:bCs/>
          <w:i/>
          <w:iCs/>
          <w:sz w:val="32"/>
          <w:szCs w:val="32"/>
          <w:lang w:eastAsia="hr-HR"/>
        </w:rPr>
        <w:t>3. OBRAZLOŽENJE I. IZMJENA I DOPUNA FINANCIJSKOG</w:t>
      </w:r>
    </w:p>
    <w:p w14:paraId="3C31C006" w14:textId="77777777" w:rsidR="00664D97" w:rsidRPr="00664D97" w:rsidRDefault="00664D97" w:rsidP="00664D97">
      <w:pPr>
        <w:spacing w:after="0" w:line="240" w:lineRule="auto"/>
        <w:jc w:val="center"/>
        <w:rPr>
          <w:rFonts w:ascii="Times New Roman" w:eastAsia="Times New Roman" w:hAnsi="Times New Roman" w:cs="Times New Roman"/>
          <w:b/>
          <w:bCs/>
          <w:i/>
          <w:iCs/>
          <w:sz w:val="32"/>
          <w:szCs w:val="32"/>
          <w:lang w:eastAsia="hr-HR"/>
        </w:rPr>
      </w:pPr>
      <w:r w:rsidRPr="00664D97">
        <w:rPr>
          <w:rFonts w:ascii="Times New Roman" w:eastAsia="Times New Roman" w:hAnsi="Times New Roman" w:cs="Times New Roman"/>
          <w:b/>
          <w:bCs/>
          <w:i/>
          <w:iCs/>
          <w:sz w:val="32"/>
          <w:szCs w:val="32"/>
          <w:lang w:eastAsia="hr-HR"/>
        </w:rPr>
        <w:t xml:space="preserve">  PLANA ZA 2023. GODINU </w:t>
      </w:r>
    </w:p>
    <w:p w14:paraId="5BA0850A" w14:textId="77777777" w:rsidR="00664D97" w:rsidRPr="00664D97" w:rsidRDefault="00664D97" w:rsidP="00664D97">
      <w:pPr>
        <w:spacing w:after="0" w:line="240" w:lineRule="auto"/>
        <w:jc w:val="center"/>
        <w:rPr>
          <w:rFonts w:ascii="Times New Roman" w:eastAsia="Times New Roman" w:hAnsi="Times New Roman" w:cs="Times New Roman"/>
          <w:b/>
          <w:bCs/>
          <w:i/>
          <w:iCs/>
          <w:sz w:val="32"/>
          <w:szCs w:val="32"/>
          <w:lang w:eastAsia="hr-HR"/>
        </w:rPr>
      </w:pPr>
    </w:p>
    <w:p w14:paraId="381CA8D3" w14:textId="77777777" w:rsidR="00664D97" w:rsidRPr="00664D97" w:rsidRDefault="00664D97" w:rsidP="00664D97">
      <w:pPr>
        <w:spacing w:after="0" w:line="240" w:lineRule="auto"/>
        <w:jc w:val="center"/>
        <w:rPr>
          <w:rFonts w:ascii="Times New Roman" w:eastAsia="Times New Roman" w:hAnsi="Times New Roman" w:cs="Times New Roman"/>
          <w:b/>
          <w:bCs/>
          <w:i/>
          <w:iCs/>
          <w:sz w:val="32"/>
          <w:szCs w:val="32"/>
          <w:lang w:eastAsia="hr-HR"/>
        </w:rPr>
      </w:pPr>
      <w:r w:rsidRPr="00664D97">
        <w:rPr>
          <w:rFonts w:ascii="Times New Roman" w:eastAsia="Times New Roman" w:hAnsi="Times New Roman" w:cs="Times New Roman"/>
          <w:b/>
          <w:bCs/>
          <w:i/>
          <w:iCs/>
          <w:sz w:val="32"/>
          <w:szCs w:val="32"/>
          <w:lang w:eastAsia="hr-HR"/>
        </w:rPr>
        <w:t>3.1. Obrazloženje Općeg dijela I. Izmjena i dopuna Financijskog plana za 2023. godinu</w:t>
      </w:r>
    </w:p>
    <w:p w14:paraId="3E857879" w14:textId="77777777" w:rsidR="00664D97" w:rsidRPr="00664D97" w:rsidRDefault="00664D97" w:rsidP="00664D97">
      <w:pPr>
        <w:spacing w:after="0" w:line="240" w:lineRule="auto"/>
        <w:jc w:val="center"/>
        <w:rPr>
          <w:rFonts w:ascii="Times New Roman" w:eastAsia="Times New Roman" w:hAnsi="Times New Roman" w:cs="Times New Roman"/>
          <w:b/>
          <w:bCs/>
          <w:i/>
          <w:iCs/>
          <w:sz w:val="32"/>
          <w:szCs w:val="32"/>
          <w:lang w:eastAsia="hr-HR"/>
        </w:rPr>
      </w:pPr>
    </w:p>
    <w:p w14:paraId="216BA149" w14:textId="77777777" w:rsidR="00664D97" w:rsidRPr="00664D97" w:rsidRDefault="00664D97" w:rsidP="00664D97">
      <w:pPr>
        <w:spacing w:after="0" w:line="240" w:lineRule="auto"/>
        <w:jc w:val="center"/>
        <w:rPr>
          <w:rFonts w:ascii="Times New Roman" w:eastAsia="Times New Roman" w:hAnsi="Times New Roman" w:cs="Times New Roman"/>
          <w:b/>
          <w:bCs/>
          <w:i/>
          <w:iCs/>
          <w:sz w:val="32"/>
          <w:szCs w:val="32"/>
          <w:lang w:eastAsia="hr-HR"/>
        </w:rPr>
      </w:pPr>
      <w:r w:rsidRPr="00664D97">
        <w:rPr>
          <w:rFonts w:ascii="Times New Roman" w:eastAsia="Times New Roman" w:hAnsi="Times New Roman" w:cs="Times New Roman"/>
          <w:b/>
          <w:bCs/>
          <w:i/>
          <w:iCs/>
          <w:sz w:val="32"/>
          <w:szCs w:val="32"/>
          <w:lang w:eastAsia="hr-HR"/>
        </w:rPr>
        <w:t>3.2. Obrazloženje Posebnog dijela I. Izmjena i dopuna Financijskog plana za 2023. godinu</w:t>
      </w:r>
    </w:p>
    <w:p w14:paraId="39173381" w14:textId="77777777" w:rsidR="00664D97" w:rsidRPr="00664D97" w:rsidRDefault="00664D97" w:rsidP="00664D97">
      <w:pPr>
        <w:spacing w:after="0" w:line="240" w:lineRule="auto"/>
        <w:jc w:val="center"/>
        <w:rPr>
          <w:rFonts w:ascii="Times New Roman" w:eastAsia="Times New Roman" w:hAnsi="Times New Roman" w:cs="Times New Roman"/>
          <w:b/>
          <w:bCs/>
          <w:i/>
          <w:iCs/>
          <w:sz w:val="32"/>
          <w:szCs w:val="32"/>
          <w:lang w:eastAsia="hr-HR"/>
        </w:rPr>
      </w:pPr>
    </w:p>
    <w:p w14:paraId="4A1FA85D" w14:textId="77777777" w:rsidR="00664D97" w:rsidRPr="00664D97" w:rsidRDefault="00664D97" w:rsidP="00664D97">
      <w:pPr>
        <w:spacing w:after="0" w:line="240" w:lineRule="auto"/>
        <w:jc w:val="center"/>
        <w:rPr>
          <w:rFonts w:ascii="Times New Roman" w:eastAsia="Times New Roman" w:hAnsi="Times New Roman" w:cs="Times New Roman"/>
          <w:b/>
          <w:bCs/>
          <w:i/>
          <w:iCs/>
          <w:sz w:val="32"/>
          <w:szCs w:val="32"/>
          <w:lang w:eastAsia="hr-HR"/>
        </w:rPr>
      </w:pPr>
    </w:p>
    <w:p w14:paraId="3B8AE315" w14:textId="77777777" w:rsidR="00664D97" w:rsidRPr="00664D97" w:rsidRDefault="00664D97" w:rsidP="00664D97">
      <w:pPr>
        <w:spacing w:after="0" w:line="240" w:lineRule="auto"/>
        <w:jc w:val="both"/>
        <w:rPr>
          <w:rFonts w:ascii="Times New Roman" w:eastAsia="Times New Roman" w:hAnsi="Times New Roman" w:cs="Times New Roman"/>
          <w:sz w:val="24"/>
          <w:szCs w:val="24"/>
          <w:lang w:eastAsia="hr-HR"/>
        </w:rPr>
      </w:pPr>
    </w:p>
    <w:p w14:paraId="5A367AAA" w14:textId="77777777" w:rsidR="00664D97" w:rsidRPr="00664D97" w:rsidRDefault="00664D97" w:rsidP="00664D97">
      <w:pPr>
        <w:spacing w:after="0" w:line="240" w:lineRule="auto"/>
        <w:jc w:val="both"/>
        <w:rPr>
          <w:rFonts w:ascii="Times New Roman" w:eastAsia="Times New Roman" w:hAnsi="Times New Roman" w:cs="Times New Roman"/>
          <w:sz w:val="24"/>
          <w:szCs w:val="24"/>
          <w:lang w:eastAsia="hr-HR"/>
        </w:rPr>
      </w:pPr>
    </w:p>
    <w:p w14:paraId="770CA405" w14:textId="77777777" w:rsidR="00664D97" w:rsidRPr="00664D97" w:rsidRDefault="00664D97" w:rsidP="00664D97">
      <w:pPr>
        <w:spacing w:after="0" w:line="240" w:lineRule="auto"/>
        <w:jc w:val="both"/>
        <w:rPr>
          <w:rFonts w:ascii="Times New Roman" w:eastAsia="Times New Roman" w:hAnsi="Times New Roman" w:cs="Times New Roman"/>
          <w:sz w:val="24"/>
          <w:szCs w:val="24"/>
          <w:lang w:eastAsia="hr-HR"/>
        </w:rPr>
      </w:pPr>
    </w:p>
    <w:p w14:paraId="3AFD52F8" w14:textId="77777777" w:rsidR="00664D97" w:rsidRPr="00664D97" w:rsidRDefault="00664D97" w:rsidP="00664D97">
      <w:pPr>
        <w:spacing w:after="0" w:line="240" w:lineRule="auto"/>
        <w:jc w:val="both"/>
        <w:rPr>
          <w:rFonts w:ascii="Times New Roman" w:eastAsia="Times New Roman" w:hAnsi="Times New Roman" w:cs="Times New Roman"/>
          <w:sz w:val="24"/>
          <w:szCs w:val="24"/>
          <w:lang w:eastAsia="hr-HR"/>
        </w:rPr>
      </w:pPr>
    </w:p>
    <w:p w14:paraId="2364D760" w14:textId="77777777" w:rsidR="00664D97" w:rsidRPr="00664D97" w:rsidRDefault="00664D97" w:rsidP="00664D97">
      <w:pPr>
        <w:spacing w:after="0" w:line="240" w:lineRule="auto"/>
        <w:jc w:val="both"/>
        <w:rPr>
          <w:rFonts w:ascii="Times New Roman" w:eastAsia="Times New Roman" w:hAnsi="Times New Roman" w:cs="Times New Roman"/>
          <w:sz w:val="24"/>
          <w:szCs w:val="24"/>
          <w:lang w:eastAsia="hr-HR"/>
        </w:rPr>
      </w:pPr>
    </w:p>
    <w:p w14:paraId="6EA74B33" w14:textId="77777777" w:rsidR="00664D97" w:rsidRPr="00664D97" w:rsidRDefault="00664D97" w:rsidP="00664D97">
      <w:pPr>
        <w:spacing w:after="0" w:line="240" w:lineRule="auto"/>
        <w:jc w:val="both"/>
        <w:rPr>
          <w:rFonts w:ascii="Times New Roman" w:eastAsia="Times New Roman" w:hAnsi="Times New Roman" w:cs="Times New Roman"/>
          <w:sz w:val="24"/>
          <w:szCs w:val="24"/>
          <w:lang w:eastAsia="hr-HR"/>
        </w:rPr>
      </w:pPr>
    </w:p>
    <w:p w14:paraId="22FCCEC0" w14:textId="77777777" w:rsidR="00664D97" w:rsidRPr="00664D97" w:rsidRDefault="00664D97" w:rsidP="00664D97">
      <w:pPr>
        <w:spacing w:after="0" w:line="240" w:lineRule="auto"/>
        <w:jc w:val="both"/>
        <w:rPr>
          <w:rFonts w:ascii="Times New Roman" w:eastAsia="Times New Roman" w:hAnsi="Times New Roman" w:cs="Times New Roman"/>
          <w:sz w:val="24"/>
          <w:szCs w:val="24"/>
          <w:lang w:eastAsia="hr-HR"/>
        </w:rPr>
      </w:pPr>
    </w:p>
    <w:p w14:paraId="579472E4" w14:textId="77777777" w:rsidR="00664D97" w:rsidRPr="00664D97" w:rsidRDefault="00664D97" w:rsidP="00664D97">
      <w:pPr>
        <w:spacing w:after="0" w:line="240" w:lineRule="auto"/>
        <w:jc w:val="both"/>
        <w:rPr>
          <w:rFonts w:ascii="Times New Roman" w:eastAsia="Times New Roman" w:hAnsi="Times New Roman" w:cs="Times New Roman"/>
          <w:sz w:val="24"/>
          <w:szCs w:val="24"/>
          <w:lang w:eastAsia="hr-HR"/>
        </w:rPr>
      </w:pPr>
    </w:p>
    <w:p w14:paraId="7508782E" w14:textId="77777777" w:rsidR="00664D97" w:rsidRPr="00664D97" w:rsidRDefault="00664D97" w:rsidP="00664D97">
      <w:pPr>
        <w:spacing w:after="0" w:line="240" w:lineRule="auto"/>
        <w:jc w:val="both"/>
        <w:rPr>
          <w:rFonts w:ascii="Times New Roman" w:eastAsia="Times New Roman" w:hAnsi="Times New Roman" w:cs="Times New Roman"/>
          <w:sz w:val="24"/>
          <w:szCs w:val="24"/>
          <w:lang w:eastAsia="hr-HR"/>
        </w:rPr>
      </w:pPr>
    </w:p>
    <w:p w14:paraId="60F7775E" w14:textId="77777777" w:rsidR="00664D97" w:rsidRPr="00664D97" w:rsidRDefault="00664D97" w:rsidP="00664D97">
      <w:pPr>
        <w:spacing w:after="0" w:line="240" w:lineRule="auto"/>
        <w:jc w:val="both"/>
        <w:rPr>
          <w:rFonts w:ascii="Times New Roman" w:eastAsia="Times New Roman" w:hAnsi="Times New Roman" w:cs="Times New Roman"/>
          <w:sz w:val="24"/>
          <w:szCs w:val="24"/>
          <w:lang w:eastAsia="hr-HR"/>
        </w:rPr>
      </w:pPr>
    </w:p>
    <w:p w14:paraId="10AB3854" w14:textId="77777777" w:rsidR="00664D97" w:rsidRPr="00664D97" w:rsidRDefault="00664D97" w:rsidP="00664D97">
      <w:pPr>
        <w:spacing w:after="0" w:line="240" w:lineRule="auto"/>
        <w:jc w:val="both"/>
        <w:rPr>
          <w:rFonts w:ascii="Times New Roman" w:eastAsia="Times New Roman" w:hAnsi="Times New Roman" w:cs="Times New Roman"/>
          <w:sz w:val="24"/>
          <w:szCs w:val="24"/>
          <w:lang w:eastAsia="hr-HR"/>
        </w:rPr>
      </w:pPr>
    </w:p>
    <w:p w14:paraId="139CA691" w14:textId="77777777" w:rsidR="00664D97" w:rsidRPr="00664D97" w:rsidRDefault="00664D97" w:rsidP="00664D97">
      <w:pPr>
        <w:spacing w:after="0" w:line="240" w:lineRule="auto"/>
        <w:jc w:val="both"/>
        <w:rPr>
          <w:rFonts w:ascii="Times New Roman" w:eastAsia="Times New Roman" w:hAnsi="Times New Roman" w:cs="Times New Roman"/>
          <w:sz w:val="24"/>
          <w:szCs w:val="24"/>
          <w:lang w:eastAsia="hr-HR"/>
        </w:rPr>
      </w:pPr>
    </w:p>
    <w:p w14:paraId="7BAEB70E" w14:textId="77777777" w:rsidR="00664D97" w:rsidRPr="00664D97" w:rsidRDefault="00664D97" w:rsidP="00664D97">
      <w:pPr>
        <w:spacing w:after="0" w:line="240" w:lineRule="auto"/>
        <w:jc w:val="both"/>
        <w:rPr>
          <w:rFonts w:ascii="Times New Roman" w:eastAsia="Times New Roman" w:hAnsi="Times New Roman" w:cs="Times New Roman"/>
          <w:sz w:val="24"/>
          <w:szCs w:val="24"/>
          <w:lang w:eastAsia="hr-HR"/>
        </w:rPr>
      </w:pPr>
    </w:p>
    <w:p w14:paraId="78B17EA1" w14:textId="77777777" w:rsidR="00664D97" w:rsidRPr="00664D97" w:rsidRDefault="00664D97" w:rsidP="00664D97">
      <w:pPr>
        <w:spacing w:after="0" w:line="240" w:lineRule="auto"/>
        <w:jc w:val="both"/>
        <w:rPr>
          <w:rFonts w:ascii="Times New Roman" w:eastAsia="Times New Roman" w:hAnsi="Times New Roman" w:cs="Times New Roman"/>
          <w:sz w:val="24"/>
          <w:szCs w:val="24"/>
          <w:lang w:eastAsia="hr-HR"/>
        </w:rPr>
      </w:pPr>
    </w:p>
    <w:p w14:paraId="4C53F214" w14:textId="77777777" w:rsidR="00664D97" w:rsidRPr="00664D97" w:rsidRDefault="00664D97" w:rsidP="00664D97">
      <w:pPr>
        <w:spacing w:after="0" w:line="240" w:lineRule="auto"/>
        <w:jc w:val="both"/>
        <w:rPr>
          <w:rFonts w:ascii="Times New Roman" w:eastAsia="Times New Roman" w:hAnsi="Times New Roman" w:cs="Times New Roman"/>
          <w:sz w:val="24"/>
          <w:szCs w:val="24"/>
          <w:lang w:eastAsia="hr-HR"/>
        </w:rPr>
      </w:pPr>
    </w:p>
    <w:p w14:paraId="4B7AD264" w14:textId="77777777" w:rsidR="00664D97" w:rsidRPr="00664D97" w:rsidRDefault="00664D97" w:rsidP="00664D97">
      <w:pPr>
        <w:spacing w:after="0" w:line="240" w:lineRule="auto"/>
        <w:jc w:val="both"/>
        <w:rPr>
          <w:rFonts w:ascii="Times New Roman" w:eastAsia="Times New Roman" w:hAnsi="Times New Roman" w:cs="Times New Roman"/>
          <w:sz w:val="24"/>
          <w:szCs w:val="24"/>
          <w:lang w:eastAsia="hr-HR"/>
        </w:rPr>
      </w:pPr>
    </w:p>
    <w:p w14:paraId="41E61A19" w14:textId="77777777" w:rsidR="00664D97" w:rsidRPr="00664D97" w:rsidRDefault="00664D97" w:rsidP="00664D97">
      <w:pPr>
        <w:spacing w:after="0" w:line="240" w:lineRule="auto"/>
        <w:jc w:val="both"/>
        <w:rPr>
          <w:rFonts w:ascii="Times New Roman" w:eastAsia="Times New Roman" w:hAnsi="Times New Roman" w:cs="Times New Roman"/>
          <w:sz w:val="24"/>
          <w:szCs w:val="24"/>
          <w:lang w:eastAsia="hr-HR"/>
        </w:rPr>
      </w:pPr>
      <w:r w:rsidRPr="00664D97">
        <w:rPr>
          <w:rFonts w:ascii="Times New Roman" w:eastAsia="Times New Roman" w:hAnsi="Times New Roman" w:cs="Times New Roman"/>
          <w:sz w:val="24"/>
          <w:szCs w:val="24"/>
          <w:lang w:eastAsia="hr-HR"/>
        </w:rPr>
        <w:t xml:space="preserve">               </w:t>
      </w:r>
    </w:p>
    <w:p w14:paraId="33840DC5" w14:textId="77777777" w:rsidR="00664D97" w:rsidRPr="00664D97" w:rsidRDefault="00664D97" w:rsidP="00664D97">
      <w:pPr>
        <w:spacing w:after="0" w:line="240" w:lineRule="auto"/>
        <w:jc w:val="both"/>
        <w:rPr>
          <w:rFonts w:ascii="Times New Roman" w:eastAsia="Times New Roman" w:hAnsi="Times New Roman" w:cs="Times New Roman"/>
          <w:b/>
          <w:sz w:val="24"/>
          <w:szCs w:val="24"/>
          <w:lang w:eastAsia="hr-HR"/>
        </w:rPr>
      </w:pPr>
      <w:r w:rsidRPr="00664D97">
        <w:rPr>
          <w:rFonts w:ascii="Times New Roman" w:eastAsia="Times New Roman" w:hAnsi="Times New Roman" w:cs="Times New Roman"/>
          <w:sz w:val="24"/>
          <w:szCs w:val="24"/>
          <w:lang w:eastAsia="hr-HR"/>
        </w:rPr>
        <w:t xml:space="preserve">                                                                                                      </w:t>
      </w:r>
    </w:p>
    <w:p w14:paraId="6C110C7D" w14:textId="77777777" w:rsidR="00664D97" w:rsidRPr="00664D97" w:rsidRDefault="00664D97" w:rsidP="00664D97">
      <w:pPr>
        <w:spacing w:after="0" w:line="240" w:lineRule="auto"/>
        <w:jc w:val="both"/>
        <w:rPr>
          <w:rFonts w:ascii="Times New Roman" w:eastAsia="Times New Roman" w:hAnsi="Times New Roman" w:cs="Times New Roman"/>
          <w:b/>
          <w:sz w:val="24"/>
          <w:szCs w:val="24"/>
          <w:lang w:eastAsia="hr-HR"/>
        </w:rPr>
      </w:pPr>
      <w:r w:rsidRPr="00664D97">
        <w:rPr>
          <w:rFonts w:ascii="Times New Roman" w:eastAsia="Times New Roman" w:hAnsi="Times New Roman" w:cs="Times New Roman"/>
          <w:b/>
          <w:sz w:val="24"/>
          <w:szCs w:val="24"/>
          <w:lang w:eastAsia="hr-HR"/>
        </w:rPr>
        <w:t>___________________________________________________________________________</w:t>
      </w:r>
    </w:p>
    <w:p w14:paraId="65191404" w14:textId="77777777" w:rsidR="00664D97" w:rsidRPr="00664D97" w:rsidRDefault="00664D97" w:rsidP="00664D97">
      <w:pPr>
        <w:spacing w:after="0" w:line="240" w:lineRule="auto"/>
        <w:rPr>
          <w:rFonts w:ascii="Arial" w:eastAsia="Times New Roman" w:hAnsi="Arial" w:cs="Arial"/>
          <w:b/>
          <w:sz w:val="36"/>
          <w:szCs w:val="36"/>
          <w:lang w:eastAsia="hr-HR"/>
        </w:rPr>
      </w:pPr>
    </w:p>
    <w:p w14:paraId="0E21B9FE" w14:textId="77777777" w:rsidR="00664D97" w:rsidRPr="00664D97" w:rsidRDefault="00664D97" w:rsidP="00664D97">
      <w:pPr>
        <w:spacing w:after="0" w:line="240" w:lineRule="auto"/>
        <w:jc w:val="both"/>
        <w:rPr>
          <w:rFonts w:ascii="Arial" w:eastAsia="Times New Roman" w:hAnsi="Arial" w:cs="Arial"/>
          <w:b/>
          <w:sz w:val="28"/>
          <w:szCs w:val="28"/>
          <w:lang w:eastAsia="hr-HR"/>
        </w:rPr>
      </w:pPr>
      <w:r w:rsidRPr="00664D97">
        <w:rPr>
          <w:rFonts w:ascii="Arial" w:eastAsia="Times New Roman" w:hAnsi="Arial" w:cs="Arial"/>
          <w:b/>
          <w:sz w:val="28"/>
          <w:szCs w:val="28"/>
          <w:lang w:eastAsia="hr-HR"/>
        </w:rPr>
        <w:lastRenderedPageBreak/>
        <w:t>3.1. Obrazloženje Općeg dijela I. Izmjena i dopuna Financijskog plana</w:t>
      </w:r>
    </w:p>
    <w:p w14:paraId="3EE90543" w14:textId="77777777" w:rsidR="00664D97" w:rsidRPr="00664D97" w:rsidRDefault="00664D97" w:rsidP="00664D97">
      <w:pPr>
        <w:spacing w:after="0" w:line="240" w:lineRule="auto"/>
        <w:jc w:val="both"/>
        <w:rPr>
          <w:rFonts w:ascii="Arial" w:eastAsia="Times New Roman" w:hAnsi="Arial" w:cs="Arial"/>
          <w:b/>
          <w:sz w:val="28"/>
          <w:szCs w:val="28"/>
          <w:lang w:eastAsia="hr-HR"/>
        </w:rPr>
      </w:pPr>
      <w:r w:rsidRPr="00664D97">
        <w:rPr>
          <w:rFonts w:ascii="Arial" w:eastAsia="Times New Roman" w:hAnsi="Arial" w:cs="Arial"/>
          <w:b/>
          <w:sz w:val="28"/>
          <w:szCs w:val="28"/>
          <w:lang w:eastAsia="hr-HR"/>
        </w:rPr>
        <w:t xml:space="preserve">       za 2023. godinu</w:t>
      </w:r>
    </w:p>
    <w:p w14:paraId="0C7BB9D4" w14:textId="77777777" w:rsidR="00664D97" w:rsidRPr="00664D97" w:rsidRDefault="00664D97" w:rsidP="00664D97">
      <w:pPr>
        <w:spacing w:after="0" w:line="240" w:lineRule="auto"/>
        <w:jc w:val="both"/>
        <w:rPr>
          <w:rFonts w:ascii="Arial" w:eastAsia="Times New Roman" w:hAnsi="Arial" w:cs="Arial"/>
          <w:b/>
          <w:sz w:val="28"/>
          <w:szCs w:val="28"/>
          <w:lang w:eastAsia="hr-HR"/>
        </w:rPr>
      </w:pPr>
    </w:p>
    <w:p w14:paraId="0194AF5E" w14:textId="77777777" w:rsidR="00664D97" w:rsidRPr="00664D97" w:rsidRDefault="00664D97" w:rsidP="00664D97">
      <w:pPr>
        <w:spacing w:after="0" w:line="240" w:lineRule="auto"/>
        <w:jc w:val="both"/>
        <w:rPr>
          <w:rFonts w:ascii="Arial" w:eastAsia="Times New Roman" w:hAnsi="Arial" w:cs="Arial"/>
          <w:b/>
          <w:sz w:val="24"/>
          <w:szCs w:val="24"/>
          <w:u w:val="single"/>
          <w:lang w:eastAsia="hr-HR"/>
        </w:rPr>
      </w:pPr>
      <w:r w:rsidRPr="00664D97">
        <w:rPr>
          <w:rFonts w:ascii="Arial" w:eastAsia="Times New Roman" w:hAnsi="Arial" w:cs="Arial"/>
          <w:b/>
          <w:sz w:val="24"/>
          <w:szCs w:val="24"/>
          <w:lang w:eastAsia="hr-HR"/>
        </w:rPr>
        <w:t xml:space="preserve">                </w:t>
      </w:r>
      <w:r w:rsidRPr="00664D97">
        <w:rPr>
          <w:rFonts w:ascii="Arial" w:eastAsia="Times New Roman" w:hAnsi="Arial" w:cs="Arial"/>
          <w:b/>
          <w:sz w:val="24"/>
          <w:szCs w:val="24"/>
          <w:u w:val="single"/>
          <w:lang w:eastAsia="hr-HR"/>
        </w:rPr>
        <w:t>3.1.1 UVOD</w:t>
      </w:r>
    </w:p>
    <w:p w14:paraId="40186936" w14:textId="77777777" w:rsidR="00664D97" w:rsidRPr="00664D97" w:rsidRDefault="00664D97" w:rsidP="00664D97">
      <w:pPr>
        <w:spacing w:after="0" w:line="240" w:lineRule="auto"/>
        <w:jc w:val="both"/>
        <w:rPr>
          <w:rFonts w:ascii="Arial" w:eastAsia="Times New Roman" w:hAnsi="Arial" w:cs="Arial"/>
          <w:bCs/>
          <w:sz w:val="24"/>
          <w:szCs w:val="24"/>
          <w:lang w:eastAsia="hr-HR"/>
        </w:rPr>
      </w:pPr>
    </w:p>
    <w:p w14:paraId="03892213" w14:textId="77777777" w:rsidR="00664D97" w:rsidRPr="00664D97" w:rsidRDefault="00664D97" w:rsidP="00664D97">
      <w:pPr>
        <w:spacing w:after="0" w:line="240" w:lineRule="auto"/>
        <w:jc w:val="both"/>
        <w:rPr>
          <w:rFonts w:ascii="Arial" w:eastAsia="Times New Roman" w:hAnsi="Arial" w:cs="Arial"/>
          <w:bCs/>
          <w:lang w:eastAsia="hr-HR"/>
        </w:rPr>
      </w:pPr>
      <w:r w:rsidRPr="00664D97">
        <w:rPr>
          <w:rFonts w:ascii="Arial" w:eastAsia="Times New Roman" w:hAnsi="Arial" w:cs="Arial"/>
          <w:bCs/>
          <w:sz w:val="28"/>
          <w:szCs w:val="28"/>
          <w:lang w:eastAsia="hr-HR"/>
        </w:rPr>
        <w:t xml:space="preserve">              </w:t>
      </w:r>
    </w:p>
    <w:p w14:paraId="3EECEF98" w14:textId="77777777" w:rsidR="00664D97" w:rsidRPr="00664D97" w:rsidRDefault="00664D97" w:rsidP="00664D97">
      <w:pPr>
        <w:spacing w:after="0" w:line="240" w:lineRule="auto"/>
        <w:jc w:val="both"/>
        <w:rPr>
          <w:rFonts w:ascii="Arial" w:eastAsia="Times New Roman" w:hAnsi="Arial" w:cs="Arial"/>
          <w:bCs/>
          <w:lang w:eastAsia="hr-HR"/>
        </w:rPr>
      </w:pPr>
      <w:r w:rsidRPr="00664D97">
        <w:rPr>
          <w:rFonts w:ascii="Arial" w:eastAsia="Times New Roman" w:hAnsi="Arial" w:cs="Arial"/>
          <w:bCs/>
          <w:lang w:eastAsia="hr-HR"/>
        </w:rPr>
        <w:t xml:space="preserve">                  Financijski plan za 2023. godinu usvojen je od strane Upravnog vijeća Zavoda za javno zdravstvo Varaždinske županije (u nastavku Zavod) 06. listopada 2022. godine, sukladno Statutu ustanove.</w:t>
      </w:r>
    </w:p>
    <w:p w14:paraId="22B07901" w14:textId="77777777" w:rsidR="00664D97" w:rsidRPr="00664D97" w:rsidRDefault="00664D97" w:rsidP="00664D97">
      <w:pPr>
        <w:spacing w:after="0" w:line="240" w:lineRule="auto"/>
        <w:jc w:val="both"/>
        <w:rPr>
          <w:rFonts w:ascii="Arial" w:eastAsia="Times New Roman" w:hAnsi="Arial" w:cs="Arial"/>
          <w:bCs/>
          <w:lang w:eastAsia="hr-HR"/>
        </w:rPr>
      </w:pPr>
      <w:r w:rsidRPr="00664D97">
        <w:rPr>
          <w:rFonts w:ascii="Arial" w:eastAsia="Times New Roman" w:hAnsi="Arial" w:cs="Arial"/>
          <w:bCs/>
          <w:lang w:eastAsia="hr-HR"/>
        </w:rPr>
        <w:t xml:space="preserve">                  Izrada Financijskog plana zasniva se na proračunskim načelima zakonitosti, ispravnosti, točnosti, uravnoteženosti, načela jedne godine i transparentnosti.</w:t>
      </w:r>
    </w:p>
    <w:p w14:paraId="671EEC95" w14:textId="77777777" w:rsidR="00664D97" w:rsidRPr="00664D97" w:rsidRDefault="00664D97" w:rsidP="00664D97">
      <w:pPr>
        <w:spacing w:after="0" w:line="240" w:lineRule="auto"/>
        <w:jc w:val="both"/>
        <w:rPr>
          <w:rFonts w:ascii="Arial" w:eastAsia="Times New Roman" w:hAnsi="Arial" w:cs="Arial"/>
          <w:bCs/>
          <w:lang w:eastAsia="hr-HR"/>
        </w:rPr>
      </w:pPr>
      <w:r w:rsidRPr="00664D97">
        <w:rPr>
          <w:rFonts w:ascii="Arial" w:eastAsia="Times New Roman" w:hAnsi="Arial" w:cs="Arial"/>
          <w:bCs/>
          <w:lang w:eastAsia="hr-HR"/>
        </w:rPr>
        <w:t xml:space="preserve">                  Financijski plan Zavoda čine prihodi i primici, te rashodi raspoređeni u programe koji se sastoje od aktivnosti i projekata, a iskazani su prema ekonomskoj i funkcijskoj klasifikaciji te izvorima financiranja. Opći dio Financijskog plana Zavoda sastoji se od Računa prihoda i rashoda.</w:t>
      </w:r>
    </w:p>
    <w:p w14:paraId="28670C70" w14:textId="77777777" w:rsidR="00664D97" w:rsidRPr="00664D97" w:rsidRDefault="00664D97" w:rsidP="00664D97">
      <w:pPr>
        <w:spacing w:after="0" w:line="240" w:lineRule="auto"/>
        <w:jc w:val="both"/>
        <w:rPr>
          <w:rFonts w:ascii="Arial" w:eastAsia="Times New Roman" w:hAnsi="Arial" w:cs="Arial"/>
          <w:bCs/>
          <w:lang w:eastAsia="hr-HR"/>
        </w:rPr>
      </w:pPr>
      <w:r w:rsidRPr="00664D97">
        <w:rPr>
          <w:rFonts w:ascii="Arial" w:eastAsia="Times New Roman" w:hAnsi="Arial" w:cs="Arial"/>
          <w:bCs/>
          <w:lang w:eastAsia="hr-HR"/>
        </w:rPr>
        <w:t xml:space="preserve">                  I. Izmjene i dopune Financijskog plana za 2023. godinu donose se zbog naknadnih okolnosti koje neposredno utječu na poslovanje, nastalih nakon usvajanja Financijskog plana, kao što su: </w:t>
      </w:r>
    </w:p>
    <w:p w14:paraId="1454E547" w14:textId="77777777" w:rsidR="00664D97" w:rsidRPr="00664D97" w:rsidRDefault="00664D97" w:rsidP="00664D97">
      <w:pPr>
        <w:spacing w:after="0" w:line="240" w:lineRule="auto"/>
        <w:jc w:val="both"/>
        <w:rPr>
          <w:rFonts w:ascii="Arial" w:eastAsia="Times New Roman" w:hAnsi="Arial" w:cs="Arial"/>
          <w:bCs/>
          <w:lang w:eastAsia="hr-HR"/>
        </w:rPr>
      </w:pPr>
      <w:r w:rsidRPr="00664D97">
        <w:rPr>
          <w:rFonts w:ascii="Arial" w:eastAsia="Times New Roman" w:hAnsi="Arial" w:cs="Arial"/>
          <w:bCs/>
          <w:lang w:eastAsia="hr-HR"/>
        </w:rPr>
        <w:t xml:space="preserve">                  - smanjenje intenziteta i završetak pandemije prouzročene virusom COVID-a 19,</w:t>
      </w:r>
    </w:p>
    <w:p w14:paraId="17EC9E4D" w14:textId="77777777" w:rsidR="00664D97" w:rsidRPr="00664D97" w:rsidRDefault="00664D97" w:rsidP="00664D97">
      <w:pPr>
        <w:spacing w:after="0" w:line="240" w:lineRule="auto"/>
        <w:jc w:val="both"/>
        <w:rPr>
          <w:rFonts w:ascii="Arial" w:eastAsia="Times New Roman" w:hAnsi="Arial" w:cs="Arial"/>
          <w:bCs/>
          <w:lang w:eastAsia="hr-HR"/>
        </w:rPr>
      </w:pPr>
      <w:r w:rsidRPr="00664D97">
        <w:rPr>
          <w:rFonts w:ascii="Arial" w:eastAsia="Times New Roman" w:hAnsi="Arial" w:cs="Arial"/>
          <w:bCs/>
          <w:lang w:eastAsia="hr-HR"/>
        </w:rPr>
        <w:t xml:space="preserve">                  - promjene u pogledu materijalnih prava zaposlenih,</w:t>
      </w:r>
    </w:p>
    <w:p w14:paraId="6B81AAB7" w14:textId="77777777" w:rsidR="00664D97" w:rsidRPr="00664D97" w:rsidRDefault="00664D97" w:rsidP="00664D97">
      <w:pPr>
        <w:spacing w:after="0" w:line="240" w:lineRule="auto"/>
        <w:jc w:val="both"/>
        <w:rPr>
          <w:rFonts w:ascii="Arial" w:eastAsia="Times New Roman" w:hAnsi="Arial" w:cs="Arial"/>
          <w:bCs/>
          <w:lang w:eastAsia="hr-HR"/>
        </w:rPr>
      </w:pPr>
      <w:r w:rsidRPr="00664D97">
        <w:rPr>
          <w:rFonts w:ascii="Arial" w:eastAsia="Times New Roman" w:hAnsi="Arial" w:cs="Arial"/>
          <w:bCs/>
          <w:lang w:eastAsia="hr-HR"/>
        </w:rPr>
        <w:t xml:space="preserve">                  - donošenje novih zakonskih propisa, naročito iz domene zdravstvene zaštite i </w:t>
      </w:r>
    </w:p>
    <w:p w14:paraId="687F17E7" w14:textId="77777777" w:rsidR="00664D97" w:rsidRPr="00664D97" w:rsidRDefault="00664D97" w:rsidP="00664D97">
      <w:pPr>
        <w:spacing w:after="0" w:line="240" w:lineRule="auto"/>
        <w:jc w:val="both"/>
        <w:rPr>
          <w:rFonts w:ascii="Arial" w:eastAsia="Times New Roman" w:hAnsi="Arial" w:cs="Arial"/>
          <w:bCs/>
          <w:lang w:eastAsia="hr-HR"/>
        </w:rPr>
      </w:pPr>
      <w:r w:rsidRPr="00664D97">
        <w:rPr>
          <w:rFonts w:ascii="Arial" w:eastAsia="Times New Roman" w:hAnsi="Arial" w:cs="Arial"/>
          <w:bCs/>
          <w:lang w:eastAsia="hr-HR"/>
        </w:rPr>
        <w:t xml:space="preserve">                    zdravstvenog osiguranja,</w:t>
      </w:r>
    </w:p>
    <w:p w14:paraId="6EC4E8A2" w14:textId="77777777" w:rsidR="00664D97" w:rsidRPr="00664D97" w:rsidRDefault="00664D97" w:rsidP="00664D97">
      <w:pPr>
        <w:spacing w:after="0" w:line="240" w:lineRule="auto"/>
        <w:jc w:val="both"/>
        <w:rPr>
          <w:rFonts w:ascii="Arial" w:eastAsia="Times New Roman" w:hAnsi="Arial" w:cs="Arial"/>
          <w:bCs/>
          <w:lang w:eastAsia="hr-HR"/>
        </w:rPr>
      </w:pPr>
      <w:r w:rsidRPr="00664D97">
        <w:rPr>
          <w:rFonts w:ascii="Arial" w:eastAsia="Times New Roman" w:hAnsi="Arial" w:cs="Arial"/>
          <w:bCs/>
          <w:lang w:eastAsia="hr-HR"/>
        </w:rPr>
        <w:t xml:space="preserve">                  - ugovaranje novih poslovnih aktivnosti koje iz određenih razloga nije bilo moguće</w:t>
      </w:r>
    </w:p>
    <w:p w14:paraId="131D8863" w14:textId="77777777" w:rsidR="00664D97" w:rsidRPr="00664D97" w:rsidRDefault="00664D97" w:rsidP="00664D97">
      <w:pPr>
        <w:spacing w:after="0" w:line="240" w:lineRule="auto"/>
        <w:jc w:val="both"/>
        <w:rPr>
          <w:rFonts w:ascii="Arial" w:eastAsia="Times New Roman" w:hAnsi="Arial" w:cs="Arial"/>
          <w:bCs/>
          <w:lang w:eastAsia="hr-HR"/>
        </w:rPr>
      </w:pPr>
      <w:r w:rsidRPr="00664D97">
        <w:rPr>
          <w:rFonts w:ascii="Arial" w:eastAsia="Times New Roman" w:hAnsi="Arial" w:cs="Arial"/>
          <w:bCs/>
          <w:lang w:eastAsia="hr-HR"/>
        </w:rPr>
        <w:t xml:space="preserve">                    predvidjeti u vrijeme izrade plana. </w:t>
      </w:r>
    </w:p>
    <w:p w14:paraId="6F06096A" w14:textId="77777777" w:rsidR="00664D97" w:rsidRPr="00664D97" w:rsidRDefault="00664D97" w:rsidP="00664D97">
      <w:pPr>
        <w:spacing w:after="0" w:line="240" w:lineRule="auto"/>
        <w:jc w:val="both"/>
        <w:rPr>
          <w:rFonts w:ascii="Arial" w:eastAsia="Times New Roman" w:hAnsi="Arial" w:cs="Arial"/>
          <w:bCs/>
          <w:lang w:eastAsia="hr-HR"/>
        </w:rPr>
      </w:pPr>
      <w:r w:rsidRPr="00664D97">
        <w:rPr>
          <w:rFonts w:ascii="Arial" w:eastAsia="Times New Roman" w:hAnsi="Arial" w:cs="Arial"/>
          <w:bCs/>
          <w:lang w:eastAsia="hr-HR"/>
        </w:rPr>
        <w:t xml:space="preserve">                  </w:t>
      </w:r>
    </w:p>
    <w:p w14:paraId="55A42456" w14:textId="77777777" w:rsidR="00664D97" w:rsidRPr="00664D97" w:rsidRDefault="00664D97" w:rsidP="00664D97">
      <w:pPr>
        <w:spacing w:after="0" w:line="240" w:lineRule="auto"/>
        <w:jc w:val="both"/>
        <w:rPr>
          <w:rFonts w:ascii="Arial" w:eastAsia="Times New Roman" w:hAnsi="Arial" w:cs="Arial"/>
          <w:bCs/>
          <w:lang w:eastAsia="hr-HR"/>
        </w:rPr>
      </w:pPr>
    </w:p>
    <w:p w14:paraId="1512E8C3" w14:textId="31926247" w:rsidR="00664D97" w:rsidRPr="00664D97" w:rsidRDefault="00664D97" w:rsidP="00664D97">
      <w:pPr>
        <w:spacing w:after="0" w:line="240" w:lineRule="auto"/>
        <w:jc w:val="both"/>
        <w:rPr>
          <w:rFonts w:ascii="Arial" w:eastAsia="Times New Roman" w:hAnsi="Arial" w:cs="Arial"/>
          <w:bCs/>
          <w:sz w:val="24"/>
          <w:szCs w:val="24"/>
          <w:u w:val="single"/>
          <w:lang w:eastAsia="hr-HR"/>
        </w:rPr>
      </w:pPr>
      <w:r w:rsidRPr="00664D97">
        <w:rPr>
          <w:rFonts w:ascii="Arial" w:eastAsia="Times New Roman" w:hAnsi="Arial" w:cs="Arial"/>
          <w:b/>
          <w:sz w:val="24"/>
          <w:szCs w:val="24"/>
          <w:lang w:eastAsia="hr-HR"/>
        </w:rPr>
        <w:t xml:space="preserve">                  </w:t>
      </w:r>
      <w:r w:rsidRPr="00664D97">
        <w:rPr>
          <w:rFonts w:ascii="Arial" w:eastAsia="Times New Roman" w:hAnsi="Arial" w:cs="Arial"/>
          <w:b/>
          <w:sz w:val="24"/>
          <w:szCs w:val="24"/>
          <w:u w:val="single"/>
          <w:lang w:eastAsia="hr-HR"/>
        </w:rPr>
        <w:t xml:space="preserve">3.1.2. SAŽETAK </w:t>
      </w:r>
      <w:r w:rsidR="00E22B70">
        <w:rPr>
          <w:rFonts w:ascii="Arial" w:eastAsia="Times New Roman" w:hAnsi="Arial" w:cs="Arial"/>
          <w:b/>
          <w:sz w:val="24"/>
          <w:szCs w:val="24"/>
          <w:u w:val="single"/>
          <w:lang w:eastAsia="hr-HR"/>
        </w:rPr>
        <w:t>OPĆEG DIJELA</w:t>
      </w:r>
    </w:p>
    <w:p w14:paraId="11783B70" w14:textId="77777777" w:rsidR="00664D97" w:rsidRPr="00664D97" w:rsidRDefault="00664D97" w:rsidP="00664D97">
      <w:pPr>
        <w:spacing w:after="0" w:line="240" w:lineRule="auto"/>
        <w:jc w:val="both"/>
        <w:rPr>
          <w:rFonts w:ascii="Arial" w:eastAsia="Times New Roman" w:hAnsi="Arial" w:cs="Arial"/>
          <w:bCs/>
          <w:sz w:val="24"/>
          <w:szCs w:val="24"/>
          <w:lang w:eastAsia="hr-HR"/>
        </w:rPr>
      </w:pPr>
      <w:r w:rsidRPr="00664D97">
        <w:rPr>
          <w:rFonts w:ascii="Arial" w:eastAsia="Times New Roman" w:hAnsi="Arial" w:cs="Arial"/>
          <w:bCs/>
          <w:sz w:val="24"/>
          <w:szCs w:val="24"/>
          <w:lang w:eastAsia="hr-HR"/>
        </w:rPr>
        <w:t xml:space="preserve">                   </w:t>
      </w:r>
    </w:p>
    <w:p w14:paraId="4C8CECD0" w14:textId="77777777" w:rsidR="00664D97" w:rsidRPr="00664D97" w:rsidRDefault="00664D97" w:rsidP="00664D97">
      <w:pPr>
        <w:spacing w:after="0" w:line="240" w:lineRule="auto"/>
        <w:jc w:val="both"/>
        <w:rPr>
          <w:rFonts w:ascii="Arial" w:eastAsia="Times New Roman" w:hAnsi="Arial" w:cs="Arial"/>
          <w:bCs/>
          <w:lang w:eastAsia="hr-HR"/>
        </w:rPr>
      </w:pPr>
      <w:r w:rsidRPr="00664D97">
        <w:rPr>
          <w:rFonts w:ascii="Arial" w:eastAsia="Times New Roman" w:hAnsi="Arial" w:cs="Arial"/>
          <w:bCs/>
          <w:lang w:eastAsia="hr-HR"/>
        </w:rPr>
        <w:t xml:space="preserve">                   I. Izmjene i dopune Financijskog plana za 2023. godinu planirane su u iznosu  </w:t>
      </w:r>
      <w:r w:rsidRPr="00664D97">
        <w:rPr>
          <w:rFonts w:ascii="Arial" w:eastAsia="Times New Roman" w:hAnsi="Arial" w:cs="Arial"/>
          <w:b/>
          <w:lang w:eastAsia="hr-HR"/>
        </w:rPr>
        <w:t xml:space="preserve">8.830.348,00 </w:t>
      </w:r>
      <w:r w:rsidRPr="00664D97">
        <w:rPr>
          <w:rFonts w:ascii="Arial" w:eastAsia="Times New Roman" w:hAnsi="Arial" w:cs="Arial"/>
          <w:bCs/>
          <w:lang w:eastAsia="hr-HR"/>
        </w:rPr>
        <w:t xml:space="preserve">EUR, što je za </w:t>
      </w:r>
      <w:r w:rsidRPr="00664D97">
        <w:rPr>
          <w:rFonts w:ascii="Arial" w:eastAsia="Times New Roman" w:hAnsi="Arial" w:cs="Arial"/>
          <w:b/>
          <w:lang w:eastAsia="hr-HR"/>
        </w:rPr>
        <w:t>5,19%</w:t>
      </w:r>
      <w:r w:rsidRPr="00664D97">
        <w:rPr>
          <w:rFonts w:ascii="Arial" w:eastAsia="Times New Roman" w:hAnsi="Arial" w:cs="Arial"/>
          <w:bCs/>
          <w:lang w:eastAsia="hr-HR"/>
        </w:rPr>
        <w:t xml:space="preserve"> više  u odnosu na izvorni Financijski plan.</w:t>
      </w:r>
    </w:p>
    <w:p w14:paraId="5565B915" w14:textId="77777777" w:rsidR="00664D97" w:rsidRPr="00664D97" w:rsidRDefault="00664D97" w:rsidP="00664D97">
      <w:pPr>
        <w:spacing w:after="0" w:line="240" w:lineRule="auto"/>
        <w:jc w:val="both"/>
        <w:rPr>
          <w:rFonts w:ascii="Arial" w:eastAsia="Times New Roman" w:hAnsi="Arial" w:cs="Arial"/>
          <w:bCs/>
          <w:lang w:eastAsia="hr-HR"/>
        </w:rPr>
      </w:pPr>
      <w:r w:rsidRPr="00664D97">
        <w:rPr>
          <w:rFonts w:ascii="Arial" w:eastAsia="Times New Roman" w:hAnsi="Arial" w:cs="Arial"/>
          <w:bCs/>
          <w:lang w:eastAsia="hr-HR"/>
        </w:rPr>
        <w:t xml:space="preserve">                   Strukturu I. Izmjena i dopuna Financijskog plana za 2023. godinu čine:</w:t>
      </w:r>
    </w:p>
    <w:p w14:paraId="3A7A4C72" w14:textId="77777777" w:rsidR="00664D97" w:rsidRPr="00664D97" w:rsidRDefault="00664D97" w:rsidP="00664D97">
      <w:pPr>
        <w:spacing w:after="0" w:line="240" w:lineRule="auto"/>
        <w:jc w:val="both"/>
        <w:rPr>
          <w:rFonts w:ascii="Arial" w:eastAsia="Times New Roman" w:hAnsi="Arial" w:cs="Arial"/>
          <w:bCs/>
          <w:lang w:eastAsia="hr-HR"/>
        </w:rPr>
      </w:pPr>
      <w:r w:rsidRPr="00664D97">
        <w:rPr>
          <w:rFonts w:ascii="Arial" w:eastAsia="Times New Roman" w:hAnsi="Arial" w:cs="Arial"/>
          <w:bCs/>
          <w:lang w:eastAsia="hr-HR"/>
        </w:rPr>
        <w:t xml:space="preserve">                   - prihodi poslovanja: </w:t>
      </w:r>
      <w:r w:rsidRPr="00664D97">
        <w:rPr>
          <w:rFonts w:ascii="Arial" w:eastAsia="Times New Roman" w:hAnsi="Arial" w:cs="Arial"/>
          <w:b/>
          <w:lang w:eastAsia="hr-HR"/>
        </w:rPr>
        <w:t>4.949.235,00 EUR</w:t>
      </w:r>
      <w:r w:rsidRPr="00664D97">
        <w:rPr>
          <w:rFonts w:ascii="Arial" w:eastAsia="Times New Roman" w:hAnsi="Arial" w:cs="Arial"/>
          <w:bCs/>
          <w:lang w:eastAsia="hr-HR"/>
        </w:rPr>
        <w:t>,</w:t>
      </w:r>
    </w:p>
    <w:p w14:paraId="00D387E3" w14:textId="77777777" w:rsidR="00664D97" w:rsidRPr="00664D97" w:rsidRDefault="00664D97" w:rsidP="00664D97">
      <w:pPr>
        <w:spacing w:after="0" w:line="240" w:lineRule="auto"/>
        <w:jc w:val="both"/>
        <w:rPr>
          <w:rFonts w:ascii="Arial" w:eastAsia="Times New Roman" w:hAnsi="Arial" w:cs="Arial"/>
          <w:bCs/>
          <w:lang w:eastAsia="hr-HR"/>
        </w:rPr>
      </w:pPr>
      <w:r w:rsidRPr="00664D97">
        <w:rPr>
          <w:rFonts w:ascii="Arial" w:eastAsia="Times New Roman" w:hAnsi="Arial" w:cs="Arial"/>
          <w:bCs/>
          <w:lang w:eastAsia="hr-HR"/>
        </w:rPr>
        <w:t xml:space="preserve">                   - rashodi poslovanja: </w:t>
      </w:r>
      <w:r w:rsidRPr="00664D97">
        <w:rPr>
          <w:rFonts w:ascii="Arial" w:eastAsia="Times New Roman" w:hAnsi="Arial" w:cs="Arial"/>
          <w:b/>
          <w:lang w:eastAsia="hr-HR"/>
        </w:rPr>
        <w:t>4.782.575,00 EUR</w:t>
      </w:r>
      <w:r w:rsidRPr="00664D97">
        <w:rPr>
          <w:rFonts w:ascii="Arial" w:eastAsia="Times New Roman" w:hAnsi="Arial" w:cs="Arial"/>
          <w:bCs/>
          <w:lang w:eastAsia="hr-HR"/>
        </w:rPr>
        <w:t>,</w:t>
      </w:r>
    </w:p>
    <w:p w14:paraId="4E10B41B" w14:textId="77777777" w:rsidR="00664D97" w:rsidRPr="00664D97" w:rsidRDefault="00664D97" w:rsidP="00664D97">
      <w:pPr>
        <w:spacing w:after="0" w:line="240" w:lineRule="auto"/>
        <w:jc w:val="both"/>
        <w:rPr>
          <w:rFonts w:ascii="Arial" w:eastAsia="Times New Roman" w:hAnsi="Arial" w:cs="Arial"/>
          <w:bCs/>
          <w:lang w:eastAsia="hr-HR"/>
        </w:rPr>
      </w:pPr>
      <w:r w:rsidRPr="00664D97">
        <w:rPr>
          <w:rFonts w:ascii="Arial" w:eastAsia="Times New Roman" w:hAnsi="Arial" w:cs="Arial"/>
          <w:bCs/>
          <w:lang w:eastAsia="hr-HR"/>
        </w:rPr>
        <w:t xml:space="preserve">                   - rashodi za nabavu nefinancijske imovine: </w:t>
      </w:r>
      <w:r w:rsidRPr="00664D97">
        <w:rPr>
          <w:rFonts w:ascii="Arial" w:eastAsia="Times New Roman" w:hAnsi="Arial" w:cs="Arial"/>
          <w:b/>
          <w:lang w:eastAsia="hr-HR"/>
        </w:rPr>
        <w:t>4.047.773,00 EUR</w:t>
      </w:r>
      <w:r w:rsidRPr="00664D97">
        <w:rPr>
          <w:rFonts w:ascii="Arial" w:eastAsia="Times New Roman" w:hAnsi="Arial" w:cs="Arial"/>
          <w:bCs/>
          <w:lang w:eastAsia="hr-HR"/>
        </w:rPr>
        <w:t>,</w:t>
      </w:r>
    </w:p>
    <w:p w14:paraId="71DA42D4" w14:textId="77777777" w:rsidR="00664D97" w:rsidRPr="00664D97" w:rsidRDefault="00664D97" w:rsidP="00664D97">
      <w:pPr>
        <w:spacing w:after="0" w:line="240" w:lineRule="auto"/>
        <w:jc w:val="both"/>
        <w:rPr>
          <w:rFonts w:ascii="Arial" w:eastAsia="Times New Roman" w:hAnsi="Arial" w:cs="Arial"/>
          <w:bCs/>
          <w:lang w:eastAsia="hr-HR"/>
        </w:rPr>
      </w:pPr>
      <w:r w:rsidRPr="00664D97">
        <w:rPr>
          <w:rFonts w:ascii="Arial" w:eastAsia="Times New Roman" w:hAnsi="Arial" w:cs="Arial"/>
          <w:bCs/>
          <w:lang w:eastAsia="hr-HR"/>
        </w:rPr>
        <w:t xml:space="preserve">                   - višak prihoda prenesen iz prethodnih godina: </w:t>
      </w:r>
      <w:r w:rsidRPr="00664D97">
        <w:rPr>
          <w:rFonts w:ascii="Arial" w:eastAsia="Times New Roman" w:hAnsi="Arial" w:cs="Arial"/>
          <w:b/>
          <w:lang w:eastAsia="hr-HR"/>
        </w:rPr>
        <w:t>3.881.113,00 EUR</w:t>
      </w:r>
      <w:r w:rsidRPr="00664D97">
        <w:rPr>
          <w:rFonts w:ascii="Arial" w:eastAsia="Times New Roman" w:hAnsi="Arial" w:cs="Arial"/>
          <w:bCs/>
          <w:lang w:eastAsia="hr-HR"/>
        </w:rPr>
        <w:t>.</w:t>
      </w:r>
    </w:p>
    <w:p w14:paraId="5D42AE35" w14:textId="77777777" w:rsidR="00664D97" w:rsidRPr="00664D97" w:rsidRDefault="00664D97" w:rsidP="00664D97">
      <w:pPr>
        <w:spacing w:after="0" w:line="240" w:lineRule="auto"/>
        <w:jc w:val="both"/>
        <w:rPr>
          <w:rFonts w:ascii="Arial" w:eastAsia="Times New Roman" w:hAnsi="Arial" w:cs="Arial"/>
          <w:bCs/>
          <w:lang w:eastAsia="hr-HR"/>
        </w:rPr>
      </w:pPr>
    </w:p>
    <w:p w14:paraId="6222165F" w14:textId="77777777" w:rsidR="00664D97" w:rsidRPr="00664D97" w:rsidRDefault="00664D97" w:rsidP="00664D97">
      <w:pPr>
        <w:spacing w:after="0" w:line="240" w:lineRule="auto"/>
        <w:jc w:val="both"/>
        <w:rPr>
          <w:rFonts w:ascii="Arial" w:eastAsia="Times New Roman" w:hAnsi="Arial" w:cs="Arial"/>
          <w:bCs/>
          <w:lang w:eastAsia="hr-HR"/>
        </w:rPr>
      </w:pPr>
    </w:p>
    <w:p w14:paraId="50C122A9" w14:textId="77777777" w:rsidR="00664D97" w:rsidRPr="00664D97" w:rsidRDefault="00664D97" w:rsidP="00664D97">
      <w:pPr>
        <w:spacing w:after="0" w:line="240" w:lineRule="auto"/>
        <w:jc w:val="both"/>
        <w:rPr>
          <w:rFonts w:ascii="Arial" w:eastAsia="Times New Roman" w:hAnsi="Arial" w:cs="Arial"/>
          <w:bCs/>
          <w:sz w:val="24"/>
          <w:szCs w:val="24"/>
          <w:lang w:eastAsia="hr-HR"/>
        </w:rPr>
      </w:pPr>
      <w:r w:rsidRPr="00664D97">
        <w:rPr>
          <w:rFonts w:ascii="Arial" w:eastAsia="Times New Roman" w:hAnsi="Arial" w:cs="Arial"/>
          <w:b/>
          <w:sz w:val="24"/>
          <w:szCs w:val="24"/>
          <w:lang w:eastAsia="hr-HR"/>
        </w:rPr>
        <w:t xml:space="preserve">                  </w:t>
      </w:r>
      <w:r w:rsidRPr="00664D97">
        <w:rPr>
          <w:rFonts w:ascii="Arial" w:eastAsia="Times New Roman" w:hAnsi="Arial" w:cs="Arial"/>
          <w:b/>
          <w:sz w:val="24"/>
          <w:szCs w:val="24"/>
          <w:u w:val="single"/>
          <w:lang w:eastAsia="hr-HR"/>
        </w:rPr>
        <w:t>3.1.3. RAČUN PRIHODA I RASHODA</w:t>
      </w:r>
    </w:p>
    <w:p w14:paraId="1C5B99AB" w14:textId="77777777" w:rsidR="00664D97" w:rsidRPr="00664D97" w:rsidRDefault="00664D97" w:rsidP="00664D97">
      <w:pPr>
        <w:spacing w:after="0" w:line="240" w:lineRule="auto"/>
        <w:jc w:val="both"/>
        <w:rPr>
          <w:rFonts w:ascii="Arial" w:eastAsia="Times New Roman" w:hAnsi="Arial" w:cs="Arial"/>
          <w:bCs/>
          <w:lang w:eastAsia="hr-HR"/>
        </w:rPr>
      </w:pPr>
    </w:p>
    <w:p w14:paraId="0122FAA9" w14:textId="77777777" w:rsidR="00664D97" w:rsidRPr="00664D97" w:rsidRDefault="00664D97" w:rsidP="00664D97">
      <w:pPr>
        <w:spacing w:after="0" w:line="240" w:lineRule="auto"/>
        <w:jc w:val="both"/>
        <w:rPr>
          <w:rFonts w:ascii="Arial" w:eastAsia="Times New Roman" w:hAnsi="Arial" w:cs="Arial"/>
          <w:bCs/>
          <w:lang w:eastAsia="hr-HR"/>
        </w:rPr>
      </w:pPr>
      <w:r w:rsidRPr="00664D97">
        <w:rPr>
          <w:rFonts w:ascii="Arial" w:eastAsia="Times New Roman" w:hAnsi="Arial" w:cs="Arial"/>
          <w:bCs/>
          <w:lang w:eastAsia="hr-HR"/>
        </w:rPr>
        <w:t xml:space="preserve">                   Ukupni prihodi prema novom planu za 2023. godinu planirani su u iznosu </w:t>
      </w:r>
      <w:r w:rsidRPr="00664D97">
        <w:rPr>
          <w:rFonts w:ascii="Arial" w:eastAsia="Times New Roman" w:hAnsi="Arial" w:cs="Arial"/>
          <w:b/>
          <w:lang w:eastAsia="hr-HR"/>
        </w:rPr>
        <w:t>4.949.235,00 EUR</w:t>
      </w:r>
      <w:r w:rsidRPr="00664D97">
        <w:rPr>
          <w:rFonts w:ascii="Arial" w:eastAsia="Times New Roman" w:hAnsi="Arial" w:cs="Arial"/>
          <w:bCs/>
          <w:lang w:eastAsia="hr-HR"/>
        </w:rPr>
        <w:t xml:space="preserve">, što je za </w:t>
      </w:r>
      <w:r w:rsidRPr="00664D97">
        <w:rPr>
          <w:rFonts w:ascii="Arial" w:eastAsia="Times New Roman" w:hAnsi="Arial" w:cs="Arial"/>
          <w:b/>
          <w:lang w:eastAsia="hr-HR"/>
        </w:rPr>
        <w:t xml:space="preserve">12,11% </w:t>
      </w:r>
      <w:r w:rsidRPr="00664D97">
        <w:rPr>
          <w:rFonts w:ascii="Arial" w:eastAsia="Times New Roman" w:hAnsi="Arial" w:cs="Arial"/>
          <w:bCs/>
          <w:lang w:eastAsia="hr-HR"/>
        </w:rPr>
        <w:t xml:space="preserve">povećanje u odnosu na izvorni plan. Pregled prihoda prema </w:t>
      </w:r>
      <w:r w:rsidRPr="00664D97">
        <w:rPr>
          <w:rFonts w:ascii="Arial" w:eastAsia="Times New Roman" w:hAnsi="Arial" w:cs="Arial"/>
          <w:b/>
          <w:lang w:eastAsia="hr-HR"/>
        </w:rPr>
        <w:t>ekonomskoj klasifikaciji na razini skupine</w:t>
      </w:r>
      <w:r w:rsidRPr="00664D97">
        <w:rPr>
          <w:rFonts w:ascii="Arial" w:eastAsia="Times New Roman" w:hAnsi="Arial" w:cs="Arial"/>
          <w:bCs/>
          <w:lang w:eastAsia="hr-HR"/>
        </w:rPr>
        <w:t xml:space="preserve"> daje se u sljedećem prikazu, te udio svake skupine prihoda u strukturi ukupnih prihoda:</w:t>
      </w:r>
    </w:p>
    <w:p w14:paraId="35F6C816" w14:textId="77777777" w:rsidR="00664D97" w:rsidRPr="00664D97" w:rsidRDefault="00664D97" w:rsidP="00664D97">
      <w:pPr>
        <w:spacing w:after="0" w:line="240" w:lineRule="auto"/>
        <w:jc w:val="both"/>
        <w:rPr>
          <w:rFonts w:ascii="Arial" w:eastAsia="Times New Roman" w:hAnsi="Arial" w:cs="Arial"/>
          <w:bCs/>
          <w:lang w:eastAsia="hr-HR"/>
        </w:rPr>
      </w:pPr>
      <w:r w:rsidRPr="00664D97">
        <w:rPr>
          <w:rFonts w:ascii="Arial" w:eastAsia="Times New Roman" w:hAnsi="Arial" w:cs="Arial"/>
          <w:b/>
          <w:sz w:val="28"/>
          <w:szCs w:val="28"/>
          <w:u w:val="single"/>
          <w:lang w:eastAsia="hr-HR"/>
        </w:rPr>
        <w:t xml:space="preserve">               </w:t>
      </w:r>
    </w:p>
    <w:p w14:paraId="5766D1A7" w14:textId="77777777" w:rsidR="00664D97" w:rsidRPr="00664D97" w:rsidRDefault="00664D97" w:rsidP="00664D97">
      <w:pPr>
        <w:spacing w:after="0" w:line="240" w:lineRule="auto"/>
        <w:jc w:val="both"/>
        <w:rPr>
          <w:rFonts w:ascii="Arial" w:eastAsia="Times New Roman" w:hAnsi="Arial" w:cs="Arial"/>
          <w:bCs/>
          <w:lang w:eastAsia="hr-HR"/>
        </w:rPr>
      </w:pPr>
    </w:p>
    <w:p w14:paraId="1E85DAEC" w14:textId="38DD2CEC" w:rsidR="00664D97" w:rsidRPr="00664D97" w:rsidRDefault="00664D97" w:rsidP="00664D97">
      <w:pPr>
        <w:spacing w:after="0" w:line="240" w:lineRule="auto"/>
        <w:jc w:val="both"/>
        <w:rPr>
          <w:rFonts w:ascii="Arial" w:eastAsia="Times New Roman" w:hAnsi="Arial" w:cs="Arial"/>
          <w:b/>
          <w:i/>
          <w:iCs/>
          <w:u w:val="single"/>
          <w:lang w:eastAsia="hr-HR"/>
        </w:rPr>
      </w:pPr>
      <w:r w:rsidRPr="00664D97">
        <w:rPr>
          <w:rFonts w:ascii="Arial" w:eastAsia="Times New Roman" w:hAnsi="Arial" w:cs="Arial"/>
          <w:b/>
          <w:i/>
          <w:iCs/>
          <w:u w:val="single"/>
          <w:lang w:eastAsia="hr-HR"/>
        </w:rPr>
        <w:t xml:space="preserve">VRSTA PRIHODA                                            Iznos                                         </w:t>
      </w:r>
      <w:r w:rsidR="00C70590">
        <w:rPr>
          <w:rFonts w:ascii="Arial" w:eastAsia="Times New Roman" w:hAnsi="Arial" w:cs="Arial"/>
          <w:b/>
          <w:i/>
          <w:iCs/>
          <w:u w:val="single"/>
          <w:lang w:eastAsia="hr-HR"/>
        </w:rPr>
        <w:t xml:space="preserve"> </w:t>
      </w:r>
      <w:r w:rsidRPr="00664D97">
        <w:rPr>
          <w:rFonts w:ascii="Arial" w:eastAsia="Times New Roman" w:hAnsi="Arial" w:cs="Arial"/>
          <w:b/>
          <w:i/>
          <w:iCs/>
          <w:u w:val="single"/>
          <w:lang w:eastAsia="hr-HR"/>
        </w:rPr>
        <w:t xml:space="preserve">      </w:t>
      </w:r>
      <w:r w:rsidR="00B91FAF">
        <w:rPr>
          <w:rFonts w:ascii="Arial" w:eastAsia="Times New Roman" w:hAnsi="Arial" w:cs="Arial"/>
          <w:b/>
          <w:i/>
          <w:iCs/>
          <w:u w:val="single"/>
          <w:lang w:eastAsia="hr-HR"/>
        </w:rPr>
        <w:t xml:space="preserve"> </w:t>
      </w:r>
      <w:r w:rsidRPr="00664D97">
        <w:rPr>
          <w:rFonts w:ascii="Arial" w:eastAsia="Times New Roman" w:hAnsi="Arial" w:cs="Arial"/>
          <w:b/>
          <w:i/>
          <w:iCs/>
          <w:u w:val="single"/>
          <w:lang w:eastAsia="hr-HR"/>
        </w:rPr>
        <w:t xml:space="preserve">  Udio - %</w:t>
      </w:r>
    </w:p>
    <w:p w14:paraId="102C4EC1" w14:textId="77777777" w:rsidR="00664D97" w:rsidRPr="00664D97" w:rsidRDefault="00664D97" w:rsidP="00664D97">
      <w:pPr>
        <w:spacing w:after="0" w:line="240" w:lineRule="auto"/>
        <w:jc w:val="both"/>
        <w:rPr>
          <w:rFonts w:ascii="Arial" w:eastAsia="Times New Roman" w:hAnsi="Arial" w:cs="Arial"/>
          <w:bCs/>
          <w:u w:val="single"/>
          <w:lang w:eastAsia="hr-HR"/>
        </w:rPr>
      </w:pPr>
    </w:p>
    <w:p w14:paraId="0ED5EC60" w14:textId="524FA7F5" w:rsidR="00664D97" w:rsidRPr="00664D97" w:rsidRDefault="00664D97" w:rsidP="00664D97">
      <w:pPr>
        <w:spacing w:after="0" w:line="240" w:lineRule="auto"/>
        <w:jc w:val="both"/>
        <w:rPr>
          <w:rFonts w:ascii="Arial" w:eastAsia="Times New Roman" w:hAnsi="Arial" w:cs="Arial"/>
          <w:bCs/>
          <w:lang w:eastAsia="hr-HR"/>
        </w:rPr>
      </w:pPr>
      <w:r w:rsidRPr="00664D97">
        <w:rPr>
          <w:rFonts w:ascii="Arial" w:eastAsia="Times New Roman" w:hAnsi="Arial" w:cs="Arial"/>
          <w:b/>
          <w:u w:val="single"/>
          <w:lang w:eastAsia="hr-HR"/>
        </w:rPr>
        <w:t xml:space="preserve">UKUPNI PRIHODI                                 </w:t>
      </w:r>
      <w:r w:rsidR="00B91FAF">
        <w:rPr>
          <w:rFonts w:ascii="Arial" w:eastAsia="Times New Roman" w:hAnsi="Arial" w:cs="Arial"/>
          <w:b/>
          <w:u w:val="single"/>
          <w:lang w:eastAsia="hr-HR"/>
        </w:rPr>
        <w:t xml:space="preserve"> </w:t>
      </w:r>
      <w:r w:rsidRPr="00664D97">
        <w:rPr>
          <w:rFonts w:ascii="Arial" w:eastAsia="Times New Roman" w:hAnsi="Arial" w:cs="Arial"/>
          <w:b/>
          <w:u w:val="single"/>
          <w:lang w:eastAsia="hr-HR"/>
        </w:rPr>
        <w:t xml:space="preserve">     4.949.235,00                                          </w:t>
      </w:r>
      <w:r w:rsidR="00B91FAF">
        <w:rPr>
          <w:rFonts w:ascii="Arial" w:eastAsia="Times New Roman" w:hAnsi="Arial" w:cs="Arial"/>
          <w:b/>
          <w:u w:val="single"/>
          <w:lang w:eastAsia="hr-HR"/>
        </w:rPr>
        <w:t xml:space="preserve"> </w:t>
      </w:r>
      <w:r w:rsidRPr="00664D97">
        <w:rPr>
          <w:rFonts w:ascii="Arial" w:eastAsia="Times New Roman" w:hAnsi="Arial" w:cs="Arial"/>
          <w:b/>
          <w:u w:val="single"/>
          <w:lang w:eastAsia="hr-HR"/>
        </w:rPr>
        <w:t xml:space="preserve"> 100,00%</w:t>
      </w:r>
    </w:p>
    <w:p w14:paraId="3FD9E36F" w14:textId="77777777" w:rsidR="00664D97" w:rsidRPr="00664D97" w:rsidRDefault="00664D97" w:rsidP="00664D97">
      <w:pPr>
        <w:spacing w:after="0" w:line="240" w:lineRule="auto"/>
        <w:jc w:val="both"/>
        <w:rPr>
          <w:rFonts w:ascii="Arial" w:eastAsia="Times New Roman" w:hAnsi="Arial" w:cs="Arial"/>
          <w:bCs/>
          <w:lang w:eastAsia="hr-HR"/>
        </w:rPr>
      </w:pPr>
    </w:p>
    <w:p w14:paraId="24F6FAE2" w14:textId="5EC843D2" w:rsidR="00664D97" w:rsidRPr="00664D97" w:rsidRDefault="00664D97" w:rsidP="00664D97">
      <w:pPr>
        <w:spacing w:after="0" w:line="240" w:lineRule="auto"/>
        <w:jc w:val="both"/>
        <w:rPr>
          <w:rFonts w:ascii="Arial" w:eastAsia="Times New Roman" w:hAnsi="Arial" w:cs="Arial"/>
          <w:bCs/>
          <w:lang w:eastAsia="hr-HR"/>
        </w:rPr>
      </w:pPr>
      <w:r w:rsidRPr="00664D97">
        <w:rPr>
          <w:rFonts w:ascii="Arial" w:eastAsia="Times New Roman" w:hAnsi="Arial" w:cs="Arial"/>
          <w:bCs/>
          <w:lang w:eastAsia="hr-HR"/>
        </w:rPr>
        <w:t xml:space="preserve">PRIHODI POSLOVANJA                         </w:t>
      </w:r>
      <w:r w:rsidR="00B91FAF">
        <w:rPr>
          <w:rFonts w:ascii="Arial" w:eastAsia="Times New Roman" w:hAnsi="Arial" w:cs="Arial"/>
          <w:bCs/>
          <w:lang w:eastAsia="hr-HR"/>
        </w:rPr>
        <w:t xml:space="preserve"> </w:t>
      </w:r>
      <w:r w:rsidRPr="00664D97">
        <w:rPr>
          <w:rFonts w:ascii="Arial" w:eastAsia="Times New Roman" w:hAnsi="Arial" w:cs="Arial"/>
          <w:bCs/>
          <w:lang w:eastAsia="hr-HR"/>
        </w:rPr>
        <w:t xml:space="preserve">   4.949.235,00                                          </w:t>
      </w:r>
      <w:r w:rsidR="00B91FAF">
        <w:rPr>
          <w:rFonts w:ascii="Arial" w:eastAsia="Times New Roman" w:hAnsi="Arial" w:cs="Arial"/>
          <w:bCs/>
          <w:lang w:eastAsia="hr-HR"/>
        </w:rPr>
        <w:t xml:space="preserve"> </w:t>
      </w:r>
      <w:r w:rsidRPr="00664D97">
        <w:rPr>
          <w:rFonts w:ascii="Arial" w:eastAsia="Times New Roman" w:hAnsi="Arial" w:cs="Arial"/>
          <w:bCs/>
          <w:lang w:eastAsia="hr-HR"/>
        </w:rPr>
        <w:t xml:space="preserve"> 100,00%</w:t>
      </w:r>
    </w:p>
    <w:p w14:paraId="3203769C" w14:textId="77777777" w:rsidR="00664D97" w:rsidRPr="00664D97" w:rsidRDefault="00664D97" w:rsidP="00664D97">
      <w:pPr>
        <w:spacing w:after="0" w:line="240" w:lineRule="auto"/>
        <w:jc w:val="both"/>
        <w:rPr>
          <w:rFonts w:ascii="Arial" w:eastAsia="Times New Roman" w:hAnsi="Arial" w:cs="Arial"/>
          <w:bCs/>
          <w:lang w:eastAsia="hr-HR"/>
        </w:rPr>
      </w:pPr>
    </w:p>
    <w:p w14:paraId="49EA1597" w14:textId="77777777" w:rsidR="00664D97" w:rsidRPr="00664D97" w:rsidRDefault="00664D97" w:rsidP="00664D97">
      <w:pPr>
        <w:spacing w:after="0" w:line="240" w:lineRule="auto"/>
        <w:jc w:val="both"/>
        <w:rPr>
          <w:rFonts w:ascii="Arial" w:eastAsia="Times New Roman" w:hAnsi="Arial" w:cs="Arial"/>
          <w:bCs/>
          <w:lang w:eastAsia="hr-HR"/>
        </w:rPr>
      </w:pPr>
      <w:r w:rsidRPr="00664D97">
        <w:rPr>
          <w:rFonts w:ascii="Arial" w:eastAsia="Times New Roman" w:hAnsi="Arial" w:cs="Arial"/>
          <w:bCs/>
          <w:lang w:eastAsia="hr-HR"/>
        </w:rPr>
        <w:t xml:space="preserve"> -  pomoći od inozemstva i od </w:t>
      </w:r>
    </w:p>
    <w:p w14:paraId="344B104E" w14:textId="43DEBFE8" w:rsidR="00664D97" w:rsidRPr="00664D97" w:rsidRDefault="00664D97" w:rsidP="00664D97">
      <w:pPr>
        <w:spacing w:after="0" w:line="240" w:lineRule="auto"/>
        <w:jc w:val="both"/>
        <w:rPr>
          <w:rFonts w:ascii="Arial" w:eastAsia="Times New Roman" w:hAnsi="Arial" w:cs="Arial"/>
          <w:bCs/>
          <w:u w:val="single"/>
          <w:lang w:eastAsia="hr-HR"/>
        </w:rPr>
      </w:pPr>
      <w:r w:rsidRPr="00664D97">
        <w:rPr>
          <w:rFonts w:ascii="Arial" w:eastAsia="Times New Roman" w:hAnsi="Arial" w:cs="Arial"/>
          <w:bCs/>
          <w:u w:val="single"/>
          <w:lang w:eastAsia="hr-HR"/>
        </w:rPr>
        <w:t xml:space="preserve">    subjekata unutar općeg proračuna          </w:t>
      </w:r>
      <w:r w:rsidR="00B91FAF">
        <w:rPr>
          <w:rFonts w:ascii="Arial" w:eastAsia="Times New Roman" w:hAnsi="Arial" w:cs="Arial"/>
          <w:bCs/>
          <w:u w:val="single"/>
          <w:lang w:eastAsia="hr-HR"/>
        </w:rPr>
        <w:t xml:space="preserve"> </w:t>
      </w:r>
      <w:r w:rsidRPr="00664D97">
        <w:rPr>
          <w:rFonts w:ascii="Arial" w:eastAsia="Times New Roman" w:hAnsi="Arial" w:cs="Arial"/>
          <w:bCs/>
          <w:u w:val="single"/>
          <w:lang w:eastAsia="hr-HR"/>
        </w:rPr>
        <w:t xml:space="preserve">  295.375,00                                           </w:t>
      </w:r>
      <w:r w:rsidR="006F1593">
        <w:rPr>
          <w:rFonts w:ascii="Arial" w:eastAsia="Times New Roman" w:hAnsi="Arial" w:cs="Arial"/>
          <w:bCs/>
          <w:u w:val="single"/>
          <w:lang w:eastAsia="hr-HR"/>
        </w:rPr>
        <w:t xml:space="preserve"> </w:t>
      </w:r>
      <w:r w:rsidRPr="00664D97">
        <w:rPr>
          <w:rFonts w:ascii="Arial" w:eastAsia="Times New Roman" w:hAnsi="Arial" w:cs="Arial"/>
          <w:bCs/>
          <w:u w:val="single"/>
          <w:lang w:eastAsia="hr-HR"/>
        </w:rPr>
        <w:t xml:space="preserve">   </w:t>
      </w:r>
      <w:r w:rsidR="00B91FAF">
        <w:rPr>
          <w:rFonts w:ascii="Arial" w:eastAsia="Times New Roman" w:hAnsi="Arial" w:cs="Arial"/>
          <w:bCs/>
          <w:u w:val="single"/>
          <w:lang w:eastAsia="hr-HR"/>
        </w:rPr>
        <w:t xml:space="preserve"> </w:t>
      </w:r>
      <w:r w:rsidRPr="00664D97">
        <w:rPr>
          <w:rFonts w:ascii="Arial" w:eastAsia="Times New Roman" w:hAnsi="Arial" w:cs="Arial"/>
          <w:bCs/>
          <w:u w:val="single"/>
          <w:lang w:eastAsia="hr-HR"/>
        </w:rPr>
        <w:t xml:space="preserve"> 5,97%</w:t>
      </w:r>
    </w:p>
    <w:p w14:paraId="3EBD60FE" w14:textId="53750158" w:rsidR="00664D97" w:rsidRPr="00664D97" w:rsidRDefault="00664D97" w:rsidP="00664D97">
      <w:pPr>
        <w:spacing w:after="0" w:line="240" w:lineRule="auto"/>
        <w:jc w:val="both"/>
        <w:rPr>
          <w:rFonts w:ascii="Arial" w:eastAsia="Times New Roman" w:hAnsi="Arial" w:cs="Arial"/>
          <w:bCs/>
          <w:u w:val="single"/>
          <w:lang w:eastAsia="hr-HR"/>
        </w:rPr>
      </w:pPr>
      <w:r w:rsidRPr="00664D97">
        <w:rPr>
          <w:rFonts w:ascii="Arial" w:eastAsia="Times New Roman" w:hAnsi="Arial" w:cs="Arial"/>
          <w:bCs/>
          <w:u w:val="single"/>
          <w:lang w:eastAsia="hr-HR"/>
        </w:rPr>
        <w:t xml:space="preserve"> -  prihodi od imovine                                  </w:t>
      </w:r>
      <w:r w:rsidR="00B91FAF">
        <w:rPr>
          <w:rFonts w:ascii="Arial" w:eastAsia="Times New Roman" w:hAnsi="Arial" w:cs="Arial"/>
          <w:bCs/>
          <w:u w:val="single"/>
          <w:lang w:eastAsia="hr-HR"/>
        </w:rPr>
        <w:t xml:space="preserve"> </w:t>
      </w:r>
      <w:r w:rsidRPr="00664D97">
        <w:rPr>
          <w:rFonts w:ascii="Arial" w:eastAsia="Times New Roman" w:hAnsi="Arial" w:cs="Arial"/>
          <w:bCs/>
          <w:u w:val="single"/>
          <w:lang w:eastAsia="hr-HR"/>
        </w:rPr>
        <w:t xml:space="preserve">     60.000,00                                           </w:t>
      </w:r>
      <w:r w:rsidR="006F1593">
        <w:rPr>
          <w:rFonts w:ascii="Arial" w:eastAsia="Times New Roman" w:hAnsi="Arial" w:cs="Arial"/>
          <w:bCs/>
          <w:u w:val="single"/>
          <w:lang w:eastAsia="hr-HR"/>
        </w:rPr>
        <w:t xml:space="preserve"> </w:t>
      </w:r>
      <w:r w:rsidRPr="00664D97">
        <w:rPr>
          <w:rFonts w:ascii="Arial" w:eastAsia="Times New Roman" w:hAnsi="Arial" w:cs="Arial"/>
          <w:bCs/>
          <w:u w:val="single"/>
          <w:lang w:eastAsia="hr-HR"/>
        </w:rPr>
        <w:t xml:space="preserve"> </w:t>
      </w:r>
      <w:r w:rsidR="00B91FAF">
        <w:rPr>
          <w:rFonts w:ascii="Arial" w:eastAsia="Times New Roman" w:hAnsi="Arial" w:cs="Arial"/>
          <w:bCs/>
          <w:u w:val="single"/>
          <w:lang w:eastAsia="hr-HR"/>
        </w:rPr>
        <w:t xml:space="preserve"> </w:t>
      </w:r>
      <w:r w:rsidRPr="00664D97">
        <w:rPr>
          <w:rFonts w:ascii="Arial" w:eastAsia="Times New Roman" w:hAnsi="Arial" w:cs="Arial"/>
          <w:bCs/>
          <w:u w:val="single"/>
          <w:lang w:eastAsia="hr-HR"/>
        </w:rPr>
        <w:t xml:space="preserve">   1,21%</w:t>
      </w:r>
    </w:p>
    <w:p w14:paraId="023ED641" w14:textId="77777777" w:rsidR="00664D97" w:rsidRPr="00664D97" w:rsidRDefault="00664D97" w:rsidP="00664D97">
      <w:pPr>
        <w:spacing w:after="0" w:line="240" w:lineRule="auto"/>
        <w:jc w:val="both"/>
        <w:rPr>
          <w:rFonts w:ascii="Arial" w:eastAsia="Times New Roman" w:hAnsi="Arial" w:cs="Arial"/>
          <w:bCs/>
          <w:lang w:eastAsia="hr-HR"/>
        </w:rPr>
      </w:pPr>
      <w:r w:rsidRPr="00664D97">
        <w:rPr>
          <w:rFonts w:ascii="Arial" w:eastAsia="Times New Roman" w:hAnsi="Arial" w:cs="Arial"/>
          <w:bCs/>
          <w:lang w:eastAsia="hr-HR"/>
        </w:rPr>
        <w:t xml:space="preserve"> -  prihodi od upravnih i administrativnih</w:t>
      </w:r>
    </w:p>
    <w:p w14:paraId="3FAE3742" w14:textId="77777777" w:rsidR="00664D97" w:rsidRPr="00664D97" w:rsidRDefault="00664D97" w:rsidP="00664D97">
      <w:pPr>
        <w:spacing w:after="0" w:line="240" w:lineRule="auto"/>
        <w:jc w:val="both"/>
        <w:rPr>
          <w:rFonts w:ascii="Arial" w:eastAsia="Times New Roman" w:hAnsi="Arial" w:cs="Arial"/>
          <w:bCs/>
          <w:lang w:eastAsia="hr-HR"/>
        </w:rPr>
      </w:pPr>
      <w:r w:rsidRPr="00664D97">
        <w:rPr>
          <w:rFonts w:ascii="Arial" w:eastAsia="Times New Roman" w:hAnsi="Arial" w:cs="Arial"/>
          <w:bCs/>
          <w:lang w:eastAsia="hr-HR"/>
        </w:rPr>
        <w:lastRenderedPageBreak/>
        <w:t xml:space="preserve">    pristojbi, pristojbi po posebnim </w:t>
      </w:r>
    </w:p>
    <w:p w14:paraId="198AA8F0" w14:textId="5E651332" w:rsidR="00664D97" w:rsidRPr="00664D97" w:rsidRDefault="00664D97" w:rsidP="00664D97">
      <w:pPr>
        <w:spacing w:after="0" w:line="240" w:lineRule="auto"/>
        <w:jc w:val="both"/>
        <w:rPr>
          <w:rFonts w:ascii="Arial" w:eastAsia="Times New Roman" w:hAnsi="Arial" w:cs="Arial"/>
          <w:bCs/>
          <w:u w:val="single"/>
          <w:lang w:eastAsia="hr-HR"/>
        </w:rPr>
      </w:pPr>
      <w:r w:rsidRPr="00664D97">
        <w:rPr>
          <w:rFonts w:ascii="Arial" w:eastAsia="Times New Roman" w:hAnsi="Arial" w:cs="Arial"/>
          <w:bCs/>
          <w:u w:val="single"/>
          <w:lang w:eastAsia="hr-HR"/>
        </w:rPr>
        <w:t xml:space="preserve">    propisima i naknada                                 </w:t>
      </w:r>
      <w:r w:rsidR="00B91FAF">
        <w:rPr>
          <w:rFonts w:ascii="Arial" w:eastAsia="Times New Roman" w:hAnsi="Arial" w:cs="Arial"/>
          <w:bCs/>
          <w:u w:val="single"/>
          <w:lang w:eastAsia="hr-HR"/>
        </w:rPr>
        <w:t xml:space="preserve"> </w:t>
      </w:r>
      <w:r w:rsidRPr="00664D97">
        <w:rPr>
          <w:rFonts w:ascii="Arial" w:eastAsia="Times New Roman" w:hAnsi="Arial" w:cs="Arial"/>
          <w:bCs/>
          <w:u w:val="single"/>
          <w:lang w:eastAsia="hr-HR"/>
        </w:rPr>
        <w:t xml:space="preserve"> 221.200,00                                </w:t>
      </w:r>
      <w:r w:rsidR="00B91FAF">
        <w:rPr>
          <w:rFonts w:ascii="Arial" w:eastAsia="Times New Roman" w:hAnsi="Arial" w:cs="Arial"/>
          <w:bCs/>
          <w:u w:val="single"/>
          <w:lang w:eastAsia="hr-HR"/>
        </w:rPr>
        <w:t xml:space="preserve"> </w:t>
      </w:r>
      <w:r w:rsidRPr="00664D97">
        <w:rPr>
          <w:rFonts w:ascii="Arial" w:eastAsia="Times New Roman" w:hAnsi="Arial" w:cs="Arial"/>
          <w:bCs/>
          <w:u w:val="single"/>
          <w:lang w:eastAsia="hr-HR"/>
        </w:rPr>
        <w:t xml:space="preserve">                4,47%</w:t>
      </w:r>
    </w:p>
    <w:p w14:paraId="777FAE04" w14:textId="4D11DCA6" w:rsidR="00664D97" w:rsidRPr="00664D97" w:rsidRDefault="00664D97" w:rsidP="00664D97">
      <w:pPr>
        <w:spacing w:after="0" w:line="240" w:lineRule="auto"/>
        <w:jc w:val="both"/>
        <w:rPr>
          <w:rFonts w:ascii="Arial" w:eastAsia="Times New Roman" w:hAnsi="Arial" w:cs="Arial"/>
          <w:bCs/>
          <w:lang w:eastAsia="hr-HR"/>
        </w:rPr>
      </w:pPr>
      <w:r w:rsidRPr="00664D97">
        <w:rPr>
          <w:rFonts w:ascii="Arial" w:eastAsia="Times New Roman" w:hAnsi="Arial" w:cs="Arial"/>
          <w:bCs/>
          <w:lang w:eastAsia="hr-HR"/>
        </w:rPr>
        <w:t xml:space="preserve"> -  prihodi od prodaje proizvoda i roba </w:t>
      </w:r>
      <w:r w:rsidR="00B91FAF">
        <w:rPr>
          <w:rFonts w:ascii="Arial" w:eastAsia="Times New Roman" w:hAnsi="Arial" w:cs="Arial"/>
          <w:bCs/>
          <w:lang w:eastAsia="hr-HR"/>
        </w:rPr>
        <w:t xml:space="preserve"> </w:t>
      </w:r>
    </w:p>
    <w:p w14:paraId="7843BD72" w14:textId="669E5E52" w:rsidR="00664D97" w:rsidRPr="00664D97" w:rsidRDefault="00664D97" w:rsidP="00664D97">
      <w:pPr>
        <w:spacing w:after="0" w:line="240" w:lineRule="auto"/>
        <w:jc w:val="both"/>
        <w:rPr>
          <w:rFonts w:ascii="Arial" w:eastAsia="Times New Roman" w:hAnsi="Arial" w:cs="Arial"/>
          <w:bCs/>
          <w:u w:val="single"/>
          <w:lang w:eastAsia="hr-HR"/>
        </w:rPr>
      </w:pPr>
      <w:r w:rsidRPr="00664D97">
        <w:rPr>
          <w:rFonts w:ascii="Arial" w:eastAsia="Times New Roman" w:hAnsi="Arial" w:cs="Arial"/>
          <w:bCs/>
          <w:u w:val="single"/>
          <w:lang w:eastAsia="hr-HR"/>
        </w:rPr>
        <w:t xml:space="preserve">    te pruženih usluga i donacija             </w:t>
      </w:r>
      <w:r w:rsidR="00B91FAF">
        <w:rPr>
          <w:rFonts w:ascii="Arial" w:eastAsia="Times New Roman" w:hAnsi="Arial" w:cs="Arial"/>
          <w:bCs/>
          <w:u w:val="single"/>
          <w:lang w:eastAsia="hr-HR"/>
        </w:rPr>
        <w:t xml:space="preserve"> </w:t>
      </w:r>
      <w:r w:rsidRPr="00664D97">
        <w:rPr>
          <w:rFonts w:ascii="Arial" w:eastAsia="Times New Roman" w:hAnsi="Arial" w:cs="Arial"/>
          <w:bCs/>
          <w:u w:val="single"/>
          <w:lang w:eastAsia="hr-HR"/>
        </w:rPr>
        <w:t xml:space="preserve">     2.182.660,00                                          </w:t>
      </w:r>
      <w:r w:rsidR="00B91FAF">
        <w:rPr>
          <w:rFonts w:ascii="Arial" w:eastAsia="Times New Roman" w:hAnsi="Arial" w:cs="Arial"/>
          <w:bCs/>
          <w:u w:val="single"/>
          <w:lang w:eastAsia="hr-HR"/>
        </w:rPr>
        <w:t xml:space="preserve"> </w:t>
      </w:r>
      <w:r w:rsidR="00E728A7">
        <w:rPr>
          <w:rFonts w:ascii="Arial" w:eastAsia="Times New Roman" w:hAnsi="Arial" w:cs="Arial"/>
          <w:bCs/>
          <w:u w:val="single"/>
          <w:lang w:eastAsia="hr-HR"/>
        </w:rPr>
        <w:t xml:space="preserve"> </w:t>
      </w:r>
      <w:r w:rsidRPr="00664D97">
        <w:rPr>
          <w:rFonts w:ascii="Arial" w:eastAsia="Times New Roman" w:hAnsi="Arial" w:cs="Arial"/>
          <w:bCs/>
          <w:u w:val="single"/>
          <w:lang w:eastAsia="hr-HR"/>
        </w:rPr>
        <w:t xml:space="preserve">   44,10%</w:t>
      </w:r>
    </w:p>
    <w:p w14:paraId="59C7B121" w14:textId="77777777" w:rsidR="00664D97" w:rsidRPr="00664D97" w:rsidRDefault="00664D97" w:rsidP="00664D97">
      <w:pPr>
        <w:spacing w:after="0" w:line="240" w:lineRule="auto"/>
        <w:jc w:val="both"/>
        <w:rPr>
          <w:rFonts w:ascii="Arial" w:eastAsia="Times New Roman" w:hAnsi="Arial" w:cs="Arial"/>
          <w:bCs/>
          <w:lang w:eastAsia="hr-HR"/>
        </w:rPr>
      </w:pPr>
      <w:r w:rsidRPr="00664D97">
        <w:rPr>
          <w:rFonts w:ascii="Arial" w:eastAsia="Times New Roman" w:hAnsi="Arial" w:cs="Arial"/>
          <w:bCs/>
          <w:lang w:eastAsia="hr-HR"/>
        </w:rPr>
        <w:t xml:space="preserve"> -  prihodi iz nadležnog proračuna i od</w:t>
      </w:r>
    </w:p>
    <w:p w14:paraId="5CE31C6C" w14:textId="649564FA" w:rsidR="00664D97" w:rsidRPr="00664D97" w:rsidRDefault="00664D97" w:rsidP="00664D97">
      <w:pPr>
        <w:spacing w:after="0" w:line="240" w:lineRule="auto"/>
        <w:jc w:val="both"/>
        <w:rPr>
          <w:rFonts w:ascii="Arial" w:eastAsia="Times New Roman" w:hAnsi="Arial" w:cs="Arial"/>
          <w:bCs/>
          <w:u w:val="single"/>
          <w:lang w:eastAsia="hr-HR"/>
        </w:rPr>
      </w:pPr>
      <w:r w:rsidRPr="00664D97">
        <w:rPr>
          <w:rFonts w:ascii="Arial" w:eastAsia="Times New Roman" w:hAnsi="Arial" w:cs="Arial"/>
          <w:bCs/>
          <w:u w:val="single"/>
          <w:lang w:eastAsia="hr-HR"/>
        </w:rPr>
        <w:t xml:space="preserve">    HZZO-a temeljem ugovornih obveza    </w:t>
      </w:r>
      <w:r w:rsidR="00B91FAF">
        <w:rPr>
          <w:rFonts w:ascii="Arial" w:eastAsia="Times New Roman" w:hAnsi="Arial" w:cs="Arial"/>
          <w:bCs/>
          <w:u w:val="single"/>
          <w:lang w:eastAsia="hr-HR"/>
        </w:rPr>
        <w:t xml:space="preserve"> </w:t>
      </w:r>
      <w:r w:rsidRPr="00664D97">
        <w:rPr>
          <w:rFonts w:ascii="Arial" w:eastAsia="Times New Roman" w:hAnsi="Arial" w:cs="Arial"/>
          <w:bCs/>
          <w:u w:val="single"/>
          <w:lang w:eastAsia="hr-HR"/>
        </w:rPr>
        <w:t xml:space="preserve">  2.190.000,00                                         </w:t>
      </w:r>
      <w:r w:rsidR="00B91FAF">
        <w:rPr>
          <w:rFonts w:ascii="Arial" w:eastAsia="Times New Roman" w:hAnsi="Arial" w:cs="Arial"/>
          <w:bCs/>
          <w:u w:val="single"/>
          <w:lang w:eastAsia="hr-HR"/>
        </w:rPr>
        <w:t xml:space="preserve"> </w:t>
      </w:r>
      <w:r w:rsidRPr="00664D97">
        <w:rPr>
          <w:rFonts w:ascii="Arial" w:eastAsia="Times New Roman" w:hAnsi="Arial" w:cs="Arial"/>
          <w:bCs/>
          <w:u w:val="single"/>
          <w:lang w:eastAsia="hr-HR"/>
        </w:rPr>
        <w:t xml:space="preserve">    44,25%.</w:t>
      </w:r>
    </w:p>
    <w:p w14:paraId="0FC6487C" w14:textId="77777777" w:rsidR="00664D97" w:rsidRPr="00664D97" w:rsidRDefault="00664D97" w:rsidP="00664D97">
      <w:pPr>
        <w:spacing w:after="0" w:line="240" w:lineRule="auto"/>
        <w:jc w:val="both"/>
        <w:rPr>
          <w:rFonts w:ascii="Arial" w:eastAsia="Times New Roman" w:hAnsi="Arial" w:cs="Arial"/>
          <w:bCs/>
          <w:lang w:eastAsia="hr-HR"/>
        </w:rPr>
      </w:pPr>
    </w:p>
    <w:p w14:paraId="44D76A14" w14:textId="77777777" w:rsidR="00664D97" w:rsidRPr="00664D97" w:rsidRDefault="00664D97" w:rsidP="00664D97">
      <w:pPr>
        <w:spacing w:after="0" w:line="240" w:lineRule="auto"/>
        <w:jc w:val="both"/>
        <w:rPr>
          <w:rFonts w:ascii="Arial" w:eastAsia="Times New Roman" w:hAnsi="Arial" w:cs="Arial"/>
          <w:bCs/>
          <w:lang w:eastAsia="hr-HR"/>
        </w:rPr>
      </w:pPr>
    </w:p>
    <w:p w14:paraId="170D617A" w14:textId="77777777" w:rsidR="00664D97" w:rsidRPr="00664D97" w:rsidRDefault="00664D97" w:rsidP="00664D97">
      <w:pPr>
        <w:spacing w:after="0" w:line="240" w:lineRule="auto"/>
        <w:jc w:val="both"/>
        <w:rPr>
          <w:rFonts w:ascii="Arial" w:eastAsia="Times New Roman" w:hAnsi="Arial" w:cs="Arial"/>
          <w:bCs/>
          <w:lang w:eastAsia="hr-HR"/>
        </w:rPr>
      </w:pPr>
      <w:r w:rsidRPr="00664D97">
        <w:rPr>
          <w:rFonts w:ascii="Arial" w:eastAsia="Times New Roman" w:hAnsi="Arial" w:cs="Arial"/>
          <w:bCs/>
          <w:lang w:eastAsia="hr-HR"/>
        </w:rPr>
        <w:t xml:space="preserve">                    Prema </w:t>
      </w:r>
      <w:r w:rsidRPr="00664D97">
        <w:rPr>
          <w:rFonts w:ascii="Arial" w:eastAsia="Times New Roman" w:hAnsi="Arial" w:cs="Arial"/>
          <w:b/>
          <w:lang w:eastAsia="hr-HR"/>
        </w:rPr>
        <w:t>izvorima financiranja</w:t>
      </w:r>
      <w:r w:rsidRPr="00664D97">
        <w:rPr>
          <w:rFonts w:ascii="Arial" w:eastAsia="Times New Roman" w:hAnsi="Arial" w:cs="Arial"/>
          <w:bCs/>
          <w:lang w:eastAsia="hr-HR"/>
        </w:rPr>
        <w:t>, prihodi za 2023. godinu planirani su izmjenama kako slijedi:</w:t>
      </w:r>
    </w:p>
    <w:p w14:paraId="7761417C" w14:textId="77777777" w:rsidR="00664D97" w:rsidRPr="00664D97" w:rsidRDefault="00664D97" w:rsidP="00664D97">
      <w:pPr>
        <w:spacing w:after="0" w:line="240" w:lineRule="auto"/>
        <w:jc w:val="both"/>
        <w:rPr>
          <w:rFonts w:ascii="Arial" w:eastAsia="Times New Roman" w:hAnsi="Arial" w:cs="Arial"/>
          <w:bCs/>
          <w:lang w:eastAsia="hr-HR"/>
        </w:rPr>
      </w:pPr>
    </w:p>
    <w:p w14:paraId="691A2CC7" w14:textId="48DECC52" w:rsidR="00664D97" w:rsidRPr="00664D97" w:rsidRDefault="00664D97" w:rsidP="00664D97">
      <w:pPr>
        <w:spacing w:after="0" w:line="240" w:lineRule="auto"/>
        <w:jc w:val="both"/>
        <w:rPr>
          <w:rFonts w:ascii="Arial" w:eastAsia="Times New Roman" w:hAnsi="Arial" w:cs="Arial"/>
          <w:b/>
          <w:i/>
          <w:iCs/>
          <w:u w:val="single"/>
          <w:lang w:eastAsia="hr-HR"/>
        </w:rPr>
      </w:pPr>
      <w:r w:rsidRPr="00664D97">
        <w:rPr>
          <w:rFonts w:ascii="Arial" w:eastAsia="Times New Roman" w:hAnsi="Arial" w:cs="Arial"/>
          <w:b/>
          <w:i/>
          <w:iCs/>
          <w:u w:val="single"/>
          <w:lang w:eastAsia="hr-HR"/>
        </w:rPr>
        <w:t xml:space="preserve">VRSTA PRIHODA                                        </w:t>
      </w:r>
      <w:r w:rsidR="00B91FAF">
        <w:rPr>
          <w:rFonts w:ascii="Arial" w:eastAsia="Times New Roman" w:hAnsi="Arial" w:cs="Arial"/>
          <w:b/>
          <w:i/>
          <w:iCs/>
          <w:u w:val="single"/>
          <w:lang w:eastAsia="hr-HR"/>
        </w:rPr>
        <w:t xml:space="preserve">  </w:t>
      </w:r>
      <w:r w:rsidRPr="00664D97">
        <w:rPr>
          <w:rFonts w:ascii="Arial" w:eastAsia="Times New Roman" w:hAnsi="Arial" w:cs="Arial"/>
          <w:b/>
          <w:i/>
          <w:iCs/>
          <w:u w:val="single"/>
          <w:lang w:eastAsia="hr-HR"/>
        </w:rPr>
        <w:t xml:space="preserve"> Iznos                                                </w:t>
      </w:r>
      <w:r w:rsidR="00E728A7">
        <w:rPr>
          <w:rFonts w:ascii="Arial" w:eastAsia="Times New Roman" w:hAnsi="Arial" w:cs="Arial"/>
          <w:b/>
          <w:i/>
          <w:iCs/>
          <w:u w:val="single"/>
          <w:lang w:eastAsia="hr-HR"/>
        </w:rPr>
        <w:t xml:space="preserve"> </w:t>
      </w:r>
      <w:r w:rsidRPr="00664D97">
        <w:rPr>
          <w:rFonts w:ascii="Arial" w:eastAsia="Times New Roman" w:hAnsi="Arial" w:cs="Arial"/>
          <w:b/>
          <w:i/>
          <w:iCs/>
          <w:u w:val="single"/>
          <w:lang w:eastAsia="hr-HR"/>
        </w:rPr>
        <w:t xml:space="preserve">    Udio - %</w:t>
      </w:r>
    </w:p>
    <w:p w14:paraId="2C34BC84" w14:textId="77777777" w:rsidR="00664D97" w:rsidRPr="00664D97" w:rsidRDefault="00664D97" w:rsidP="00664D97">
      <w:pPr>
        <w:spacing w:after="0" w:line="240" w:lineRule="auto"/>
        <w:jc w:val="both"/>
        <w:rPr>
          <w:rFonts w:ascii="Arial" w:eastAsia="Times New Roman" w:hAnsi="Arial" w:cs="Arial"/>
          <w:b/>
          <w:i/>
          <w:iCs/>
          <w:u w:val="single"/>
          <w:lang w:eastAsia="hr-HR"/>
        </w:rPr>
      </w:pPr>
    </w:p>
    <w:p w14:paraId="7E30CED8" w14:textId="27849111" w:rsidR="00664D97" w:rsidRPr="00664D97" w:rsidRDefault="00664D97" w:rsidP="00664D97">
      <w:pPr>
        <w:spacing w:after="0" w:line="240" w:lineRule="auto"/>
        <w:jc w:val="both"/>
        <w:rPr>
          <w:rFonts w:ascii="Arial" w:eastAsia="Times New Roman" w:hAnsi="Arial" w:cs="Arial"/>
          <w:b/>
          <w:u w:val="single"/>
          <w:lang w:eastAsia="hr-HR"/>
        </w:rPr>
      </w:pPr>
      <w:r w:rsidRPr="00664D97">
        <w:rPr>
          <w:rFonts w:ascii="Arial" w:eastAsia="Times New Roman" w:hAnsi="Arial" w:cs="Arial"/>
          <w:b/>
          <w:u w:val="single"/>
          <w:lang w:eastAsia="hr-HR"/>
        </w:rPr>
        <w:t xml:space="preserve">UKUPNI PRIHODI                              </w:t>
      </w:r>
      <w:r w:rsidR="00B91FAF">
        <w:rPr>
          <w:rFonts w:ascii="Arial" w:eastAsia="Times New Roman" w:hAnsi="Arial" w:cs="Arial"/>
          <w:b/>
          <w:u w:val="single"/>
          <w:lang w:eastAsia="hr-HR"/>
        </w:rPr>
        <w:t xml:space="preserve">     </w:t>
      </w:r>
      <w:r w:rsidRPr="00664D97">
        <w:rPr>
          <w:rFonts w:ascii="Arial" w:eastAsia="Times New Roman" w:hAnsi="Arial" w:cs="Arial"/>
          <w:b/>
          <w:u w:val="single"/>
          <w:lang w:eastAsia="hr-HR"/>
        </w:rPr>
        <w:t xml:space="preserve">     4.949.235,00                                       </w:t>
      </w:r>
      <w:r w:rsidR="00E728A7">
        <w:rPr>
          <w:rFonts w:ascii="Arial" w:eastAsia="Times New Roman" w:hAnsi="Arial" w:cs="Arial"/>
          <w:b/>
          <w:u w:val="single"/>
          <w:lang w:eastAsia="hr-HR"/>
        </w:rPr>
        <w:t xml:space="preserve"> </w:t>
      </w:r>
      <w:r w:rsidRPr="00664D97">
        <w:rPr>
          <w:rFonts w:ascii="Arial" w:eastAsia="Times New Roman" w:hAnsi="Arial" w:cs="Arial"/>
          <w:b/>
          <w:u w:val="single"/>
          <w:lang w:eastAsia="hr-HR"/>
        </w:rPr>
        <w:t xml:space="preserve">   </w:t>
      </w:r>
      <w:r w:rsidR="00B91FAF">
        <w:rPr>
          <w:rFonts w:ascii="Arial" w:eastAsia="Times New Roman" w:hAnsi="Arial" w:cs="Arial"/>
          <w:b/>
          <w:u w:val="single"/>
          <w:lang w:eastAsia="hr-HR"/>
        </w:rPr>
        <w:t xml:space="preserve"> </w:t>
      </w:r>
      <w:r w:rsidRPr="00664D97">
        <w:rPr>
          <w:rFonts w:ascii="Arial" w:eastAsia="Times New Roman" w:hAnsi="Arial" w:cs="Arial"/>
          <w:b/>
          <w:u w:val="single"/>
          <w:lang w:eastAsia="hr-HR"/>
        </w:rPr>
        <w:t xml:space="preserve">    100,00% </w:t>
      </w:r>
    </w:p>
    <w:p w14:paraId="317C2BD5" w14:textId="77777777" w:rsidR="00664D97" w:rsidRPr="00664D97" w:rsidRDefault="00664D97" w:rsidP="00664D97">
      <w:pPr>
        <w:spacing w:after="0" w:line="240" w:lineRule="auto"/>
        <w:jc w:val="both"/>
        <w:rPr>
          <w:rFonts w:ascii="Arial" w:eastAsia="Times New Roman" w:hAnsi="Arial" w:cs="Arial"/>
          <w:b/>
          <w:u w:val="single"/>
          <w:lang w:eastAsia="hr-HR"/>
        </w:rPr>
      </w:pPr>
    </w:p>
    <w:p w14:paraId="03AA4B7F" w14:textId="22E4360E" w:rsidR="00664D97" w:rsidRPr="00664D97" w:rsidRDefault="00664D97" w:rsidP="00664D97">
      <w:pPr>
        <w:spacing w:after="0" w:line="240" w:lineRule="auto"/>
        <w:jc w:val="both"/>
        <w:rPr>
          <w:rFonts w:ascii="Arial" w:eastAsia="Times New Roman" w:hAnsi="Arial" w:cs="Arial"/>
          <w:bCs/>
          <w:u w:val="single"/>
          <w:lang w:eastAsia="hr-HR"/>
        </w:rPr>
      </w:pPr>
      <w:r w:rsidRPr="00664D97">
        <w:rPr>
          <w:rFonts w:ascii="Arial" w:eastAsia="Times New Roman" w:hAnsi="Arial" w:cs="Arial"/>
          <w:bCs/>
          <w:u w:val="single"/>
          <w:lang w:eastAsia="hr-HR"/>
        </w:rPr>
        <w:t xml:space="preserve">- vlastiti prihodi                                     </w:t>
      </w:r>
      <w:r w:rsidR="00B91FAF">
        <w:rPr>
          <w:rFonts w:ascii="Arial" w:eastAsia="Times New Roman" w:hAnsi="Arial" w:cs="Arial"/>
          <w:bCs/>
          <w:u w:val="single"/>
          <w:lang w:eastAsia="hr-HR"/>
        </w:rPr>
        <w:t xml:space="preserve">   </w:t>
      </w:r>
      <w:r w:rsidRPr="00664D97">
        <w:rPr>
          <w:rFonts w:ascii="Arial" w:eastAsia="Times New Roman" w:hAnsi="Arial" w:cs="Arial"/>
          <w:bCs/>
          <w:u w:val="single"/>
          <w:lang w:eastAsia="hr-HR"/>
        </w:rPr>
        <w:t xml:space="preserve">    2.240.000,00                                          </w:t>
      </w:r>
      <w:r w:rsidR="00B91FAF">
        <w:rPr>
          <w:rFonts w:ascii="Arial" w:eastAsia="Times New Roman" w:hAnsi="Arial" w:cs="Arial"/>
          <w:bCs/>
          <w:u w:val="single"/>
          <w:lang w:eastAsia="hr-HR"/>
        </w:rPr>
        <w:t xml:space="preserve">   </w:t>
      </w:r>
      <w:r w:rsidRPr="00664D97">
        <w:rPr>
          <w:rFonts w:ascii="Arial" w:eastAsia="Times New Roman" w:hAnsi="Arial" w:cs="Arial"/>
          <w:bCs/>
          <w:u w:val="single"/>
          <w:lang w:eastAsia="hr-HR"/>
        </w:rPr>
        <w:t xml:space="preserve">   45,26%</w:t>
      </w:r>
    </w:p>
    <w:p w14:paraId="371EF4B2" w14:textId="507D1DF4" w:rsidR="00664D97" w:rsidRPr="00664D97" w:rsidRDefault="00664D97" w:rsidP="00664D97">
      <w:pPr>
        <w:spacing w:after="0" w:line="240" w:lineRule="auto"/>
        <w:jc w:val="both"/>
        <w:rPr>
          <w:rFonts w:ascii="Arial" w:eastAsia="Times New Roman" w:hAnsi="Arial" w:cs="Arial"/>
          <w:bCs/>
          <w:u w:val="single"/>
          <w:lang w:eastAsia="hr-HR"/>
        </w:rPr>
      </w:pPr>
      <w:r w:rsidRPr="00664D97">
        <w:rPr>
          <w:rFonts w:ascii="Arial" w:eastAsia="Times New Roman" w:hAnsi="Arial" w:cs="Arial"/>
          <w:bCs/>
          <w:u w:val="single"/>
          <w:lang w:eastAsia="hr-HR"/>
        </w:rPr>
        <w:t xml:space="preserve">- prihodi za posebne namjene               </w:t>
      </w:r>
      <w:r w:rsidR="00B91FAF">
        <w:rPr>
          <w:rFonts w:ascii="Arial" w:eastAsia="Times New Roman" w:hAnsi="Arial" w:cs="Arial"/>
          <w:bCs/>
          <w:u w:val="single"/>
          <w:lang w:eastAsia="hr-HR"/>
        </w:rPr>
        <w:t xml:space="preserve">    </w:t>
      </w:r>
      <w:r w:rsidRPr="00664D97">
        <w:rPr>
          <w:rFonts w:ascii="Arial" w:eastAsia="Times New Roman" w:hAnsi="Arial" w:cs="Arial"/>
          <w:bCs/>
          <w:u w:val="single"/>
          <w:lang w:eastAsia="hr-HR"/>
        </w:rPr>
        <w:t xml:space="preserve">  2.411.200,00                                      </w:t>
      </w:r>
      <w:r w:rsidR="00E728A7">
        <w:rPr>
          <w:rFonts w:ascii="Arial" w:eastAsia="Times New Roman" w:hAnsi="Arial" w:cs="Arial"/>
          <w:bCs/>
          <w:u w:val="single"/>
          <w:lang w:eastAsia="hr-HR"/>
        </w:rPr>
        <w:t xml:space="preserve"> </w:t>
      </w:r>
      <w:r w:rsidRPr="00664D97">
        <w:rPr>
          <w:rFonts w:ascii="Arial" w:eastAsia="Times New Roman" w:hAnsi="Arial" w:cs="Arial"/>
          <w:bCs/>
          <w:u w:val="single"/>
          <w:lang w:eastAsia="hr-HR"/>
        </w:rPr>
        <w:t xml:space="preserve"> </w:t>
      </w:r>
      <w:r w:rsidR="00B91FAF">
        <w:rPr>
          <w:rFonts w:ascii="Arial" w:eastAsia="Times New Roman" w:hAnsi="Arial" w:cs="Arial"/>
          <w:bCs/>
          <w:u w:val="single"/>
          <w:lang w:eastAsia="hr-HR"/>
        </w:rPr>
        <w:t xml:space="preserve">  </w:t>
      </w:r>
      <w:r w:rsidRPr="00664D97">
        <w:rPr>
          <w:rFonts w:ascii="Arial" w:eastAsia="Times New Roman" w:hAnsi="Arial" w:cs="Arial"/>
          <w:bCs/>
          <w:u w:val="single"/>
          <w:lang w:eastAsia="hr-HR"/>
        </w:rPr>
        <w:t xml:space="preserve">  </w:t>
      </w:r>
      <w:r w:rsidR="00B91FAF">
        <w:rPr>
          <w:rFonts w:ascii="Arial" w:eastAsia="Times New Roman" w:hAnsi="Arial" w:cs="Arial"/>
          <w:bCs/>
          <w:u w:val="single"/>
          <w:lang w:eastAsia="hr-HR"/>
        </w:rPr>
        <w:t xml:space="preserve"> </w:t>
      </w:r>
      <w:r w:rsidRPr="00664D97">
        <w:rPr>
          <w:rFonts w:ascii="Arial" w:eastAsia="Times New Roman" w:hAnsi="Arial" w:cs="Arial"/>
          <w:bCs/>
          <w:u w:val="single"/>
          <w:lang w:eastAsia="hr-HR"/>
        </w:rPr>
        <w:t xml:space="preserve">   48.72%  </w:t>
      </w:r>
    </w:p>
    <w:p w14:paraId="399E14ED" w14:textId="05E3A251" w:rsidR="00664D97" w:rsidRPr="00664D97" w:rsidRDefault="00664D97" w:rsidP="00664D97">
      <w:pPr>
        <w:spacing w:after="0" w:line="240" w:lineRule="auto"/>
        <w:jc w:val="both"/>
        <w:rPr>
          <w:rFonts w:ascii="Arial" w:eastAsia="Times New Roman" w:hAnsi="Arial" w:cs="Arial"/>
          <w:bCs/>
          <w:u w:val="single"/>
          <w:lang w:eastAsia="hr-HR"/>
        </w:rPr>
      </w:pPr>
      <w:r w:rsidRPr="00664D97">
        <w:rPr>
          <w:rFonts w:ascii="Arial" w:eastAsia="Times New Roman" w:hAnsi="Arial" w:cs="Arial"/>
          <w:bCs/>
          <w:u w:val="single"/>
          <w:lang w:eastAsia="hr-HR"/>
        </w:rPr>
        <w:t xml:space="preserve">- pomoći                                                </w:t>
      </w:r>
      <w:r w:rsidR="00B91FAF">
        <w:rPr>
          <w:rFonts w:ascii="Arial" w:eastAsia="Times New Roman" w:hAnsi="Arial" w:cs="Arial"/>
          <w:bCs/>
          <w:u w:val="single"/>
          <w:lang w:eastAsia="hr-HR"/>
        </w:rPr>
        <w:t xml:space="preserve">    </w:t>
      </w:r>
      <w:r w:rsidRPr="00664D97">
        <w:rPr>
          <w:rFonts w:ascii="Arial" w:eastAsia="Times New Roman" w:hAnsi="Arial" w:cs="Arial"/>
          <w:bCs/>
          <w:u w:val="single"/>
          <w:lang w:eastAsia="hr-HR"/>
        </w:rPr>
        <w:t xml:space="preserve">      295.375,00___________________</w:t>
      </w:r>
      <w:r w:rsidR="00B91FAF">
        <w:rPr>
          <w:rFonts w:ascii="Arial" w:eastAsia="Times New Roman" w:hAnsi="Arial" w:cs="Arial"/>
          <w:bCs/>
          <w:u w:val="single"/>
          <w:lang w:eastAsia="hr-HR"/>
        </w:rPr>
        <w:t xml:space="preserve">  </w:t>
      </w:r>
      <w:r w:rsidRPr="00664D97">
        <w:rPr>
          <w:rFonts w:ascii="Arial" w:eastAsia="Times New Roman" w:hAnsi="Arial" w:cs="Arial"/>
          <w:bCs/>
          <w:u w:val="single"/>
          <w:lang w:eastAsia="hr-HR"/>
        </w:rPr>
        <w:t>_</w:t>
      </w:r>
      <w:r w:rsidR="00B91FAF">
        <w:rPr>
          <w:rFonts w:ascii="Arial" w:eastAsia="Times New Roman" w:hAnsi="Arial" w:cs="Arial"/>
          <w:bCs/>
          <w:u w:val="single"/>
          <w:lang w:eastAsia="hr-HR"/>
        </w:rPr>
        <w:t xml:space="preserve">  </w:t>
      </w:r>
      <w:r w:rsidRPr="00664D97">
        <w:rPr>
          <w:rFonts w:ascii="Arial" w:eastAsia="Times New Roman" w:hAnsi="Arial" w:cs="Arial"/>
          <w:bCs/>
          <w:u w:val="single"/>
          <w:lang w:eastAsia="hr-HR"/>
        </w:rPr>
        <w:t xml:space="preserve">_   5,97% </w:t>
      </w:r>
    </w:p>
    <w:p w14:paraId="00958DC9" w14:textId="564ACC65" w:rsidR="00664D97" w:rsidRPr="00664D97" w:rsidRDefault="00664D97" w:rsidP="00664D97">
      <w:pPr>
        <w:spacing w:after="0" w:line="240" w:lineRule="auto"/>
        <w:jc w:val="both"/>
        <w:rPr>
          <w:rFonts w:ascii="Arial" w:eastAsia="Times New Roman" w:hAnsi="Arial" w:cs="Arial"/>
          <w:bCs/>
          <w:u w:val="single"/>
          <w:lang w:eastAsia="hr-HR"/>
        </w:rPr>
      </w:pPr>
      <w:r w:rsidRPr="00664D97">
        <w:rPr>
          <w:rFonts w:ascii="Arial" w:eastAsia="Times New Roman" w:hAnsi="Arial" w:cs="Arial"/>
          <w:bCs/>
          <w:u w:val="single"/>
          <w:lang w:eastAsia="hr-HR"/>
        </w:rPr>
        <w:t xml:space="preserve">- donacije                                               </w:t>
      </w:r>
      <w:r w:rsidR="00B91FAF">
        <w:rPr>
          <w:rFonts w:ascii="Arial" w:eastAsia="Times New Roman" w:hAnsi="Arial" w:cs="Arial"/>
          <w:bCs/>
          <w:u w:val="single"/>
          <w:lang w:eastAsia="hr-HR"/>
        </w:rPr>
        <w:t xml:space="preserve">    </w:t>
      </w:r>
      <w:r w:rsidRPr="00664D97">
        <w:rPr>
          <w:rFonts w:ascii="Arial" w:eastAsia="Times New Roman" w:hAnsi="Arial" w:cs="Arial"/>
          <w:bCs/>
          <w:u w:val="single"/>
          <w:lang w:eastAsia="hr-HR"/>
        </w:rPr>
        <w:t xml:space="preserve">         2.660,00                                   </w:t>
      </w:r>
      <w:r w:rsidR="00E728A7">
        <w:rPr>
          <w:rFonts w:ascii="Arial" w:eastAsia="Times New Roman" w:hAnsi="Arial" w:cs="Arial"/>
          <w:bCs/>
          <w:u w:val="single"/>
          <w:lang w:eastAsia="hr-HR"/>
        </w:rPr>
        <w:t xml:space="preserve"> </w:t>
      </w:r>
      <w:r w:rsidRPr="00664D97">
        <w:rPr>
          <w:rFonts w:ascii="Arial" w:eastAsia="Times New Roman" w:hAnsi="Arial" w:cs="Arial"/>
          <w:bCs/>
          <w:u w:val="single"/>
          <w:lang w:eastAsia="hr-HR"/>
        </w:rPr>
        <w:t xml:space="preserve">    </w:t>
      </w:r>
      <w:r w:rsidR="00B91FAF">
        <w:rPr>
          <w:rFonts w:ascii="Arial" w:eastAsia="Times New Roman" w:hAnsi="Arial" w:cs="Arial"/>
          <w:bCs/>
          <w:u w:val="single"/>
          <w:lang w:eastAsia="hr-HR"/>
        </w:rPr>
        <w:t xml:space="preserve">  </w:t>
      </w:r>
      <w:r w:rsidRPr="00664D97">
        <w:rPr>
          <w:rFonts w:ascii="Arial" w:eastAsia="Times New Roman" w:hAnsi="Arial" w:cs="Arial"/>
          <w:bCs/>
          <w:u w:val="single"/>
          <w:lang w:eastAsia="hr-HR"/>
        </w:rPr>
        <w:t xml:space="preserve">  </w:t>
      </w:r>
      <w:r w:rsidR="00B91FAF">
        <w:rPr>
          <w:rFonts w:ascii="Arial" w:eastAsia="Times New Roman" w:hAnsi="Arial" w:cs="Arial"/>
          <w:bCs/>
          <w:u w:val="single"/>
          <w:lang w:eastAsia="hr-HR"/>
        </w:rPr>
        <w:t xml:space="preserve">   </w:t>
      </w:r>
      <w:r w:rsidRPr="00664D97">
        <w:rPr>
          <w:rFonts w:ascii="Arial" w:eastAsia="Times New Roman" w:hAnsi="Arial" w:cs="Arial"/>
          <w:bCs/>
          <w:u w:val="single"/>
          <w:lang w:eastAsia="hr-HR"/>
        </w:rPr>
        <w:t xml:space="preserve">  0,05%                                      </w:t>
      </w:r>
    </w:p>
    <w:p w14:paraId="046D08A7" w14:textId="77777777" w:rsidR="00664D97" w:rsidRPr="00664D97" w:rsidRDefault="00664D97" w:rsidP="00664D97">
      <w:pPr>
        <w:spacing w:after="0" w:line="240" w:lineRule="auto"/>
        <w:jc w:val="both"/>
        <w:rPr>
          <w:rFonts w:ascii="Arial" w:eastAsia="Times New Roman" w:hAnsi="Arial" w:cs="Arial"/>
          <w:bCs/>
          <w:lang w:eastAsia="hr-HR"/>
        </w:rPr>
      </w:pPr>
      <w:r w:rsidRPr="00664D97">
        <w:rPr>
          <w:rFonts w:ascii="Arial" w:eastAsia="Times New Roman" w:hAnsi="Arial" w:cs="Arial"/>
          <w:bCs/>
          <w:lang w:eastAsia="hr-HR"/>
        </w:rPr>
        <w:t xml:space="preserve">                   </w:t>
      </w:r>
    </w:p>
    <w:p w14:paraId="65F19DB9" w14:textId="77777777" w:rsidR="00664D97" w:rsidRPr="00664D97" w:rsidRDefault="00664D97" w:rsidP="00664D97">
      <w:pPr>
        <w:spacing w:after="0" w:line="240" w:lineRule="auto"/>
        <w:jc w:val="both"/>
        <w:rPr>
          <w:rFonts w:ascii="Arial" w:eastAsia="Times New Roman" w:hAnsi="Arial" w:cs="Arial"/>
          <w:bCs/>
          <w:lang w:eastAsia="hr-HR"/>
        </w:rPr>
      </w:pPr>
      <w:r w:rsidRPr="00664D97">
        <w:rPr>
          <w:rFonts w:ascii="Arial" w:eastAsia="Times New Roman" w:hAnsi="Arial" w:cs="Arial"/>
          <w:bCs/>
          <w:lang w:eastAsia="hr-HR"/>
        </w:rPr>
        <w:t xml:space="preserve">                     </w:t>
      </w:r>
    </w:p>
    <w:p w14:paraId="013CAA3F" w14:textId="77777777" w:rsidR="00664D97" w:rsidRPr="00664D97" w:rsidRDefault="00664D97" w:rsidP="00664D97">
      <w:pPr>
        <w:spacing w:after="0" w:line="240" w:lineRule="auto"/>
        <w:jc w:val="both"/>
        <w:rPr>
          <w:rFonts w:ascii="Arial" w:eastAsia="Times New Roman" w:hAnsi="Arial" w:cs="Arial"/>
          <w:bCs/>
          <w:lang w:eastAsia="hr-HR"/>
        </w:rPr>
      </w:pPr>
    </w:p>
    <w:p w14:paraId="0F5BD38F" w14:textId="77777777" w:rsidR="00664D97" w:rsidRPr="00664D97" w:rsidRDefault="00664D97" w:rsidP="00664D97">
      <w:pPr>
        <w:spacing w:after="0" w:line="240" w:lineRule="auto"/>
        <w:jc w:val="both"/>
        <w:rPr>
          <w:rFonts w:ascii="Arial" w:eastAsia="Times New Roman" w:hAnsi="Arial" w:cs="Arial"/>
          <w:bCs/>
          <w:sz w:val="24"/>
          <w:szCs w:val="24"/>
          <w:lang w:eastAsia="hr-HR"/>
        </w:rPr>
      </w:pPr>
      <w:r w:rsidRPr="00664D97">
        <w:rPr>
          <w:rFonts w:ascii="Arial" w:eastAsia="Times New Roman" w:hAnsi="Arial" w:cs="Arial"/>
          <w:b/>
          <w:sz w:val="28"/>
          <w:szCs w:val="28"/>
          <w:lang w:eastAsia="hr-HR"/>
        </w:rPr>
        <w:t xml:space="preserve">                 </w:t>
      </w:r>
      <w:r w:rsidRPr="00664D97">
        <w:rPr>
          <w:rFonts w:ascii="Arial" w:eastAsia="Times New Roman" w:hAnsi="Arial" w:cs="Arial"/>
          <w:b/>
          <w:sz w:val="24"/>
          <w:szCs w:val="24"/>
          <w:u w:val="single"/>
          <w:lang w:eastAsia="hr-HR"/>
        </w:rPr>
        <w:t>3.1.4. PRIHODI POSLOVANJA</w:t>
      </w:r>
      <w:r w:rsidRPr="00664D97">
        <w:rPr>
          <w:rFonts w:ascii="Arial" w:eastAsia="Times New Roman" w:hAnsi="Arial" w:cs="Arial"/>
          <w:bCs/>
          <w:sz w:val="24"/>
          <w:szCs w:val="24"/>
          <w:u w:val="single"/>
          <w:lang w:eastAsia="hr-HR"/>
        </w:rPr>
        <w:t xml:space="preserve">  </w:t>
      </w:r>
    </w:p>
    <w:p w14:paraId="50CFCFEB" w14:textId="77777777" w:rsidR="00664D97" w:rsidRPr="00664D97" w:rsidRDefault="00664D97" w:rsidP="00664D97">
      <w:pPr>
        <w:spacing w:after="0" w:line="240" w:lineRule="auto"/>
        <w:jc w:val="both"/>
        <w:rPr>
          <w:rFonts w:ascii="Arial" w:eastAsia="Times New Roman" w:hAnsi="Arial" w:cs="Arial"/>
          <w:bCs/>
          <w:lang w:eastAsia="hr-HR"/>
        </w:rPr>
      </w:pPr>
    </w:p>
    <w:p w14:paraId="4F684DD6" w14:textId="77777777" w:rsidR="00664D97" w:rsidRPr="00664D97" w:rsidRDefault="00664D97" w:rsidP="00664D97">
      <w:pPr>
        <w:spacing w:after="0" w:line="240" w:lineRule="auto"/>
        <w:jc w:val="both"/>
        <w:rPr>
          <w:rFonts w:ascii="Arial" w:eastAsia="Times New Roman" w:hAnsi="Arial" w:cs="Arial"/>
          <w:bCs/>
          <w:lang w:eastAsia="hr-HR"/>
        </w:rPr>
      </w:pPr>
      <w:r w:rsidRPr="00664D97">
        <w:rPr>
          <w:rFonts w:ascii="Arial" w:eastAsia="Times New Roman" w:hAnsi="Arial" w:cs="Arial"/>
          <w:bCs/>
          <w:lang w:eastAsia="hr-HR"/>
        </w:rPr>
        <w:t xml:space="preserve">                     Planirani prihodi poslovanja za 2023. godinu iznose 4.949.235 EUR.</w:t>
      </w:r>
    </w:p>
    <w:p w14:paraId="6F7EFCA1" w14:textId="77777777" w:rsidR="00664D97" w:rsidRPr="00664D97" w:rsidRDefault="00664D97" w:rsidP="00664D97">
      <w:pPr>
        <w:spacing w:after="0" w:line="240" w:lineRule="auto"/>
        <w:jc w:val="both"/>
        <w:rPr>
          <w:rFonts w:ascii="Arial" w:eastAsia="Times New Roman" w:hAnsi="Arial" w:cs="Arial"/>
          <w:bCs/>
          <w:lang w:eastAsia="hr-HR"/>
        </w:rPr>
      </w:pPr>
      <w:r w:rsidRPr="00664D97">
        <w:rPr>
          <w:rFonts w:ascii="Arial" w:eastAsia="Times New Roman" w:hAnsi="Arial" w:cs="Arial"/>
          <w:bCs/>
          <w:lang w:eastAsia="hr-HR"/>
        </w:rPr>
        <w:t xml:space="preserve">                     Pomoći iz inozemstva i od subjekata unutar općeg proračuna odnose se na prihode od izvanproračunskih korisnika - Hrvatskog zavoda za zapošljavanje na ime sufinanciranja plaća pripravnika, te na određene prihode Hrvatskog zavoda za zdravstveno osiguranje izvan ugovornih obveza, kao što je npr. prihod na ime cijepljenja protiv virusa COVID-19. Jedan dio ovih prihoda odnosi se i na pomoć temeljem prijenosa EU sredstava, s obzirom da se radi o projektu koji se u 85%-</w:t>
      </w:r>
      <w:proofErr w:type="spellStart"/>
      <w:r w:rsidRPr="00664D97">
        <w:rPr>
          <w:rFonts w:ascii="Arial" w:eastAsia="Times New Roman" w:hAnsi="Arial" w:cs="Arial"/>
          <w:bCs/>
          <w:lang w:eastAsia="hr-HR"/>
        </w:rPr>
        <w:t>tnom</w:t>
      </w:r>
      <w:proofErr w:type="spellEnd"/>
      <w:r w:rsidRPr="00664D97">
        <w:rPr>
          <w:rFonts w:ascii="Arial" w:eastAsia="Times New Roman" w:hAnsi="Arial" w:cs="Arial"/>
          <w:bCs/>
          <w:lang w:eastAsia="hr-HR"/>
        </w:rPr>
        <w:t xml:space="preserve"> iznosu financira iz Europskog socijalnog fonda, te na projekt iz domene prevencije ovisnosti koji je ugovoren s Ministarstvom zdravstva nakon donošenja Financijskog plana. Ovi prihodi uvećani su u odnosu na izvorni plan za </w:t>
      </w:r>
      <w:r w:rsidRPr="00664D97">
        <w:rPr>
          <w:rFonts w:ascii="Arial" w:eastAsia="Times New Roman" w:hAnsi="Arial" w:cs="Arial"/>
          <w:b/>
          <w:lang w:eastAsia="hr-HR"/>
        </w:rPr>
        <w:t xml:space="preserve"> 97,38%, </w:t>
      </w:r>
      <w:r w:rsidRPr="00664D97">
        <w:rPr>
          <w:rFonts w:ascii="Arial" w:eastAsia="Times New Roman" w:hAnsi="Arial" w:cs="Arial"/>
          <w:bCs/>
          <w:lang w:eastAsia="hr-HR"/>
        </w:rPr>
        <w:t>prvenstveno zbog realizacije naplate navedenih projekata.</w:t>
      </w:r>
    </w:p>
    <w:p w14:paraId="75AEB049" w14:textId="77777777" w:rsidR="00664D97" w:rsidRPr="00664D97" w:rsidRDefault="00664D97" w:rsidP="00664D97">
      <w:pPr>
        <w:spacing w:after="0" w:line="240" w:lineRule="auto"/>
        <w:jc w:val="both"/>
        <w:rPr>
          <w:rFonts w:ascii="Arial" w:eastAsia="Times New Roman" w:hAnsi="Arial" w:cs="Arial"/>
          <w:bCs/>
          <w:lang w:eastAsia="hr-HR"/>
        </w:rPr>
      </w:pPr>
      <w:r w:rsidRPr="00664D97">
        <w:rPr>
          <w:rFonts w:ascii="Arial" w:eastAsia="Times New Roman" w:hAnsi="Arial" w:cs="Arial"/>
          <w:bCs/>
          <w:lang w:eastAsia="hr-HR"/>
        </w:rPr>
        <w:t xml:space="preserve">                     Prihodi od imovine planirani su na ime prihoda od financijske imovine i to na ime kamata za vođenje transakcijskog računa prema ugovoru sklopljenim s poslovnom bankom. Povećanje ovih prihoda planira se temeljem novčanih sredstava na žiro računu, s obzirom na priljeve i odljeve u prvom polugodištu ove godine.</w:t>
      </w:r>
    </w:p>
    <w:p w14:paraId="49ADCDD7" w14:textId="77777777" w:rsidR="00664D97" w:rsidRPr="00664D97" w:rsidRDefault="00664D97" w:rsidP="00664D97">
      <w:pPr>
        <w:spacing w:after="0" w:line="240" w:lineRule="auto"/>
        <w:jc w:val="both"/>
        <w:rPr>
          <w:rFonts w:ascii="Arial" w:eastAsia="Times New Roman" w:hAnsi="Arial" w:cs="Arial"/>
          <w:bCs/>
          <w:lang w:eastAsia="hr-HR"/>
        </w:rPr>
      </w:pPr>
      <w:r w:rsidRPr="00664D97">
        <w:rPr>
          <w:rFonts w:ascii="Arial" w:eastAsia="Times New Roman" w:hAnsi="Arial" w:cs="Arial"/>
          <w:bCs/>
          <w:lang w:eastAsia="hr-HR"/>
        </w:rPr>
        <w:t xml:space="preserve">                     Prihode od upravnih i administrativnih pristojbi, pristojbi po posebnim propisima i naknada čine u najvećem opsegu prihodi koji se ostvaruju participacijom u troškovima specijalističko – konzilijarne zdravstvene zaštite, sukladno Zakonu o obveznom zdravstvenom osiguranju. Visina ovih prihoda ovisi o zahtjevima iz primarne zdravstvene zaštite, te obvezi sudjelovanja u troškovima od strane korisnika, sukladno navedenom zakonu. Temeljem navedenog, izmjenama plana ovi prihodi povećani su za </w:t>
      </w:r>
      <w:r w:rsidRPr="00664D97">
        <w:rPr>
          <w:rFonts w:ascii="Arial" w:eastAsia="Times New Roman" w:hAnsi="Arial" w:cs="Arial"/>
          <w:b/>
          <w:lang w:eastAsia="hr-HR"/>
        </w:rPr>
        <w:t>47,47%.</w:t>
      </w:r>
    </w:p>
    <w:p w14:paraId="2BBE8B8C" w14:textId="77777777" w:rsidR="00664D97" w:rsidRPr="00664D97" w:rsidRDefault="00664D97" w:rsidP="00664D97">
      <w:pPr>
        <w:spacing w:after="0" w:line="240" w:lineRule="auto"/>
        <w:jc w:val="both"/>
        <w:rPr>
          <w:rFonts w:ascii="Arial" w:eastAsia="Times New Roman" w:hAnsi="Arial" w:cs="Arial"/>
          <w:bCs/>
          <w:lang w:eastAsia="hr-HR"/>
        </w:rPr>
      </w:pPr>
      <w:r w:rsidRPr="00664D97">
        <w:rPr>
          <w:rFonts w:ascii="Arial" w:eastAsia="Times New Roman" w:hAnsi="Arial" w:cs="Arial"/>
          <w:bCs/>
          <w:lang w:eastAsia="hr-HR"/>
        </w:rPr>
        <w:t xml:space="preserve">                     Prihode od prodaje proizvoda i robe te pruženih usluga i prihodi od donacija čine prihodi od prodaje pruženih usluga i donacije kojom su Zavodu donirani određeni laboratorijski uređaji u prvom polugodištu ove godine. Ostvarivanje i korištenje prihoda od prodaje pruženih usluga utvrđeno je Pravilnikom o načinu ostvarivanja i korištenja vlastitih prihoda Zavoda za javno zdravstvo Varaždinske županije. Radi se o prihodima koje Zavod ostvaruje obavljanjem poslova na tržištu i u tržišnim uvjetima, a koji se ne financiraju iz proračuna, temeljem ugovora s HZZO-om, temeljem ugovora o financiranju EU projekata, kao ni namjenskim prihodima i pomoćima. Prihodi od prodaje pruženih usluga povećani su u odnosu na izvorni plan za </w:t>
      </w:r>
      <w:r w:rsidRPr="00664D97">
        <w:rPr>
          <w:rFonts w:ascii="Arial" w:eastAsia="Times New Roman" w:hAnsi="Arial" w:cs="Arial"/>
          <w:b/>
          <w:lang w:eastAsia="hr-HR"/>
        </w:rPr>
        <w:t>9,55%</w:t>
      </w:r>
      <w:r w:rsidRPr="00664D97">
        <w:rPr>
          <w:rFonts w:ascii="Arial" w:eastAsia="Times New Roman" w:hAnsi="Arial" w:cs="Arial"/>
          <w:bCs/>
          <w:lang w:eastAsia="hr-HR"/>
        </w:rPr>
        <w:t>, a glavni razlog je bitno povećanje uplata od strane Opće bolnice Varaždin na ime dospjelih obveza prema Zavodu. Donacije prethodno nisu bile planirane, budući da se radi o prihodima povremenog i izvanrednog karaktera.</w:t>
      </w:r>
    </w:p>
    <w:p w14:paraId="47FC368D" w14:textId="77777777" w:rsidR="00664D97" w:rsidRPr="00664D97" w:rsidRDefault="00664D97" w:rsidP="00664D97">
      <w:pPr>
        <w:spacing w:after="0" w:line="240" w:lineRule="auto"/>
        <w:jc w:val="both"/>
        <w:rPr>
          <w:rFonts w:ascii="Arial" w:eastAsia="Times New Roman" w:hAnsi="Arial" w:cs="Arial"/>
          <w:b/>
          <w:lang w:eastAsia="hr-HR"/>
        </w:rPr>
      </w:pPr>
      <w:r w:rsidRPr="00664D97">
        <w:rPr>
          <w:rFonts w:ascii="Arial" w:eastAsia="Times New Roman" w:hAnsi="Arial" w:cs="Arial"/>
          <w:bCs/>
          <w:lang w:eastAsia="hr-HR"/>
        </w:rPr>
        <w:lastRenderedPageBreak/>
        <w:t xml:space="preserve">                     Prihodi iz nadležnog proračuna i od HZZO-a temeljem ugovornih odnosa odnose se samo na prihode od HZZO-a temeljem ugovornih odnosa i to u segmentu primarne i specijalističko – konzilijarne zdravstvene zaštite. Povećanje ovih prihoda planira se za </w:t>
      </w:r>
      <w:r w:rsidRPr="00664D97">
        <w:rPr>
          <w:rFonts w:ascii="Arial" w:eastAsia="Times New Roman" w:hAnsi="Arial" w:cs="Arial"/>
          <w:b/>
          <w:lang w:eastAsia="hr-HR"/>
        </w:rPr>
        <w:t>4,29%,</w:t>
      </w:r>
    </w:p>
    <w:p w14:paraId="31C59E02" w14:textId="77777777" w:rsidR="00664D97" w:rsidRPr="00664D97" w:rsidRDefault="00664D97" w:rsidP="00664D97">
      <w:pPr>
        <w:spacing w:after="0" w:line="240" w:lineRule="auto"/>
        <w:jc w:val="both"/>
        <w:rPr>
          <w:rFonts w:ascii="Arial" w:eastAsia="Times New Roman" w:hAnsi="Arial" w:cs="Arial"/>
          <w:bCs/>
          <w:lang w:eastAsia="hr-HR"/>
        </w:rPr>
      </w:pPr>
      <w:r w:rsidRPr="00664D97">
        <w:rPr>
          <w:rFonts w:ascii="Arial" w:eastAsia="Times New Roman" w:hAnsi="Arial" w:cs="Arial"/>
          <w:bCs/>
          <w:lang w:eastAsia="hr-HR"/>
        </w:rPr>
        <w:t xml:space="preserve">s obzirom na kretanje uvjeta ugovaranja koje utvrđuje Upravno vijeće HZZO-a. </w:t>
      </w:r>
    </w:p>
    <w:p w14:paraId="054B83F4" w14:textId="77777777" w:rsidR="00664D97" w:rsidRPr="00664D97" w:rsidRDefault="00664D97" w:rsidP="00664D97">
      <w:pPr>
        <w:spacing w:after="0" w:line="240" w:lineRule="auto"/>
        <w:jc w:val="both"/>
        <w:rPr>
          <w:rFonts w:ascii="Arial" w:eastAsia="Times New Roman" w:hAnsi="Arial" w:cs="Arial"/>
          <w:bCs/>
          <w:lang w:eastAsia="hr-HR"/>
        </w:rPr>
      </w:pPr>
      <w:r w:rsidRPr="00664D97">
        <w:rPr>
          <w:rFonts w:ascii="Arial" w:eastAsia="Times New Roman" w:hAnsi="Arial" w:cs="Arial"/>
          <w:bCs/>
          <w:lang w:eastAsia="hr-HR"/>
        </w:rPr>
        <w:t xml:space="preserve"> </w:t>
      </w:r>
    </w:p>
    <w:p w14:paraId="707A664B" w14:textId="77777777" w:rsidR="00664D97" w:rsidRPr="00664D97" w:rsidRDefault="00664D97" w:rsidP="00664D97">
      <w:pPr>
        <w:spacing w:after="0" w:line="240" w:lineRule="auto"/>
        <w:jc w:val="both"/>
        <w:rPr>
          <w:rFonts w:ascii="Arial" w:eastAsia="Times New Roman" w:hAnsi="Arial" w:cs="Arial"/>
          <w:bCs/>
          <w:lang w:eastAsia="hr-HR"/>
        </w:rPr>
      </w:pPr>
    </w:p>
    <w:p w14:paraId="22B33B1E" w14:textId="77777777" w:rsidR="00664D97" w:rsidRPr="00664D97" w:rsidRDefault="00664D97" w:rsidP="00664D97">
      <w:pPr>
        <w:spacing w:after="0" w:line="240" w:lineRule="auto"/>
        <w:jc w:val="both"/>
        <w:rPr>
          <w:rFonts w:ascii="Arial" w:eastAsia="Times New Roman" w:hAnsi="Arial" w:cs="Arial"/>
          <w:bCs/>
          <w:sz w:val="24"/>
          <w:szCs w:val="24"/>
          <w:lang w:eastAsia="hr-HR"/>
        </w:rPr>
      </w:pPr>
      <w:r w:rsidRPr="00664D97">
        <w:rPr>
          <w:rFonts w:ascii="Arial" w:eastAsia="Times New Roman" w:hAnsi="Arial" w:cs="Arial"/>
          <w:b/>
          <w:sz w:val="24"/>
          <w:szCs w:val="24"/>
          <w:lang w:eastAsia="hr-HR"/>
        </w:rPr>
        <w:t xml:space="preserve">                   </w:t>
      </w:r>
      <w:r w:rsidRPr="00664D97">
        <w:rPr>
          <w:rFonts w:ascii="Arial" w:eastAsia="Times New Roman" w:hAnsi="Arial" w:cs="Arial"/>
          <w:b/>
          <w:sz w:val="24"/>
          <w:szCs w:val="24"/>
          <w:u w:val="single"/>
          <w:lang w:eastAsia="hr-HR"/>
        </w:rPr>
        <w:t>3.1.5. UKUPNI RASHODI</w:t>
      </w:r>
    </w:p>
    <w:p w14:paraId="50EFA8B7" w14:textId="77777777" w:rsidR="00664D97" w:rsidRPr="00664D97" w:rsidRDefault="00664D97" w:rsidP="00664D97">
      <w:pPr>
        <w:spacing w:after="0" w:line="240" w:lineRule="auto"/>
        <w:jc w:val="both"/>
        <w:rPr>
          <w:rFonts w:ascii="Arial" w:eastAsia="Times New Roman" w:hAnsi="Arial" w:cs="Arial"/>
          <w:bCs/>
          <w:sz w:val="28"/>
          <w:szCs w:val="28"/>
          <w:lang w:eastAsia="hr-HR"/>
        </w:rPr>
      </w:pPr>
    </w:p>
    <w:p w14:paraId="152864E0" w14:textId="77777777" w:rsidR="00664D97" w:rsidRPr="00664D97" w:rsidRDefault="00664D97" w:rsidP="00664D97">
      <w:pPr>
        <w:spacing w:after="0" w:line="240" w:lineRule="auto"/>
        <w:jc w:val="both"/>
        <w:rPr>
          <w:rFonts w:ascii="Arial" w:eastAsia="Times New Roman" w:hAnsi="Arial" w:cs="Arial"/>
          <w:bCs/>
          <w:lang w:eastAsia="hr-HR"/>
        </w:rPr>
      </w:pPr>
      <w:r w:rsidRPr="00664D97">
        <w:rPr>
          <w:rFonts w:ascii="Arial" w:eastAsia="Times New Roman" w:hAnsi="Arial" w:cs="Arial"/>
          <w:bCs/>
          <w:sz w:val="28"/>
          <w:szCs w:val="28"/>
          <w:lang w:eastAsia="hr-HR"/>
        </w:rPr>
        <w:t xml:space="preserve">      </w:t>
      </w:r>
      <w:r w:rsidRPr="00664D97">
        <w:rPr>
          <w:rFonts w:ascii="Arial" w:eastAsia="Times New Roman" w:hAnsi="Arial" w:cs="Arial"/>
          <w:bCs/>
          <w:lang w:eastAsia="hr-HR"/>
        </w:rPr>
        <w:t xml:space="preserve">             Ukupni rashodi za 2023. godinu planirani su u iznosu </w:t>
      </w:r>
      <w:r w:rsidRPr="00664D97">
        <w:rPr>
          <w:rFonts w:ascii="Arial" w:eastAsia="Times New Roman" w:hAnsi="Arial" w:cs="Arial"/>
          <w:b/>
          <w:lang w:eastAsia="hr-HR"/>
        </w:rPr>
        <w:t xml:space="preserve">8.830.348 EUR, </w:t>
      </w:r>
      <w:r w:rsidRPr="00664D97">
        <w:rPr>
          <w:rFonts w:ascii="Arial" w:eastAsia="Times New Roman" w:hAnsi="Arial" w:cs="Arial"/>
          <w:bCs/>
          <w:lang w:eastAsia="hr-HR"/>
        </w:rPr>
        <w:t xml:space="preserve">što je za </w:t>
      </w:r>
      <w:r w:rsidRPr="00664D97">
        <w:rPr>
          <w:rFonts w:ascii="Arial" w:eastAsia="Times New Roman" w:hAnsi="Arial" w:cs="Arial"/>
          <w:b/>
          <w:lang w:eastAsia="hr-HR"/>
        </w:rPr>
        <w:t xml:space="preserve">5,19% </w:t>
      </w:r>
      <w:r w:rsidRPr="00664D97">
        <w:rPr>
          <w:rFonts w:ascii="Arial" w:eastAsia="Times New Roman" w:hAnsi="Arial" w:cs="Arial"/>
          <w:bCs/>
          <w:lang w:eastAsia="hr-HR"/>
        </w:rPr>
        <w:t xml:space="preserve">više u odnosu na izvorni plan. Pregled rashoda prema </w:t>
      </w:r>
      <w:r w:rsidRPr="00664D97">
        <w:rPr>
          <w:rFonts w:ascii="Arial" w:eastAsia="Times New Roman" w:hAnsi="Arial" w:cs="Arial"/>
          <w:b/>
          <w:lang w:eastAsia="hr-HR"/>
        </w:rPr>
        <w:t>ekonomskoj klasifikaciji</w:t>
      </w:r>
      <w:r w:rsidRPr="00664D97">
        <w:rPr>
          <w:rFonts w:ascii="Arial" w:eastAsia="Times New Roman" w:hAnsi="Arial" w:cs="Arial"/>
          <w:bCs/>
          <w:lang w:eastAsia="hr-HR"/>
        </w:rPr>
        <w:t xml:space="preserve"> </w:t>
      </w:r>
      <w:r w:rsidRPr="00664D97">
        <w:rPr>
          <w:rFonts w:ascii="Arial" w:eastAsia="Times New Roman" w:hAnsi="Arial" w:cs="Arial"/>
          <w:b/>
          <w:lang w:eastAsia="hr-HR"/>
        </w:rPr>
        <w:t>na razini</w:t>
      </w:r>
      <w:r w:rsidRPr="00664D97">
        <w:rPr>
          <w:rFonts w:ascii="Arial" w:eastAsia="Times New Roman" w:hAnsi="Arial" w:cs="Arial"/>
          <w:bCs/>
          <w:lang w:eastAsia="hr-HR"/>
        </w:rPr>
        <w:t xml:space="preserve"> </w:t>
      </w:r>
      <w:r w:rsidRPr="00664D97">
        <w:rPr>
          <w:rFonts w:ascii="Arial" w:eastAsia="Times New Roman" w:hAnsi="Arial" w:cs="Arial"/>
          <w:b/>
          <w:lang w:eastAsia="hr-HR"/>
        </w:rPr>
        <w:t>skupine</w:t>
      </w:r>
      <w:r w:rsidRPr="00664D97">
        <w:rPr>
          <w:rFonts w:ascii="Arial" w:eastAsia="Times New Roman" w:hAnsi="Arial" w:cs="Arial"/>
          <w:bCs/>
          <w:lang w:eastAsia="hr-HR"/>
        </w:rPr>
        <w:t xml:space="preserve"> daje se u sljedećem prikazu, te udio svake skupine rashoda u ukupnim rashodima:</w:t>
      </w:r>
    </w:p>
    <w:p w14:paraId="49B2AA89" w14:textId="77777777" w:rsidR="00664D97" w:rsidRPr="00664D97" w:rsidRDefault="00664D97" w:rsidP="00664D97">
      <w:pPr>
        <w:spacing w:after="0" w:line="240" w:lineRule="auto"/>
        <w:jc w:val="both"/>
        <w:rPr>
          <w:rFonts w:ascii="Arial" w:eastAsia="Times New Roman" w:hAnsi="Arial" w:cs="Arial"/>
          <w:bCs/>
          <w:lang w:eastAsia="hr-HR"/>
        </w:rPr>
      </w:pPr>
    </w:p>
    <w:p w14:paraId="66451658" w14:textId="77777777" w:rsidR="00664D97" w:rsidRPr="00664D97" w:rsidRDefault="00664D97" w:rsidP="00664D97">
      <w:pPr>
        <w:spacing w:after="0" w:line="240" w:lineRule="auto"/>
        <w:jc w:val="both"/>
        <w:rPr>
          <w:rFonts w:ascii="Arial" w:eastAsia="Times New Roman" w:hAnsi="Arial" w:cs="Arial"/>
          <w:bCs/>
          <w:lang w:eastAsia="hr-HR"/>
        </w:rPr>
      </w:pPr>
    </w:p>
    <w:p w14:paraId="0377203D" w14:textId="77777777" w:rsidR="00664D97" w:rsidRPr="00664D97" w:rsidRDefault="00664D97" w:rsidP="00664D97">
      <w:pPr>
        <w:spacing w:after="0" w:line="240" w:lineRule="auto"/>
        <w:jc w:val="both"/>
        <w:rPr>
          <w:rFonts w:ascii="Arial" w:eastAsia="Times New Roman" w:hAnsi="Arial" w:cs="Arial"/>
          <w:bCs/>
          <w:lang w:eastAsia="hr-HR"/>
        </w:rPr>
      </w:pPr>
      <w:r w:rsidRPr="00664D97">
        <w:rPr>
          <w:rFonts w:ascii="Arial" w:eastAsia="Times New Roman" w:hAnsi="Arial" w:cs="Arial"/>
          <w:b/>
          <w:i/>
          <w:iCs/>
          <w:u w:val="single"/>
          <w:lang w:eastAsia="hr-HR"/>
        </w:rPr>
        <w:t>VRSTA RASHODA                                              Iznos                                                Udio -%</w:t>
      </w:r>
      <w:r w:rsidRPr="00664D97">
        <w:rPr>
          <w:rFonts w:ascii="Arial" w:eastAsia="Times New Roman" w:hAnsi="Arial" w:cs="Arial"/>
          <w:bCs/>
          <w:lang w:eastAsia="hr-HR"/>
        </w:rPr>
        <w:t xml:space="preserve">                                         </w:t>
      </w:r>
    </w:p>
    <w:p w14:paraId="0C1C77B7" w14:textId="77777777" w:rsidR="00664D97" w:rsidRPr="00664D97" w:rsidRDefault="00664D97" w:rsidP="00664D97">
      <w:pPr>
        <w:spacing w:after="0" w:line="240" w:lineRule="auto"/>
        <w:jc w:val="both"/>
        <w:rPr>
          <w:rFonts w:ascii="Arial" w:eastAsia="Times New Roman" w:hAnsi="Arial" w:cs="Arial"/>
          <w:bCs/>
          <w:lang w:eastAsia="hr-HR"/>
        </w:rPr>
      </w:pPr>
    </w:p>
    <w:p w14:paraId="3B2959C2" w14:textId="77777777" w:rsidR="00664D97" w:rsidRPr="00664D97" w:rsidRDefault="00664D97" w:rsidP="00664D97">
      <w:pPr>
        <w:spacing w:after="0" w:line="240" w:lineRule="auto"/>
        <w:jc w:val="both"/>
        <w:rPr>
          <w:rFonts w:ascii="Arial" w:eastAsia="Times New Roman" w:hAnsi="Arial" w:cs="Arial"/>
          <w:bCs/>
          <w:lang w:eastAsia="hr-HR"/>
        </w:rPr>
      </w:pPr>
      <w:r w:rsidRPr="00664D97">
        <w:rPr>
          <w:rFonts w:ascii="Arial" w:eastAsia="Times New Roman" w:hAnsi="Arial" w:cs="Arial"/>
          <w:b/>
          <w:u w:val="single"/>
          <w:lang w:eastAsia="hr-HR"/>
        </w:rPr>
        <w:t>UKUPNI RASHODI                                       8.830.348,00                                          100,00%</w:t>
      </w:r>
    </w:p>
    <w:p w14:paraId="3C653CBF" w14:textId="77777777" w:rsidR="00664D97" w:rsidRPr="00664D97" w:rsidRDefault="00664D97" w:rsidP="00664D97">
      <w:pPr>
        <w:spacing w:after="0" w:line="240" w:lineRule="auto"/>
        <w:jc w:val="both"/>
        <w:rPr>
          <w:rFonts w:ascii="Arial" w:eastAsia="Times New Roman" w:hAnsi="Arial" w:cs="Arial"/>
          <w:bCs/>
          <w:lang w:eastAsia="hr-HR"/>
        </w:rPr>
      </w:pPr>
    </w:p>
    <w:p w14:paraId="12D839FD" w14:textId="77777777" w:rsidR="00664D97" w:rsidRPr="00664D97" w:rsidRDefault="00664D97" w:rsidP="00664D97">
      <w:pPr>
        <w:spacing w:after="0" w:line="240" w:lineRule="auto"/>
        <w:jc w:val="both"/>
        <w:rPr>
          <w:rFonts w:ascii="Arial" w:eastAsia="Times New Roman" w:hAnsi="Arial" w:cs="Arial"/>
          <w:bCs/>
          <w:lang w:eastAsia="hr-HR"/>
        </w:rPr>
      </w:pPr>
      <w:r w:rsidRPr="00664D97">
        <w:rPr>
          <w:rFonts w:ascii="Arial" w:eastAsia="Times New Roman" w:hAnsi="Arial" w:cs="Arial"/>
          <w:bCs/>
          <w:lang w:eastAsia="hr-HR"/>
        </w:rPr>
        <w:t>1. RASHODI POSLOVANJA                         4.782.575,00                                            54,16%</w:t>
      </w:r>
    </w:p>
    <w:p w14:paraId="0C356725" w14:textId="77777777" w:rsidR="00664D97" w:rsidRPr="00664D97" w:rsidRDefault="00664D97" w:rsidP="00664D97">
      <w:pPr>
        <w:spacing w:after="0" w:line="240" w:lineRule="auto"/>
        <w:jc w:val="both"/>
        <w:rPr>
          <w:rFonts w:ascii="Arial" w:eastAsia="Times New Roman" w:hAnsi="Arial" w:cs="Arial"/>
          <w:bCs/>
          <w:lang w:eastAsia="hr-HR"/>
        </w:rPr>
      </w:pPr>
      <w:r w:rsidRPr="00664D97">
        <w:rPr>
          <w:rFonts w:ascii="Arial" w:eastAsia="Times New Roman" w:hAnsi="Arial" w:cs="Arial"/>
          <w:bCs/>
          <w:lang w:eastAsia="hr-HR"/>
        </w:rPr>
        <w:t xml:space="preserve">   </w:t>
      </w:r>
    </w:p>
    <w:p w14:paraId="77C2ADCF" w14:textId="77777777" w:rsidR="00664D97" w:rsidRPr="00664D97" w:rsidRDefault="00664D97" w:rsidP="00664D97">
      <w:pPr>
        <w:spacing w:after="0" w:line="240" w:lineRule="auto"/>
        <w:jc w:val="both"/>
        <w:rPr>
          <w:rFonts w:ascii="Arial" w:eastAsia="Times New Roman" w:hAnsi="Arial" w:cs="Arial"/>
          <w:bCs/>
          <w:u w:val="single"/>
          <w:lang w:eastAsia="hr-HR"/>
        </w:rPr>
      </w:pPr>
      <w:r w:rsidRPr="00664D97">
        <w:rPr>
          <w:rFonts w:ascii="Arial" w:eastAsia="Times New Roman" w:hAnsi="Arial" w:cs="Arial"/>
          <w:bCs/>
          <w:u w:val="single"/>
          <w:lang w:eastAsia="hr-HR"/>
        </w:rPr>
        <w:t xml:space="preserve">-   rashodi za zaposlene                                2.776.367,00                                            31,44%    </w:t>
      </w:r>
    </w:p>
    <w:p w14:paraId="0292E752" w14:textId="77777777" w:rsidR="00664D97" w:rsidRPr="00664D97" w:rsidRDefault="00664D97" w:rsidP="00664D97">
      <w:pPr>
        <w:spacing w:after="0" w:line="240" w:lineRule="auto"/>
        <w:jc w:val="both"/>
        <w:rPr>
          <w:rFonts w:ascii="Arial" w:eastAsia="Times New Roman" w:hAnsi="Arial" w:cs="Arial"/>
          <w:bCs/>
          <w:u w:val="single"/>
          <w:lang w:eastAsia="hr-HR"/>
        </w:rPr>
      </w:pPr>
      <w:r w:rsidRPr="00664D97">
        <w:rPr>
          <w:rFonts w:ascii="Arial" w:eastAsia="Times New Roman" w:hAnsi="Arial" w:cs="Arial"/>
          <w:bCs/>
          <w:u w:val="single"/>
          <w:lang w:eastAsia="hr-HR"/>
        </w:rPr>
        <w:t>-   materijalni rashodi                                     1.999.208,00                                            22,64%</w:t>
      </w:r>
    </w:p>
    <w:p w14:paraId="58C0F7D9" w14:textId="77777777" w:rsidR="00664D97" w:rsidRPr="00664D97" w:rsidRDefault="00664D97" w:rsidP="00664D97">
      <w:pPr>
        <w:spacing w:after="0" w:line="240" w:lineRule="auto"/>
        <w:jc w:val="both"/>
        <w:rPr>
          <w:rFonts w:ascii="Arial" w:eastAsia="Times New Roman" w:hAnsi="Arial" w:cs="Arial"/>
          <w:bCs/>
          <w:u w:val="single"/>
          <w:lang w:eastAsia="hr-HR"/>
        </w:rPr>
      </w:pPr>
      <w:r w:rsidRPr="00664D97">
        <w:rPr>
          <w:rFonts w:ascii="Arial" w:eastAsia="Times New Roman" w:hAnsi="Arial" w:cs="Arial"/>
          <w:bCs/>
          <w:u w:val="single"/>
          <w:lang w:eastAsia="hr-HR"/>
        </w:rPr>
        <w:t>-   financijski rashodi                                             7.000,00                                              0,08%</w:t>
      </w:r>
    </w:p>
    <w:p w14:paraId="7DF12F79" w14:textId="77777777" w:rsidR="00664D97" w:rsidRPr="00664D97" w:rsidRDefault="00664D97" w:rsidP="00664D97">
      <w:pPr>
        <w:spacing w:after="0" w:line="240" w:lineRule="auto"/>
        <w:jc w:val="both"/>
        <w:rPr>
          <w:rFonts w:ascii="Arial" w:eastAsia="Times New Roman" w:hAnsi="Arial" w:cs="Arial"/>
          <w:bCs/>
          <w:lang w:eastAsia="hr-HR"/>
        </w:rPr>
      </w:pPr>
    </w:p>
    <w:p w14:paraId="28B73E87" w14:textId="77777777" w:rsidR="00664D97" w:rsidRPr="00664D97" w:rsidRDefault="00664D97" w:rsidP="00664D97">
      <w:pPr>
        <w:spacing w:after="0" w:line="240" w:lineRule="auto"/>
        <w:jc w:val="both"/>
        <w:rPr>
          <w:rFonts w:ascii="Arial" w:eastAsia="Times New Roman" w:hAnsi="Arial" w:cs="Arial"/>
          <w:bCs/>
          <w:lang w:eastAsia="hr-HR"/>
        </w:rPr>
      </w:pPr>
      <w:r w:rsidRPr="00664D97">
        <w:rPr>
          <w:rFonts w:ascii="Arial" w:eastAsia="Times New Roman" w:hAnsi="Arial" w:cs="Arial"/>
          <w:bCs/>
          <w:lang w:eastAsia="hr-HR"/>
        </w:rPr>
        <w:t xml:space="preserve">2. RASHODI ZA NABAVU        </w:t>
      </w:r>
    </w:p>
    <w:p w14:paraId="18E68767" w14:textId="77777777" w:rsidR="00664D97" w:rsidRPr="00664D97" w:rsidRDefault="00664D97" w:rsidP="00664D97">
      <w:pPr>
        <w:spacing w:after="0" w:line="240" w:lineRule="auto"/>
        <w:jc w:val="both"/>
        <w:rPr>
          <w:rFonts w:ascii="Arial" w:eastAsia="Times New Roman" w:hAnsi="Arial" w:cs="Arial"/>
          <w:bCs/>
          <w:lang w:eastAsia="hr-HR"/>
        </w:rPr>
      </w:pPr>
      <w:r w:rsidRPr="00664D97">
        <w:rPr>
          <w:rFonts w:ascii="Arial" w:eastAsia="Times New Roman" w:hAnsi="Arial" w:cs="Arial"/>
          <w:bCs/>
          <w:lang w:eastAsia="hr-HR"/>
        </w:rPr>
        <w:t xml:space="preserve">    NEFINANCIJSKE IMOVINE                      4.047.773,00                                             45,84%</w:t>
      </w:r>
    </w:p>
    <w:p w14:paraId="5EE54366" w14:textId="77777777" w:rsidR="00664D97" w:rsidRPr="00664D97" w:rsidRDefault="00664D97" w:rsidP="00664D97">
      <w:pPr>
        <w:spacing w:after="0" w:line="240" w:lineRule="auto"/>
        <w:jc w:val="both"/>
        <w:rPr>
          <w:rFonts w:ascii="Arial" w:eastAsia="Times New Roman" w:hAnsi="Arial" w:cs="Arial"/>
          <w:bCs/>
          <w:lang w:eastAsia="hr-HR"/>
        </w:rPr>
      </w:pPr>
    </w:p>
    <w:p w14:paraId="1C5776C0" w14:textId="77777777" w:rsidR="00664D97" w:rsidRPr="00664D97" w:rsidRDefault="00664D97" w:rsidP="00664D97">
      <w:pPr>
        <w:spacing w:after="0" w:line="240" w:lineRule="auto"/>
        <w:jc w:val="both"/>
        <w:rPr>
          <w:rFonts w:ascii="Arial" w:eastAsia="Times New Roman" w:hAnsi="Arial" w:cs="Arial"/>
          <w:bCs/>
          <w:u w:val="single"/>
          <w:lang w:eastAsia="hr-HR"/>
        </w:rPr>
      </w:pPr>
      <w:r w:rsidRPr="00664D97">
        <w:rPr>
          <w:rFonts w:ascii="Arial" w:eastAsia="Times New Roman" w:hAnsi="Arial" w:cs="Arial"/>
          <w:bCs/>
          <w:lang w:eastAsia="hr-HR"/>
        </w:rPr>
        <w:t xml:space="preserve">- </w:t>
      </w:r>
      <w:r w:rsidRPr="00664D97">
        <w:rPr>
          <w:rFonts w:ascii="Arial" w:eastAsia="Times New Roman" w:hAnsi="Arial" w:cs="Arial"/>
          <w:bCs/>
          <w:u w:val="single"/>
          <w:lang w:eastAsia="hr-HR"/>
        </w:rPr>
        <w:t>rashodi za nabavu proizvedene</w:t>
      </w:r>
    </w:p>
    <w:p w14:paraId="62735D4B" w14:textId="77777777" w:rsidR="00664D97" w:rsidRPr="00664D97" w:rsidRDefault="00664D97" w:rsidP="00664D97">
      <w:pPr>
        <w:spacing w:after="0" w:line="240" w:lineRule="auto"/>
        <w:jc w:val="both"/>
        <w:rPr>
          <w:rFonts w:ascii="Arial" w:eastAsia="Times New Roman" w:hAnsi="Arial" w:cs="Arial"/>
          <w:bCs/>
          <w:u w:val="single"/>
          <w:lang w:eastAsia="hr-HR"/>
        </w:rPr>
      </w:pPr>
      <w:r w:rsidRPr="00664D97">
        <w:rPr>
          <w:rFonts w:ascii="Arial" w:eastAsia="Times New Roman" w:hAnsi="Arial" w:cs="Arial"/>
          <w:bCs/>
          <w:u w:val="single"/>
          <w:lang w:eastAsia="hr-HR"/>
        </w:rPr>
        <w:t xml:space="preserve">  dugotrajne imovine                                      1.626.660,00                                            18,42%</w:t>
      </w:r>
    </w:p>
    <w:p w14:paraId="7ECEF343" w14:textId="77777777" w:rsidR="00664D97" w:rsidRPr="00664D97" w:rsidRDefault="00664D97" w:rsidP="00664D97">
      <w:pPr>
        <w:spacing w:after="0" w:line="240" w:lineRule="auto"/>
        <w:jc w:val="both"/>
        <w:rPr>
          <w:rFonts w:ascii="Arial" w:eastAsia="Times New Roman" w:hAnsi="Arial" w:cs="Arial"/>
          <w:bCs/>
          <w:u w:val="single"/>
          <w:lang w:eastAsia="hr-HR"/>
        </w:rPr>
      </w:pPr>
      <w:r w:rsidRPr="00664D97">
        <w:rPr>
          <w:rFonts w:ascii="Arial" w:eastAsia="Times New Roman" w:hAnsi="Arial" w:cs="Arial"/>
          <w:bCs/>
          <w:u w:val="single"/>
          <w:lang w:eastAsia="hr-HR"/>
        </w:rPr>
        <w:t>- rashodi za dodatna ulaganja na</w:t>
      </w:r>
    </w:p>
    <w:p w14:paraId="64575C8E" w14:textId="77777777" w:rsidR="00664D97" w:rsidRPr="00664D97" w:rsidRDefault="00664D97" w:rsidP="00664D97">
      <w:pPr>
        <w:spacing w:after="0" w:line="240" w:lineRule="auto"/>
        <w:jc w:val="both"/>
        <w:rPr>
          <w:rFonts w:ascii="Arial" w:eastAsia="Times New Roman" w:hAnsi="Arial" w:cs="Arial"/>
          <w:bCs/>
          <w:u w:val="single"/>
          <w:lang w:eastAsia="hr-HR"/>
        </w:rPr>
      </w:pPr>
      <w:r w:rsidRPr="00664D97">
        <w:rPr>
          <w:rFonts w:ascii="Arial" w:eastAsia="Times New Roman" w:hAnsi="Arial" w:cs="Arial"/>
          <w:bCs/>
          <w:u w:val="single"/>
          <w:lang w:eastAsia="hr-HR"/>
        </w:rPr>
        <w:t xml:space="preserve">  nefinancijskoj imovini                                   2.421.113,00                                            27,42%</w:t>
      </w:r>
    </w:p>
    <w:p w14:paraId="0686A050" w14:textId="77777777" w:rsidR="00664D97" w:rsidRPr="00664D97" w:rsidRDefault="00664D97" w:rsidP="00664D97">
      <w:pPr>
        <w:spacing w:after="0" w:line="240" w:lineRule="auto"/>
        <w:jc w:val="both"/>
        <w:rPr>
          <w:rFonts w:ascii="Arial" w:eastAsia="Times New Roman" w:hAnsi="Arial" w:cs="Arial"/>
          <w:bCs/>
          <w:u w:val="single"/>
          <w:lang w:eastAsia="hr-HR"/>
        </w:rPr>
      </w:pPr>
    </w:p>
    <w:p w14:paraId="75C0BFAD" w14:textId="77777777" w:rsidR="00664D97" w:rsidRPr="00664D97" w:rsidRDefault="00664D97" w:rsidP="00664D97">
      <w:pPr>
        <w:spacing w:after="0" w:line="240" w:lineRule="auto"/>
        <w:jc w:val="both"/>
        <w:rPr>
          <w:rFonts w:ascii="Arial" w:eastAsia="Times New Roman" w:hAnsi="Arial" w:cs="Arial"/>
          <w:bCs/>
          <w:u w:val="single"/>
          <w:lang w:eastAsia="hr-HR"/>
        </w:rPr>
      </w:pPr>
    </w:p>
    <w:p w14:paraId="7E864CE6" w14:textId="77777777" w:rsidR="00664D97" w:rsidRPr="00664D97" w:rsidRDefault="00664D97" w:rsidP="00664D97">
      <w:pPr>
        <w:spacing w:after="0" w:line="240" w:lineRule="auto"/>
        <w:jc w:val="both"/>
        <w:rPr>
          <w:rFonts w:ascii="Arial" w:eastAsia="Times New Roman" w:hAnsi="Arial" w:cs="Arial"/>
          <w:bCs/>
          <w:lang w:eastAsia="hr-HR"/>
        </w:rPr>
      </w:pPr>
      <w:r w:rsidRPr="00664D97">
        <w:rPr>
          <w:rFonts w:ascii="Arial" w:eastAsia="Times New Roman" w:hAnsi="Arial" w:cs="Arial"/>
          <w:bCs/>
          <w:lang w:eastAsia="hr-HR"/>
        </w:rPr>
        <w:t xml:space="preserve">                      Prema </w:t>
      </w:r>
      <w:r w:rsidRPr="00664D97">
        <w:rPr>
          <w:rFonts w:ascii="Arial" w:eastAsia="Times New Roman" w:hAnsi="Arial" w:cs="Arial"/>
          <w:b/>
          <w:lang w:eastAsia="hr-HR"/>
        </w:rPr>
        <w:t>izvorima financiranja</w:t>
      </w:r>
      <w:r w:rsidRPr="00664D97">
        <w:rPr>
          <w:rFonts w:ascii="Arial" w:eastAsia="Times New Roman" w:hAnsi="Arial" w:cs="Arial"/>
          <w:bCs/>
          <w:lang w:eastAsia="hr-HR"/>
        </w:rPr>
        <w:t>, rashodi za 2023. godinu planirani su u visini planiranih prihoda kojima se podmiruju (podaci u nastavku).</w:t>
      </w:r>
    </w:p>
    <w:p w14:paraId="014119E8" w14:textId="77777777" w:rsidR="00664D97" w:rsidRPr="00664D97" w:rsidRDefault="00664D97" w:rsidP="00664D97">
      <w:pPr>
        <w:spacing w:after="0" w:line="240" w:lineRule="auto"/>
        <w:jc w:val="both"/>
        <w:rPr>
          <w:rFonts w:ascii="Arial" w:eastAsia="Times New Roman" w:hAnsi="Arial" w:cs="Arial"/>
          <w:bCs/>
          <w:lang w:eastAsia="hr-HR"/>
        </w:rPr>
      </w:pPr>
    </w:p>
    <w:p w14:paraId="398B809F" w14:textId="77777777" w:rsidR="00664D97" w:rsidRPr="00664D97" w:rsidRDefault="00664D97" w:rsidP="00664D97">
      <w:pPr>
        <w:spacing w:after="0" w:line="240" w:lineRule="auto"/>
        <w:jc w:val="both"/>
        <w:rPr>
          <w:rFonts w:ascii="Arial" w:eastAsia="Times New Roman" w:hAnsi="Arial" w:cs="Arial"/>
          <w:bCs/>
          <w:lang w:eastAsia="hr-HR"/>
        </w:rPr>
      </w:pPr>
      <w:r w:rsidRPr="00664D97">
        <w:rPr>
          <w:rFonts w:ascii="Arial" w:eastAsia="Times New Roman" w:hAnsi="Arial" w:cs="Arial"/>
          <w:bCs/>
          <w:lang w:eastAsia="hr-HR"/>
        </w:rPr>
        <w:t xml:space="preserve">                      Prema </w:t>
      </w:r>
      <w:r w:rsidRPr="00664D97">
        <w:rPr>
          <w:rFonts w:ascii="Arial" w:eastAsia="Times New Roman" w:hAnsi="Arial" w:cs="Arial"/>
          <w:b/>
          <w:lang w:eastAsia="hr-HR"/>
        </w:rPr>
        <w:t xml:space="preserve">funkcijskoj klasifikaciji, </w:t>
      </w:r>
      <w:r w:rsidRPr="00664D97">
        <w:rPr>
          <w:rFonts w:ascii="Arial" w:eastAsia="Times New Roman" w:hAnsi="Arial" w:cs="Arial"/>
          <w:bCs/>
          <w:lang w:eastAsia="hr-HR"/>
        </w:rPr>
        <w:t>rashodi za 2023. godinu planirani su kako slijedi:</w:t>
      </w:r>
    </w:p>
    <w:p w14:paraId="37D2151A" w14:textId="77777777" w:rsidR="00664D97" w:rsidRPr="00664D97" w:rsidRDefault="00664D97" w:rsidP="00664D97">
      <w:pPr>
        <w:spacing w:after="0" w:line="240" w:lineRule="auto"/>
        <w:jc w:val="both"/>
        <w:rPr>
          <w:rFonts w:ascii="Arial" w:eastAsia="Times New Roman" w:hAnsi="Arial" w:cs="Arial"/>
          <w:bCs/>
          <w:lang w:eastAsia="hr-HR"/>
        </w:rPr>
      </w:pPr>
    </w:p>
    <w:p w14:paraId="11805460" w14:textId="77777777" w:rsidR="00664D97" w:rsidRPr="00664D97" w:rsidRDefault="00664D97" w:rsidP="00664D97">
      <w:pPr>
        <w:spacing w:after="0" w:line="240" w:lineRule="auto"/>
        <w:jc w:val="both"/>
        <w:rPr>
          <w:rFonts w:ascii="Arial" w:eastAsia="Times New Roman" w:hAnsi="Arial" w:cs="Arial"/>
          <w:b/>
          <w:i/>
          <w:iCs/>
          <w:u w:val="single"/>
          <w:lang w:eastAsia="hr-HR"/>
        </w:rPr>
      </w:pPr>
      <w:r w:rsidRPr="00664D97">
        <w:rPr>
          <w:rFonts w:ascii="Arial" w:eastAsia="Times New Roman" w:hAnsi="Arial" w:cs="Arial"/>
          <w:b/>
          <w:i/>
          <w:iCs/>
          <w:u w:val="single"/>
          <w:lang w:eastAsia="hr-HR"/>
        </w:rPr>
        <w:t>VRSTA RASHODA                                           Iznos                                                   Udio - %</w:t>
      </w:r>
    </w:p>
    <w:p w14:paraId="033196C2" w14:textId="77777777" w:rsidR="00664D97" w:rsidRPr="00664D97" w:rsidRDefault="00664D97" w:rsidP="00664D97">
      <w:pPr>
        <w:spacing w:after="0" w:line="240" w:lineRule="auto"/>
        <w:jc w:val="both"/>
        <w:rPr>
          <w:rFonts w:ascii="Arial" w:eastAsia="Times New Roman" w:hAnsi="Arial" w:cs="Arial"/>
          <w:b/>
          <w:i/>
          <w:iCs/>
          <w:u w:val="single"/>
          <w:lang w:eastAsia="hr-HR"/>
        </w:rPr>
      </w:pPr>
    </w:p>
    <w:p w14:paraId="20714694" w14:textId="77777777" w:rsidR="00664D97" w:rsidRPr="00664D97" w:rsidRDefault="00664D97" w:rsidP="00664D97">
      <w:pPr>
        <w:spacing w:after="0" w:line="240" w:lineRule="auto"/>
        <w:jc w:val="both"/>
        <w:rPr>
          <w:rFonts w:ascii="Arial" w:eastAsia="Times New Roman" w:hAnsi="Arial" w:cs="Arial"/>
          <w:b/>
          <w:u w:val="single"/>
          <w:lang w:eastAsia="hr-HR"/>
        </w:rPr>
      </w:pPr>
      <w:r w:rsidRPr="00664D97">
        <w:rPr>
          <w:rFonts w:ascii="Arial" w:eastAsia="Times New Roman" w:hAnsi="Arial" w:cs="Arial"/>
          <w:b/>
          <w:u w:val="single"/>
          <w:lang w:eastAsia="hr-HR"/>
        </w:rPr>
        <w:t>UKUPNI RASHODI                                      8.830.348,00                                            100,00%</w:t>
      </w:r>
    </w:p>
    <w:p w14:paraId="34AD54CA" w14:textId="77777777" w:rsidR="00664D97" w:rsidRPr="00664D97" w:rsidRDefault="00664D97" w:rsidP="00664D97">
      <w:pPr>
        <w:spacing w:after="0" w:line="240" w:lineRule="auto"/>
        <w:jc w:val="both"/>
        <w:rPr>
          <w:rFonts w:ascii="Arial" w:eastAsia="Times New Roman" w:hAnsi="Arial" w:cs="Arial"/>
          <w:b/>
          <w:u w:val="single"/>
          <w:lang w:eastAsia="hr-HR"/>
        </w:rPr>
      </w:pPr>
      <w:r w:rsidRPr="00664D97">
        <w:rPr>
          <w:rFonts w:ascii="Arial" w:eastAsia="Times New Roman" w:hAnsi="Arial" w:cs="Arial"/>
          <w:b/>
          <w:u w:val="single"/>
          <w:lang w:eastAsia="hr-HR"/>
        </w:rPr>
        <w:t xml:space="preserve">   </w:t>
      </w:r>
    </w:p>
    <w:p w14:paraId="789A9CA0" w14:textId="4B108200" w:rsidR="00664D97" w:rsidRPr="00664D97" w:rsidRDefault="00664D97" w:rsidP="00664D97">
      <w:pPr>
        <w:spacing w:after="0" w:line="240" w:lineRule="auto"/>
        <w:jc w:val="both"/>
        <w:rPr>
          <w:rFonts w:ascii="Arial" w:eastAsia="Times New Roman" w:hAnsi="Arial" w:cs="Arial"/>
          <w:bCs/>
          <w:u w:val="single"/>
          <w:lang w:eastAsia="hr-HR"/>
        </w:rPr>
      </w:pPr>
      <w:r w:rsidRPr="00664D97">
        <w:rPr>
          <w:rFonts w:ascii="Arial" w:eastAsia="Times New Roman" w:hAnsi="Arial" w:cs="Arial"/>
          <w:bCs/>
          <w:u w:val="single"/>
          <w:lang w:eastAsia="hr-HR"/>
        </w:rPr>
        <w:t xml:space="preserve">- opće medicinske usluge                       </w:t>
      </w:r>
      <w:r w:rsidR="00C7719C">
        <w:rPr>
          <w:rFonts w:ascii="Arial" w:eastAsia="Times New Roman" w:hAnsi="Arial" w:cs="Arial"/>
          <w:bCs/>
          <w:u w:val="single"/>
          <w:lang w:eastAsia="hr-HR"/>
        </w:rPr>
        <w:t xml:space="preserve"> </w:t>
      </w:r>
      <w:r w:rsidRPr="00664D97">
        <w:rPr>
          <w:rFonts w:ascii="Arial" w:eastAsia="Times New Roman" w:hAnsi="Arial" w:cs="Arial"/>
          <w:bCs/>
          <w:u w:val="single"/>
          <w:lang w:eastAsia="hr-HR"/>
        </w:rPr>
        <w:t xml:space="preserve">     4.598.888,00                                              52,08%</w:t>
      </w:r>
    </w:p>
    <w:p w14:paraId="5E779EC2" w14:textId="53582885" w:rsidR="00664D97" w:rsidRPr="00664D97" w:rsidRDefault="00664D97" w:rsidP="00664D97">
      <w:pPr>
        <w:spacing w:after="0" w:line="240" w:lineRule="auto"/>
        <w:jc w:val="both"/>
        <w:rPr>
          <w:rFonts w:ascii="Arial" w:eastAsia="Times New Roman" w:hAnsi="Arial" w:cs="Arial"/>
          <w:bCs/>
          <w:u w:val="single"/>
          <w:lang w:eastAsia="hr-HR"/>
        </w:rPr>
      </w:pPr>
      <w:r w:rsidRPr="00664D97">
        <w:rPr>
          <w:rFonts w:ascii="Arial" w:eastAsia="Times New Roman" w:hAnsi="Arial" w:cs="Arial"/>
          <w:bCs/>
          <w:u w:val="single"/>
          <w:lang w:eastAsia="hr-HR"/>
        </w:rPr>
        <w:t xml:space="preserve">- službe javnog zdravstva                         </w:t>
      </w:r>
      <w:r w:rsidR="00C7719C">
        <w:rPr>
          <w:rFonts w:ascii="Arial" w:eastAsia="Times New Roman" w:hAnsi="Arial" w:cs="Arial"/>
          <w:bCs/>
          <w:u w:val="single"/>
          <w:lang w:eastAsia="hr-HR"/>
        </w:rPr>
        <w:t xml:space="preserve"> </w:t>
      </w:r>
      <w:r w:rsidRPr="00664D97">
        <w:rPr>
          <w:rFonts w:ascii="Arial" w:eastAsia="Times New Roman" w:hAnsi="Arial" w:cs="Arial"/>
          <w:bCs/>
          <w:u w:val="single"/>
          <w:lang w:eastAsia="hr-HR"/>
        </w:rPr>
        <w:t xml:space="preserve">   3.999.851,00                                              45,30%</w:t>
      </w:r>
    </w:p>
    <w:p w14:paraId="2E126367" w14:textId="78174D15" w:rsidR="00664D97" w:rsidRPr="00664D97" w:rsidRDefault="00664D97" w:rsidP="00664D97">
      <w:pPr>
        <w:spacing w:after="0" w:line="240" w:lineRule="auto"/>
        <w:jc w:val="both"/>
        <w:rPr>
          <w:rFonts w:ascii="Arial" w:eastAsia="Times New Roman" w:hAnsi="Arial" w:cs="Arial"/>
          <w:bCs/>
          <w:lang w:eastAsia="hr-HR"/>
        </w:rPr>
      </w:pPr>
      <w:r w:rsidRPr="00664D97">
        <w:rPr>
          <w:rFonts w:ascii="Arial" w:eastAsia="Times New Roman" w:hAnsi="Arial" w:cs="Arial"/>
          <w:bCs/>
          <w:lang w:eastAsia="hr-HR"/>
        </w:rPr>
        <w:t>- poslovi i usluge zdravstva koji</w:t>
      </w:r>
      <w:r w:rsidR="00C7719C">
        <w:rPr>
          <w:rFonts w:ascii="Arial" w:eastAsia="Times New Roman" w:hAnsi="Arial" w:cs="Arial"/>
          <w:bCs/>
          <w:lang w:eastAsia="hr-HR"/>
        </w:rPr>
        <w:t xml:space="preserve"> </w:t>
      </w:r>
    </w:p>
    <w:p w14:paraId="127C219D" w14:textId="30F50582" w:rsidR="00664D97" w:rsidRPr="00664D97" w:rsidRDefault="00664D97" w:rsidP="00664D97">
      <w:pPr>
        <w:spacing w:after="0" w:line="240" w:lineRule="auto"/>
        <w:jc w:val="both"/>
        <w:rPr>
          <w:rFonts w:ascii="Arial" w:eastAsia="Times New Roman" w:hAnsi="Arial" w:cs="Arial"/>
          <w:bCs/>
          <w:u w:val="single"/>
          <w:lang w:eastAsia="hr-HR"/>
        </w:rPr>
      </w:pPr>
      <w:r w:rsidRPr="00664D97">
        <w:rPr>
          <w:rFonts w:ascii="Arial" w:eastAsia="Times New Roman" w:hAnsi="Arial" w:cs="Arial"/>
          <w:bCs/>
          <w:u w:val="single"/>
          <w:lang w:eastAsia="hr-HR"/>
        </w:rPr>
        <w:t xml:space="preserve">  nisu drugdje svrstani                                    </w:t>
      </w:r>
      <w:r w:rsidR="00C7719C">
        <w:rPr>
          <w:rFonts w:ascii="Arial" w:eastAsia="Times New Roman" w:hAnsi="Arial" w:cs="Arial"/>
          <w:bCs/>
          <w:u w:val="single"/>
          <w:lang w:eastAsia="hr-HR"/>
        </w:rPr>
        <w:t xml:space="preserve"> </w:t>
      </w:r>
      <w:r w:rsidRPr="00664D97">
        <w:rPr>
          <w:rFonts w:ascii="Arial" w:eastAsia="Times New Roman" w:hAnsi="Arial" w:cs="Arial"/>
          <w:bCs/>
          <w:u w:val="single"/>
          <w:lang w:eastAsia="hr-HR"/>
        </w:rPr>
        <w:t xml:space="preserve"> 231.609,00                           </w:t>
      </w:r>
      <w:r w:rsidR="00A479B7">
        <w:rPr>
          <w:rFonts w:ascii="Arial" w:eastAsia="Times New Roman" w:hAnsi="Arial" w:cs="Arial"/>
          <w:bCs/>
          <w:u w:val="single"/>
          <w:lang w:eastAsia="hr-HR"/>
        </w:rPr>
        <w:t xml:space="preserve"> </w:t>
      </w:r>
      <w:r w:rsidRPr="00664D97">
        <w:rPr>
          <w:rFonts w:ascii="Arial" w:eastAsia="Times New Roman" w:hAnsi="Arial" w:cs="Arial"/>
          <w:bCs/>
          <w:u w:val="single"/>
          <w:lang w:eastAsia="hr-HR"/>
        </w:rPr>
        <w:t xml:space="preserve">                    2,62%</w:t>
      </w:r>
    </w:p>
    <w:p w14:paraId="21928D6A" w14:textId="605A3655" w:rsidR="00664D97" w:rsidRPr="00664D97" w:rsidRDefault="00664D97" w:rsidP="00664D97">
      <w:pPr>
        <w:spacing w:after="0" w:line="240" w:lineRule="auto"/>
        <w:jc w:val="both"/>
        <w:rPr>
          <w:rFonts w:ascii="Arial" w:eastAsia="Times New Roman" w:hAnsi="Arial" w:cs="Arial"/>
          <w:bCs/>
          <w:lang w:eastAsia="hr-HR"/>
        </w:rPr>
      </w:pPr>
      <w:r w:rsidRPr="00664D97">
        <w:rPr>
          <w:rFonts w:ascii="Arial" w:eastAsia="Times New Roman" w:hAnsi="Arial" w:cs="Arial"/>
          <w:bCs/>
          <w:lang w:eastAsia="hr-HR"/>
        </w:rPr>
        <w:t xml:space="preserve">               </w:t>
      </w:r>
    </w:p>
    <w:p w14:paraId="0E47E9F6" w14:textId="77777777" w:rsidR="00664D97" w:rsidRPr="00664D97" w:rsidRDefault="00664D97" w:rsidP="00664D97">
      <w:pPr>
        <w:spacing w:after="0" w:line="240" w:lineRule="auto"/>
        <w:jc w:val="both"/>
        <w:rPr>
          <w:rFonts w:ascii="Arial" w:eastAsia="Times New Roman" w:hAnsi="Arial" w:cs="Arial"/>
          <w:bCs/>
          <w:lang w:eastAsia="hr-HR"/>
        </w:rPr>
      </w:pPr>
    </w:p>
    <w:p w14:paraId="77E73CA9" w14:textId="77777777" w:rsidR="00664D97" w:rsidRPr="00664D97" w:rsidRDefault="00664D97" w:rsidP="00664D97">
      <w:pPr>
        <w:spacing w:after="0" w:line="240" w:lineRule="auto"/>
        <w:jc w:val="both"/>
        <w:rPr>
          <w:rFonts w:ascii="Arial" w:eastAsia="Times New Roman" w:hAnsi="Arial" w:cs="Arial"/>
          <w:bCs/>
          <w:sz w:val="24"/>
          <w:szCs w:val="24"/>
          <w:lang w:eastAsia="hr-HR"/>
        </w:rPr>
      </w:pPr>
      <w:r w:rsidRPr="00664D97">
        <w:rPr>
          <w:rFonts w:ascii="Arial" w:eastAsia="Times New Roman" w:hAnsi="Arial" w:cs="Arial"/>
          <w:b/>
          <w:sz w:val="28"/>
          <w:szCs w:val="28"/>
          <w:lang w:eastAsia="hr-HR"/>
        </w:rPr>
        <w:t xml:space="preserve">                 </w:t>
      </w:r>
      <w:r w:rsidRPr="00664D97">
        <w:rPr>
          <w:rFonts w:ascii="Arial" w:eastAsia="Times New Roman" w:hAnsi="Arial" w:cs="Arial"/>
          <w:b/>
          <w:sz w:val="24"/>
          <w:szCs w:val="24"/>
          <w:u w:val="single"/>
          <w:lang w:eastAsia="hr-HR"/>
        </w:rPr>
        <w:t>3.1.6. RASHODI POSLOVANJA</w:t>
      </w:r>
    </w:p>
    <w:p w14:paraId="7D0F055E" w14:textId="77777777" w:rsidR="00664D97" w:rsidRPr="00664D97" w:rsidRDefault="00664D97" w:rsidP="00664D97">
      <w:pPr>
        <w:spacing w:after="0" w:line="240" w:lineRule="auto"/>
        <w:jc w:val="both"/>
        <w:rPr>
          <w:rFonts w:ascii="Arial" w:eastAsia="Times New Roman" w:hAnsi="Arial" w:cs="Arial"/>
          <w:bCs/>
          <w:lang w:eastAsia="hr-HR"/>
        </w:rPr>
      </w:pPr>
    </w:p>
    <w:p w14:paraId="444DEF98" w14:textId="77777777" w:rsidR="00664D97" w:rsidRPr="00664D97" w:rsidRDefault="00664D97" w:rsidP="00664D97">
      <w:pPr>
        <w:spacing w:after="0" w:line="240" w:lineRule="auto"/>
        <w:jc w:val="both"/>
        <w:rPr>
          <w:rFonts w:ascii="Arial" w:eastAsia="Times New Roman" w:hAnsi="Arial" w:cs="Arial"/>
          <w:bCs/>
          <w:lang w:eastAsia="hr-HR"/>
        </w:rPr>
      </w:pPr>
      <w:r w:rsidRPr="00664D97">
        <w:rPr>
          <w:rFonts w:ascii="Arial" w:eastAsia="Times New Roman" w:hAnsi="Arial" w:cs="Arial"/>
          <w:bCs/>
          <w:lang w:eastAsia="hr-HR"/>
        </w:rPr>
        <w:t xml:space="preserve">                      Rashodi poslovanja planirani su izmjenama za 2023. godinu u iznosu 4.782.575,00 EUR, što je za </w:t>
      </w:r>
      <w:r w:rsidRPr="00664D97">
        <w:rPr>
          <w:rFonts w:ascii="Arial" w:eastAsia="Times New Roman" w:hAnsi="Arial" w:cs="Arial"/>
          <w:b/>
          <w:lang w:eastAsia="hr-HR"/>
        </w:rPr>
        <w:t xml:space="preserve">9,55 </w:t>
      </w:r>
      <w:r w:rsidRPr="00664D97">
        <w:rPr>
          <w:rFonts w:ascii="Arial" w:eastAsia="Times New Roman" w:hAnsi="Arial" w:cs="Arial"/>
          <w:bCs/>
          <w:lang w:eastAsia="hr-HR"/>
        </w:rPr>
        <w:t>više u odnosu na izvorni plan.</w:t>
      </w:r>
    </w:p>
    <w:p w14:paraId="7CED6B36" w14:textId="77777777" w:rsidR="00664D97" w:rsidRPr="00664D97" w:rsidRDefault="00664D97" w:rsidP="00664D97">
      <w:pPr>
        <w:spacing w:after="0" w:line="240" w:lineRule="auto"/>
        <w:jc w:val="both"/>
        <w:rPr>
          <w:rFonts w:ascii="Arial" w:eastAsia="Times New Roman" w:hAnsi="Arial" w:cs="Arial"/>
          <w:bCs/>
          <w:lang w:eastAsia="hr-HR"/>
        </w:rPr>
      </w:pPr>
      <w:r w:rsidRPr="00664D97">
        <w:rPr>
          <w:rFonts w:ascii="Arial" w:eastAsia="Times New Roman" w:hAnsi="Arial" w:cs="Arial"/>
          <w:bCs/>
          <w:lang w:eastAsia="hr-HR"/>
        </w:rPr>
        <w:t xml:space="preserve">                      Rashode za zaposlene čine plaće koje se isplaćuju sukladno važećim kolektivnim ugovorima za javne službe i djelatnost zdravstva kao i ostalim zakonskim i podzakonskim aktima, ostala materijalna prava kao što su jubilarne nagrade, pomoći, regres i </w:t>
      </w:r>
      <w:r w:rsidRPr="00664D97">
        <w:rPr>
          <w:rFonts w:ascii="Arial" w:eastAsia="Times New Roman" w:hAnsi="Arial" w:cs="Arial"/>
          <w:bCs/>
          <w:lang w:eastAsia="hr-HR"/>
        </w:rPr>
        <w:lastRenderedPageBreak/>
        <w:t xml:space="preserve">ostalo, te doprinosi na plaće. Ova skupina rashoda povećana je u odnosu na izvorni plan za </w:t>
      </w:r>
      <w:r w:rsidRPr="00664D97">
        <w:rPr>
          <w:rFonts w:ascii="Arial" w:eastAsia="Times New Roman" w:hAnsi="Arial" w:cs="Arial"/>
          <w:b/>
          <w:lang w:eastAsia="hr-HR"/>
        </w:rPr>
        <w:t xml:space="preserve">8,26%, </w:t>
      </w:r>
      <w:r w:rsidRPr="00664D97">
        <w:rPr>
          <w:rFonts w:ascii="Arial" w:eastAsia="Times New Roman" w:hAnsi="Arial" w:cs="Arial"/>
          <w:bCs/>
          <w:lang w:eastAsia="hr-HR"/>
        </w:rPr>
        <w:t>a glavni razlog povećanja su promjene u opsegu i visini materijalnih prava zaposlenih tijekom ove godine. Planiraju se financirati na sljedeći način:</w:t>
      </w:r>
    </w:p>
    <w:p w14:paraId="3B370462" w14:textId="77777777" w:rsidR="00664D97" w:rsidRPr="00664D97" w:rsidRDefault="00664D97" w:rsidP="00664D97">
      <w:pPr>
        <w:spacing w:after="0" w:line="240" w:lineRule="auto"/>
        <w:jc w:val="both"/>
        <w:rPr>
          <w:rFonts w:ascii="Arial" w:eastAsia="Times New Roman" w:hAnsi="Arial" w:cs="Arial"/>
          <w:bCs/>
          <w:lang w:eastAsia="hr-HR"/>
        </w:rPr>
      </w:pPr>
      <w:r w:rsidRPr="00664D97">
        <w:rPr>
          <w:rFonts w:ascii="Arial" w:eastAsia="Times New Roman" w:hAnsi="Arial" w:cs="Arial"/>
          <w:bCs/>
          <w:lang w:eastAsia="hr-HR"/>
        </w:rPr>
        <w:t xml:space="preserve">                      -  1.249.877,00 EUR iz vlastitih prihoda; 45,02%;</w:t>
      </w:r>
    </w:p>
    <w:p w14:paraId="48AFF08D" w14:textId="77777777" w:rsidR="00664D97" w:rsidRPr="00664D97" w:rsidRDefault="00664D97" w:rsidP="00664D97">
      <w:pPr>
        <w:spacing w:after="0" w:line="240" w:lineRule="auto"/>
        <w:jc w:val="both"/>
        <w:rPr>
          <w:rFonts w:ascii="Arial" w:eastAsia="Times New Roman" w:hAnsi="Arial" w:cs="Arial"/>
          <w:bCs/>
          <w:lang w:eastAsia="hr-HR"/>
        </w:rPr>
      </w:pPr>
      <w:r w:rsidRPr="00664D97">
        <w:rPr>
          <w:rFonts w:ascii="Arial" w:eastAsia="Times New Roman" w:hAnsi="Arial" w:cs="Arial"/>
          <w:bCs/>
          <w:lang w:eastAsia="hr-HR"/>
        </w:rPr>
        <w:t xml:space="preserve">                      -  1.325.400,00 EUR iz prihoda za posebne namjene; 47,74%;</w:t>
      </w:r>
    </w:p>
    <w:p w14:paraId="20AC3FF8" w14:textId="77777777" w:rsidR="00664D97" w:rsidRPr="00664D97" w:rsidRDefault="00664D97" w:rsidP="00664D97">
      <w:pPr>
        <w:spacing w:after="0" w:line="240" w:lineRule="auto"/>
        <w:jc w:val="both"/>
        <w:rPr>
          <w:rFonts w:ascii="Arial" w:eastAsia="Times New Roman" w:hAnsi="Arial" w:cs="Arial"/>
          <w:bCs/>
          <w:lang w:eastAsia="hr-HR"/>
        </w:rPr>
      </w:pPr>
      <w:r w:rsidRPr="00664D97">
        <w:rPr>
          <w:rFonts w:ascii="Arial" w:eastAsia="Times New Roman" w:hAnsi="Arial" w:cs="Arial"/>
          <w:bCs/>
          <w:lang w:eastAsia="hr-HR"/>
        </w:rPr>
        <w:t xml:space="preserve">                      -     201.090,00 EUR iz pomoći; 7,24%. </w:t>
      </w:r>
    </w:p>
    <w:p w14:paraId="0B1ED268" w14:textId="77777777" w:rsidR="00664D97" w:rsidRPr="00664D97" w:rsidRDefault="00664D97" w:rsidP="00664D97">
      <w:pPr>
        <w:spacing w:after="0" w:line="240" w:lineRule="auto"/>
        <w:jc w:val="both"/>
        <w:rPr>
          <w:rFonts w:ascii="Arial" w:eastAsia="Times New Roman" w:hAnsi="Arial" w:cs="Arial"/>
          <w:bCs/>
          <w:lang w:eastAsia="hr-HR"/>
        </w:rPr>
      </w:pPr>
      <w:r w:rsidRPr="00664D97">
        <w:rPr>
          <w:rFonts w:ascii="Arial" w:eastAsia="Times New Roman" w:hAnsi="Arial" w:cs="Arial"/>
          <w:bCs/>
          <w:lang w:eastAsia="hr-HR"/>
        </w:rPr>
        <w:t xml:space="preserve">                      Najveću stavku u okviru materijalnih rashoda čine rashodi za potrošni materijal zdravstvenih djelatnosti, naročito za potrebe kliničke mikrobiologije i zdravstvene ekologije. Ostali rashodi koji su planirani u ovoj skupini rashoda su: naknade za prijevoz zaposlenih, stručno usavršavanje zaposlenih, službena putovanja, energija, uredski i ostali materijal, sve vrste usluga, premije osiguranja, naknada za rad Upravnog vijeća, članarine i ostali rashodi koji se prema proračunskim propisima smatraju materijalnim rashodima. S obzirom na tekuće potrebe redovnog poslovanja, izmjenama plana materijalni rashodi povećani su za </w:t>
      </w:r>
      <w:r w:rsidRPr="00664D97">
        <w:rPr>
          <w:rFonts w:ascii="Arial" w:eastAsia="Times New Roman" w:hAnsi="Arial" w:cs="Arial"/>
          <w:b/>
          <w:lang w:eastAsia="hr-HR"/>
        </w:rPr>
        <w:t xml:space="preserve">11,75%, </w:t>
      </w:r>
      <w:r w:rsidRPr="00664D97">
        <w:rPr>
          <w:rFonts w:ascii="Arial" w:eastAsia="Times New Roman" w:hAnsi="Arial" w:cs="Arial"/>
          <w:bCs/>
          <w:lang w:eastAsia="hr-HR"/>
        </w:rPr>
        <w:t>a</w:t>
      </w:r>
      <w:r w:rsidRPr="00664D97">
        <w:rPr>
          <w:rFonts w:ascii="Arial" w:eastAsia="Times New Roman" w:hAnsi="Arial" w:cs="Arial"/>
          <w:b/>
          <w:lang w:eastAsia="hr-HR"/>
        </w:rPr>
        <w:t xml:space="preserve"> </w:t>
      </w:r>
      <w:r w:rsidRPr="00664D97">
        <w:rPr>
          <w:rFonts w:ascii="Arial" w:eastAsia="Times New Roman" w:hAnsi="Arial" w:cs="Arial"/>
          <w:bCs/>
          <w:lang w:eastAsia="hr-HR"/>
        </w:rPr>
        <w:t>planiraju</w:t>
      </w:r>
      <w:r w:rsidRPr="00664D97">
        <w:rPr>
          <w:rFonts w:ascii="Arial" w:eastAsia="Times New Roman" w:hAnsi="Arial" w:cs="Arial"/>
          <w:b/>
          <w:lang w:eastAsia="hr-HR"/>
        </w:rPr>
        <w:t xml:space="preserve"> </w:t>
      </w:r>
      <w:r w:rsidRPr="00664D97">
        <w:rPr>
          <w:rFonts w:ascii="Arial" w:eastAsia="Times New Roman" w:hAnsi="Arial" w:cs="Arial"/>
          <w:bCs/>
          <w:lang w:eastAsia="hr-HR"/>
        </w:rPr>
        <w:t>se financirati na sljedeći način:</w:t>
      </w:r>
    </w:p>
    <w:p w14:paraId="387A93EF" w14:textId="77777777" w:rsidR="00664D97" w:rsidRPr="00664D97" w:rsidRDefault="00664D97" w:rsidP="00664D97">
      <w:pPr>
        <w:spacing w:after="0" w:line="240" w:lineRule="auto"/>
        <w:jc w:val="both"/>
        <w:rPr>
          <w:rFonts w:ascii="Arial" w:eastAsia="Times New Roman" w:hAnsi="Arial" w:cs="Arial"/>
          <w:bCs/>
          <w:lang w:eastAsia="hr-HR"/>
        </w:rPr>
      </w:pPr>
      <w:r w:rsidRPr="00664D97">
        <w:rPr>
          <w:rFonts w:ascii="Arial" w:eastAsia="Times New Roman" w:hAnsi="Arial" w:cs="Arial"/>
          <w:bCs/>
          <w:lang w:eastAsia="hr-HR"/>
        </w:rPr>
        <w:t xml:space="preserve">                      - 947.123,00 EUR iz vlastitih prihoda; 47,37%;</w:t>
      </w:r>
    </w:p>
    <w:p w14:paraId="5189FB7C" w14:textId="77777777" w:rsidR="00664D97" w:rsidRPr="00664D97" w:rsidRDefault="00664D97" w:rsidP="00664D97">
      <w:pPr>
        <w:spacing w:after="0" w:line="240" w:lineRule="auto"/>
        <w:jc w:val="both"/>
        <w:rPr>
          <w:rFonts w:ascii="Arial" w:eastAsia="Times New Roman" w:hAnsi="Arial" w:cs="Arial"/>
          <w:bCs/>
          <w:lang w:eastAsia="hr-HR"/>
        </w:rPr>
      </w:pPr>
      <w:r w:rsidRPr="00664D97">
        <w:rPr>
          <w:rFonts w:ascii="Arial" w:eastAsia="Times New Roman" w:hAnsi="Arial" w:cs="Arial"/>
          <w:bCs/>
          <w:lang w:eastAsia="hr-HR"/>
        </w:rPr>
        <w:t xml:space="preserve">                      - 957.800,00 EUR iz prihoda za posebne namjene; 47,91%</w:t>
      </w:r>
    </w:p>
    <w:p w14:paraId="35819EB6" w14:textId="77777777" w:rsidR="00664D97" w:rsidRPr="00664D97" w:rsidRDefault="00664D97" w:rsidP="00664D97">
      <w:pPr>
        <w:spacing w:after="0" w:line="240" w:lineRule="auto"/>
        <w:jc w:val="both"/>
        <w:rPr>
          <w:rFonts w:ascii="Arial" w:eastAsia="Times New Roman" w:hAnsi="Arial" w:cs="Arial"/>
          <w:bCs/>
          <w:lang w:eastAsia="hr-HR"/>
        </w:rPr>
      </w:pPr>
      <w:r w:rsidRPr="00664D97">
        <w:rPr>
          <w:rFonts w:ascii="Arial" w:eastAsia="Times New Roman" w:hAnsi="Arial" w:cs="Arial"/>
          <w:bCs/>
          <w:lang w:eastAsia="hr-HR"/>
        </w:rPr>
        <w:t xml:space="preserve">                      -   94.285,00 EUR iz pomoći; 4,72%.</w:t>
      </w:r>
    </w:p>
    <w:p w14:paraId="48B27DB7" w14:textId="77777777" w:rsidR="00664D97" w:rsidRPr="00664D97" w:rsidRDefault="00664D97" w:rsidP="00664D97">
      <w:pPr>
        <w:spacing w:after="0" w:line="240" w:lineRule="auto"/>
        <w:jc w:val="both"/>
        <w:rPr>
          <w:rFonts w:ascii="Arial" w:eastAsia="Times New Roman" w:hAnsi="Arial" w:cs="Arial"/>
          <w:bCs/>
          <w:lang w:eastAsia="hr-HR"/>
        </w:rPr>
      </w:pPr>
      <w:r w:rsidRPr="00664D97">
        <w:rPr>
          <w:rFonts w:ascii="Arial" w:eastAsia="Times New Roman" w:hAnsi="Arial" w:cs="Arial"/>
          <w:bCs/>
          <w:lang w:eastAsia="hr-HR"/>
        </w:rPr>
        <w:t xml:space="preserve">                     Financijski rashodi odnose se na sve vrste kamata sukladno proračunskim propisima, te na usluge platnog prometa i usluge vođenja poslovnog računa sukladno ugovoru s poslovnom bankom. Ovi rashodi planiraju se financirati iz vlastitih izvora u ukupnom 100%-</w:t>
      </w:r>
      <w:proofErr w:type="spellStart"/>
      <w:r w:rsidRPr="00664D97">
        <w:rPr>
          <w:rFonts w:ascii="Arial" w:eastAsia="Times New Roman" w:hAnsi="Arial" w:cs="Arial"/>
          <w:bCs/>
          <w:lang w:eastAsia="hr-HR"/>
        </w:rPr>
        <w:t>tnom</w:t>
      </w:r>
      <w:proofErr w:type="spellEnd"/>
      <w:r w:rsidRPr="00664D97">
        <w:rPr>
          <w:rFonts w:ascii="Arial" w:eastAsia="Times New Roman" w:hAnsi="Arial" w:cs="Arial"/>
          <w:bCs/>
          <w:lang w:eastAsia="hr-HR"/>
        </w:rPr>
        <w:t xml:space="preserve"> iznosu. Smanjeni su u odnosu na izvorni plan za </w:t>
      </w:r>
      <w:r w:rsidRPr="00664D97">
        <w:rPr>
          <w:rFonts w:ascii="Arial" w:eastAsia="Times New Roman" w:hAnsi="Arial" w:cs="Arial"/>
          <w:b/>
          <w:lang w:eastAsia="hr-HR"/>
        </w:rPr>
        <w:t xml:space="preserve">41,67%, </w:t>
      </w:r>
      <w:r w:rsidRPr="00664D97">
        <w:rPr>
          <w:rFonts w:ascii="Arial" w:eastAsia="Times New Roman" w:hAnsi="Arial" w:cs="Arial"/>
          <w:bCs/>
          <w:lang w:eastAsia="hr-HR"/>
        </w:rPr>
        <w:t>s obzirom da je trenutačno evidentno je da će se realizacija ovih rashoda odnositi uglavnom na bankarske i usluge platnog prometa.</w:t>
      </w:r>
    </w:p>
    <w:p w14:paraId="028DA7E8" w14:textId="77777777" w:rsidR="00664D97" w:rsidRPr="00664D97" w:rsidRDefault="00664D97" w:rsidP="00664D97">
      <w:pPr>
        <w:spacing w:after="0" w:line="240" w:lineRule="auto"/>
        <w:jc w:val="both"/>
        <w:rPr>
          <w:rFonts w:ascii="Arial" w:eastAsia="Times New Roman" w:hAnsi="Arial" w:cs="Arial"/>
          <w:bCs/>
          <w:lang w:eastAsia="hr-HR"/>
        </w:rPr>
      </w:pPr>
    </w:p>
    <w:p w14:paraId="0F6F1B44" w14:textId="77777777" w:rsidR="00664D97" w:rsidRPr="00664D97" w:rsidRDefault="00664D97" w:rsidP="00664D97">
      <w:pPr>
        <w:spacing w:after="0" w:line="240" w:lineRule="auto"/>
        <w:jc w:val="both"/>
        <w:rPr>
          <w:rFonts w:ascii="Arial" w:eastAsia="Times New Roman" w:hAnsi="Arial" w:cs="Arial"/>
          <w:bCs/>
          <w:lang w:eastAsia="hr-HR"/>
        </w:rPr>
      </w:pPr>
    </w:p>
    <w:p w14:paraId="3475CB16" w14:textId="77777777" w:rsidR="00664D97" w:rsidRPr="00664D97" w:rsidRDefault="00664D97" w:rsidP="00664D97">
      <w:pPr>
        <w:spacing w:after="0" w:line="240" w:lineRule="auto"/>
        <w:jc w:val="both"/>
        <w:rPr>
          <w:rFonts w:ascii="Arial" w:eastAsia="Times New Roman" w:hAnsi="Arial" w:cs="Arial"/>
          <w:b/>
          <w:sz w:val="24"/>
          <w:szCs w:val="24"/>
          <w:u w:val="single"/>
          <w:lang w:eastAsia="hr-HR"/>
        </w:rPr>
      </w:pPr>
      <w:r w:rsidRPr="00664D97">
        <w:rPr>
          <w:rFonts w:ascii="Arial" w:eastAsia="Times New Roman" w:hAnsi="Arial" w:cs="Arial"/>
          <w:b/>
          <w:sz w:val="24"/>
          <w:szCs w:val="24"/>
          <w:lang w:eastAsia="hr-HR"/>
        </w:rPr>
        <w:t xml:space="preserve">                   </w:t>
      </w:r>
      <w:r w:rsidRPr="00664D97">
        <w:rPr>
          <w:rFonts w:ascii="Arial" w:eastAsia="Times New Roman" w:hAnsi="Arial" w:cs="Arial"/>
          <w:b/>
          <w:sz w:val="24"/>
          <w:szCs w:val="24"/>
          <w:u w:val="single"/>
          <w:lang w:eastAsia="hr-HR"/>
        </w:rPr>
        <w:t>3.1.7. RASHODI ZA NABAVU NEFINANCIJSKE IMOVINE</w:t>
      </w:r>
    </w:p>
    <w:p w14:paraId="25FCCB22" w14:textId="77777777" w:rsidR="00664D97" w:rsidRPr="00664D97" w:rsidRDefault="00664D97" w:rsidP="00664D97">
      <w:pPr>
        <w:spacing w:after="0" w:line="240" w:lineRule="auto"/>
        <w:jc w:val="both"/>
        <w:rPr>
          <w:rFonts w:ascii="Arial" w:eastAsia="Times New Roman" w:hAnsi="Arial" w:cs="Arial"/>
          <w:b/>
          <w:sz w:val="24"/>
          <w:szCs w:val="24"/>
          <w:u w:val="single"/>
          <w:lang w:eastAsia="hr-HR"/>
        </w:rPr>
      </w:pPr>
    </w:p>
    <w:p w14:paraId="6E099D68" w14:textId="77777777" w:rsidR="00664D97" w:rsidRPr="00664D97" w:rsidRDefault="00664D97" w:rsidP="00664D97">
      <w:pPr>
        <w:spacing w:after="0" w:line="240" w:lineRule="auto"/>
        <w:jc w:val="both"/>
        <w:rPr>
          <w:rFonts w:ascii="Arial" w:eastAsia="Times New Roman" w:hAnsi="Arial" w:cs="Arial"/>
          <w:bCs/>
          <w:lang w:eastAsia="hr-HR"/>
        </w:rPr>
      </w:pPr>
      <w:r w:rsidRPr="00664D97">
        <w:rPr>
          <w:rFonts w:ascii="Arial" w:eastAsia="Times New Roman" w:hAnsi="Arial" w:cs="Arial"/>
          <w:bCs/>
          <w:lang w:eastAsia="hr-HR"/>
        </w:rPr>
        <w:t xml:space="preserve">                     Rashodi za nabavu nefinancijske imovine planirani za 2023. godinu u iznosu 4.047.773,00 EUR, što je za </w:t>
      </w:r>
      <w:r w:rsidRPr="00664D97">
        <w:rPr>
          <w:rFonts w:ascii="Arial" w:eastAsia="Times New Roman" w:hAnsi="Arial" w:cs="Arial"/>
          <w:b/>
          <w:lang w:eastAsia="hr-HR"/>
        </w:rPr>
        <w:t>0,47%</w:t>
      </w:r>
      <w:r w:rsidRPr="00664D97">
        <w:rPr>
          <w:rFonts w:ascii="Arial" w:eastAsia="Times New Roman" w:hAnsi="Arial" w:cs="Arial"/>
          <w:bCs/>
          <w:lang w:eastAsia="hr-HR"/>
        </w:rPr>
        <w:t xml:space="preserve"> više u odnosu na izvorni plan, a planiraju se financirati iz sljedećih izvora:</w:t>
      </w:r>
    </w:p>
    <w:p w14:paraId="01E8989E" w14:textId="77777777" w:rsidR="00664D97" w:rsidRPr="00664D97" w:rsidRDefault="00664D97" w:rsidP="00664D97">
      <w:pPr>
        <w:spacing w:after="0" w:line="240" w:lineRule="auto"/>
        <w:jc w:val="both"/>
        <w:rPr>
          <w:rFonts w:ascii="Arial" w:eastAsia="Times New Roman" w:hAnsi="Arial" w:cs="Arial"/>
          <w:bCs/>
          <w:lang w:eastAsia="hr-HR"/>
        </w:rPr>
      </w:pPr>
      <w:r w:rsidRPr="00664D97">
        <w:rPr>
          <w:rFonts w:ascii="Arial" w:eastAsia="Times New Roman" w:hAnsi="Arial" w:cs="Arial"/>
          <w:bCs/>
          <w:lang w:eastAsia="hr-HR"/>
        </w:rPr>
        <w:t xml:space="preserve">                     -      36.000,00 EUR iz vlastitih prihoda; 0,89%;</w:t>
      </w:r>
    </w:p>
    <w:p w14:paraId="5333A65C" w14:textId="77777777" w:rsidR="00664D97" w:rsidRPr="00664D97" w:rsidRDefault="00664D97" w:rsidP="00664D97">
      <w:pPr>
        <w:spacing w:after="0" w:line="240" w:lineRule="auto"/>
        <w:jc w:val="both"/>
        <w:rPr>
          <w:rFonts w:ascii="Arial" w:eastAsia="Times New Roman" w:hAnsi="Arial" w:cs="Arial"/>
          <w:bCs/>
          <w:lang w:eastAsia="hr-HR"/>
        </w:rPr>
      </w:pPr>
      <w:r w:rsidRPr="00664D97">
        <w:rPr>
          <w:rFonts w:ascii="Arial" w:eastAsia="Times New Roman" w:hAnsi="Arial" w:cs="Arial"/>
          <w:bCs/>
          <w:lang w:eastAsia="hr-HR"/>
        </w:rPr>
        <w:t xml:space="preserve">                     -    128.000,00 EUR iz prihoda za posebne namjene; 3,16%;</w:t>
      </w:r>
    </w:p>
    <w:p w14:paraId="7F8203C4" w14:textId="77777777" w:rsidR="00664D97" w:rsidRPr="00664D97" w:rsidRDefault="00664D97" w:rsidP="00664D97">
      <w:pPr>
        <w:spacing w:after="0" w:line="240" w:lineRule="auto"/>
        <w:jc w:val="both"/>
        <w:rPr>
          <w:rFonts w:ascii="Arial" w:eastAsia="Times New Roman" w:hAnsi="Arial" w:cs="Arial"/>
          <w:bCs/>
          <w:lang w:eastAsia="hr-HR"/>
        </w:rPr>
      </w:pPr>
      <w:r w:rsidRPr="00664D97">
        <w:rPr>
          <w:rFonts w:ascii="Arial" w:eastAsia="Times New Roman" w:hAnsi="Arial" w:cs="Arial"/>
          <w:bCs/>
          <w:lang w:eastAsia="hr-HR"/>
        </w:rPr>
        <w:t xml:space="preserve">                     - 3.881.113,00 EUR iz prenesenog viška prihoda; 95,88%;</w:t>
      </w:r>
    </w:p>
    <w:p w14:paraId="39D78012" w14:textId="77777777" w:rsidR="00664D97" w:rsidRPr="00664D97" w:rsidRDefault="00664D97" w:rsidP="00664D97">
      <w:pPr>
        <w:spacing w:after="0" w:line="240" w:lineRule="auto"/>
        <w:jc w:val="both"/>
        <w:rPr>
          <w:rFonts w:ascii="Arial" w:eastAsia="Times New Roman" w:hAnsi="Arial" w:cs="Arial"/>
          <w:bCs/>
          <w:lang w:eastAsia="hr-HR"/>
        </w:rPr>
      </w:pPr>
      <w:r w:rsidRPr="00664D97">
        <w:rPr>
          <w:rFonts w:ascii="Arial" w:eastAsia="Times New Roman" w:hAnsi="Arial" w:cs="Arial"/>
          <w:bCs/>
          <w:lang w:eastAsia="hr-HR"/>
        </w:rPr>
        <w:t xml:space="preserve">                     -        2.660,00 EUR iz donacije; 0,07%. </w:t>
      </w:r>
    </w:p>
    <w:p w14:paraId="1B5914C6" w14:textId="77777777" w:rsidR="00664D97" w:rsidRPr="00664D97" w:rsidRDefault="00664D97" w:rsidP="00664D97">
      <w:pPr>
        <w:spacing w:after="0" w:line="240" w:lineRule="auto"/>
        <w:jc w:val="both"/>
        <w:rPr>
          <w:rFonts w:ascii="Arial" w:eastAsia="Times New Roman" w:hAnsi="Arial" w:cs="Arial"/>
          <w:b/>
          <w:lang w:eastAsia="hr-HR"/>
        </w:rPr>
      </w:pPr>
      <w:r w:rsidRPr="00664D97">
        <w:rPr>
          <w:rFonts w:ascii="Arial" w:eastAsia="Times New Roman" w:hAnsi="Arial" w:cs="Arial"/>
          <w:bCs/>
          <w:lang w:eastAsia="hr-HR"/>
        </w:rPr>
        <w:t xml:space="preserve">                     Planirana sredstva za nabavu proizvedene dugotrajne imovine u iznosu 1.626.660,00 EUR,  namijenjena su za potrebe redovne djelatnosti Zavoda, prema prioritetima tekućeg poslovanja, za potrebe obavljanja određenih razvojnih aktivnosti, te u svrhu opremanja nove poslovne zgrade. Povećanje u odnosu na izvorni plan iznosi </w:t>
      </w:r>
      <w:r w:rsidRPr="00664D97">
        <w:rPr>
          <w:rFonts w:ascii="Arial" w:eastAsia="Times New Roman" w:hAnsi="Arial" w:cs="Arial"/>
          <w:b/>
          <w:lang w:eastAsia="hr-HR"/>
        </w:rPr>
        <w:t>1,1%.</w:t>
      </w:r>
    </w:p>
    <w:p w14:paraId="437EA86D" w14:textId="77777777" w:rsidR="00664D97" w:rsidRPr="00664D97" w:rsidRDefault="00664D97" w:rsidP="00664D97">
      <w:pPr>
        <w:spacing w:after="0" w:line="240" w:lineRule="auto"/>
        <w:jc w:val="both"/>
        <w:rPr>
          <w:rFonts w:ascii="Arial" w:eastAsia="Times New Roman" w:hAnsi="Arial" w:cs="Arial"/>
          <w:b/>
          <w:lang w:eastAsia="hr-HR"/>
        </w:rPr>
      </w:pPr>
      <w:r w:rsidRPr="00664D97">
        <w:rPr>
          <w:rFonts w:ascii="Arial" w:eastAsia="Times New Roman" w:hAnsi="Arial" w:cs="Arial"/>
          <w:bCs/>
          <w:lang w:eastAsia="hr-HR"/>
        </w:rPr>
        <w:t xml:space="preserve">                     Rashodi za dodatna ulaganja na nefinancijskoj imovini planiraju se u iznosu 2.421.113,00 EUR, a radi se o ulaganjima u izgradnju i opremanje nove poslovne zgrade za potrebe Zavoda. Povećanje u odnosu na izvorni plan iznosi </w:t>
      </w:r>
      <w:r w:rsidRPr="00664D97">
        <w:rPr>
          <w:rFonts w:ascii="Arial" w:eastAsia="Times New Roman" w:hAnsi="Arial" w:cs="Arial"/>
          <w:b/>
          <w:lang w:eastAsia="hr-HR"/>
        </w:rPr>
        <w:t>0,05%.</w:t>
      </w:r>
    </w:p>
    <w:p w14:paraId="6D1035C9" w14:textId="77777777" w:rsidR="00664D97" w:rsidRPr="00664D97" w:rsidRDefault="00664D97" w:rsidP="00664D97">
      <w:pPr>
        <w:spacing w:after="0" w:line="240" w:lineRule="auto"/>
        <w:jc w:val="both"/>
        <w:rPr>
          <w:rFonts w:ascii="Arial" w:eastAsia="Times New Roman" w:hAnsi="Arial" w:cs="Arial"/>
          <w:bCs/>
          <w:lang w:eastAsia="hr-HR"/>
        </w:rPr>
      </w:pPr>
    </w:p>
    <w:p w14:paraId="21EC5835" w14:textId="77777777" w:rsidR="00664D97" w:rsidRPr="00664D97" w:rsidRDefault="00664D97" w:rsidP="00664D97">
      <w:pPr>
        <w:spacing w:after="0" w:line="240" w:lineRule="auto"/>
        <w:jc w:val="both"/>
        <w:rPr>
          <w:rFonts w:ascii="Arial" w:eastAsia="Times New Roman" w:hAnsi="Arial" w:cs="Arial"/>
          <w:bCs/>
          <w:lang w:eastAsia="hr-HR"/>
        </w:rPr>
      </w:pPr>
    </w:p>
    <w:p w14:paraId="0300AA39" w14:textId="77777777" w:rsidR="00664D97" w:rsidRPr="00664D97" w:rsidRDefault="00664D97" w:rsidP="00664D97">
      <w:pPr>
        <w:spacing w:after="0" w:line="240" w:lineRule="auto"/>
        <w:jc w:val="both"/>
        <w:rPr>
          <w:rFonts w:ascii="Arial" w:eastAsia="Times New Roman" w:hAnsi="Arial" w:cs="Arial"/>
          <w:bCs/>
          <w:sz w:val="24"/>
          <w:szCs w:val="24"/>
          <w:lang w:eastAsia="hr-HR"/>
        </w:rPr>
      </w:pPr>
      <w:r w:rsidRPr="00664D97">
        <w:rPr>
          <w:rFonts w:ascii="Arial" w:eastAsia="Times New Roman" w:hAnsi="Arial" w:cs="Arial"/>
          <w:b/>
          <w:sz w:val="24"/>
          <w:szCs w:val="24"/>
          <w:lang w:eastAsia="hr-HR"/>
        </w:rPr>
        <w:t xml:space="preserve">                   </w:t>
      </w:r>
      <w:r w:rsidRPr="00664D97">
        <w:rPr>
          <w:rFonts w:ascii="Arial" w:eastAsia="Times New Roman" w:hAnsi="Arial" w:cs="Arial"/>
          <w:b/>
          <w:sz w:val="24"/>
          <w:szCs w:val="24"/>
          <w:u w:val="single"/>
          <w:lang w:eastAsia="hr-HR"/>
        </w:rPr>
        <w:t>3.1.8. PRENESENI REZULTAT</w:t>
      </w:r>
    </w:p>
    <w:p w14:paraId="4B8EEC54" w14:textId="77777777" w:rsidR="00664D97" w:rsidRPr="00664D97" w:rsidRDefault="00664D97" w:rsidP="00664D97">
      <w:pPr>
        <w:spacing w:after="0" w:line="240" w:lineRule="auto"/>
        <w:jc w:val="both"/>
        <w:rPr>
          <w:rFonts w:ascii="Arial" w:eastAsia="Times New Roman" w:hAnsi="Arial" w:cs="Arial"/>
          <w:bCs/>
          <w:lang w:eastAsia="hr-HR"/>
        </w:rPr>
      </w:pPr>
    </w:p>
    <w:p w14:paraId="450D1F05" w14:textId="77777777" w:rsidR="00664D97" w:rsidRDefault="00664D97" w:rsidP="00664D97">
      <w:pPr>
        <w:spacing w:after="0" w:line="240" w:lineRule="auto"/>
        <w:jc w:val="both"/>
        <w:rPr>
          <w:rFonts w:ascii="Arial" w:eastAsia="Times New Roman" w:hAnsi="Arial" w:cs="Arial"/>
          <w:bCs/>
          <w:lang w:eastAsia="hr-HR"/>
        </w:rPr>
      </w:pPr>
      <w:r w:rsidRPr="00664D97">
        <w:rPr>
          <w:rFonts w:ascii="Arial" w:eastAsia="Times New Roman" w:hAnsi="Arial" w:cs="Arial"/>
          <w:bCs/>
          <w:lang w:eastAsia="hr-HR"/>
        </w:rPr>
        <w:t xml:space="preserve">                     Planirani preneseni višak prihoda u iznosu 3.881.113,00 EUR planira se u potpunosti iskoristiti sukladno Odluci o raspodjeli rezultata za 2022. godinu, URBROJ: 02/1-111/3-2-2023. Preneseni višak smanjen je u odnosu na izvorni plan za</w:t>
      </w:r>
      <w:r w:rsidRPr="00664D97">
        <w:rPr>
          <w:rFonts w:ascii="Arial" w:eastAsia="Times New Roman" w:hAnsi="Arial" w:cs="Arial"/>
          <w:b/>
          <w:lang w:eastAsia="hr-HR"/>
        </w:rPr>
        <w:t xml:space="preserve"> 2,48%, </w:t>
      </w:r>
      <w:r w:rsidRPr="00664D97">
        <w:rPr>
          <w:rFonts w:ascii="Arial" w:eastAsia="Times New Roman" w:hAnsi="Arial" w:cs="Arial"/>
          <w:bCs/>
          <w:lang w:eastAsia="hr-HR"/>
        </w:rPr>
        <w:t>budući da je izvornim planom planirano 2,5% prenesenog viška za pokriće tekućih troškova na ime nabave opreme u 2023. godini, no navedenom Odlukom utvrđeno je da se preneseni višak u potpunosti koristi isključivo u svrhu izgradnje i opremanja nove poslovne zgrade, pe je to ujedno i razlog ovog smanjenja.</w:t>
      </w:r>
    </w:p>
    <w:p w14:paraId="4A0B6CC8" w14:textId="77777777" w:rsidR="00A479B7" w:rsidRDefault="00A479B7" w:rsidP="00664D97">
      <w:pPr>
        <w:spacing w:after="0" w:line="240" w:lineRule="auto"/>
        <w:jc w:val="both"/>
        <w:rPr>
          <w:rFonts w:ascii="Arial" w:eastAsia="Times New Roman" w:hAnsi="Arial" w:cs="Arial"/>
          <w:bCs/>
          <w:lang w:eastAsia="hr-HR"/>
        </w:rPr>
      </w:pPr>
    </w:p>
    <w:p w14:paraId="7DA18C5F" w14:textId="77777777" w:rsidR="00A479B7" w:rsidRDefault="00A479B7" w:rsidP="00664D97">
      <w:pPr>
        <w:spacing w:after="0" w:line="240" w:lineRule="auto"/>
        <w:jc w:val="both"/>
        <w:rPr>
          <w:rFonts w:ascii="Arial" w:eastAsia="Times New Roman" w:hAnsi="Arial" w:cs="Arial"/>
          <w:bCs/>
          <w:lang w:eastAsia="hr-HR"/>
        </w:rPr>
      </w:pPr>
    </w:p>
    <w:p w14:paraId="589893B6" w14:textId="77777777" w:rsidR="00A479B7" w:rsidRPr="00664D97" w:rsidRDefault="00A479B7" w:rsidP="00664D97">
      <w:pPr>
        <w:spacing w:after="0" w:line="240" w:lineRule="auto"/>
        <w:jc w:val="both"/>
        <w:rPr>
          <w:rFonts w:ascii="Arial" w:eastAsia="Times New Roman" w:hAnsi="Arial" w:cs="Arial"/>
          <w:bCs/>
          <w:lang w:eastAsia="hr-HR"/>
        </w:rPr>
      </w:pPr>
    </w:p>
    <w:p w14:paraId="1157852F" w14:textId="77777777" w:rsidR="00664D97" w:rsidRPr="00664D97" w:rsidRDefault="00664D97" w:rsidP="00664D97">
      <w:pPr>
        <w:spacing w:after="0" w:line="240" w:lineRule="auto"/>
        <w:rPr>
          <w:rFonts w:ascii="Arial" w:eastAsia="Times New Roman" w:hAnsi="Arial" w:cs="Arial"/>
          <w:b/>
          <w:bCs/>
          <w:sz w:val="28"/>
          <w:szCs w:val="28"/>
          <w:lang w:eastAsia="hr-HR"/>
        </w:rPr>
      </w:pPr>
      <w:r w:rsidRPr="00664D97">
        <w:rPr>
          <w:rFonts w:ascii="Arial" w:eastAsia="Times New Roman" w:hAnsi="Arial" w:cs="Arial"/>
          <w:b/>
          <w:bCs/>
          <w:sz w:val="28"/>
          <w:szCs w:val="28"/>
          <w:lang w:eastAsia="hr-HR"/>
        </w:rPr>
        <w:lastRenderedPageBreak/>
        <w:t>3.2. Obrazloženje Posebnog dijela I. Izmjena i dopuna Financijskog</w:t>
      </w:r>
    </w:p>
    <w:p w14:paraId="659D1877" w14:textId="77777777" w:rsidR="00664D97" w:rsidRPr="00664D97" w:rsidRDefault="00664D97" w:rsidP="00664D97">
      <w:pPr>
        <w:spacing w:after="0" w:line="240" w:lineRule="auto"/>
        <w:rPr>
          <w:rFonts w:ascii="Arial" w:eastAsia="Times New Roman" w:hAnsi="Arial" w:cs="Arial"/>
          <w:b/>
          <w:bCs/>
          <w:sz w:val="28"/>
          <w:szCs w:val="28"/>
          <w:lang w:eastAsia="hr-HR"/>
        </w:rPr>
      </w:pPr>
      <w:r w:rsidRPr="00664D97">
        <w:rPr>
          <w:rFonts w:ascii="Arial" w:eastAsia="Times New Roman" w:hAnsi="Arial" w:cs="Arial"/>
          <w:b/>
          <w:bCs/>
          <w:sz w:val="28"/>
          <w:szCs w:val="28"/>
          <w:lang w:eastAsia="hr-HR"/>
        </w:rPr>
        <w:t xml:space="preserve">       plana za 2023. godinu</w:t>
      </w:r>
    </w:p>
    <w:p w14:paraId="56C07681" w14:textId="77777777" w:rsidR="00664D97" w:rsidRPr="00664D97" w:rsidRDefault="00664D97" w:rsidP="00664D97">
      <w:pPr>
        <w:spacing w:after="0" w:line="240" w:lineRule="auto"/>
        <w:rPr>
          <w:rFonts w:ascii="Arial" w:eastAsia="Times New Roman" w:hAnsi="Arial" w:cs="Arial"/>
          <w:b/>
          <w:bCs/>
          <w:sz w:val="28"/>
          <w:szCs w:val="28"/>
          <w:lang w:eastAsia="hr-HR"/>
        </w:rPr>
      </w:pPr>
    </w:p>
    <w:tbl>
      <w:tblPr>
        <w:tblW w:w="10162" w:type="dxa"/>
        <w:tblCellSpacing w:w="20" w:type="dxa"/>
        <w:tblInd w:w="-342"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1E0" w:firstRow="1" w:lastRow="1" w:firstColumn="1" w:lastColumn="1" w:noHBand="0" w:noVBand="0"/>
      </w:tblPr>
      <w:tblGrid>
        <w:gridCol w:w="10162"/>
      </w:tblGrid>
      <w:tr w:rsidR="00664D97" w:rsidRPr="00664D97" w14:paraId="7C14F97B" w14:textId="77777777" w:rsidTr="00E420F5">
        <w:trPr>
          <w:trHeight w:val="179"/>
          <w:tblCellSpacing w:w="20" w:type="dxa"/>
        </w:trPr>
        <w:tc>
          <w:tcPr>
            <w:tcW w:w="10082" w:type="dxa"/>
            <w:shd w:val="clear" w:color="auto" w:fill="44546A"/>
          </w:tcPr>
          <w:p w14:paraId="308F1492" w14:textId="77777777" w:rsidR="00664D97" w:rsidRPr="00664D97" w:rsidRDefault="00664D97" w:rsidP="00664D97">
            <w:pPr>
              <w:keepNext/>
              <w:spacing w:before="240" w:after="240" w:line="240" w:lineRule="auto"/>
              <w:outlineLvl w:val="0"/>
              <w:rPr>
                <w:rFonts w:ascii="Arial" w:eastAsia="Times New Roman" w:hAnsi="Arial" w:cs="Arial"/>
                <w:b/>
                <w:bCs/>
                <w:color w:val="FFFFFF"/>
                <w:sz w:val="20"/>
                <w:szCs w:val="20"/>
                <w:lang w:eastAsia="hr-HR"/>
              </w:rPr>
            </w:pPr>
            <w:r w:rsidRPr="00664D97">
              <w:rPr>
                <w:rFonts w:ascii="Arial" w:eastAsia="Times New Roman" w:hAnsi="Arial" w:cs="Arial"/>
                <w:b/>
                <w:bCs/>
                <w:color w:val="FFFFFF"/>
                <w:sz w:val="20"/>
                <w:szCs w:val="20"/>
                <w:lang w:eastAsia="hr-HR"/>
              </w:rPr>
              <w:t>ZAVOD ZA JAVNO ZDRAVSTVO VARAŽDINSKE ŽUPANIJE</w:t>
            </w:r>
          </w:p>
        </w:tc>
      </w:tr>
      <w:tr w:rsidR="00664D97" w:rsidRPr="00664D97" w14:paraId="629FDEED" w14:textId="77777777" w:rsidTr="00E420F5">
        <w:trPr>
          <w:trHeight w:val="195"/>
          <w:tblCellSpacing w:w="20" w:type="dxa"/>
        </w:trPr>
        <w:tc>
          <w:tcPr>
            <w:tcW w:w="10082" w:type="dxa"/>
            <w:shd w:val="clear" w:color="auto" w:fill="auto"/>
          </w:tcPr>
          <w:p w14:paraId="4BB3D8B9" w14:textId="77777777" w:rsidR="00664D97" w:rsidRPr="00664D97" w:rsidRDefault="00664D97" w:rsidP="00664D97">
            <w:pPr>
              <w:spacing w:after="120" w:line="240" w:lineRule="auto"/>
              <w:jc w:val="both"/>
              <w:rPr>
                <w:rFonts w:ascii="Arial" w:eastAsia="Times New Roman" w:hAnsi="Arial" w:cs="Arial"/>
                <w:sz w:val="18"/>
                <w:szCs w:val="18"/>
                <w:highlight w:val="yellow"/>
                <w:lang w:eastAsia="hr-HR"/>
              </w:rPr>
            </w:pPr>
          </w:p>
          <w:p w14:paraId="4D8E008E" w14:textId="77777777" w:rsidR="00664D97" w:rsidRPr="00664D97" w:rsidRDefault="00664D97" w:rsidP="00664D97">
            <w:pPr>
              <w:spacing w:after="120" w:line="240" w:lineRule="auto"/>
              <w:jc w:val="both"/>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SAŽETAK DJELOKRUGA RADA:</w:t>
            </w:r>
          </w:p>
          <w:p w14:paraId="5BB82F23" w14:textId="77777777" w:rsidR="00664D97" w:rsidRPr="00664D97" w:rsidRDefault="00664D97" w:rsidP="00664D97">
            <w:pPr>
              <w:spacing w:after="120" w:line="240" w:lineRule="auto"/>
              <w:jc w:val="both"/>
              <w:rPr>
                <w:rFonts w:ascii="Arial" w:eastAsia="Times New Roman" w:hAnsi="Arial" w:cs="Arial"/>
                <w:b/>
                <w:bCs/>
                <w:sz w:val="18"/>
                <w:szCs w:val="18"/>
                <w:lang w:eastAsia="hr-HR"/>
              </w:rPr>
            </w:pPr>
          </w:p>
          <w:p w14:paraId="43F52C9A" w14:textId="77777777" w:rsidR="00664D97" w:rsidRPr="00664D97" w:rsidRDefault="00664D97" w:rsidP="00664D97">
            <w:pPr>
              <w:spacing w:after="120" w:line="240" w:lineRule="auto"/>
              <w:jc w:val="both"/>
              <w:rPr>
                <w:rFonts w:ascii="Arial" w:eastAsia="Times New Roman" w:hAnsi="Arial" w:cs="Arial"/>
                <w:sz w:val="18"/>
                <w:szCs w:val="18"/>
                <w:lang w:eastAsia="hr-HR"/>
              </w:rPr>
            </w:pPr>
            <w:r w:rsidRPr="00664D97">
              <w:rPr>
                <w:rFonts w:ascii="Arial" w:eastAsia="Times New Roman" w:hAnsi="Arial" w:cs="Arial"/>
                <w:sz w:val="18"/>
                <w:szCs w:val="18"/>
                <w:lang w:eastAsia="hr-HR"/>
              </w:rPr>
              <w:t xml:space="preserve">              Zavod za javno zdravstvo Varaždinske županije (u nastavku Zavod) je zdravstvena ustanova koja obavlja stručnu i znanstveno – istraživačku djelatnost iz okvira prava i dužnosti jedinica područne (regionalne) samouprave na području javnozdravstvene djelatnosti. Osnivač Zavoda je Varaždinska županija, a Zavod je osnovan Odlukom Poglavarstva Županije Varaždinske 16. ožujka 1994. godine.</w:t>
            </w:r>
          </w:p>
          <w:p w14:paraId="2FBCF673" w14:textId="77777777" w:rsidR="00664D97" w:rsidRPr="00664D97" w:rsidRDefault="00664D97" w:rsidP="00664D97">
            <w:pPr>
              <w:spacing w:after="120" w:line="240" w:lineRule="auto"/>
              <w:jc w:val="both"/>
              <w:rPr>
                <w:rFonts w:ascii="Arial" w:eastAsia="Times New Roman" w:hAnsi="Arial" w:cs="Arial"/>
                <w:sz w:val="18"/>
                <w:szCs w:val="18"/>
                <w:lang w:eastAsia="hr-HR"/>
              </w:rPr>
            </w:pPr>
            <w:r w:rsidRPr="00664D97">
              <w:rPr>
                <w:rFonts w:ascii="Arial" w:eastAsia="Times New Roman" w:hAnsi="Arial" w:cs="Arial"/>
                <w:sz w:val="18"/>
                <w:szCs w:val="18"/>
                <w:lang w:eastAsia="hr-HR"/>
              </w:rPr>
              <w:t xml:space="preserve">             Osnovna zadaća Zavoda kao institucije javnog zdravstva je rad na sprječavanju bolesti i unaprjeđenju tjelesnog i mentalnog zdravlja, s ciljem produljenja života kroz suzbijanje zaraza, </w:t>
            </w:r>
            <w:proofErr w:type="spellStart"/>
            <w:r w:rsidRPr="00664D97">
              <w:rPr>
                <w:rFonts w:ascii="Arial" w:eastAsia="Times New Roman" w:hAnsi="Arial" w:cs="Arial"/>
                <w:sz w:val="18"/>
                <w:szCs w:val="18"/>
                <w:lang w:eastAsia="hr-HR"/>
              </w:rPr>
              <w:t>sanitaciju</w:t>
            </w:r>
            <w:proofErr w:type="spellEnd"/>
            <w:r w:rsidRPr="00664D97">
              <w:rPr>
                <w:rFonts w:ascii="Arial" w:eastAsia="Times New Roman" w:hAnsi="Arial" w:cs="Arial"/>
                <w:sz w:val="18"/>
                <w:szCs w:val="18"/>
                <w:lang w:eastAsia="hr-HR"/>
              </w:rPr>
              <w:t xml:space="preserve"> okoliša, odgoju pojedinca na načelima osobne higijene i preventivnog liječenja bolesti.</w:t>
            </w:r>
          </w:p>
          <w:p w14:paraId="7F475FD5" w14:textId="77777777" w:rsidR="00664D97" w:rsidRPr="00664D97" w:rsidRDefault="00664D97" w:rsidP="00664D97">
            <w:pPr>
              <w:spacing w:after="120" w:line="240" w:lineRule="auto"/>
              <w:jc w:val="both"/>
              <w:rPr>
                <w:rFonts w:ascii="Arial" w:eastAsia="Times New Roman" w:hAnsi="Arial" w:cs="Arial"/>
                <w:sz w:val="18"/>
                <w:szCs w:val="18"/>
                <w:lang w:eastAsia="hr-HR"/>
              </w:rPr>
            </w:pPr>
            <w:r w:rsidRPr="00664D97">
              <w:rPr>
                <w:rFonts w:ascii="Arial" w:eastAsia="Times New Roman" w:hAnsi="Arial" w:cs="Arial"/>
                <w:sz w:val="18"/>
                <w:szCs w:val="18"/>
                <w:lang w:eastAsia="hr-HR"/>
              </w:rPr>
              <w:t xml:space="preserve">             Javnozdravstvena djelatnost obuhvaća mjere higijensko – epidemiološke zaštite, medicinsku mikrobiologiju s parazitologijom, zdravstvenu ekologiju, preventivnu zdravstvenu zaštitu školske djece i studenata, zdravstveno prosvjećivanje s promicanjem zdravlja i prevencijom bolesti, prevenciju ovisnosti, mjere dezinfekcije, dezinsekcije i deratizacije. </w:t>
            </w:r>
          </w:p>
          <w:p w14:paraId="70346836" w14:textId="77777777" w:rsidR="00664D97" w:rsidRPr="00664D97" w:rsidRDefault="00664D97" w:rsidP="00664D97">
            <w:pPr>
              <w:spacing w:after="120" w:line="240" w:lineRule="auto"/>
              <w:jc w:val="both"/>
              <w:rPr>
                <w:rFonts w:ascii="Arial" w:eastAsia="Times New Roman" w:hAnsi="Arial" w:cs="Arial"/>
                <w:sz w:val="18"/>
                <w:szCs w:val="18"/>
                <w:lang w:eastAsia="hr-HR"/>
              </w:rPr>
            </w:pPr>
            <w:r w:rsidRPr="00664D97">
              <w:rPr>
                <w:rFonts w:ascii="Arial" w:eastAsia="Times New Roman" w:hAnsi="Arial" w:cs="Arial"/>
                <w:sz w:val="18"/>
                <w:szCs w:val="18"/>
                <w:lang w:eastAsia="hr-HR"/>
              </w:rPr>
              <w:t xml:space="preserve">             Zavod kao zdravstvena ustanova prelazi u sustav proračuna 01. siječnja 2002. godine, dok je do tog datuma djelovao u sustavu neprofitnih organizacija. U sustavu PDV-a nalazi se od 01. siječnja 1998. godine.</w:t>
            </w:r>
          </w:p>
          <w:p w14:paraId="258EC6F2" w14:textId="77777777" w:rsidR="00664D97" w:rsidRPr="00664D97" w:rsidRDefault="00664D97" w:rsidP="00664D97">
            <w:pPr>
              <w:spacing w:after="120" w:line="240" w:lineRule="auto"/>
              <w:jc w:val="both"/>
              <w:rPr>
                <w:rFonts w:ascii="Arial" w:eastAsia="Times New Roman" w:hAnsi="Arial" w:cs="Arial"/>
                <w:sz w:val="18"/>
                <w:szCs w:val="18"/>
                <w:lang w:eastAsia="hr-HR"/>
              </w:rPr>
            </w:pPr>
            <w:r w:rsidRPr="00664D97">
              <w:rPr>
                <w:rFonts w:ascii="Arial" w:eastAsia="Times New Roman" w:hAnsi="Arial" w:cs="Arial"/>
                <w:sz w:val="18"/>
                <w:szCs w:val="18"/>
                <w:lang w:eastAsia="hr-HR"/>
              </w:rPr>
              <w:t xml:space="preserve">             Kao proračunski korisnik jedinice lokalne i područne (regionalne) samouprave i kao zdravstvena ustanova svoj rad i poslovanje provodi sukladno zakonskim propisima za navedene kategorije, kao što su: Zakon o zdravstvenoj zaštiti, Zakon o obveznom zdravstvenom osiguranju, Zakon o zaštiti pučanstva od zaraznih bolesti, Zakon o proračunu, Zakon o fiskalnoj odgovornosti, Zakon o porezu na dodanu vrijednost, Pravilnik o proračunskom računovodstvu i Računskom planu, itd.</w:t>
            </w:r>
          </w:p>
          <w:p w14:paraId="7172F7F8" w14:textId="77777777" w:rsidR="00664D97" w:rsidRPr="00664D97" w:rsidRDefault="00664D97" w:rsidP="00664D97">
            <w:pPr>
              <w:contextualSpacing/>
              <w:jc w:val="both"/>
              <w:rPr>
                <w:rFonts w:ascii="Calibri" w:eastAsia="Calibri" w:hAnsi="Calibri" w:cs="Times New Roman"/>
                <w:color w:val="0000CC"/>
              </w:rPr>
            </w:pPr>
          </w:p>
        </w:tc>
      </w:tr>
      <w:tr w:rsidR="00664D97" w:rsidRPr="00664D97" w14:paraId="02D01282" w14:textId="77777777" w:rsidTr="00E420F5">
        <w:trPr>
          <w:trHeight w:val="179"/>
          <w:tblCellSpacing w:w="20" w:type="dxa"/>
        </w:trPr>
        <w:tc>
          <w:tcPr>
            <w:tcW w:w="10082" w:type="dxa"/>
            <w:shd w:val="clear" w:color="auto" w:fill="auto"/>
          </w:tcPr>
          <w:p w14:paraId="2A38116D" w14:textId="77777777" w:rsidR="00664D97" w:rsidRPr="00664D97" w:rsidRDefault="00664D97" w:rsidP="00664D97">
            <w:pPr>
              <w:spacing w:before="120" w:after="0" w:line="240" w:lineRule="auto"/>
              <w:jc w:val="both"/>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ORGANIZACIJSKA STRUKTURA:</w:t>
            </w:r>
          </w:p>
          <w:p w14:paraId="44014895" w14:textId="77777777" w:rsidR="00664D97" w:rsidRPr="00664D97" w:rsidRDefault="00664D97" w:rsidP="00664D97">
            <w:pPr>
              <w:spacing w:before="120" w:after="0" w:line="240" w:lineRule="auto"/>
              <w:jc w:val="both"/>
              <w:rPr>
                <w:rFonts w:ascii="Arial" w:eastAsia="Times New Roman" w:hAnsi="Arial" w:cs="Arial"/>
                <w:b/>
                <w:bCs/>
                <w:sz w:val="18"/>
                <w:szCs w:val="18"/>
                <w:lang w:eastAsia="hr-HR"/>
              </w:rPr>
            </w:pPr>
          </w:p>
          <w:p w14:paraId="004A48A3" w14:textId="77777777" w:rsidR="00664D97" w:rsidRPr="00664D97" w:rsidRDefault="00664D97" w:rsidP="00664D97">
            <w:pPr>
              <w:spacing w:after="0" w:line="240" w:lineRule="auto"/>
              <w:jc w:val="both"/>
              <w:rPr>
                <w:rFonts w:ascii="Arial" w:eastAsia="Times New Roman" w:hAnsi="Arial" w:cs="Arial"/>
                <w:sz w:val="18"/>
                <w:szCs w:val="18"/>
                <w:lang w:eastAsia="hr-HR"/>
              </w:rPr>
            </w:pPr>
            <w:r w:rsidRPr="00664D97">
              <w:rPr>
                <w:rFonts w:ascii="Arial" w:eastAsia="Times New Roman" w:hAnsi="Arial" w:cs="Arial"/>
                <w:sz w:val="18"/>
                <w:szCs w:val="18"/>
                <w:lang w:eastAsia="hr-HR"/>
              </w:rPr>
              <w:t>Zavod je organiziran kroz sljedeće organizacijske jedinice:</w:t>
            </w:r>
          </w:p>
          <w:p w14:paraId="3CD133C9" w14:textId="77777777" w:rsidR="00664D97" w:rsidRPr="00664D97" w:rsidRDefault="00664D97" w:rsidP="00664D97">
            <w:pPr>
              <w:spacing w:after="0" w:line="240" w:lineRule="auto"/>
              <w:jc w:val="both"/>
              <w:rPr>
                <w:rFonts w:ascii="Arial" w:eastAsia="Times New Roman" w:hAnsi="Arial" w:cs="Arial"/>
                <w:sz w:val="18"/>
                <w:szCs w:val="18"/>
                <w:lang w:eastAsia="hr-HR"/>
              </w:rPr>
            </w:pPr>
          </w:p>
          <w:p w14:paraId="40BC840E" w14:textId="77777777" w:rsidR="00664D97" w:rsidRPr="00664D97" w:rsidRDefault="00664D97" w:rsidP="00664D97">
            <w:pPr>
              <w:spacing w:after="0" w:line="240" w:lineRule="auto"/>
              <w:jc w:val="both"/>
              <w:rPr>
                <w:rFonts w:ascii="Arial" w:eastAsia="Times New Roman" w:hAnsi="Arial" w:cs="Arial"/>
                <w:sz w:val="18"/>
                <w:szCs w:val="18"/>
                <w:lang w:eastAsia="hr-HR"/>
              </w:rPr>
            </w:pPr>
            <w:r w:rsidRPr="00664D97">
              <w:rPr>
                <w:rFonts w:ascii="Arial" w:eastAsia="Times New Roman" w:hAnsi="Arial" w:cs="Arial"/>
                <w:sz w:val="18"/>
                <w:szCs w:val="18"/>
                <w:lang w:eastAsia="hr-HR"/>
              </w:rPr>
              <w:t>1. Epidemiološka djelatnost</w:t>
            </w:r>
          </w:p>
          <w:p w14:paraId="1B22F3BE" w14:textId="77777777" w:rsidR="00664D97" w:rsidRPr="00664D97" w:rsidRDefault="00664D97" w:rsidP="00664D97">
            <w:pPr>
              <w:spacing w:after="0" w:line="240" w:lineRule="auto"/>
              <w:jc w:val="both"/>
              <w:rPr>
                <w:rFonts w:ascii="Arial" w:eastAsia="Times New Roman" w:hAnsi="Arial" w:cs="Arial"/>
                <w:sz w:val="18"/>
                <w:szCs w:val="18"/>
                <w:lang w:eastAsia="hr-HR"/>
              </w:rPr>
            </w:pPr>
          </w:p>
          <w:p w14:paraId="26ED6DA8" w14:textId="77777777" w:rsidR="00664D97" w:rsidRPr="00664D97" w:rsidRDefault="00664D97" w:rsidP="00664D97">
            <w:pPr>
              <w:spacing w:after="0" w:line="240" w:lineRule="auto"/>
              <w:jc w:val="both"/>
              <w:rPr>
                <w:rFonts w:ascii="Arial" w:eastAsia="Times New Roman" w:hAnsi="Arial" w:cs="Arial"/>
                <w:sz w:val="18"/>
                <w:szCs w:val="18"/>
                <w:lang w:eastAsia="hr-HR"/>
              </w:rPr>
            </w:pPr>
            <w:r w:rsidRPr="00664D97">
              <w:rPr>
                <w:rFonts w:ascii="Arial" w:eastAsia="Times New Roman" w:hAnsi="Arial" w:cs="Arial"/>
                <w:sz w:val="18"/>
                <w:szCs w:val="18"/>
                <w:lang w:eastAsia="hr-HR"/>
              </w:rPr>
              <w:t>2. Djelatnost za zdravstvenu ekologiju</w:t>
            </w:r>
          </w:p>
          <w:p w14:paraId="7D949141" w14:textId="77777777" w:rsidR="00664D97" w:rsidRPr="00664D97" w:rsidRDefault="00664D97" w:rsidP="00664D97">
            <w:pPr>
              <w:spacing w:after="0" w:line="240" w:lineRule="auto"/>
              <w:jc w:val="both"/>
              <w:rPr>
                <w:rFonts w:ascii="Arial" w:eastAsia="Times New Roman" w:hAnsi="Arial" w:cs="Arial"/>
                <w:sz w:val="18"/>
                <w:szCs w:val="18"/>
                <w:lang w:eastAsia="hr-HR"/>
              </w:rPr>
            </w:pPr>
            <w:r w:rsidRPr="00664D97">
              <w:rPr>
                <w:rFonts w:ascii="Arial" w:eastAsia="Times New Roman" w:hAnsi="Arial" w:cs="Arial"/>
                <w:sz w:val="18"/>
                <w:szCs w:val="18"/>
                <w:lang w:eastAsia="hr-HR"/>
              </w:rPr>
              <w:t xml:space="preserve">    a) Odjel za kontrolu hrane, zraka i mikrobiološke čistoće objekta</w:t>
            </w:r>
          </w:p>
          <w:p w14:paraId="479578E7" w14:textId="77777777" w:rsidR="00664D97" w:rsidRPr="00664D97" w:rsidRDefault="00664D97" w:rsidP="00664D97">
            <w:pPr>
              <w:spacing w:after="0" w:line="240" w:lineRule="auto"/>
              <w:jc w:val="both"/>
              <w:rPr>
                <w:rFonts w:ascii="Arial" w:eastAsia="Times New Roman" w:hAnsi="Arial" w:cs="Arial"/>
                <w:sz w:val="18"/>
                <w:szCs w:val="18"/>
                <w:lang w:eastAsia="hr-HR"/>
              </w:rPr>
            </w:pPr>
            <w:r w:rsidRPr="00664D97">
              <w:rPr>
                <w:rFonts w:ascii="Arial" w:eastAsia="Times New Roman" w:hAnsi="Arial" w:cs="Arial"/>
                <w:sz w:val="18"/>
                <w:szCs w:val="18"/>
                <w:lang w:eastAsia="hr-HR"/>
              </w:rPr>
              <w:t xml:space="preserve">    b) Odjel za kontrolu vode</w:t>
            </w:r>
          </w:p>
          <w:p w14:paraId="4C4C0D5C" w14:textId="77777777" w:rsidR="00664D97" w:rsidRPr="00664D97" w:rsidRDefault="00664D97" w:rsidP="00664D97">
            <w:pPr>
              <w:spacing w:after="0" w:line="240" w:lineRule="auto"/>
              <w:jc w:val="both"/>
              <w:rPr>
                <w:rFonts w:ascii="Arial" w:eastAsia="Times New Roman" w:hAnsi="Arial" w:cs="Arial"/>
                <w:sz w:val="18"/>
                <w:szCs w:val="18"/>
                <w:lang w:eastAsia="hr-HR"/>
              </w:rPr>
            </w:pPr>
          </w:p>
          <w:p w14:paraId="1CA95B4A" w14:textId="77777777" w:rsidR="00664D97" w:rsidRPr="00664D97" w:rsidRDefault="00664D97" w:rsidP="00664D97">
            <w:pPr>
              <w:spacing w:after="0" w:line="240" w:lineRule="auto"/>
              <w:jc w:val="both"/>
              <w:rPr>
                <w:rFonts w:ascii="Arial" w:eastAsia="Times New Roman" w:hAnsi="Arial" w:cs="Arial"/>
                <w:sz w:val="18"/>
                <w:szCs w:val="18"/>
                <w:lang w:eastAsia="hr-HR"/>
              </w:rPr>
            </w:pPr>
            <w:r w:rsidRPr="00664D97">
              <w:rPr>
                <w:rFonts w:ascii="Arial" w:eastAsia="Times New Roman" w:hAnsi="Arial" w:cs="Arial"/>
                <w:sz w:val="18"/>
                <w:szCs w:val="18"/>
                <w:lang w:eastAsia="hr-HR"/>
              </w:rPr>
              <w:t>3. Djelatnost za promicanje zdravlja i javnozdravstvenu medicinu</w:t>
            </w:r>
          </w:p>
          <w:p w14:paraId="281FE9B2" w14:textId="77777777" w:rsidR="00664D97" w:rsidRPr="00664D97" w:rsidRDefault="00664D97" w:rsidP="00664D97">
            <w:pPr>
              <w:spacing w:after="0" w:line="240" w:lineRule="auto"/>
              <w:jc w:val="both"/>
              <w:rPr>
                <w:rFonts w:ascii="Arial" w:eastAsia="Times New Roman" w:hAnsi="Arial" w:cs="Arial"/>
                <w:sz w:val="18"/>
                <w:szCs w:val="18"/>
                <w:lang w:eastAsia="hr-HR"/>
              </w:rPr>
            </w:pPr>
            <w:r w:rsidRPr="00664D97">
              <w:rPr>
                <w:rFonts w:ascii="Arial" w:eastAsia="Times New Roman" w:hAnsi="Arial" w:cs="Arial"/>
                <w:sz w:val="18"/>
                <w:szCs w:val="18"/>
                <w:lang w:eastAsia="hr-HR"/>
              </w:rPr>
              <w:t xml:space="preserve">    a) Odjel za promicanje zdravlja, preventivne programe i zdravstvenu statistiku</w:t>
            </w:r>
          </w:p>
          <w:p w14:paraId="6B5513E6" w14:textId="77777777" w:rsidR="00664D97" w:rsidRPr="00664D97" w:rsidRDefault="00664D97" w:rsidP="00664D97">
            <w:pPr>
              <w:spacing w:after="0" w:line="240" w:lineRule="auto"/>
              <w:jc w:val="both"/>
              <w:rPr>
                <w:rFonts w:ascii="Arial" w:eastAsia="Times New Roman" w:hAnsi="Arial" w:cs="Arial"/>
                <w:sz w:val="18"/>
                <w:szCs w:val="18"/>
                <w:lang w:eastAsia="hr-HR"/>
              </w:rPr>
            </w:pPr>
            <w:r w:rsidRPr="00664D97">
              <w:rPr>
                <w:rFonts w:ascii="Arial" w:eastAsia="Times New Roman" w:hAnsi="Arial" w:cs="Arial"/>
                <w:sz w:val="18"/>
                <w:szCs w:val="18"/>
                <w:lang w:eastAsia="hr-HR"/>
              </w:rPr>
              <w:t xml:space="preserve">    b) Odjel za zaštitu mentalnog zdravlja, prevenciju i izvanbolničko liječenje ovisnosti</w:t>
            </w:r>
          </w:p>
          <w:p w14:paraId="39E94E46" w14:textId="77777777" w:rsidR="00664D97" w:rsidRPr="00664D97" w:rsidRDefault="00664D97" w:rsidP="00664D97">
            <w:pPr>
              <w:spacing w:after="0" w:line="240" w:lineRule="auto"/>
              <w:jc w:val="both"/>
              <w:rPr>
                <w:rFonts w:ascii="Arial" w:eastAsia="Times New Roman" w:hAnsi="Arial" w:cs="Arial"/>
                <w:sz w:val="18"/>
                <w:szCs w:val="18"/>
                <w:lang w:eastAsia="hr-HR"/>
              </w:rPr>
            </w:pPr>
          </w:p>
          <w:p w14:paraId="466CA6AD" w14:textId="77777777" w:rsidR="00664D97" w:rsidRPr="00664D97" w:rsidRDefault="00664D97" w:rsidP="00664D97">
            <w:pPr>
              <w:spacing w:after="0" w:line="240" w:lineRule="auto"/>
              <w:jc w:val="both"/>
              <w:rPr>
                <w:rFonts w:ascii="Arial" w:eastAsia="Times New Roman" w:hAnsi="Arial" w:cs="Arial"/>
                <w:sz w:val="18"/>
                <w:szCs w:val="18"/>
                <w:lang w:eastAsia="hr-HR"/>
              </w:rPr>
            </w:pPr>
            <w:r w:rsidRPr="00664D97">
              <w:rPr>
                <w:rFonts w:ascii="Arial" w:eastAsia="Times New Roman" w:hAnsi="Arial" w:cs="Arial"/>
                <w:sz w:val="18"/>
                <w:szCs w:val="18"/>
                <w:lang w:eastAsia="hr-HR"/>
              </w:rPr>
              <w:t>4. Djelatnost za kliničku mikrobiologiju</w:t>
            </w:r>
          </w:p>
          <w:p w14:paraId="51430D1E" w14:textId="77777777" w:rsidR="00664D97" w:rsidRPr="00664D97" w:rsidRDefault="00664D97" w:rsidP="00664D97">
            <w:pPr>
              <w:spacing w:after="0" w:line="240" w:lineRule="auto"/>
              <w:jc w:val="both"/>
              <w:rPr>
                <w:rFonts w:ascii="Arial" w:eastAsia="Times New Roman" w:hAnsi="Arial" w:cs="Arial"/>
                <w:sz w:val="18"/>
                <w:szCs w:val="18"/>
                <w:lang w:eastAsia="hr-HR"/>
              </w:rPr>
            </w:pPr>
            <w:r w:rsidRPr="00664D97">
              <w:rPr>
                <w:rFonts w:ascii="Arial" w:eastAsia="Times New Roman" w:hAnsi="Arial" w:cs="Arial"/>
                <w:sz w:val="18"/>
                <w:szCs w:val="18"/>
                <w:lang w:eastAsia="hr-HR"/>
              </w:rPr>
              <w:t xml:space="preserve">    a) Odjel za sustavne i bolničke infekcije</w:t>
            </w:r>
          </w:p>
          <w:p w14:paraId="145B22AD" w14:textId="77777777" w:rsidR="00664D97" w:rsidRPr="00664D97" w:rsidRDefault="00664D97" w:rsidP="00664D97">
            <w:pPr>
              <w:spacing w:after="0" w:line="240" w:lineRule="auto"/>
              <w:jc w:val="both"/>
              <w:rPr>
                <w:rFonts w:ascii="Arial" w:eastAsia="Times New Roman" w:hAnsi="Arial" w:cs="Arial"/>
                <w:sz w:val="18"/>
                <w:szCs w:val="18"/>
                <w:lang w:eastAsia="hr-HR"/>
              </w:rPr>
            </w:pPr>
            <w:r w:rsidRPr="00664D97">
              <w:rPr>
                <w:rFonts w:ascii="Arial" w:eastAsia="Times New Roman" w:hAnsi="Arial" w:cs="Arial"/>
                <w:sz w:val="18"/>
                <w:szCs w:val="18"/>
                <w:lang w:eastAsia="hr-HR"/>
              </w:rPr>
              <w:t xml:space="preserve">    b) Odjel za mokraćno – spolne infekcije</w:t>
            </w:r>
          </w:p>
          <w:p w14:paraId="074DF41C" w14:textId="77777777" w:rsidR="00664D97" w:rsidRPr="00664D97" w:rsidRDefault="00664D97" w:rsidP="00664D97">
            <w:pPr>
              <w:spacing w:after="0" w:line="240" w:lineRule="auto"/>
              <w:jc w:val="both"/>
              <w:rPr>
                <w:rFonts w:ascii="Arial" w:eastAsia="Times New Roman" w:hAnsi="Arial" w:cs="Arial"/>
                <w:sz w:val="18"/>
                <w:szCs w:val="18"/>
                <w:lang w:eastAsia="hr-HR"/>
              </w:rPr>
            </w:pPr>
            <w:r w:rsidRPr="00664D97">
              <w:rPr>
                <w:rFonts w:ascii="Arial" w:eastAsia="Times New Roman" w:hAnsi="Arial" w:cs="Arial"/>
                <w:sz w:val="18"/>
                <w:szCs w:val="18"/>
                <w:lang w:eastAsia="hr-HR"/>
              </w:rPr>
              <w:t xml:space="preserve">    c) Odjel za infekcije dišnog i probavnog sustava te infekcije kože i mekog tkiva</w:t>
            </w:r>
          </w:p>
          <w:p w14:paraId="549A7E8F" w14:textId="77777777" w:rsidR="00664D97" w:rsidRPr="00664D97" w:rsidRDefault="00664D97" w:rsidP="00664D97">
            <w:pPr>
              <w:spacing w:after="0" w:line="240" w:lineRule="auto"/>
              <w:jc w:val="both"/>
              <w:rPr>
                <w:rFonts w:ascii="Arial" w:eastAsia="Times New Roman" w:hAnsi="Arial" w:cs="Arial"/>
                <w:sz w:val="18"/>
                <w:szCs w:val="18"/>
                <w:lang w:eastAsia="hr-HR"/>
              </w:rPr>
            </w:pPr>
            <w:r w:rsidRPr="00664D97">
              <w:rPr>
                <w:rFonts w:ascii="Arial" w:eastAsia="Times New Roman" w:hAnsi="Arial" w:cs="Arial"/>
                <w:sz w:val="18"/>
                <w:szCs w:val="18"/>
                <w:lang w:eastAsia="hr-HR"/>
              </w:rPr>
              <w:t xml:space="preserve">    d) Odjel za molekularnu mikrobiologiju</w:t>
            </w:r>
          </w:p>
          <w:p w14:paraId="45F60A1E" w14:textId="77777777" w:rsidR="00664D97" w:rsidRPr="00664D97" w:rsidRDefault="00664D97" w:rsidP="00664D97">
            <w:pPr>
              <w:spacing w:after="0" w:line="240" w:lineRule="auto"/>
              <w:jc w:val="both"/>
              <w:rPr>
                <w:rFonts w:ascii="Arial" w:eastAsia="Times New Roman" w:hAnsi="Arial" w:cs="Arial"/>
                <w:sz w:val="18"/>
                <w:szCs w:val="18"/>
                <w:lang w:eastAsia="hr-HR"/>
              </w:rPr>
            </w:pPr>
          </w:p>
          <w:p w14:paraId="0AEEF665" w14:textId="77777777" w:rsidR="00664D97" w:rsidRPr="00664D97" w:rsidRDefault="00664D97" w:rsidP="00664D97">
            <w:pPr>
              <w:spacing w:after="0" w:line="240" w:lineRule="auto"/>
              <w:jc w:val="both"/>
              <w:rPr>
                <w:rFonts w:ascii="Arial" w:eastAsia="Times New Roman" w:hAnsi="Arial" w:cs="Arial"/>
                <w:sz w:val="18"/>
                <w:szCs w:val="18"/>
                <w:lang w:eastAsia="hr-HR"/>
              </w:rPr>
            </w:pPr>
            <w:r w:rsidRPr="00664D97">
              <w:rPr>
                <w:rFonts w:ascii="Arial" w:eastAsia="Times New Roman" w:hAnsi="Arial" w:cs="Arial"/>
                <w:sz w:val="18"/>
                <w:szCs w:val="18"/>
                <w:lang w:eastAsia="hr-HR"/>
              </w:rPr>
              <w:t>5. Djelatnost za preventivnu školsku medicinu</w:t>
            </w:r>
          </w:p>
          <w:p w14:paraId="0C6F3DD6" w14:textId="77777777" w:rsidR="00664D97" w:rsidRPr="00664D97" w:rsidRDefault="00664D97" w:rsidP="00664D97">
            <w:pPr>
              <w:spacing w:after="0" w:line="240" w:lineRule="auto"/>
              <w:jc w:val="both"/>
              <w:rPr>
                <w:rFonts w:ascii="Arial" w:eastAsia="Times New Roman" w:hAnsi="Arial" w:cs="Arial"/>
                <w:sz w:val="18"/>
                <w:szCs w:val="18"/>
                <w:lang w:eastAsia="hr-HR"/>
              </w:rPr>
            </w:pPr>
          </w:p>
          <w:p w14:paraId="22A3F69D" w14:textId="77777777" w:rsidR="00664D97" w:rsidRPr="00664D97" w:rsidRDefault="00664D97" w:rsidP="00664D97">
            <w:pPr>
              <w:spacing w:after="0" w:line="240" w:lineRule="auto"/>
              <w:jc w:val="both"/>
              <w:rPr>
                <w:rFonts w:ascii="Arial" w:eastAsia="Times New Roman" w:hAnsi="Arial" w:cs="Arial"/>
                <w:sz w:val="18"/>
                <w:szCs w:val="18"/>
                <w:lang w:eastAsia="hr-HR"/>
              </w:rPr>
            </w:pPr>
          </w:p>
          <w:p w14:paraId="07389D89" w14:textId="77777777" w:rsidR="00664D97" w:rsidRPr="00664D97" w:rsidRDefault="00664D97" w:rsidP="00664D97">
            <w:pPr>
              <w:spacing w:after="0" w:line="240" w:lineRule="auto"/>
              <w:jc w:val="both"/>
              <w:rPr>
                <w:rFonts w:ascii="Arial" w:eastAsia="Times New Roman" w:hAnsi="Arial" w:cs="Arial"/>
                <w:sz w:val="18"/>
                <w:szCs w:val="18"/>
                <w:lang w:eastAsia="hr-HR"/>
              </w:rPr>
            </w:pPr>
            <w:r w:rsidRPr="00664D97">
              <w:rPr>
                <w:rFonts w:ascii="Arial" w:eastAsia="Times New Roman" w:hAnsi="Arial" w:cs="Arial"/>
                <w:sz w:val="18"/>
                <w:szCs w:val="18"/>
                <w:lang w:eastAsia="hr-HR"/>
              </w:rPr>
              <w:t>6. Djelatnost za provođenje dezinfekcije, dezinsekcije i deratizacije</w:t>
            </w:r>
          </w:p>
          <w:p w14:paraId="22004299" w14:textId="77777777" w:rsidR="00664D97" w:rsidRPr="00664D97" w:rsidRDefault="00664D97" w:rsidP="00664D97">
            <w:pPr>
              <w:spacing w:after="0" w:line="240" w:lineRule="auto"/>
              <w:jc w:val="both"/>
              <w:rPr>
                <w:rFonts w:ascii="Arial" w:eastAsia="Times New Roman" w:hAnsi="Arial" w:cs="Arial"/>
                <w:sz w:val="18"/>
                <w:szCs w:val="18"/>
                <w:lang w:eastAsia="hr-HR"/>
              </w:rPr>
            </w:pPr>
          </w:p>
          <w:p w14:paraId="7F07B966" w14:textId="77777777" w:rsidR="00664D97" w:rsidRPr="00664D97" w:rsidRDefault="00664D97" w:rsidP="00664D97">
            <w:pPr>
              <w:spacing w:after="0" w:line="240" w:lineRule="auto"/>
              <w:jc w:val="both"/>
              <w:rPr>
                <w:rFonts w:ascii="Arial" w:eastAsia="Times New Roman" w:hAnsi="Arial" w:cs="Arial"/>
                <w:sz w:val="18"/>
                <w:szCs w:val="18"/>
                <w:lang w:eastAsia="hr-HR"/>
              </w:rPr>
            </w:pPr>
            <w:r w:rsidRPr="00664D97">
              <w:rPr>
                <w:rFonts w:ascii="Arial" w:eastAsia="Times New Roman" w:hAnsi="Arial" w:cs="Arial"/>
                <w:sz w:val="18"/>
                <w:szCs w:val="18"/>
                <w:lang w:eastAsia="hr-HR"/>
              </w:rPr>
              <w:t>7. Djelatnost za zajedničke poslove</w:t>
            </w:r>
          </w:p>
          <w:p w14:paraId="66608BBE" w14:textId="77777777" w:rsidR="00664D97" w:rsidRPr="00664D97" w:rsidRDefault="00664D97" w:rsidP="00664D97">
            <w:pPr>
              <w:spacing w:after="0" w:line="240" w:lineRule="auto"/>
              <w:jc w:val="both"/>
              <w:rPr>
                <w:rFonts w:ascii="Arial" w:eastAsia="Times New Roman" w:hAnsi="Arial" w:cs="Arial"/>
                <w:sz w:val="18"/>
                <w:szCs w:val="18"/>
                <w:lang w:eastAsia="hr-HR"/>
              </w:rPr>
            </w:pPr>
            <w:r w:rsidRPr="00664D97">
              <w:rPr>
                <w:rFonts w:ascii="Arial" w:eastAsia="Times New Roman" w:hAnsi="Arial" w:cs="Arial"/>
                <w:sz w:val="18"/>
                <w:szCs w:val="18"/>
                <w:lang w:eastAsia="hr-HR"/>
              </w:rPr>
              <w:t xml:space="preserve">    a) Odjel za računovodstvo, financije i nabavu</w:t>
            </w:r>
          </w:p>
          <w:p w14:paraId="20DDE472" w14:textId="77777777" w:rsidR="00664D97" w:rsidRPr="00664D97" w:rsidRDefault="00664D97" w:rsidP="00664D97">
            <w:pPr>
              <w:spacing w:after="0" w:line="240" w:lineRule="auto"/>
              <w:jc w:val="both"/>
              <w:rPr>
                <w:rFonts w:ascii="Arial" w:eastAsia="Times New Roman" w:hAnsi="Arial" w:cs="Arial"/>
                <w:sz w:val="18"/>
                <w:szCs w:val="18"/>
                <w:lang w:eastAsia="hr-HR"/>
              </w:rPr>
            </w:pPr>
            <w:r w:rsidRPr="00664D97">
              <w:rPr>
                <w:rFonts w:ascii="Arial" w:eastAsia="Times New Roman" w:hAnsi="Arial" w:cs="Arial"/>
                <w:sz w:val="18"/>
                <w:szCs w:val="18"/>
                <w:lang w:eastAsia="hr-HR"/>
              </w:rPr>
              <w:t xml:space="preserve">    b) Odjel za opće, pravne i kadrovske poslove. </w:t>
            </w:r>
          </w:p>
          <w:p w14:paraId="7B91BCE2" w14:textId="77777777" w:rsidR="00664D97" w:rsidRPr="00664D97" w:rsidRDefault="00664D97" w:rsidP="00664D97">
            <w:pPr>
              <w:spacing w:after="0" w:line="240" w:lineRule="auto"/>
              <w:jc w:val="both"/>
              <w:rPr>
                <w:rFonts w:ascii="Arial" w:eastAsia="Times New Roman" w:hAnsi="Arial" w:cs="Arial"/>
                <w:sz w:val="18"/>
                <w:szCs w:val="18"/>
                <w:lang w:eastAsia="hr-HR"/>
              </w:rPr>
            </w:pPr>
          </w:p>
          <w:p w14:paraId="21081148" w14:textId="77777777" w:rsidR="00664D97" w:rsidRPr="00664D97" w:rsidRDefault="00664D97" w:rsidP="00664D97">
            <w:pPr>
              <w:spacing w:after="0" w:line="240" w:lineRule="auto"/>
              <w:jc w:val="both"/>
              <w:rPr>
                <w:rFonts w:ascii="Arial" w:eastAsia="Times New Roman" w:hAnsi="Arial" w:cs="Arial"/>
                <w:sz w:val="18"/>
                <w:szCs w:val="18"/>
                <w:lang w:eastAsia="hr-HR"/>
              </w:rPr>
            </w:pPr>
          </w:p>
          <w:p w14:paraId="4D8BAF47" w14:textId="77777777" w:rsidR="00664D97" w:rsidRPr="00664D97" w:rsidRDefault="00664D97" w:rsidP="00664D97">
            <w:pPr>
              <w:contextualSpacing/>
              <w:jc w:val="both"/>
              <w:rPr>
                <w:rFonts w:ascii="Calibri" w:eastAsia="Calibri" w:hAnsi="Calibri" w:cs="Times New Roman"/>
                <w:color w:val="0000FF"/>
              </w:rPr>
            </w:pPr>
          </w:p>
        </w:tc>
      </w:tr>
      <w:tr w:rsidR="00664D97" w:rsidRPr="00664D97" w14:paraId="6DD64999" w14:textId="77777777" w:rsidTr="00E420F5">
        <w:trPr>
          <w:trHeight w:val="2947"/>
          <w:tblCellSpacing w:w="20" w:type="dxa"/>
        </w:trPr>
        <w:tc>
          <w:tcPr>
            <w:tcW w:w="10082" w:type="dxa"/>
            <w:shd w:val="clear" w:color="auto" w:fill="auto"/>
          </w:tcPr>
          <w:p w14:paraId="0362C54B" w14:textId="77777777" w:rsidR="00664D97" w:rsidRPr="00664D97" w:rsidRDefault="00664D97" w:rsidP="00664D97">
            <w:pPr>
              <w:spacing w:before="120" w:after="0" w:line="240" w:lineRule="auto"/>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lastRenderedPageBreak/>
              <w:t xml:space="preserve"> I. IZMJENE I DOPUNE FINANCIJSKOG PLANA ZA 2023. GODINU: planiraju se sljedeći programi:</w:t>
            </w:r>
          </w:p>
          <w:p w14:paraId="7F378D56" w14:textId="77777777" w:rsidR="00664D97" w:rsidRPr="00664D97" w:rsidRDefault="00664D97" w:rsidP="00664D97">
            <w:pPr>
              <w:spacing w:before="120" w:after="0" w:line="240" w:lineRule="auto"/>
              <w:rPr>
                <w:rFonts w:ascii="Arial" w:eastAsia="Times New Roman" w:hAnsi="Arial" w:cs="Arial"/>
                <w:b/>
                <w:bCs/>
                <w:sz w:val="18"/>
                <w:szCs w:val="18"/>
                <w:lang w:eastAsia="hr-HR"/>
              </w:rPr>
            </w:pPr>
          </w:p>
          <w:tbl>
            <w:tblPr>
              <w:tblW w:w="9829" w:type="dxa"/>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811"/>
              <w:gridCol w:w="3143"/>
              <w:gridCol w:w="1519"/>
              <w:gridCol w:w="16"/>
              <w:gridCol w:w="1515"/>
              <w:gridCol w:w="13"/>
              <w:gridCol w:w="1522"/>
              <w:gridCol w:w="1290"/>
            </w:tblGrid>
            <w:tr w:rsidR="00664D97" w:rsidRPr="00664D97" w14:paraId="5790F363" w14:textId="77777777" w:rsidTr="00E420F5">
              <w:trPr>
                <w:trHeight w:val="405"/>
              </w:trPr>
              <w:tc>
                <w:tcPr>
                  <w:tcW w:w="811" w:type="dxa"/>
                  <w:shd w:val="clear" w:color="auto" w:fill="D9D9D9"/>
                  <w:vAlign w:val="center"/>
                </w:tcPr>
                <w:p w14:paraId="11360AD5" w14:textId="77777777" w:rsidR="00664D97" w:rsidRPr="00664D97" w:rsidRDefault="00664D97" w:rsidP="00664D97">
                  <w:pPr>
                    <w:spacing w:after="0" w:line="240" w:lineRule="auto"/>
                    <w:jc w:val="center"/>
                    <w:rPr>
                      <w:rFonts w:ascii="Arial" w:eastAsia="Times New Roman" w:hAnsi="Arial" w:cs="Arial"/>
                      <w:b/>
                      <w:bCs/>
                      <w:sz w:val="18"/>
                      <w:szCs w:val="18"/>
                      <w:lang w:eastAsia="hr-HR"/>
                    </w:rPr>
                  </w:pPr>
                  <w:proofErr w:type="spellStart"/>
                  <w:r w:rsidRPr="00664D97">
                    <w:rPr>
                      <w:rFonts w:ascii="Arial" w:eastAsia="Times New Roman" w:hAnsi="Arial" w:cs="Arial"/>
                      <w:b/>
                      <w:bCs/>
                      <w:sz w:val="18"/>
                      <w:szCs w:val="18"/>
                      <w:lang w:eastAsia="hr-HR"/>
                    </w:rPr>
                    <w:t>R.b</w:t>
                  </w:r>
                  <w:proofErr w:type="spellEnd"/>
                  <w:r w:rsidRPr="00664D97">
                    <w:rPr>
                      <w:rFonts w:ascii="Arial" w:eastAsia="Times New Roman" w:hAnsi="Arial" w:cs="Arial"/>
                      <w:b/>
                      <w:bCs/>
                      <w:sz w:val="18"/>
                      <w:szCs w:val="18"/>
                      <w:lang w:eastAsia="hr-HR"/>
                    </w:rPr>
                    <w:t>.</w:t>
                  </w:r>
                </w:p>
              </w:tc>
              <w:tc>
                <w:tcPr>
                  <w:tcW w:w="3143" w:type="dxa"/>
                  <w:shd w:val="clear" w:color="auto" w:fill="D9D9D9"/>
                  <w:vAlign w:val="center"/>
                </w:tcPr>
                <w:p w14:paraId="614A359D" w14:textId="77777777" w:rsidR="00664D97" w:rsidRPr="00664D97" w:rsidRDefault="00664D97" w:rsidP="00664D97">
                  <w:pPr>
                    <w:spacing w:after="0" w:line="240" w:lineRule="auto"/>
                    <w:jc w:val="center"/>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Naziv programa     1</w:t>
                  </w:r>
                </w:p>
              </w:tc>
              <w:tc>
                <w:tcPr>
                  <w:tcW w:w="1535" w:type="dxa"/>
                  <w:gridSpan w:val="2"/>
                  <w:shd w:val="clear" w:color="auto" w:fill="D9D9D9"/>
                  <w:vAlign w:val="center"/>
                </w:tcPr>
                <w:p w14:paraId="76F7B6A0" w14:textId="77777777" w:rsidR="00664D97" w:rsidRPr="00664D97" w:rsidRDefault="00664D97" w:rsidP="00664D97">
                  <w:pPr>
                    <w:keepNext/>
                    <w:spacing w:after="0" w:line="240" w:lineRule="auto"/>
                    <w:jc w:val="center"/>
                    <w:outlineLvl w:val="6"/>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Plan                2023.     2</w:t>
                  </w:r>
                </w:p>
              </w:tc>
              <w:tc>
                <w:tcPr>
                  <w:tcW w:w="1528" w:type="dxa"/>
                  <w:gridSpan w:val="2"/>
                  <w:shd w:val="clear" w:color="auto" w:fill="D9D9D9"/>
                  <w:vAlign w:val="center"/>
                </w:tcPr>
                <w:p w14:paraId="18261C3A" w14:textId="77777777" w:rsidR="00664D97" w:rsidRPr="00664D97" w:rsidRDefault="00664D97" w:rsidP="00664D97">
                  <w:pPr>
                    <w:keepNext/>
                    <w:spacing w:after="0" w:line="240" w:lineRule="auto"/>
                    <w:jc w:val="center"/>
                    <w:outlineLvl w:val="6"/>
                    <w:rPr>
                      <w:rFonts w:ascii="Arial" w:eastAsia="Times New Roman" w:hAnsi="Arial" w:cs="Arial"/>
                      <w:b/>
                      <w:bCs/>
                      <w:sz w:val="18"/>
                      <w:szCs w:val="18"/>
                      <w:lang w:eastAsia="hr-HR"/>
                    </w:rPr>
                  </w:pPr>
                  <w:r w:rsidRPr="00664D97">
                    <w:rPr>
                      <w:rFonts w:ascii="Arial" w:eastAsia="Times New Roman" w:hAnsi="Arial" w:cs="Arial"/>
                      <w:b/>
                      <w:bCs/>
                      <w:sz w:val="16"/>
                      <w:szCs w:val="16"/>
                      <w:lang w:eastAsia="hr-HR"/>
                    </w:rPr>
                    <w:t>Povećanje/</w:t>
                  </w:r>
                  <w:r w:rsidRPr="00664D97">
                    <w:rPr>
                      <w:rFonts w:ascii="Arial" w:eastAsia="Times New Roman" w:hAnsi="Arial" w:cs="Arial"/>
                      <w:b/>
                      <w:bCs/>
                      <w:sz w:val="18"/>
                      <w:szCs w:val="18"/>
                      <w:lang w:eastAsia="hr-HR"/>
                    </w:rPr>
                    <w:t xml:space="preserve">         </w:t>
                  </w:r>
                </w:p>
                <w:p w14:paraId="0915998B" w14:textId="77777777" w:rsidR="00664D97" w:rsidRPr="00664D97" w:rsidRDefault="00664D97" w:rsidP="00664D97">
                  <w:pPr>
                    <w:keepNext/>
                    <w:spacing w:after="0" w:line="240" w:lineRule="auto"/>
                    <w:jc w:val="center"/>
                    <w:outlineLvl w:val="6"/>
                    <w:rPr>
                      <w:rFonts w:ascii="Arial" w:eastAsia="Times New Roman" w:hAnsi="Arial" w:cs="Arial"/>
                      <w:b/>
                      <w:bCs/>
                      <w:sz w:val="16"/>
                      <w:szCs w:val="16"/>
                      <w:lang w:eastAsia="hr-HR"/>
                    </w:rPr>
                  </w:pPr>
                  <w:r w:rsidRPr="00664D97">
                    <w:rPr>
                      <w:rFonts w:ascii="Arial" w:eastAsia="Times New Roman" w:hAnsi="Arial" w:cs="Arial"/>
                      <w:b/>
                      <w:bCs/>
                      <w:sz w:val="16"/>
                      <w:szCs w:val="16"/>
                      <w:lang w:eastAsia="hr-HR"/>
                    </w:rPr>
                    <w:t>Smanjenje   3</w:t>
                  </w:r>
                </w:p>
              </w:tc>
              <w:tc>
                <w:tcPr>
                  <w:tcW w:w="1522" w:type="dxa"/>
                  <w:shd w:val="clear" w:color="auto" w:fill="D9D9D9"/>
                  <w:vAlign w:val="center"/>
                </w:tcPr>
                <w:p w14:paraId="1CB00D04" w14:textId="77777777" w:rsidR="00664D97" w:rsidRPr="00664D97" w:rsidRDefault="00664D97" w:rsidP="00664D97">
                  <w:pPr>
                    <w:keepNext/>
                    <w:spacing w:after="0" w:line="240" w:lineRule="auto"/>
                    <w:jc w:val="center"/>
                    <w:outlineLvl w:val="6"/>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 xml:space="preserve">Novi plan </w:t>
                  </w:r>
                </w:p>
                <w:p w14:paraId="28F009AD" w14:textId="77777777" w:rsidR="00664D97" w:rsidRPr="00664D97" w:rsidRDefault="00664D97" w:rsidP="00664D97">
                  <w:pPr>
                    <w:keepNext/>
                    <w:spacing w:after="0" w:line="240" w:lineRule="auto"/>
                    <w:jc w:val="center"/>
                    <w:outlineLvl w:val="6"/>
                    <w:rPr>
                      <w:rFonts w:ascii="Arial" w:eastAsia="Times New Roman" w:hAnsi="Arial" w:cs="Arial"/>
                      <w:b/>
                      <w:sz w:val="18"/>
                      <w:szCs w:val="18"/>
                      <w:lang w:eastAsia="hr-HR"/>
                    </w:rPr>
                  </w:pPr>
                  <w:r w:rsidRPr="00664D97">
                    <w:rPr>
                      <w:rFonts w:ascii="Arial" w:eastAsia="Times New Roman" w:hAnsi="Arial" w:cs="Arial"/>
                      <w:b/>
                      <w:sz w:val="18"/>
                      <w:szCs w:val="18"/>
                      <w:lang w:eastAsia="hr-HR"/>
                    </w:rPr>
                    <w:t>2023.   4</w:t>
                  </w:r>
                </w:p>
              </w:tc>
              <w:tc>
                <w:tcPr>
                  <w:tcW w:w="1290" w:type="dxa"/>
                  <w:shd w:val="clear" w:color="auto" w:fill="D9D9D9"/>
                </w:tcPr>
                <w:p w14:paraId="1BB006AB" w14:textId="77777777" w:rsidR="00664D97" w:rsidRPr="00664D97" w:rsidRDefault="00664D97" w:rsidP="00664D97">
                  <w:pPr>
                    <w:keepNext/>
                    <w:spacing w:after="0" w:line="240" w:lineRule="auto"/>
                    <w:jc w:val="center"/>
                    <w:outlineLvl w:val="6"/>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 xml:space="preserve">Indeks 5 </w:t>
                  </w:r>
                </w:p>
                <w:p w14:paraId="4AFC9946" w14:textId="77777777" w:rsidR="00664D97" w:rsidRPr="00664D97" w:rsidRDefault="00664D97" w:rsidP="00664D97">
                  <w:pPr>
                    <w:keepNext/>
                    <w:spacing w:after="0" w:line="240" w:lineRule="auto"/>
                    <w:jc w:val="center"/>
                    <w:outlineLvl w:val="6"/>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4/2</w:t>
                  </w:r>
                </w:p>
              </w:tc>
            </w:tr>
            <w:tr w:rsidR="00664D97" w:rsidRPr="00664D97" w14:paraId="57987B04" w14:textId="77777777" w:rsidTr="00E420F5">
              <w:trPr>
                <w:trHeight w:val="443"/>
              </w:trPr>
              <w:tc>
                <w:tcPr>
                  <w:tcW w:w="811" w:type="dxa"/>
                  <w:shd w:val="clear" w:color="auto" w:fill="auto"/>
                  <w:vAlign w:val="center"/>
                </w:tcPr>
                <w:p w14:paraId="6ED5F873" w14:textId="77777777" w:rsidR="00664D97" w:rsidRPr="00664D97" w:rsidRDefault="00664D97" w:rsidP="00664D97">
                  <w:pPr>
                    <w:spacing w:after="0" w:line="240" w:lineRule="auto"/>
                    <w:jc w:val="center"/>
                    <w:rPr>
                      <w:rFonts w:ascii="Arial" w:eastAsia="Times New Roman" w:hAnsi="Arial" w:cs="Arial"/>
                      <w:sz w:val="18"/>
                      <w:szCs w:val="18"/>
                      <w:lang w:eastAsia="hr-HR"/>
                    </w:rPr>
                  </w:pPr>
                  <w:r w:rsidRPr="00664D97">
                    <w:rPr>
                      <w:rFonts w:ascii="Arial" w:eastAsia="Times New Roman" w:hAnsi="Arial" w:cs="Arial"/>
                      <w:sz w:val="18"/>
                      <w:szCs w:val="18"/>
                      <w:lang w:eastAsia="hr-HR"/>
                    </w:rPr>
                    <w:t>01.</w:t>
                  </w:r>
                </w:p>
              </w:tc>
              <w:tc>
                <w:tcPr>
                  <w:tcW w:w="3143" w:type="dxa"/>
                  <w:shd w:val="clear" w:color="auto" w:fill="auto"/>
                  <w:vAlign w:val="center"/>
                </w:tcPr>
                <w:p w14:paraId="21A94BAA" w14:textId="77777777" w:rsidR="00664D97" w:rsidRPr="00664D97" w:rsidRDefault="00664D97" w:rsidP="00664D97">
                  <w:pPr>
                    <w:spacing w:after="0" w:line="240" w:lineRule="auto"/>
                    <w:rPr>
                      <w:rFonts w:ascii="Arial" w:eastAsia="Times New Roman" w:hAnsi="Arial" w:cs="Arial"/>
                      <w:sz w:val="18"/>
                      <w:szCs w:val="18"/>
                      <w:lang w:eastAsia="hr-HR"/>
                    </w:rPr>
                  </w:pPr>
                  <w:r w:rsidRPr="00664D97">
                    <w:rPr>
                      <w:rFonts w:ascii="Arial" w:eastAsia="Times New Roman" w:hAnsi="Arial" w:cs="Arial"/>
                      <w:sz w:val="18"/>
                      <w:szCs w:val="18"/>
                      <w:lang w:eastAsia="hr-HR"/>
                    </w:rPr>
                    <w:t>PROGRAMI EUROPSKIH POSLOVA</w:t>
                  </w:r>
                </w:p>
              </w:tc>
              <w:tc>
                <w:tcPr>
                  <w:tcW w:w="1519" w:type="dxa"/>
                  <w:vAlign w:val="center"/>
                </w:tcPr>
                <w:p w14:paraId="76C88435" w14:textId="77777777" w:rsidR="00664D97" w:rsidRPr="00664D97" w:rsidRDefault="00664D97" w:rsidP="00664D97">
                  <w:pPr>
                    <w:spacing w:after="0" w:line="240" w:lineRule="auto"/>
                    <w:jc w:val="center"/>
                    <w:rPr>
                      <w:rFonts w:ascii="Arial" w:eastAsia="Times New Roman" w:hAnsi="Arial" w:cs="Arial"/>
                      <w:sz w:val="18"/>
                      <w:szCs w:val="18"/>
                      <w:lang w:eastAsia="hr-HR"/>
                    </w:rPr>
                  </w:pPr>
                  <w:r w:rsidRPr="00664D97">
                    <w:rPr>
                      <w:rFonts w:ascii="Arial" w:eastAsia="Times New Roman" w:hAnsi="Arial" w:cs="Arial"/>
                      <w:sz w:val="18"/>
                      <w:szCs w:val="18"/>
                      <w:lang w:eastAsia="hr-HR"/>
                    </w:rPr>
                    <w:t>49.650,00</w:t>
                  </w:r>
                </w:p>
              </w:tc>
              <w:tc>
                <w:tcPr>
                  <w:tcW w:w="1531" w:type="dxa"/>
                  <w:gridSpan w:val="2"/>
                  <w:vAlign w:val="center"/>
                </w:tcPr>
                <w:p w14:paraId="0584E217" w14:textId="77777777" w:rsidR="00664D97" w:rsidRPr="00664D97" w:rsidRDefault="00664D97" w:rsidP="00664D97">
                  <w:pPr>
                    <w:spacing w:after="0" w:line="240" w:lineRule="auto"/>
                    <w:jc w:val="center"/>
                    <w:rPr>
                      <w:rFonts w:ascii="Arial" w:eastAsia="Times New Roman" w:hAnsi="Arial" w:cs="Arial"/>
                      <w:sz w:val="18"/>
                      <w:szCs w:val="18"/>
                      <w:lang w:eastAsia="hr-HR"/>
                    </w:rPr>
                  </w:pPr>
                  <w:r w:rsidRPr="00664D97">
                    <w:rPr>
                      <w:rFonts w:ascii="Arial" w:eastAsia="Times New Roman" w:hAnsi="Arial" w:cs="Arial"/>
                      <w:sz w:val="18"/>
                      <w:szCs w:val="18"/>
                      <w:lang w:eastAsia="hr-HR"/>
                    </w:rPr>
                    <w:t>16.000,00</w:t>
                  </w:r>
                </w:p>
              </w:tc>
              <w:tc>
                <w:tcPr>
                  <w:tcW w:w="1535" w:type="dxa"/>
                  <w:gridSpan w:val="2"/>
                  <w:vAlign w:val="center"/>
                </w:tcPr>
                <w:p w14:paraId="55E23125" w14:textId="77777777" w:rsidR="00664D97" w:rsidRPr="00664D97" w:rsidRDefault="00664D97" w:rsidP="00664D97">
                  <w:pPr>
                    <w:spacing w:after="0" w:line="240" w:lineRule="auto"/>
                    <w:jc w:val="center"/>
                    <w:rPr>
                      <w:rFonts w:ascii="Arial" w:eastAsia="Times New Roman" w:hAnsi="Arial" w:cs="Arial"/>
                      <w:sz w:val="18"/>
                      <w:szCs w:val="18"/>
                      <w:lang w:eastAsia="hr-HR"/>
                    </w:rPr>
                  </w:pPr>
                  <w:r w:rsidRPr="00664D97">
                    <w:rPr>
                      <w:rFonts w:ascii="Arial" w:eastAsia="Times New Roman" w:hAnsi="Arial" w:cs="Arial"/>
                      <w:sz w:val="18"/>
                      <w:szCs w:val="18"/>
                      <w:lang w:eastAsia="hr-HR"/>
                    </w:rPr>
                    <w:t>65.650,00</w:t>
                  </w:r>
                </w:p>
              </w:tc>
              <w:tc>
                <w:tcPr>
                  <w:tcW w:w="1290" w:type="dxa"/>
                </w:tcPr>
                <w:p w14:paraId="61843966" w14:textId="77777777" w:rsidR="00664D97" w:rsidRPr="00664D97" w:rsidRDefault="00664D97" w:rsidP="00664D97">
                  <w:pPr>
                    <w:spacing w:after="0" w:line="240" w:lineRule="auto"/>
                    <w:jc w:val="center"/>
                    <w:rPr>
                      <w:rFonts w:ascii="Arial" w:eastAsia="Times New Roman" w:hAnsi="Arial" w:cs="Arial"/>
                      <w:sz w:val="18"/>
                      <w:szCs w:val="18"/>
                      <w:lang w:eastAsia="hr-HR"/>
                    </w:rPr>
                  </w:pPr>
                </w:p>
                <w:p w14:paraId="289AD98B" w14:textId="77777777" w:rsidR="00664D97" w:rsidRPr="00664D97" w:rsidRDefault="00664D97" w:rsidP="00664D97">
                  <w:pPr>
                    <w:spacing w:after="0" w:line="240" w:lineRule="auto"/>
                    <w:jc w:val="center"/>
                    <w:rPr>
                      <w:rFonts w:ascii="Arial" w:eastAsia="Times New Roman" w:hAnsi="Arial" w:cs="Arial"/>
                      <w:sz w:val="18"/>
                      <w:szCs w:val="18"/>
                      <w:lang w:eastAsia="hr-HR"/>
                    </w:rPr>
                  </w:pPr>
                  <w:r w:rsidRPr="00664D97">
                    <w:rPr>
                      <w:rFonts w:ascii="Arial" w:eastAsia="Times New Roman" w:hAnsi="Arial" w:cs="Arial"/>
                      <w:sz w:val="18"/>
                      <w:szCs w:val="18"/>
                      <w:lang w:eastAsia="hr-HR"/>
                    </w:rPr>
                    <w:t>132,23</w:t>
                  </w:r>
                </w:p>
              </w:tc>
            </w:tr>
            <w:tr w:rsidR="00664D97" w:rsidRPr="00664D97" w14:paraId="366449F4" w14:textId="77777777" w:rsidTr="00E420F5">
              <w:trPr>
                <w:trHeight w:val="443"/>
              </w:trPr>
              <w:tc>
                <w:tcPr>
                  <w:tcW w:w="811" w:type="dxa"/>
                  <w:shd w:val="clear" w:color="auto" w:fill="auto"/>
                  <w:vAlign w:val="center"/>
                </w:tcPr>
                <w:p w14:paraId="0FB43A46" w14:textId="77777777" w:rsidR="00664D97" w:rsidRPr="00664D97" w:rsidRDefault="00664D97" w:rsidP="00664D97">
                  <w:pPr>
                    <w:spacing w:after="0" w:line="240" w:lineRule="auto"/>
                    <w:jc w:val="center"/>
                    <w:rPr>
                      <w:rFonts w:ascii="Arial" w:eastAsia="Times New Roman" w:hAnsi="Arial" w:cs="Arial"/>
                      <w:sz w:val="18"/>
                      <w:szCs w:val="18"/>
                      <w:lang w:eastAsia="hr-HR"/>
                    </w:rPr>
                  </w:pPr>
                  <w:r w:rsidRPr="00664D97">
                    <w:rPr>
                      <w:rFonts w:ascii="Arial" w:eastAsia="Times New Roman" w:hAnsi="Arial" w:cs="Arial"/>
                      <w:sz w:val="18"/>
                      <w:szCs w:val="18"/>
                      <w:lang w:eastAsia="hr-HR"/>
                    </w:rPr>
                    <w:t>02.</w:t>
                  </w:r>
                </w:p>
              </w:tc>
              <w:tc>
                <w:tcPr>
                  <w:tcW w:w="3143" w:type="dxa"/>
                  <w:shd w:val="clear" w:color="auto" w:fill="auto"/>
                  <w:vAlign w:val="center"/>
                </w:tcPr>
                <w:p w14:paraId="102C3F89" w14:textId="77777777" w:rsidR="00664D97" w:rsidRPr="00664D97" w:rsidRDefault="00664D97" w:rsidP="00664D97">
                  <w:pPr>
                    <w:spacing w:after="0" w:line="240" w:lineRule="auto"/>
                    <w:rPr>
                      <w:rFonts w:ascii="Arial" w:eastAsia="Times New Roman" w:hAnsi="Arial" w:cs="Arial"/>
                      <w:sz w:val="18"/>
                      <w:szCs w:val="18"/>
                      <w:lang w:eastAsia="hr-HR"/>
                    </w:rPr>
                  </w:pPr>
                  <w:r w:rsidRPr="00664D97">
                    <w:rPr>
                      <w:rFonts w:ascii="Arial" w:eastAsia="Times New Roman" w:hAnsi="Arial" w:cs="Arial"/>
                      <w:sz w:val="18"/>
                      <w:szCs w:val="18"/>
                      <w:lang w:eastAsia="hr-HR"/>
                    </w:rPr>
                    <w:t>PROGRAMI U ZDRAVSTVU – ZAKONSKA OBVEZA</w:t>
                  </w:r>
                </w:p>
              </w:tc>
              <w:tc>
                <w:tcPr>
                  <w:tcW w:w="1519" w:type="dxa"/>
                  <w:vAlign w:val="center"/>
                </w:tcPr>
                <w:p w14:paraId="0C8E35C7" w14:textId="77777777" w:rsidR="00664D97" w:rsidRPr="00664D97" w:rsidRDefault="00664D97" w:rsidP="00664D97">
                  <w:pPr>
                    <w:spacing w:after="0" w:line="240" w:lineRule="auto"/>
                    <w:jc w:val="center"/>
                    <w:rPr>
                      <w:rFonts w:ascii="Arial" w:eastAsia="Times New Roman" w:hAnsi="Arial" w:cs="Arial"/>
                      <w:sz w:val="18"/>
                      <w:szCs w:val="18"/>
                      <w:lang w:eastAsia="hr-HR"/>
                    </w:rPr>
                  </w:pPr>
                  <w:r w:rsidRPr="00664D97">
                    <w:rPr>
                      <w:rFonts w:ascii="Arial" w:eastAsia="Times New Roman" w:hAnsi="Arial" w:cs="Arial"/>
                      <w:sz w:val="18"/>
                      <w:szCs w:val="18"/>
                      <w:lang w:eastAsia="hr-HR"/>
                    </w:rPr>
                    <w:t>58.397,00</w:t>
                  </w:r>
                </w:p>
              </w:tc>
              <w:tc>
                <w:tcPr>
                  <w:tcW w:w="1531" w:type="dxa"/>
                  <w:gridSpan w:val="2"/>
                  <w:vAlign w:val="center"/>
                </w:tcPr>
                <w:p w14:paraId="46B1BFF3" w14:textId="77777777" w:rsidR="00664D97" w:rsidRPr="00664D97" w:rsidRDefault="00664D97" w:rsidP="00664D97">
                  <w:pPr>
                    <w:spacing w:after="0" w:line="240" w:lineRule="auto"/>
                    <w:jc w:val="center"/>
                    <w:rPr>
                      <w:rFonts w:ascii="Arial" w:eastAsia="Times New Roman" w:hAnsi="Arial" w:cs="Arial"/>
                      <w:sz w:val="18"/>
                      <w:szCs w:val="18"/>
                      <w:lang w:eastAsia="hr-HR"/>
                    </w:rPr>
                  </w:pPr>
                  <w:r w:rsidRPr="00664D97">
                    <w:rPr>
                      <w:rFonts w:ascii="Arial" w:eastAsia="Times New Roman" w:hAnsi="Arial" w:cs="Arial"/>
                      <w:sz w:val="18"/>
                      <w:szCs w:val="18"/>
                      <w:lang w:eastAsia="hr-HR"/>
                    </w:rPr>
                    <w:t>0,00</w:t>
                  </w:r>
                </w:p>
              </w:tc>
              <w:tc>
                <w:tcPr>
                  <w:tcW w:w="1535" w:type="dxa"/>
                  <w:gridSpan w:val="2"/>
                  <w:vAlign w:val="center"/>
                </w:tcPr>
                <w:p w14:paraId="2C1DB102" w14:textId="77777777" w:rsidR="00664D97" w:rsidRPr="00664D97" w:rsidRDefault="00664D97" w:rsidP="00664D97">
                  <w:pPr>
                    <w:spacing w:after="0" w:line="240" w:lineRule="auto"/>
                    <w:jc w:val="center"/>
                    <w:rPr>
                      <w:rFonts w:ascii="Arial" w:eastAsia="Times New Roman" w:hAnsi="Arial" w:cs="Arial"/>
                      <w:sz w:val="18"/>
                      <w:szCs w:val="18"/>
                      <w:lang w:eastAsia="hr-HR"/>
                    </w:rPr>
                  </w:pPr>
                  <w:r w:rsidRPr="00664D97">
                    <w:rPr>
                      <w:rFonts w:ascii="Arial" w:eastAsia="Times New Roman" w:hAnsi="Arial" w:cs="Arial"/>
                      <w:sz w:val="18"/>
                      <w:szCs w:val="18"/>
                      <w:lang w:eastAsia="hr-HR"/>
                    </w:rPr>
                    <w:t>58.397,00</w:t>
                  </w:r>
                </w:p>
              </w:tc>
              <w:tc>
                <w:tcPr>
                  <w:tcW w:w="1290" w:type="dxa"/>
                </w:tcPr>
                <w:p w14:paraId="0A1C6A81" w14:textId="77777777" w:rsidR="00664D97" w:rsidRPr="00664D97" w:rsidRDefault="00664D97" w:rsidP="00664D97">
                  <w:pPr>
                    <w:spacing w:after="0" w:line="240" w:lineRule="auto"/>
                    <w:rPr>
                      <w:rFonts w:ascii="Arial" w:eastAsia="Times New Roman" w:hAnsi="Arial" w:cs="Arial"/>
                      <w:sz w:val="18"/>
                      <w:szCs w:val="18"/>
                      <w:lang w:eastAsia="hr-HR"/>
                    </w:rPr>
                  </w:pPr>
                  <w:r w:rsidRPr="00664D97">
                    <w:rPr>
                      <w:rFonts w:ascii="Arial" w:eastAsia="Times New Roman" w:hAnsi="Arial" w:cs="Arial"/>
                      <w:sz w:val="18"/>
                      <w:szCs w:val="18"/>
                      <w:lang w:eastAsia="hr-HR"/>
                    </w:rPr>
                    <w:t xml:space="preserve">   </w:t>
                  </w:r>
                </w:p>
                <w:p w14:paraId="7F2E82FE" w14:textId="77777777" w:rsidR="00664D97" w:rsidRPr="00664D97" w:rsidRDefault="00664D97" w:rsidP="00664D97">
                  <w:pPr>
                    <w:spacing w:after="0" w:line="240" w:lineRule="auto"/>
                    <w:jc w:val="center"/>
                    <w:rPr>
                      <w:rFonts w:ascii="Arial" w:eastAsia="Times New Roman" w:hAnsi="Arial" w:cs="Arial"/>
                      <w:sz w:val="18"/>
                      <w:szCs w:val="18"/>
                      <w:lang w:eastAsia="hr-HR"/>
                    </w:rPr>
                  </w:pPr>
                  <w:r w:rsidRPr="00664D97">
                    <w:rPr>
                      <w:rFonts w:ascii="Arial" w:eastAsia="Times New Roman" w:hAnsi="Arial" w:cs="Arial"/>
                      <w:sz w:val="18"/>
                      <w:szCs w:val="18"/>
                      <w:lang w:eastAsia="hr-HR"/>
                    </w:rPr>
                    <w:t>100,00</w:t>
                  </w:r>
                </w:p>
              </w:tc>
            </w:tr>
            <w:tr w:rsidR="00664D97" w:rsidRPr="00664D97" w14:paraId="41DA024F" w14:textId="77777777" w:rsidTr="00E420F5">
              <w:trPr>
                <w:trHeight w:val="443"/>
              </w:trPr>
              <w:tc>
                <w:tcPr>
                  <w:tcW w:w="811" w:type="dxa"/>
                  <w:shd w:val="clear" w:color="auto" w:fill="auto"/>
                  <w:vAlign w:val="center"/>
                </w:tcPr>
                <w:p w14:paraId="4075DCE6" w14:textId="77777777" w:rsidR="00664D97" w:rsidRPr="00664D97" w:rsidRDefault="00664D97" w:rsidP="00664D97">
                  <w:pPr>
                    <w:spacing w:after="0" w:line="240" w:lineRule="auto"/>
                    <w:jc w:val="center"/>
                    <w:rPr>
                      <w:rFonts w:ascii="Arial" w:eastAsia="Times New Roman" w:hAnsi="Arial" w:cs="Arial"/>
                      <w:sz w:val="18"/>
                      <w:szCs w:val="18"/>
                      <w:lang w:eastAsia="hr-HR"/>
                    </w:rPr>
                  </w:pPr>
                  <w:r w:rsidRPr="00664D97">
                    <w:rPr>
                      <w:rFonts w:ascii="Arial" w:eastAsia="Times New Roman" w:hAnsi="Arial" w:cs="Arial"/>
                      <w:sz w:val="18"/>
                      <w:szCs w:val="18"/>
                      <w:lang w:eastAsia="hr-HR"/>
                    </w:rPr>
                    <w:t>03.</w:t>
                  </w:r>
                </w:p>
              </w:tc>
              <w:tc>
                <w:tcPr>
                  <w:tcW w:w="3143" w:type="dxa"/>
                  <w:shd w:val="clear" w:color="auto" w:fill="auto"/>
                  <w:vAlign w:val="center"/>
                </w:tcPr>
                <w:p w14:paraId="04A8336F" w14:textId="77777777" w:rsidR="00664D97" w:rsidRPr="00664D97" w:rsidRDefault="00664D97" w:rsidP="00664D97">
                  <w:pPr>
                    <w:spacing w:after="0" w:line="240" w:lineRule="auto"/>
                    <w:rPr>
                      <w:rFonts w:ascii="Arial" w:eastAsia="Times New Roman" w:hAnsi="Arial" w:cs="Arial"/>
                      <w:sz w:val="18"/>
                      <w:szCs w:val="18"/>
                      <w:lang w:eastAsia="hr-HR"/>
                    </w:rPr>
                  </w:pPr>
                  <w:r w:rsidRPr="00664D97">
                    <w:rPr>
                      <w:rFonts w:ascii="Arial" w:eastAsia="Times New Roman" w:hAnsi="Arial" w:cs="Arial"/>
                      <w:sz w:val="18"/>
                      <w:szCs w:val="18"/>
                      <w:lang w:eastAsia="hr-HR"/>
                    </w:rPr>
                    <w:t>PROGRAMI U ZDRAVSTVENOJ ZAŠTITI IZNAD ZAKONSKOG STANDARDA</w:t>
                  </w:r>
                </w:p>
              </w:tc>
              <w:tc>
                <w:tcPr>
                  <w:tcW w:w="1519" w:type="dxa"/>
                  <w:vAlign w:val="center"/>
                </w:tcPr>
                <w:p w14:paraId="43C9CE90" w14:textId="77777777" w:rsidR="00664D97" w:rsidRPr="00664D97" w:rsidRDefault="00664D97" w:rsidP="00664D97">
                  <w:pPr>
                    <w:spacing w:after="0" w:line="240" w:lineRule="auto"/>
                    <w:jc w:val="center"/>
                    <w:rPr>
                      <w:rFonts w:ascii="Arial" w:eastAsia="Times New Roman" w:hAnsi="Arial" w:cs="Arial"/>
                      <w:sz w:val="18"/>
                      <w:szCs w:val="18"/>
                      <w:lang w:eastAsia="hr-HR"/>
                    </w:rPr>
                  </w:pPr>
                  <w:r w:rsidRPr="00664D97">
                    <w:rPr>
                      <w:rFonts w:ascii="Arial" w:eastAsia="Times New Roman" w:hAnsi="Arial" w:cs="Arial"/>
                      <w:sz w:val="18"/>
                      <w:szCs w:val="18"/>
                      <w:lang w:eastAsia="hr-HR"/>
                    </w:rPr>
                    <w:t>3.880.000,00</w:t>
                  </w:r>
                </w:p>
              </w:tc>
              <w:tc>
                <w:tcPr>
                  <w:tcW w:w="1531" w:type="dxa"/>
                  <w:gridSpan w:val="2"/>
                  <w:vAlign w:val="center"/>
                </w:tcPr>
                <w:p w14:paraId="30064EB8" w14:textId="77777777" w:rsidR="00664D97" w:rsidRPr="00664D97" w:rsidRDefault="00664D97" w:rsidP="00664D97">
                  <w:pPr>
                    <w:spacing w:after="0" w:line="240" w:lineRule="auto"/>
                    <w:jc w:val="center"/>
                    <w:rPr>
                      <w:rFonts w:ascii="Arial" w:eastAsia="Times New Roman" w:hAnsi="Arial" w:cs="Arial"/>
                      <w:sz w:val="18"/>
                      <w:szCs w:val="18"/>
                      <w:lang w:eastAsia="hr-HR"/>
                    </w:rPr>
                  </w:pPr>
                  <w:r w:rsidRPr="00664D97">
                    <w:rPr>
                      <w:rFonts w:ascii="Arial" w:eastAsia="Times New Roman" w:hAnsi="Arial" w:cs="Arial"/>
                      <w:sz w:val="18"/>
                      <w:szCs w:val="18"/>
                      <w:lang w:eastAsia="hr-HR"/>
                    </w:rPr>
                    <w:t>1.113,00</w:t>
                  </w:r>
                </w:p>
              </w:tc>
              <w:tc>
                <w:tcPr>
                  <w:tcW w:w="1535" w:type="dxa"/>
                  <w:gridSpan w:val="2"/>
                  <w:vAlign w:val="center"/>
                </w:tcPr>
                <w:p w14:paraId="7D06AB9A" w14:textId="77777777" w:rsidR="00664D97" w:rsidRPr="00664D97" w:rsidRDefault="00664D97" w:rsidP="00664D97">
                  <w:pPr>
                    <w:spacing w:after="0" w:line="240" w:lineRule="auto"/>
                    <w:jc w:val="center"/>
                    <w:rPr>
                      <w:rFonts w:ascii="Arial" w:eastAsia="Times New Roman" w:hAnsi="Arial" w:cs="Arial"/>
                      <w:sz w:val="18"/>
                      <w:szCs w:val="18"/>
                      <w:lang w:eastAsia="hr-HR"/>
                    </w:rPr>
                  </w:pPr>
                  <w:r w:rsidRPr="00664D97">
                    <w:rPr>
                      <w:rFonts w:ascii="Arial" w:eastAsia="Times New Roman" w:hAnsi="Arial" w:cs="Arial"/>
                      <w:sz w:val="18"/>
                      <w:szCs w:val="18"/>
                      <w:lang w:eastAsia="hr-HR"/>
                    </w:rPr>
                    <w:t>3.881.113,00</w:t>
                  </w:r>
                </w:p>
              </w:tc>
              <w:tc>
                <w:tcPr>
                  <w:tcW w:w="1290" w:type="dxa"/>
                </w:tcPr>
                <w:p w14:paraId="03F22D15" w14:textId="77777777" w:rsidR="00664D97" w:rsidRPr="00664D97" w:rsidRDefault="00664D97" w:rsidP="00664D97">
                  <w:pPr>
                    <w:spacing w:after="0" w:line="240" w:lineRule="auto"/>
                    <w:rPr>
                      <w:rFonts w:ascii="Arial" w:eastAsia="Times New Roman" w:hAnsi="Arial" w:cs="Arial"/>
                      <w:sz w:val="18"/>
                      <w:szCs w:val="18"/>
                      <w:lang w:eastAsia="hr-HR"/>
                    </w:rPr>
                  </w:pPr>
                </w:p>
                <w:p w14:paraId="7CB83519" w14:textId="77777777" w:rsidR="00664D97" w:rsidRPr="00664D97" w:rsidRDefault="00664D97" w:rsidP="00664D97">
                  <w:pPr>
                    <w:spacing w:after="0" w:line="240" w:lineRule="auto"/>
                    <w:jc w:val="center"/>
                    <w:rPr>
                      <w:rFonts w:ascii="Arial" w:eastAsia="Times New Roman" w:hAnsi="Arial" w:cs="Arial"/>
                      <w:sz w:val="18"/>
                      <w:szCs w:val="18"/>
                      <w:lang w:eastAsia="hr-HR"/>
                    </w:rPr>
                  </w:pPr>
                  <w:r w:rsidRPr="00664D97">
                    <w:rPr>
                      <w:rFonts w:ascii="Arial" w:eastAsia="Times New Roman" w:hAnsi="Arial" w:cs="Arial"/>
                      <w:sz w:val="18"/>
                      <w:szCs w:val="18"/>
                      <w:lang w:eastAsia="hr-HR"/>
                    </w:rPr>
                    <w:t>100,03</w:t>
                  </w:r>
                </w:p>
              </w:tc>
            </w:tr>
            <w:tr w:rsidR="00664D97" w:rsidRPr="00664D97" w14:paraId="60AF20B8" w14:textId="77777777" w:rsidTr="00E420F5">
              <w:trPr>
                <w:trHeight w:val="443"/>
              </w:trPr>
              <w:tc>
                <w:tcPr>
                  <w:tcW w:w="811" w:type="dxa"/>
                  <w:shd w:val="clear" w:color="auto" w:fill="auto"/>
                  <w:vAlign w:val="center"/>
                </w:tcPr>
                <w:p w14:paraId="63975ED9" w14:textId="77777777" w:rsidR="00664D97" w:rsidRPr="00664D97" w:rsidRDefault="00664D97" w:rsidP="00664D97">
                  <w:pPr>
                    <w:spacing w:after="0" w:line="240" w:lineRule="auto"/>
                    <w:jc w:val="center"/>
                    <w:rPr>
                      <w:rFonts w:ascii="Arial" w:eastAsia="Times New Roman" w:hAnsi="Arial" w:cs="Arial"/>
                      <w:sz w:val="18"/>
                      <w:szCs w:val="18"/>
                      <w:lang w:eastAsia="hr-HR"/>
                    </w:rPr>
                  </w:pPr>
                  <w:r w:rsidRPr="00664D97">
                    <w:rPr>
                      <w:rFonts w:ascii="Arial" w:eastAsia="Times New Roman" w:hAnsi="Arial" w:cs="Arial"/>
                      <w:sz w:val="18"/>
                      <w:szCs w:val="18"/>
                      <w:lang w:eastAsia="hr-HR"/>
                    </w:rPr>
                    <w:t>04.</w:t>
                  </w:r>
                </w:p>
              </w:tc>
              <w:tc>
                <w:tcPr>
                  <w:tcW w:w="3143" w:type="dxa"/>
                  <w:shd w:val="clear" w:color="auto" w:fill="auto"/>
                  <w:vAlign w:val="center"/>
                </w:tcPr>
                <w:p w14:paraId="411E95FB" w14:textId="77777777" w:rsidR="00664D97" w:rsidRPr="00664D97" w:rsidRDefault="00664D97" w:rsidP="00664D97">
                  <w:pPr>
                    <w:spacing w:after="0" w:line="240" w:lineRule="auto"/>
                    <w:rPr>
                      <w:rFonts w:ascii="Arial" w:eastAsia="Times New Roman" w:hAnsi="Arial" w:cs="Arial"/>
                      <w:sz w:val="18"/>
                      <w:szCs w:val="18"/>
                      <w:lang w:eastAsia="hr-HR"/>
                    </w:rPr>
                  </w:pPr>
                  <w:r w:rsidRPr="00664D97">
                    <w:rPr>
                      <w:rFonts w:ascii="Arial" w:eastAsia="Times New Roman" w:hAnsi="Arial" w:cs="Arial"/>
                      <w:sz w:val="18"/>
                      <w:szCs w:val="18"/>
                      <w:lang w:eastAsia="hr-HR"/>
                    </w:rPr>
                    <w:t>JAVNE USTANOVE U ZDRAVSTVU</w:t>
                  </w:r>
                </w:p>
              </w:tc>
              <w:tc>
                <w:tcPr>
                  <w:tcW w:w="1519" w:type="dxa"/>
                  <w:vAlign w:val="center"/>
                </w:tcPr>
                <w:p w14:paraId="4D6C8E48" w14:textId="77777777" w:rsidR="00664D97" w:rsidRPr="00664D97" w:rsidRDefault="00664D97" w:rsidP="00664D97">
                  <w:pPr>
                    <w:spacing w:after="0" w:line="240" w:lineRule="auto"/>
                    <w:jc w:val="center"/>
                    <w:rPr>
                      <w:rFonts w:ascii="Arial" w:eastAsia="Times New Roman" w:hAnsi="Arial" w:cs="Arial"/>
                      <w:sz w:val="18"/>
                      <w:szCs w:val="18"/>
                      <w:lang w:eastAsia="hr-HR"/>
                    </w:rPr>
                  </w:pPr>
                  <w:r w:rsidRPr="00664D97">
                    <w:rPr>
                      <w:rFonts w:ascii="Arial" w:eastAsia="Times New Roman" w:hAnsi="Arial" w:cs="Arial"/>
                      <w:sz w:val="18"/>
                      <w:szCs w:val="18"/>
                      <w:lang w:eastAsia="hr-HR"/>
                    </w:rPr>
                    <w:t>4.406.603,00</w:t>
                  </w:r>
                </w:p>
              </w:tc>
              <w:tc>
                <w:tcPr>
                  <w:tcW w:w="1531" w:type="dxa"/>
                  <w:gridSpan w:val="2"/>
                  <w:vAlign w:val="center"/>
                </w:tcPr>
                <w:p w14:paraId="589B40AA" w14:textId="77777777" w:rsidR="00664D97" w:rsidRPr="00664D97" w:rsidRDefault="00664D97" w:rsidP="00664D97">
                  <w:pPr>
                    <w:spacing w:after="0" w:line="240" w:lineRule="auto"/>
                    <w:jc w:val="center"/>
                    <w:rPr>
                      <w:rFonts w:ascii="Arial" w:eastAsia="Times New Roman" w:hAnsi="Arial" w:cs="Arial"/>
                      <w:sz w:val="18"/>
                      <w:szCs w:val="18"/>
                      <w:lang w:eastAsia="hr-HR"/>
                    </w:rPr>
                  </w:pPr>
                  <w:r w:rsidRPr="00664D97">
                    <w:rPr>
                      <w:rFonts w:ascii="Arial" w:eastAsia="Times New Roman" w:hAnsi="Arial" w:cs="Arial"/>
                      <w:sz w:val="18"/>
                      <w:szCs w:val="18"/>
                      <w:lang w:eastAsia="hr-HR"/>
                    </w:rPr>
                    <w:t>418.585,00</w:t>
                  </w:r>
                </w:p>
              </w:tc>
              <w:tc>
                <w:tcPr>
                  <w:tcW w:w="1535" w:type="dxa"/>
                  <w:gridSpan w:val="2"/>
                  <w:vAlign w:val="center"/>
                </w:tcPr>
                <w:p w14:paraId="570C91CC" w14:textId="77777777" w:rsidR="00664D97" w:rsidRPr="00664D97" w:rsidRDefault="00664D97" w:rsidP="00664D97">
                  <w:pPr>
                    <w:spacing w:after="0" w:line="240" w:lineRule="auto"/>
                    <w:jc w:val="center"/>
                    <w:rPr>
                      <w:rFonts w:ascii="Arial" w:eastAsia="Times New Roman" w:hAnsi="Arial" w:cs="Arial"/>
                      <w:sz w:val="18"/>
                      <w:szCs w:val="18"/>
                      <w:lang w:eastAsia="hr-HR"/>
                    </w:rPr>
                  </w:pPr>
                  <w:r w:rsidRPr="00664D97">
                    <w:rPr>
                      <w:rFonts w:ascii="Arial" w:eastAsia="Times New Roman" w:hAnsi="Arial" w:cs="Arial"/>
                      <w:sz w:val="18"/>
                      <w:szCs w:val="18"/>
                      <w:lang w:eastAsia="hr-HR"/>
                    </w:rPr>
                    <w:t>4.825.188,00</w:t>
                  </w:r>
                </w:p>
              </w:tc>
              <w:tc>
                <w:tcPr>
                  <w:tcW w:w="1290" w:type="dxa"/>
                </w:tcPr>
                <w:p w14:paraId="1842295C" w14:textId="77777777" w:rsidR="00664D97" w:rsidRPr="00664D97" w:rsidRDefault="00664D97" w:rsidP="00664D97">
                  <w:pPr>
                    <w:spacing w:after="0" w:line="240" w:lineRule="auto"/>
                    <w:rPr>
                      <w:rFonts w:ascii="Arial" w:eastAsia="Times New Roman" w:hAnsi="Arial" w:cs="Arial"/>
                      <w:sz w:val="18"/>
                      <w:szCs w:val="18"/>
                      <w:lang w:eastAsia="hr-HR"/>
                    </w:rPr>
                  </w:pPr>
                </w:p>
                <w:p w14:paraId="3D3977A1" w14:textId="77777777" w:rsidR="00664D97" w:rsidRPr="00664D97" w:rsidRDefault="00664D97" w:rsidP="00664D97">
                  <w:pPr>
                    <w:spacing w:after="0" w:line="240" w:lineRule="auto"/>
                    <w:jc w:val="center"/>
                    <w:rPr>
                      <w:rFonts w:ascii="Arial" w:eastAsia="Times New Roman" w:hAnsi="Arial" w:cs="Arial"/>
                      <w:sz w:val="18"/>
                      <w:szCs w:val="18"/>
                      <w:lang w:eastAsia="hr-HR"/>
                    </w:rPr>
                  </w:pPr>
                  <w:r w:rsidRPr="00664D97">
                    <w:rPr>
                      <w:rFonts w:ascii="Arial" w:eastAsia="Times New Roman" w:hAnsi="Arial" w:cs="Arial"/>
                      <w:sz w:val="18"/>
                      <w:szCs w:val="18"/>
                      <w:lang w:eastAsia="hr-HR"/>
                    </w:rPr>
                    <w:t>109,50</w:t>
                  </w:r>
                </w:p>
              </w:tc>
            </w:tr>
            <w:tr w:rsidR="00664D97" w:rsidRPr="00664D97" w14:paraId="1BA353DA" w14:textId="77777777" w:rsidTr="00E420F5">
              <w:trPr>
                <w:trHeight w:val="349"/>
              </w:trPr>
              <w:tc>
                <w:tcPr>
                  <w:tcW w:w="811" w:type="dxa"/>
                  <w:shd w:val="clear" w:color="auto" w:fill="D9D9D9"/>
                  <w:vAlign w:val="center"/>
                </w:tcPr>
                <w:p w14:paraId="39872CC1" w14:textId="77777777" w:rsidR="00664D97" w:rsidRPr="00664D97" w:rsidRDefault="00664D97" w:rsidP="00664D97">
                  <w:pPr>
                    <w:spacing w:after="0" w:line="240" w:lineRule="auto"/>
                    <w:ind w:firstLine="709"/>
                    <w:jc w:val="center"/>
                    <w:rPr>
                      <w:rFonts w:ascii="Arial" w:eastAsia="Times New Roman" w:hAnsi="Arial" w:cs="Arial"/>
                      <w:b/>
                      <w:bCs/>
                      <w:sz w:val="18"/>
                      <w:szCs w:val="18"/>
                      <w:lang w:eastAsia="hr-HR"/>
                    </w:rPr>
                  </w:pPr>
                </w:p>
              </w:tc>
              <w:tc>
                <w:tcPr>
                  <w:tcW w:w="3143" w:type="dxa"/>
                  <w:shd w:val="clear" w:color="auto" w:fill="D9D9D9"/>
                  <w:vAlign w:val="center"/>
                </w:tcPr>
                <w:p w14:paraId="11CCAFE6" w14:textId="77777777" w:rsidR="00664D97" w:rsidRPr="00664D97" w:rsidRDefault="00664D97" w:rsidP="00664D97">
                  <w:pPr>
                    <w:spacing w:after="0" w:line="240" w:lineRule="auto"/>
                    <w:jc w:val="center"/>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Ukupno:</w:t>
                  </w:r>
                </w:p>
              </w:tc>
              <w:tc>
                <w:tcPr>
                  <w:tcW w:w="1535" w:type="dxa"/>
                  <w:gridSpan w:val="2"/>
                  <w:shd w:val="clear" w:color="auto" w:fill="D9D9D9"/>
                  <w:vAlign w:val="center"/>
                </w:tcPr>
                <w:p w14:paraId="7484BE7A" w14:textId="77777777" w:rsidR="00664D97" w:rsidRPr="00664D97" w:rsidRDefault="00664D97" w:rsidP="00664D97">
                  <w:pPr>
                    <w:spacing w:after="0" w:line="240" w:lineRule="auto"/>
                    <w:jc w:val="center"/>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8.394.650</w:t>
                  </w:r>
                </w:p>
              </w:tc>
              <w:tc>
                <w:tcPr>
                  <w:tcW w:w="1528" w:type="dxa"/>
                  <w:gridSpan w:val="2"/>
                  <w:shd w:val="clear" w:color="auto" w:fill="D9D9D9"/>
                  <w:vAlign w:val="center"/>
                </w:tcPr>
                <w:p w14:paraId="238C49CE" w14:textId="77777777" w:rsidR="00664D97" w:rsidRPr="00664D97" w:rsidRDefault="00664D97" w:rsidP="00664D97">
                  <w:pPr>
                    <w:spacing w:after="0" w:line="240" w:lineRule="auto"/>
                    <w:jc w:val="center"/>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435.698,00</w:t>
                  </w:r>
                </w:p>
              </w:tc>
              <w:tc>
                <w:tcPr>
                  <w:tcW w:w="1522" w:type="dxa"/>
                  <w:shd w:val="clear" w:color="auto" w:fill="D9D9D9"/>
                  <w:vAlign w:val="center"/>
                </w:tcPr>
                <w:p w14:paraId="57F8247F" w14:textId="77777777" w:rsidR="00664D97" w:rsidRPr="00664D97" w:rsidRDefault="00664D97" w:rsidP="00664D97">
                  <w:pPr>
                    <w:spacing w:after="0" w:line="240" w:lineRule="auto"/>
                    <w:jc w:val="center"/>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8.830.348,00</w:t>
                  </w:r>
                </w:p>
              </w:tc>
              <w:tc>
                <w:tcPr>
                  <w:tcW w:w="1290" w:type="dxa"/>
                  <w:shd w:val="clear" w:color="auto" w:fill="D9D9D9"/>
                </w:tcPr>
                <w:p w14:paraId="659D12F9" w14:textId="77777777" w:rsidR="00664D97" w:rsidRPr="00664D97" w:rsidRDefault="00664D97" w:rsidP="00664D97">
                  <w:pPr>
                    <w:spacing w:after="0" w:line="240" w:lineRule="auto"/>
                    <w:jc w:val="center"/>
                    <w:rPr>
                      <w:rFonts w:ascii="Arial" w:eastAsia="Times New Roman" w:hAnsi="Arial" w:cs="Arial"/>
                      <w:b/>
                      <w:bCs/>
                      <w:sz w:val="18"/>
                      <w:szCs w:val="18"/>
                      <w:lang w:eastAsia="hr-HR"/>
                    </w:rPr>
                  </w:pPr>
                </w:p>
                <w:p w14:paraId="55EDB771" w14:textId="77777777" w:rsidR="00664D97" w:rsidRPr="00664D97" w:rsidRDefault="00664D97" w:rsidP="00664D97">
                  <w:pPr>
                    <w:spacing w:after="0" w:line="240" w:lineRule="auto"/>
                    <w:jc w:val="center"/>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105,19</w:t>
                  </w:r>
                </w:p>
              </w:tc>
            </w:tr>
          </w:tbl>
          <w:p w14:paraId="63D497F4" w14:textId="77777777" w:rsidR="00664D97" w:rsidRPr="00664D97" w:rsidRDefault="00664D97" w:rsidP="00664D97">
            <w:pPr>
              <w:spacing w:after="120" w:line="240" w:lineRule="auto"/>
              <w:ind w:right="6"/>
              <w:jc w:val="both"/>
              <w:rPr>
                <w:rFonts w:ascii="Arial" w:eastAsia="Times New Roman" w:hAnsi="Arial" w:cs="Arial"/>
                <w:sz w:val="18"/>
                <w:szCs w:val="18"/>
                <w:lang w:eastAsia="hr-HR"/>
              </w:rPr>
            </w:pPr>
          </w:p>
        </w:tc>
      </w:tr>
    </w:tbl>
    <w:p w14:paraId="50D26A3E" w14:textId="77777777" w:rsidR="00664D97" w:rsidRPr="00664D97" w:rsidRDefault="00664D97" w:rsidP="00664D97">
      <w:pPr>
        <w:spacing w:after="0" w:line="240" w:lineRule="auto"/>
        <w:jc w:val="both"/>
        <w:rPr>
          <w:rFonts w:ascii="Arial" w:eastAsia="Times New Roman" w:hAnsi="Arial" w:cs="Arial"/>
          <w:sz w:val="20"/>
          <w:szCs w:val="20"/>
          <w:lang w:eastAsia="hr-HR"/>
        </w:rPr>
      </w:pPr>
    </w:p>
    <w:p w14:paraId="3342A983" w14:textId="77777777" w:rsidR="00664D97" w:rsidRPr="00664D97" w:rsidRDefault="00664D97" w:rsidP="00664D97">
      <w:pPr>
        <w:spacing w:after="0" w:line="240" w:lineRule="auto"/>
        <w:jc w:val="both"/>
        <w:rPr>
          <w:rFonts w:ascii="Arial" w:eastAsia="Times New Roman" w:hAnsi="Arial" w:cs="Arial"/>
          <w:sz w:val="20"/>
          <w:szCs w:val="20"/>
          <w:lang w:eastAsia="hr-HR"/>
        </w:rPr>
      </w:pPr>
    </w:p>
    <w:p w14:paraId="1F6DCA07" w14:textId="77777777" w:rsidR="00664D97" w:rsidRPr="00664D97" w:rsidRDefault="00664D97" w:rsidP="00664D97">
      <w:pPr>
        <w:spacing w:after="0" w:line="240" w:lineRule="auto"/>
        <w:jc w:val="both"/>
        <w:rPr>
          <w:rFonts w:ascii="Arial" w:eastAsia="Times New Roman" w:hAnsi="Arial" w:cs="Arial"/>
          <w:sz w:val="20"/>
          <w:szCs w:val="20"/>
          <w:lang w:eastAsia="hr-HR"/>
        </w:rPr>
      </w:pPr>
    </w:p>
    <w:tbl>
      <w:tblPr>
        <w:tblW w:w="10243" w:type="dxa"/>
        <w:tblCellSpacing w:w="20" w:type="dxa"/>
        <w:tblInd w:w="-342"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1E0" w:firstRow="1" w:lastRow="1" w:firstColumn="1" w:lastColumn="1" w:noHBand="0" w:noVBand="0"/>
      </w:tblPr>
      <w:tblGrid>
        <w:gridCol w:w="10243"/>
      </w:tblGrid>
      <w:tr w:rsidR="00664D97" w:rsidRPr="00664D97" w14:paraId="6D9F4BEE" w14:textId="77777777" w:rsidTr="00E420F5">
        <w:trPr>
          <w:trHeight w:val="178"/>
          <w:tblCellSpacing w:w="20" w:type="dxa"/>
        </w:trPr>
        <w:tc>
          <w:tcPr>
            <w:tcW w:w="10163" w:type="dxa"/>
            <w:shd w:val="clear" w:color="auto" w:fill="BDD6EE"/>
          </w:tcPr>
          <w:p w14:paraId="51EC344D" w14:textId="77777777" w:rsidR="00664D97" w:rsidRPr="00664D97" w:rsidRDefault="00664D97" w:rsidP="00664D97">
            <w:pPr>
              <w:keepNext/>
              <w:pageBreakBefore/>
              <w:spacing w:before="240" w:after="240" w:line="240" w:lineRule="auto"/>
              <w:outlineLvl w:val="0"/>
              <w:rPr>
                <w:rFonts w:ascii="Arial" w:eastAsia="Times New Roman" w:hAnsi="Arial" w:cs="Arial"/>
                <w:b/>
                <w:bCs/>
                <w:sz w:val="18"/>
                <w:szCs w:val="18"/>
                <w:lang w:eastAsia="hr-HR"/>
              </w:rPr>
            </w:pPr>
            <w:bookmarkStart w:id="0" w:name="_Hlk115685521"/>
            <w:r w:rsidRPr="00664D97">
              <w:rPr>
                <w:rFonts w:ascii="Arial" w:eastAsia="Times New Roman" w:hAnsi="Arial" w:cs="Arial"/>
                <w:b/>
                <w:bCs/>
                <w:sz w:val="18"/>
                <w:szCs w:val="18"/>
                <w:lang w:eastAsia="hr-HR"/>
              </w:rPr>
              <w:lastRenderedPageBreak/>
              <w:t>PROGRAM: PROGRAMI EUROPSKIH POSLOVA</w:t>
            </w:r>
          </w:p>
        </w:tc>
      </w:tr>
      <w:tr w:rsidR="00664D97" w:rsidRPr="00664D97" w14:paraId="1FF46AE4" w14:textId="77777777" w:rsidTr="00E420F5">
        <w:trPr>
          <w:trHeight w:val="194"/>
          <w:tblCellSpacing w:w="20" w:type="dxa"/>
        </w:trPr>
        <w:tc>
          <w:tcPr>
            <w:tcW w:w="10163" w:type="dxa"/>
            <w:shd w:val="clear" w:color="auto" w:fill="auto"/>
          </w:tcPr>
          <w:p w14:paraId="1330E120" w14:textId="77777777" w:rsidR="00664D97" w:rsidRPr="00664D97" w:rsidRDefault="00664D97" w:rsidP="00664D97">
            <w:pPr>
              <w:spacing w:before="120" w:after="0" w:line="240" w:lineRule="auto"/>
              <w:jc w:val="both"/>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OPIS PROGRAMA: Program se odnosi na dodjelu bespovratnih sredstava za projekte koji se financiraju iz Europskog socijalnog fonda u okviru Operativnog programa „Učinkoviti ljudski potencijali“ u razdoblju 2014. do 2020. godine, ali je provedba programa zbog pandemije prolongirana do 2022. godine.</w:t>
            </w:r>
          </w:p>
          <w:p w14:paraId="55393F3F" w14:textId="77777777" w:rsidR="00664D97" w:rsidRPr="00664D97" w:rsidRDefault="00664D97" w:rsidP="00664D97">
            <w:pPr>
              <w:spacing w:before="120" w:after="0" w:line="240" w:lineRule="auto"/>
              <w:jc w:val="both"/>
              <w:rPr>
                <w:rFonts w:ascii="Arial" w:eastAsia="Times New Roman" w:hAnsi="Arial" w:cs="Arial"/>
                <w:b/>
                <w:bCs/>
                <w:sz w:val="18"/>
                <w:szCs w:val="18"/>
                <w:lang w:eastAsia="hr-HR"/>
              </w:rPr>
            </w:pPr>
          </w:p>
          <w:p w14:paraId="103C3DB0" w14:textId="77777777" w:rsidR="00664D97" w:rsidRPr="00664D97" w:rsidRDefault="00664D97" w:rsidP="00664D97">
            <w:pPr>
              <w:spacing w:before="120" w:after="60" w:line="240" w:lineRule="auto"/>
              <w:ind w:right="6"/>
              <w:jc w:val="both"/>
              <w:rPr>
                <w:rFonts w:ascii="Arial" w:eastAsia="Times New Roman" w:hAnsi="Arial" w:cs="Arial"/>
                <w:color w:val="0000CC"/>
                <w:sz w:val="18"/>
                <w:szCs w:val="18"/>
                <w:lang w:eastAsia="hr-HR"/>
              </w:rPr>
            </w:pPr>
            <w:r w:rsidRPr="00664D97">
              <w:rPr>
                <w:rFonts w:ascii="Arial" w:eastAsia="Times New Roman" w:hAnsi="Arial" w:cs="Arial"/>
                <w:color w:val="0000CC"/>
                <w:sz w:val="18"/>
                <w:szCs w:val="18"/>
                <w:lang w:eastAsia="hr-HR"/>
              </w:rPr>
              <w:t xml:space="preserve">Područje primjene: Područje Varaždinske županije </w:t>
            </w:r>
          </w:p>
          <w:p w14:paraId="72174EB1" w14:textId="77777777" w:rsidR="00664D97" w:rsidRPr="00664D97" w:rsidRDefault="00664D97" w:rsidP="00664D97">
            <w:pPr>
              <w:spacing w:before="120" w:after="60" w:line="240" w:lineRule="auto"/>
              <w:ind w:right="6"/>
              <w:jc w:val="both"/>
              <w:rPr>
                <w:rFonts w:ascii="Arial" w:eastAsia="Times New Roman" w:hAnsi="Arial" w:cs="Arial"/>
                <w:color w:val="0000CC"/>
                <w:sz w:val="18"/>
                <w:szCs w:val="18"/>
                <w:lang w:eastAsia="hr-HR"/>
              </w:rPr>
            </w:pPr>
            <w:r w:rsidRPr="00664D97">
              <w:rPr>
                <w:rFonts w:ascii="Arial" w:eastAsia="Times New Roman" w:hAnsi="Arial" w:cs="Arial"/>
                <w:color w:val="0000CC"/>
                <w:sz w:val="18"/>
                <w:szCs w:val="18"/>
                <w:lang w:eastAsia="hr-HR"/>
              </w:rPr>
              <w:t xml:space="preserve"> ***************************************************************************************</w:t>
            </w:r>
          </w:p>
          <w:p w14:paraId="0332E0A1" w14:textId="77777777" w:rsidR="00664D97" w:rsidRPr="00664D97" w:rsidRDefault="00664D97" w:rsidP="00664D97">
            <w:pPr>
              <w:spacing w:after="60" w:line="240" w:lineRule="auto"/>
              <w:ind w:left="6" w:right="6"/>
              <w:jc w:val="both"/>
              <w:rPr>
                <w:rFonts w:ascii="Arial" w:eastAsia="Times New Roman" w:hAnsi="Arial" w:cs="Arial"/>
                <w:color w:val="0000CC"/>
                <w:sz w:val="18"/>
                <w:szCs w:val="18"/>
                <w:lang w:eastAsia="hr-HR"/>
              </w:rPr>
            </w:pPr>
            <w:r w:rsidRPr="00664D97">
              <w:rPr>
                <w:rFonts w:ascii="Arial" w:eastAsia="Times New Roman" w:hAnsi="Arial" w:cs="Arial"/>
                <w:color w:val="0000CC"/>
                <w:sz w:val="18"/>
                <w:szCs w:val="18"/>
                <w:lang w:eastAsia="hr-HR"/>
              </w:rPr>
              <w:t>Svrha programa je: Promocija zdravlja i prevencija bolesti na području Varaždinske županije</w:t>
            </w:r>
          </w:p>
          <w:p w14:paraId="51E02B92" w14:textId="77777777" w:rsidR="00664D97" w:rsidRPr="00664D97" w:rsidRDefault="00664D97" w:rsidP="00664D97">
            <w:pPr>
              <w:spacing w:after="120" w:line="240" w:lineRule="auto"/>
              <w:ind w:right="6"/>
              <w:jc w:val="both"/>
              <w:rPr>
                <w:rFonts w:ascii="Arial" w:eastAsia="Times New Roman" w:hAnsi="Arial" w:cs="Arial"/>
                <w:sz w:val="18"/>
                <w:szCs w:val="18"/>
                <w:lang w:eastAsia="hr-HR"/>
              </w:rPr>
            </w:pPr>
            <w:r w:rsidRPr="00664D97">
              <w:rPr>
                <w:rFonts w:ascii="Arial" w:eastAsia="Times New Roman" w:hAnsi="Arial" w:cs="Arial"/>
                <w:color w:val="0000CC"/>
                <w:sz w:val="18"/>
                <w:szCs w:val="18"/>
                <w:lang w:eastAsia="hr-HR"/>
              </w:rPr>
              <w:t>****************************************************************************************</w:t>
            </w:r>
            <w:r w:rsidRPr="00664D97">
              <w:rPr>
                <w:rFonts w:ascii="Arial" w:eastAsia="Times New Roman" w:hAnsi="Arial" w:cs="Arial"/>
                <w:sz w:val="18"/>
                <w:szCs w:val="18"/>
                <w:lang w:eastAsia="hr-HR"/>
              </w:rPr>
              <w:t xml:space="preserve"> </w:t>
            </w:r>
          </w:p>
        </w:tc>
      </w:tr>
      <w:tr w:rsidR="00664D97" w:rsidRPr="00664D97" w14:paraId="27B9DF88" w14:textId="77777777" w:rsidTr="00E420F5">
        <w:trPr>
          <w:trHeight w:val="1308"/>
          <w:tblCellSpacing w:w="20" w:type="dxa"/>
        </w:trPr>
        <w:tc>
          <w:tcPr>
            <w:tcW w:w="10163" w:type="dxa"/>
            <w:shd w:val="clear" w:color="auto" w:fill="auto"/>
          </w:tcPr>
          <w:p w14:paraId="7EB5780D" w14:textId="77777777" w:rsidR="00664D97" w:rsidRPr="00664D97" w:rsidRDefault="00664D97" w:rsidP="00664D97">
            <w:pPr>
              <w:spacing w:before="120" w:after="0" w:line="240" w:lineRule="auto"/>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ZAKONSKA I DRUGA PODLOGA ZA UVOĐENJE PROGRAMA:</w:t>
            </w:r>
          </w:p>
          <w:p w14:paraId="12CB9904" w14:textId="77777777" w:rsidR="00664D97" w:rsidRPr="00664D97" w:rsidRDefault="00664D97" w:rsidP="00664D97">
            <w:pPr>
              <w:spacing w:before="120" w:after="0" w:line="240" w:lineRule="auto"/>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EU propisi, nacionalni i županijski strateški dokumenti o strategiji razvoja zdravstva; Ugovor o dodjeli bespovratnih sredstava, Kodni broj: UP.02.2.1.08.0253.</w:t>
            </w:r>
          </w:p>
        </w:tc>
      </w:tr>
      <w:tr w:rsidR="00664D97" w:rsidRPr="00664D97" w14:paraId="16AD5FA5" w14:textId="77777777" w:rsidTr="00E420F5">
        <w:trPr>
          <w:trHeight w:val="194"/>
          <w:tblCellSpacing w:w="20" w:type="dxa"/>
        </w:trPr>
        <w:tc>
          <w:tcPr>
            <w:tcW w:w="10163" w:type="dxa"/>
            <w:shd w:val="clear" w:color="auto" w:fill="auto"/>
          </w:tcPr>
          <w:p w14:paraId="20C13D46" w14:textId="77777777" w:rsidR="00664D97" w:rsidRPr="00664D97" w:rsidRDefault="00664D97" w:rsidP="00664D97">
            <w:pPr>
              <w:spacing w:before="120" w:after="0" w:line="240" w:lineRule="auto"/>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PROCJENA I ISHODIŠTE POTREBNIH SREDSTAVA:</w:t>
            </w:r>
          </w:p>
          <w:p w14:paraId="30586A3E" w14:textId="77777777" w:rsidR="00664D97" w:rsidRPr="00664D97" w:rsidRDefault="00664D97" w:rsidP="00664D97">
            <w:pPr>
              <w:spacing w:before="120" w:after="0" w:line="240" w:lineRule="auto"/>
              <w:rPr>
                <w:rFonts w:ascii="Arial" w:eastAsia="Times New Roman" w:hAnsi="Arial" w:cs="Arial"/>
                <w:b/>
                <w:bCs/>
                <w:sz w:val="18"/>
                <w:szCs w:val="18"/>
                <w:lang w:eastAsia="hr-HR"/>
              </w:rPr>
            </w:pPr>
          </w:p>
          <w:p w14:paraId="4AF08EC2" w14:textId="77777777" w:rsidR="00664D97" w:rsidRPr="00664D97" w:rsidRDefault="00664D97" w:rsidP="00664D97">
            <w:pPr>
              <w:spacing w:before="120" w:after="120" w:line="240" w:lineRule="auto"/>
              <w:jc w:val="both"/>
              <w:rPr>
                <w:rFonts w:ascii="Arial" w:eastAsia="Times New Roman" w:hAnsi="Arial" w:cs="Arial"/>
                <w:sz w:val="18"/>
                <w:szCs w:val="18"/>
                <w:lang w:eastAsia="hr-HR"/>
              </w:rPr>
            </w:pPr>
            <w:r w:rsidRPr="00664D97">
              <w:rPr>
                <w:rFonts w:ascii="Arial" w:eastAsia="Times New Roman" w:hAnsi="Arial" w:cs="Arial"/>
                <w:sz w:val="18"/>
                <w:szCs w:val="18"/>
                <w:lang w:eastAsia="hr-HR"/>
              </w:rPr>
              <w:t>Unutar programa planiraju se slijedeće aktivnosti:</w:t>
            </w:r>
          </w:p>
          <w:tbl>
            <w:tblPr>
              <w:tblW w:w="868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636"/>
              <w:gridCol w:w="2783"/>
              <w:gridCol w:w="1316"/>
              <w:gridCol w:w="1316"/>
              <w:gridCol w:w="1316"/>
              <w:gridCol w:w="1316"/>
            </w:tblGrid>
            <w:tr w:rsidR="00664D97" w:rsidRPr="00664D97" w14:paraId="1C3E26DB" w14:textId="77777777" w:rsidTr="00E420F5">
              <w:trPr>
                <w:trHeight w:hRule="exact" w:val="452"/>
              </w:trPr>
              <w:tc>
                <w:tcPr>
                  <w:tcW w:w="636" w:type="dxa"/>
                  <w:shd w:val="clear" w:color="auto" w:fill="D9D9D9"/>
                  <w:vAlign w:val="center"/>
                </w:tcPr>
                <w:p w14:paraId="09A19833" w14:textId="77777777" w:rsidR="00664D97" w:rsidRPr="00664D97" w:rsidRDefault="00664D97" w:rsidP="00664D97">
                  <w:pPr>
                    <w:spacing w:after="0" w:line="240" w:lineRule="auto"/>
                    <w:jc w:val="both"/>
                    <w:rPr>
                      <w:rFonts w:ascii="Arial" w:eastAsia="Times New Roman" w:hAnsi="Arial" w:cs="Arial"/>
                      <w:b/>
                      <w:bCs/>
                      <w:sz w:val="18"/>
                      <w:szCs w:val="18"/>
                      <w:lang w:eastAsia="hr-HR"/>
                    </w:rPr>
                  </w:pPr>
                  <w:proofErr w:type="spellStart"/>
                  <w:r w:rsidRPr="00664D97">
                    <w:rPr>
                      <w:rFonts w:ascii="Arial" w:eastAsia="Times New Roman" w:hAnsi="Arial" w:cs="Arial"/>
                      <w:b/>
                      <w:bCs/>
                      <w:sz w:val="18"/>
                      <w:szCs w:val="18"/>
                      <w:lang w:eastAsia="hr-HR"/>
                    </w:rPr>
                    <w:t>R.b</w:t>
                  </w:r>
                  <w:proofErr w:type="spellEnd"/>
                  <w:r w:rsidRPr="00664D97">
                    <w:rPr>
                      <w:rFonts w:ascii="Arial" w:eastAsia="Times New Roman" w:hAnsi="Arial" w:cs="Arial"/>
                      <w:b/>
                      <w:bCs/>
                      <w:sz w:val="18"/>
                      <w:szCs w:val="18"/>
                      <w:lang w:eastAsia="hr-HR"/>
                    </w:rPr>
                    <w:t>.</w:t>
                  </w:r>
                </w:p>
              </w:tc>
              <w:tc>
                <w:tcPr>
                  <w:tcW w:w="2783" w:type="dxa"/>
                  <w:shd w:val="clear" w:color="auto" w:fill="D9D9D9"/>
                  <w:vAlign w:val="center"/>
                </w:tcPr>
                <w:p w14:paraId="17588956" w14:textId="77777777" w:rsidR="00664D97" w:rsidRPr="00664D97" w:rsidRDefault="00664D97" w:rsidP="00664D97">
                  <w:pPr>
                    <w:keepNext/>
                    <w:spacing w:after="0" w:line="240" w:lineRule="auto"/>
                    <w:jc w:val="both"/>
                    <w:outlineLvl w:val="2"/>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Naziv aktivnosti/projekta   1</w:t>
                  </w:r>
                </w:p>
              </w:tc>
              <w:tc>
                <w:tcPr>
                  <w:tcW w:w="1316" w:type="dxa"/>
                  <w:shd w:val="clear" w:color="auto" w:fill="D9D9D9"/>
                </w:tcPr>
                <w:p w14:paraId="3A99738C" w14:textId="77777777" w:rsidR="00664D97" w:rsidRPr="00664D97" w:rsidRDefault="00664D97" w:rsidP="00664D97">
                  <w:pPr>
                    <w:keepNext/>
                    <w:spacing w:after="0" w:line="240" w:lineRule="auto"/>
                    <w:jc w:val="center"/>
                    <w:outlineLvl w:val="6"/>
                    <w:rPr>
                      <w:rFonts w:ascii="Arial" w:eastAsia="Times New Roman" w:hAnsi="Arial" w:cs="Arial"/>
                      <w:b/>
                      <w:bCs/>
                      <w:sz w:val="18"/>
                      <w:szCs w:val="18"/>
                      <w:lang w:eastAsia="hr-HR"/>
                    </w:rPr>
                  </w:pPr>
                </w:p>
                <w:p w14:paraId="2BF28A64" w14:textId="77777777" w:rsidR="00664D97" w:rsidRPr="00664D97" w:rsidRDefault="00664D97" w:rsidP="00664D97">
                  <w:pPr>
                    <w:keepNext/>
                    <w:spacing w:after="0" w:line="240" w:lineRule="auto"/>
                    <w:jc w:val="center"/>
                    <w:outlineLvl w:val="6"/>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Plan 2023   2</w:t>
                  </w:r>
                </w:p>
              </w:tc>
              <w:tc>
                <w:tcPr>
                  <w:tcW w:w="1316" w:type="dxa"/>
                  <w:shd w:val="clear" w:color="auto" w:fill="D9D9D9"/>
                </w:tcPr>
                <w:p w14:paraId="12B3F194" w14:textId="77777777" w:rsidR="00664D97" w:rsidRPr="00664D97" w:rsidRDefault="00664D97" w:rsidP="00664D97">
                  <w:pPr>
                    <w:keepNext/>
                    <w:spacing w:after="0" w:line="240" w:lineRule="auto"/>
                    <w:jc w:val="center"/>
                    <w:outlineLvl w:val="6"/>
                    <w:rPr>
                      <w:rFonts w:ascii="Arial" w:eastAsia="Times New Roman" w:hAnsi="Arial" w:cs="Arial"/>
                      <w:b/>
                      <w:bCs/>
                      <w:sz w:val="16"/>
                      <w:szCs w:val="16"/>
                      <w:lang w:eastAsia="hr-HR"/>
                    </w:rPr>
                  </w:pPr>
                  <w:r w:rsidRPr="00664D97">
                    <w:rPr>
                      <w:rFonts w:ascii="Arial" w:eastAsia="Times New Roman" w:hAnsi="Arial" w:cs="Arial"/>
                      <w:b/>
                      <w:bCs/>
                      <w:sz w:val="16"/>
                      <w:szCs w:val="16"/>
                      <w:lang w:eastAsia="hr-HR"/>
                    </w:rPr>
                    <w:t>Povećanje/</w:t>
                  </w:r>
                </w:p>
                <w:p w14:paraId="1C4766AD" w14:textId="77777777" w:rsidR="00664D97" w:rsidRPr="00664D97" w:rsidRDefault="00664D97" w:rsidP="00664D97">
                  <w:pPr>
                    <w:keepNext/>
                    <w:spacing w:after="0" w:line="240" w:lineRule="auto"/>
                    <w:jc w:val="center"/>
                    <w:outlineLvl w:val="6"/>
                    <w:rPr>
                      <w:rFonts w:ascii="Arial" w:eastAsia="Times New Roman" w:hAnsi="Arial" w:cs="Arial"/>
                      <w:b/>
                      <w:bCs/>
                      <w:sz w:val="16"/>
                      <w:szCs w:val="16"/>
                      <w:lang w:eastAsia="hr-HR"/>
                    </w:rPr>
                  </w:pPr>
                  <w:r w:rsidRPr="00664D97">
                    <w:rPr>
                      <w:rFonts w:ascii="Arial" w:eastAsia="Times New Roman" w:hAnsi="Arial" w:cs="Arial"/>
                      <w:b/>
                      <w:bCs/>
                      <w:sz w:val="16"/>
                      <w:szCs w:val="16"/>
                      <w:lang w:eastAsia="hr-HR"/>
                    </w:rPr>
                    <w:t>Smanjenje   3</w:t>
                  </w:r>
                </w:p>
              </w:tc>
              <w:tc>
                <w:tcPr>
                  <w:tcW w:w="1316" w:type="dxa"/>
                  <w:shd w:val="clear" w:color="auto" w:fill="D9D9D9"/>
                </w:tcPr>
                <w:p w14:paraId="7A3ABF41" w14:textId="77777777" w:rsidR="00664D97" w:rsidRPr="00664D97" w:rsidRDefault="00664D97" w:rsidP="00664D97">
                  <w:pPr>
                    <w:keepNext/>
                    <w:spacing w:after="0" w:line="240" w:lineRule="auto"/>
                    <w:jc w:val="center"/>
                    <w:outlineLvl w:val="6"/>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Novi plan</w:t>
                  </w:r>
                </w:p>
                <w:p w14:paraId="3AC81A99" w14:textId="77777777" w:rsidR="00664D97" w:rsidRPr="00664D97" w:rsidRDefault="00664D97" w:rsidP="00664D97">
                  <w:pPr>
                    <w:keepNext/>
                    <w:spacing w:after="0" w:line="240" w:lineRule="auto"/>
                    <w:jc w:val="center"/>
                    <w:outlineLvl w:val="6"/>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2023.    4</w:t>
                  </w:r>
                </w:p>
              </w:tc>
              <w:tc>
                <w:tcPr>
                  <w:tcW w:w="1316" w:type="dxa"/>
                  <w:shd w:val="clear" w:color="auto" w:fill="D9D9D9"/>
                </w:tcPr>
                <w:p w14:paraId="29B12E55" w14:textId="77777777" w:rsidR="00664D97" w:rsidRPr="00664D97" w:rsidRDefault="00664D97" w:rsidP="00664D97">
                  <w:pPr>
                    <w:keepNext/>
                    <w:spacing w:after="0" w:line="240" w:lineRule="auto"/>
                    <w:jc w:val="center"/>
                    <w:outlineLvl w:val="6"/>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Indeks 5</w:t>
                  </w:r>
                </w:p>
                <w:p w14:paraId="0D4B490D" w14:textId="77777777" w:rsidR="00664D97" w:rsidRPr="00664D97" w:rsidRDefault="00664D97" w:rsidP="00664D97">
                  <w:pPr>
                    <w:keepNext/>
                    <w:spacing w:after="0" w:line="240" w:lineRule="auto"/>
                    <w:jc w:val="center"/>
                    <w:outlineLvl w:val="6"/>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4/2</w:t>
                  </w:r>
                </w:p>
              </w:tc>
            </w:tr>
            <w:tr w:rsidR="00664D97" w:rsidRPr="00664D97" w14:paraId="573F70E8" w14:textId="77777777" w:rsidTr="00E420F5">
              <w:trPr>
                <w:trHeight w:hRule="exact" w:val="942"/>
              </w:trPr>
              <w:tc>
                <w:tcPr>
                  <w:tcW w:w="636" w:type="dxa"/>
                  <w:shd w:val="clear" w:color="auto" w:fill="auto"/>
                  <w:vAlign w:val="center"/>
                </w:tcPr>
                <w:p w14:paraId="17655CB4" w14:textId="77777777" w:rsidR="00664D97" w:rsidRPr="00664D97" w:rsidRDefault="00664D97" w:rsidP="00664D97">
                  <w:pPr>
                    <w:spacing w:after="0" w:line="240" w:lineRule="auto"/>
                    <w:jc w:val="both"/>
                    <w:rPr>
                      <w:rFonts w:ascii="Arial" w:eastAsia="Times New Roman" w:hAnsi="Arial" w:cs="Arial"/>
                      <w:sz w:val="18"/>
                      <w:szCs w:val="18"/>
                      <w:lang w:eastAsia="hr-HR"/>
                    </w:rPr>
                  </w:pPr>
                  <w:r w:rsidRPr="00664D97">
                    <w:rPr>
                      <w:rFonts w:ascii="Arial" w:eastAsia="Times New Roman" w:hAnsi="Arial" w:cs="Arial"/>
                      <w:sz w:val="18"/>
                      <w:szCs w:val="18"/>
                      <w:lang w:eastAsia="hr-HR"/>
                    </w:rPr>
                    <w:t>01.</w:t>
                  </w:r>
                </w:p>
              </w:tc>
              <w:tc>
                <w:tcPr>
                  <w:tcW w:w="2783" w:type="dxa"/>
                  <w:shd w:val="clear" w:color="auto" w:fill="auto"/>
                  <w:vAlign w:val="center"/>
                </w:tcPr>
                <w:p w14:paraId="26A22143" w14:textId="77777777" w:rsidR="00664D97" w:rsidRPr="00664D97" w:rsidRDefault="00664D97" w:rsidP="00664D97">
                  <w:pPr>
                    <w:spacing w:after="0" w:line="240" w:lineRule="auto"/>
                    <w:jc w:val="both"/>
                    <w:rPr>
                      <w:rFonts w:ascii="Arial" w:eastAsia="Times New Roman" w:hAnsi="Arial" w:cs="Arial"/>
                      <w:sz w:val="18"/>
                      <w:szCs w:val="18"/>
                      <w:lang w:eastAsia="hr-HR"/>
                    </w:rPr>
                  </w:pPr>
                  <w:r w:rsidRPr="00664D97">
                    <w:rPr>
                      <w:rFonts w:ascii="Arial" w:eastAsia="Times New Roman" w:hAnsi="Arial" w:cs="Arial"/>
                      <w:sz w:val="18"/>
                      <w:szCs w:val="18"/>
                      <w:lang w:eastAsia="hr-HR"/>
                    </w:rPr>
                    <w:t>CARDIAB PROTECT – Prevencija kroničnih nezaraznih bolesti usvajanjem zdravog životnog stila</w:t>
                  </w:r>
                </w:p>
              </w:tc>
              <w:tc>
                <w:tcPr>
                  <w:tcW w:w="1316" w:type="dxa"/>
                </w:tcPr>
                <w:p w14:paraId="34E2BFD6" w14:textId="77777777" w:rsidR="00664D97" w:rsidRPr="00664D97" w:rsidRDefault="00664D97" w:rsidP="00664D97">
                  <w:pPr>
                    <w:spacing w:after="0" w:line="240" w:lineRule="auto"/>
                    <w:rPr>
                      <w:rFonts w:ascii="Arial" w:eastAsia="Times New Roman" w:hAnsi="Arial" w:cs="Arial"/>
                      <w:sz w:val="18"/>
                      <w:szCs w:val="18"/>
                      <w:lang w:eastAsia="hr-HR"/>
                    </w:rPr>
                  </w:pPr>
                </w:p>
                <w:p w14:paraId="79E64CEE" w14:textId="77777777" w:rsidR="00664D97" w:rsidRPr="00664D97" w:rsidRDefault="00664D97" w:rsidP="00664D97">
                  <w:pPr>
                    <w:spacing w:after="0" w:line="240" w:lineRule="auto"/>
                    <w:jc w:val="center"/>
                    <w:rPr>
                      <w:rFonts w:ascii="Arial" w:eastAsia="Times New Roman" w:hAnsi="Arial" w:cs="Arial"/>
                      <w:sz w:val="18"/>
                      <w:szCs w:val="18"/>
                      <w:lang w:eastAsia="hr-HR"/>
                    </w:rPr>
                  </w:pPr>
                </w:p>
                <w:p w14:paraId="13223EA6" w14:textId="77777777" w:rsidR="00664D97" w:rsidRPr="00664D97" w:rsidRDefault="00664D97" w:rsidP="00664D97">
                  <w:pPr>
                    <w:spacing w:after="0" w:line="240" w:lineRule="auto"/>
                    <w:jc w:val="center"/>
                    <w:rPr>
                      <w:rFonts w:ascii="Arial" w:eastAsia="Times New Roman" w:hAnsi="Arial" w:cs="Arial"/>
                      <w:sz w:val="18"/>
                      <w:szCs w:val="18"/>
                      <w:lang w:eastAsia="hr-HR"/>
                    </w:rPr>
                  </w:pPr>
                  <w:r w:rsidRPr="00664D97">
                    <w:rPr>
                      <w:rFonts w:ascii="Arial" w:eastAsia="Times New Roman" w:hAnsi="Arial" w:cs="Arial"/>
                      <w:sz w:val="18"/>
                      <w:szCs w:val="18"/>
                      <w:lang w:eastAsia="hr-HR"/>
                    </w:rPr>
                    <w:t>49.650,00</w:t>
                  </w:r>
                </w:p>
              </w:tc>
              <w:tc>
                <w:tcPr>
                  <w:tcW w:w="1316" w:type="dxa"/>
                </w:tcPr>
                <w:p w14:paraId="23CA2745" w14:textId="77777777" w:rsidR="00664D97" w:rsidRPr="00664D97" w:rsidRDefault="00664D97" w:rsidP="00664D97">
                  <w:pPr>
                    <w:spacing w:after="0" w:line="240" w:lineRule="auto"/>
                    <w:rPr>
                      <w:rFonts w:ascii="Arial" w:eastAsia="Times New Roman" w:hAnsi="Arial" w:cs="Arial"/>
                      <w:sz w:val="18"/>
                      <w:szCs w:val="18"/>
                      <w:lang w:eastAsia="hr-HR"/>
                    </w:rPr>
                  </w:pPr>
                  <w:r w:rsidRPr="00664D97">
                    <w:rPr>
                      <w:rFonts w:ascii="Arial" w:eastAsia="Times New Roman" w:hAnsi="Arial" w:cs="Arial"/>
                      <w:sz w:val="18"/>
                      <w:szCs w:val="18"/>
                      <w:lang w:eastAsia="hr-HR"/>
                    </w:rPr>
                    <w:t xml:space="preserve"> </w:t>
                  </w:r>
                </w:p>
                <w:p w14:paraId="1D51480D" w14:textId="77777777" w:rsidR="00664D97" w:rsidRPr="00664D97" w:rsidRDefault="00664D97" w:rsidP="00664D97">
                  <w:pPr>
                    <w:spacing w:after="0" w:line="240" w:lineRule="auto"/>
                    <w:jc w:val="center"/>
                    <w:rPr>
                      <w:rFonts w:ascii="Arial" w:eastAsia="Times New Roman" w:hAnsi="Arial" w:cs="Arial"/>
                      <w:sz w:val="18"/>
                      <w:szCs w:val="18"/>
                      <w:lang w:eastAsia="hr-HR"/>
                    </w:rPr>
                  </w:pPr>
                </w:p>
                <w:p w14:paraId="5245E739" w14:textId="77777777" w:rsidR="00664D97" w:rsidRPr="00664D97" w:rsidRDefault="00664D97" w:rsidP="00664D97">
                  <w:pPr>
                    <w:spacing w:after="0" w:line="240" w:lineRule="auto"/>
                    <w:jc w:val="center"/>
                    <w:rPr>
                      <w:rFonts w:ascii="Arial" w:eastAsia="Times New Roman" w:hAnsi="Arial" w:cs="Arial"/>
                      <w:sz w:val="18"/>
                      <w:szCs w:val="18"/>
                      <w:lang w:eastAsia="hr-HR"/>
                    </w:rPr>
                  </w:pPr>
                  <w:r w:rsidRPr="00664D97">
                    <w:rPr>
                      <w:rFonts w:ascii="Arial" w:eastAsia="Times New Roman" w:hAnsi="Arial" w:cs="Arial"/>
                      <w:sz w:val="18"/>
                      <w:szCs w:val="18"/>
                      <w:lang w:eastAsia="hr-HR"/>
                    </w:rPr>
                    <w:t>16.000,00</w:t>
                  </w:r>
                </w:p>
              </w:tc>
              <w:tc>
                <w:tcPr>
                  <w:tcW w:w="1316" w:type="dxa"/>
                </w:tcPr>
                <w:p w14:paraId="5EC46101" w14:textId="77777777" w:rsidR="00664D97" w:rsidRPr="00664D97" w:rsidRDefault="00664D97" w:rsidP="00664D97">
                  <w:pPr>
                    <w:spacing w:after="0" w:line="240" w:lineRule="auto"/>
                    <w:rPr>
                      <w:rFonts w:ascii="Arial" w:eastAsia="Times New Roman" w:hAnsi="Arial" w:cs="Arial"/>
                      <w:sz w:val="18"/>
                      <w:szCs w:val="18"/>
                      <w:lang w:eastAsia="hr-HR"/>
                    </w:rPr>
                  </w:pPr>
                </w:p>
                <w:p w14:paraId="2ECA4166" w14:textId="77777777" w:rsidR="00664D97" w:rsidRPr="00664D97" w:rsidRDefault="00664D97" w:rsidP="00664D97">
                  <w:pPr>
                    <w:spacing w:after="0" w:line="240" w:lineRule="auto"/>
                    <w:jc w:val="center"/>
                    <w:rPr>
                      <w:rFonts w:ascii="Arial" w:eastAsia="Times New Roman" w:hAnsi="Arial" w:cs="Arial"/>
                      <w:sz w:val="18"/>
                      <w:szCs w:val="18"/>
                      <w:lang w:eastAsia="hr-HR"/>
                    </w:rPr>
                  </w:pPr>
                </w:p>
                <w:p w14:paraId="203BBE53" w14:textId="77777777" w:rsidR="00664D97" w:rsidRPr="00664D97" w:rsidRDefault="00664D97" w:rsidP="00664D97">
                  <w:pPr>
                    <w:spacing w:after="0" w:line="240" w:lineRule="auto"/>
                    <w:jc w:val="center"/>
                    <w:rPr>
                      <w:rFonts w:ascii="Arial" w:eastAsia="Times New Roman" w:hAnsi="Arial" w:cs="Arial"/>
                      <w:sz w:val="18"/>
                      <w:szCs w:val="18"/>
                      <w:lang w:eastAsia="hr-HR"/>
                    </w:rPr>
                  </w:pPr>
                  <w:r w:rsidRPr="00664D97">
                    <w:rPr>
                      <w:rFonts w:ascii="Arial" w:eastAsia="Times New Roman" w:hAnsi="Arial" w:cs="Arial"/>
                      <w:sz w:val="18"/>
                      <w:szCs w:val="18"/>
                      <w:lang w:eastAsia="hr-HR"/>
                    </w:rPr>
                    <w:t>65.650,00</w:t>
                  </w:r>
                </w:p>
              </w:tc>
              <w:tc>
                <w:tcPr>
                  <w:tcW w:w="1316" w:type="dxa"/>
                </w:tcPr>
                <w:p w14:paraId="2F012895" w14:textId="77777777" w:rsidR="00664D97" w:rsidRPr="00664D97" w:rsidRDefault="00664D97" w:rsidP="00664D97">
                  <w:pPr>
                    <w:spacing w:after="0" w:line="240" w:lineRule="auto"/>
                    <w:rPr>
                      <w:rFonts w:ascii="Arial" w:eastAsia="Times New Roman" w:hAnsi="Arial" w:cs="Arial"/>
                      <w:sz w:val="18"/>
                      <w:szCs w:val="18"/>
                      <w:lang w:eastAsia="hr-HR"/>
                    </w:rPr>
                  </w:pPr>
                </w:p>
                <w:p w14:paraId="5A7E98F8" w14:textId="77777777" w:rsidR="00664D97" w:rsidRPr="00664D97" w:rsidRDefault="00664D97" w:rsidP="00664D97">
                  <w:pPr>
                    <w:spacing w:after="0" w:line="240" w:lineRule="auto"/>
                    <w:jc w:val="center"/>
                    <w:rPr>
                      <w:rFonts w:ascii="Arial" w:eastAsia="Times New Roman" w:hAnsi="Arial" w:cs="Arial"/>
                      <w:sz w:val="18"/>
                      <w:szCs w:val="18"/>
                      <w:lang w:eastAsia="hr-HR"/>
                    </w:rPr>
                  </w:pPr>
                </w:p>
                <w:p w14:paraId="45BF4ED1" w14:textId="77777777" w:rsidR="00664D97" w:rsidRPr="00664D97" w:rsidRDefault="00664D97" w:rsidP="00664D97">
                  <w:pPr>
                    <w:spacing w:after="0" w:line="240" w:lineRule="auto"/>
                    <w:jc w:val="center"/>
                    <w:rPr>
                      <w:rFonts w:ascii="Arial" w:eastAsia="Times New Roman" w:hAnsi="Arial" w:cs="Arial"/>
                      <w:sz w:val="18"/>
                      <w:szCs w:val="18"/>
                      <w:lang w:eastAsia="hr-HR"/>
                    </w:rPr>
                  </w:pPr>
                  <w:r w:rsidRPr="00664D97">
                    <w:rPr>
                      <w:rFonts w:ascii="Arial" w:eastAsia="Times New Roman" w:hAnsi="Arial" w:cs="Arial"/>
                      <w:sz w:val="18"/>
                      <w:szCs w:val="18"/>
                      <w:lang w:eastAsia="hr-HR"/>
                    </w:rPr>
                    <w:t>132,23</w:t>
                  </w:r>
                </w:p>
              </w:tc>
            </w:tr>
            <w:tr w:rsidR="00664D97" w:rsidRPr="00664D97" w14:paraId="470F3F1B" w14:textId="77777777" w:rsidTr="00E420F5">
              <w:trPr>
                <w:trHeight w:hRule="exact" w:val="405"/>
              </w:trPr>
              <w:tc>
                <w:tcPr>
                  <w:tcW w:w="636" w:type="dxa"/>
                  <w:shd w:val="clear" w:color="auto" w:fill="D9D9D9"/>
                  <w:vAlign w:val="center"/>
                </w:tcPr>
                <w:p w14:paraId="37DB4AF9" w14:textId="77777777" w:rsidR="00664D97" w:rsidRPr="00664D97" w:rsidRDefault="00664D97" w:rsidP="00664D97">
                  <w:pPr>
                    <w:spacing w:after="0" w:line="240" w:lineRule="auto"/>
                    <w:ind w:firstLine="709"/>
                    <w:jc w:val="both"/>
                    <w:rPr>
                      <w:rFonts w:ascii="Arial" w:eastAsia="Times New Roman" w:hAnsi="Arial" w:cs="Arial"/>
                      <w:b/>
                      <w:bCs/>
                      <w:sz w:val="18"/>
                      <w:szCs w:val="18"/>
                      <w:lang w:eastAsia="hr-HR"/>
                    </w:rPr>
                  </w:pPr>
                </w:p>
              </w:tc>
              <w:tc>
                <w:tcPr>
                  <w:tcW w:w="2783" w:type="dxa"/>
                  <w:shd w:val="clear" w:color="auto" w:fill="D9D9D9"/>
                  <w:vAlign w:val="center"/>
                </w:tcPr>
                <w:p w14:paraId="72D8125D" w14:textId="77777777" w:rsidR="00664D97" w:rsidRPr="00664D97" w:rsidRDefault="00664D97" w:rsidP="00664D97">
                  <w:pPr>
                    <w:spacing w:after="0" w:line="240" w:lineRule="auto"/>
                    <w:jc w:val="both"/>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Ukupno program:</w:t>
                  </w:r>
                </w:p>
              </w:tc>
              <w:tc>
                <w:tcPr>
                  <w:tcW w:w="1316" w:type="dxa"/>
                  <w:shd w:val="clear" w:color="auto" w:fill="D9D9D9"/>
                </w:tcPr>
                <w:p w14:paraId="664566CE" w14:textId="77777777" w:rsidR="00664D97" w:rsidRPr="00664D97" w:rsidRDefault="00664D97" w:rsidP="00664D97">
                  <w:pPr>
                    <w:spacing w:after="0" w:line="240" w:lineRule="auto"/>
                    <w:jc w:val="center"/>
                    <w:rPr>
                      <w:rFonts w:ascii="Arial" w:eastAsia="Times New Roman" w:hAnsi="Arial" w:cs="Arial"/>
                      <w:b/>
                      <w:sz w:val="18"/>
                      <w:szCs w:val="18"/>
                      <w:lang w:eastAsia="hr-HR"/>
                    </w:rPr>
                  </w:pPr>
                </w:p>
                <w:p w14:paraId="0F85D1C5" w14:textId="77777777" w:rsidR="00664D97" w:rsidRPr="00664D97" w:rsidRDefault="00664D97" w:rsidP="00664D97">
                  <w:pPr>
                    <w:spacing w:after="0" w:line="240" w:lineRule="auto"/>
                    <w:jc w:val="center"/>
                    <w:rPr>
                      <w:rFonts w:ascii="Arial" w:eastAsia="Times New Roman" w:hAnsi="Arial" w:cs="Arial"/>
                      <w:b/>
                      <w:sz w:val="18"/>
                      <w:szCs w:val="18"/>
                      <w:lang w:eastAsia="hr-HR"/>
                    </w:rPr>
                  </w:pPr>
                  <w:r w:rsidRPr="00664D97">
                    <w:rPr>
                      <w:rFonts w:ascii="Arial" w:eastAsia="Times New Roman" w:hAnsi="Arial" w:cs="Arial"/>
                      <w:b/>
                      <w:sz w:val="18"/>
                      <w:szCs w:val="18"/>
                      <w:lang w:eastAsia="hr-HR"/>
                    </w:rPr>
                    <w:t>49.650,00</w:t>
                  </w:r>
                </w:p>
              </w:tc>
              <w:tc>
                <w:tcPr>
                  <w:tcW w:w="1316" w:type="dxa"/>
                  <w:shd w:val="clear" w:color="auto" w:fill="D9D9D9"/>
                </w:tcPr>
                <w:p w14:paraId="1BCD1962" w14:textId="77777777" w:rsidR="00664D97" w:rsidRPr="00664D97" w:rsidRDefault="00664D97" w:rsidP="00664D97">
                  <w:pPr>
                    <w:spacing w:after="0" w:line="240" w:lineRule="auto"/>
                    <w:jc w:val="center"/>
                    <w:rPr>
                      <w:rFonts w:ascii="Arial" w:eastAsia="Times New Roman" w:hAnsi="Arial" w:cs="Arial"/>
                      <w:b/>
                      <w:sz w:val="18"/>
                      <w:szCs w:val="18"/>
                      <w:lang w:eastAsia="hr-HR"/>
                    </w:rPr>
                  </w:pPr>
                </w:p>
                <w:p w14:paraId="26537B87" w14:textId="77777777" w:rsidR="00664D97" w:rsidRPr="00664D97" w:rsidRDefault="00664D97" w:rsidP="00664D97">
                  <w:pPr>
                    <w:spacing w:after="0" w:line="240" w:lineRule="auto"/>
                    <w:jc w:val="center"/>
                    <w:rPr>
                      <w:rFonts w:ascii="Arial" w:eastAsia="Times New Roman" w:hAnsi="Arial" w:cs="Arial"/>
                      <w:b/>
                      <w:sz w:val="18"/>
                      <w:szCs w:val="18"/>
                      <w:lang w:eastAsia="hr-HR"/>
                    </w:rPr>
                  </w:pPr>
                  <w:r w:rsidRPr="00664D97">
                    <w:rPr>
                      <w:rFonts w:ascii="Arial" w:eastAsia="Times New Roman" w:hAnsi="Arial" w:cs="Arial"/>
                      <w:b/>
                      <w:sz w:val="18"/>
                      <w:szCs w:val="18"/>
                      <w:lang w:eastAsia="hr-HR"/>
                    </w:rPr>
                    <w:t>16.000,00</w:t>
                  </w:r>
                </w:p>
              </w:tc>
              <w:tc>
                <w:tcPr>
                  <w:tcW w:w="1316" w:type="dxa"/>
                  <w:shd w:val="clear" w:color="auto" w:fill="D9D9D9"/>
                </w:tcPr>
                <w:p w14:paraId="6BB6A2FC" w14:textId="77777777" w:rsidR="00664D97" w:rsidRPr="00664D97" w:rsidRDefault="00664D97" w:rsidP="00664D97">
                  <w:pPr>
                    <w:spacing w:after="0" w:line="240" w:lineRule="auto"/>
                    <w:jc w:val="center"/>
                    <w:rPr>
                      <w:rFonts w:ascii="Arial" w:eastAsia="Times New Roman" w:hAnsi="Arial" w:cs="Arial"/>
                      <w:b/>
                      <w:sz w:val="18"/>
                      <w:szCs w:val="18"/>
                      <w:lang w:eastAsia="hr-HR"/>
                    </w:rPr>
                  </w:pPr>
                </w:p>
                <w:p w14:paraId="58979F8C" w14:textId="77777777" w:rsidR="00664D97" w:rsidRPr="00664D97" w:rsidRDefault="00664D97" w:rsidP="00664D97">
                  <w:pPr>
                    <w:spacing w:after="0" w:line="240" w:lineRule="auto"/>
                    <w:jc w:val="center"/>
                    <w:rPr>
                      <w:rFonts w:ascii="Arial" w:eastAsia="Times New Roman" w:hAnsi="Arial" w:cs="Arial"/>
                      <w:b/>
                      <w:sz w:val="18"/>
                      <w:szCs w:val="18"/>
                      <w:lang w:eastAsia="hr-HR"/>
                    </w:rPr>
                  </w:pPr>
                  <w:r w:rsidRPr="00664D97">
                    <w:rPr>
                      <w:rFonts w:ascii="Arial" w:eastAsia="Times New Roman" w:hAnsi="Arial" w:cs="Arial"/>
                      <w:b/>
                      <w:sz w:val="18"/>
                      <w:szCs w:val="18"/>
                      <w:lang w:eastAsia="hr-HR"/>
                    </w:rPr>
                    <w:t>65.650,00</w:t>
                  </w:r>
                </w:p>
              </w:tc>
              <w:tc>
                <w:tcPr>
                  <w:tcW w:w="1316" w:type="dxa"/>
                  <w:shd w:val="clear" w:color="auto" w:fill="D9D9D9"/>
                </w:tcPr>
                <w:p w14:paraId="4BD09D64" w14:textId="77777777" w:rsidR="00664D97" w:rsidRPr="00664D97" w:rsidRDefault="00664D97" w:rsidP="00664D97">
                  <w:pPr>
                    <w:spacing w:after="0" w:line="240" w:lineRule="auto"/>
                    <w:jc w:val="center"/>
                    <w:rPr>
                      <w:rFonts w:ascii="Arial" w:eastAsia="Times New Roman" w:hAnsi="Arial" w:cs="Arial"/>
                      <w:b/>
                      <w:sz w:val="18"/>
                      <w:szCs w:val="18"/>
                      <w:lang w:eastAsia="hr-HR"/>
                    </w:rPr>
                  </w:pPr>
                </w:p>
                <w:p w14:paraId="1D32F5DF" w14:textId="77777777" w:rsidR="00664D97" w:rsidRPr="00664D97" w:rsidRDefault="00664D97" w:rsidP="00664D97">
                  <w:pPr>
                    <w:spacing w:after="0" w:line="240" w:lineRule="auto"/>
                    <w:jc w:val="center"/>
                    <w:rPr>
                      <w:rFonts w:ascii="Arial" w:eastAsia="Times New Roman" w:hAnsi="Arial" w:cs="Arial"/>
                      <w:b/>
                      <w:sz w:val="18"/>
                      <w:szCs w:val="18"/>
                      <w:lang w:eastAsia="hr-HR"/>
                    </w:rPr>
                  </w:pPr>
                  <w:r w:rsidRPr="00664D97">
                    <w:rPr>
                      <w:rFonts w:ascii="Arial" w:eastAsia="Times New Roman" w:hAnsi="Arial" w:cs="Arial"/>
                      <w:b/>
                      <w:sz w:val="18"/>
                      <w:szCs w:val="18"/>
                      <w:lang w:eastAsia="hr-HR"/>
                    </w:rPr>
                    <w:t>132,23</w:t>
                  </w:r>
                </w:p>
              </w:tc>
            </w:tr>
          </w:tbl>
          <w:p w14:paraId="2EF4D982" w14:textId="77777777" w:rsidR="00664D97" w:rsidRPr="00664D97" w:rsidRDefault="00664D97" w:rsidP="00664D97">
            <w:pPr>
              <w:spacing w:after="160" w:line="259" w:lineRule="auto"/>
              <w:ind w:left="709"/>
              <w:contextualSpacing/>
              <w:jc w:val="both"/>
              <w:rPr>
                <w:rFonts w:ascii="Calibri" w:eastAsia="Calibri" w:hAnsi="Calibri" w:cs="Times New Roman"/>
              </w:rPr>
            </w:pPr>
          </w:p>
          <w:p w14:paraId="37247071" w14:textId="77777777" w:rsidR="000B3564" w:rsidRDefault="00664D97" w:rsidP="00664D97">
            <w:pPr>
              <w:spacing w:after="160" w:line="259" w:lineRule="auto"/>
              <w:ind w:left="709"/>
              <w:contextualSpacing/>
              <w:jc w:val="both"/>
              <w:rPr>
                <w:rFonts w:ascii="Calibri" w:eastAsia="Calibri" w:hAnsi="Calibri" w:cs="Times New Roman"/>
                <w:b/>
                <w:bCs/>
                <w:i/>
                <w:iCs/>
              </w:rPr>
            </w:pPr>
            <w:r w:rsidRPr="00664D97">
              <w:rPr>
                <w:rFonts w:ascii="Calibri" w:eastAsia="Calibri" w:hAnsi="Calibri" w:cs="Times New Roman"/>
                <w:b/>
                <w:bCs/>
              </w:rPr>
              <w:t>1. OPIS AKTIVNOSTI/PROJEKTA</w:t>
            </w:r>
            <w:r w:rsidRPr="00664D97">
              <w:rPr>
                <w:rFonts w:ascii="Calibri" w:eastAsia="Calibri" w:hAnsi="Calibri" w:cs="Times New Roman"/>
                <w:b/>
                <w:bCs/>
                <w:i/>
                <w:iCs/>
              </w:rPr>
              <w:t xml:space="preserve">    </w:t>
            </w:r>
          </w:p>
          <w:p w14:paraId="02491CE2" w14:textId="394F6D64" w:rsidR="00664D97" w:rsidRPr="00664D97" w:rsidRDefault="00664D97" w:rsidP="00664D97">
            <w:pPr>
              <w:spacing w:after="160" w:line="259" w:lineRule="auto"/>
              <w:ind w:left="709"/>
              <w:contextualSpacing/>
              <w:jc w:val="both"/>
              <w:rPr>
                <w:rFonts w:ascii="Calibri" w:eastAsia="Calibri" w:hAnsi="Calibri" w:cs="Times New Roman"/>
                <w:b/>
                <w:bCs/>
                <w:i/>
                <w:iCs/>
              </w:rPr>
            </w:pPr>
            <w:r w:rsidRPr="00664D97">
              <w:rPr>
                <w:rFonts w:ascii="Calibri" w:eastAsia="Calibri" w:hAnsi="Calibri" w:cs="Times New Roman"/>
                <w:b/>
                <w:bCs/>
                <w:i/>
                <w:iCs/>
              </w:rPr>
              <w:t xml:space="preserve">                                      </w:t>
            </w:r>
          </w:p>
          <w:p w14:paraId="49E5B69C" w14:textId="77777777" w:rsidR="00664D97" w:rsidRDefault="00664D97" w:rsidP="00664D97">
            <w:pPr>
              <w:spacing w:after="160" w:line="259" w:lineRule="auto"/>
              <w:ind w:left="709"/>
              <w:contextualSpacing/>
              <w:jc w:val="both"/>
              <w:rPr>
                <w:rFonts w:ascii="Calibri" w:eastAsia="Calibri" w:hAnsi="Calibri" w:cs="Times New Roman"/>
              </w:rPr>
            </w:pPr>
            <w:r w:rsidRPr="00664D97">
              <w:rPr>
                <w:rFonts w:ascii="Calibri" w:eastAsia="Calibri" w:hAnsi="Calibri" w:cs="Times New Roman"/>
              </w:rPr>
              <w:t>Provedba projekta planira se u vremenskom trajanju od 18 mjeseci, počevši u ožujku 2022. pa do kolovoza 2023. godine. Osnovni cilj projekta je aktivno promicanje zdravih navika i zdravlja, te povećanje znanja i svijesti građana o važnosti prevencije kroničnih nezaraznih bolesti, s fokusom na područje Varaždinske županije. Ciljnu skupinu projekta predstavlja stanovništvo Varaždinske županije: djeca predškolskog i školskog uzrasta, mladi, roditelji, stručne službe, stariji i nemoćni, trudnice, te osobe u rizičnoj skupini za razvoj određene kronične nezarazne bolesti. Projektom se izravno doprinosi promociji zdravih navika, unaprjeđenja znanja i svijesti građana o važnosti prevencije kroničnih nezaraznih bolesti, kako bi se već samim ponašanjem, te određenim načinom života prevenirali rizični čimbenici za razvoj bolesti. Projekt se provodi kontinuirano, javnozdravstvenim akcijama, prema planiranom programu i sukladno sklopljenom ugovoru.</w:t>
            </w:r>
          </w:p>
          <w:p w14:paraId="468CBB62" w14:textId="77777777" w:rsidR="00C97FA1" w:rsidRPr="00664D97" w:rsidRDefault="00C97FA1" w:rsidP="00664D97">
            <w:pPr>
              <w:spacing w:after="160" w:line="259" w:lineRule="auto"/>
              <w:ind w:left="709"/>
              <w:contextualSpacing/>
              <w:jc w:val="both"/>
              <w:rPr>
                <w:rFonts w:ascii="Calibri" w:eastAsia="Calibri" w:hAnsi="Calibri" w:cs="Times New Roman"/>
              </w:rPr>
            </w:pPr>
          </w:p>
          <w:p w14:paraId="0C9B5478" w14:textId="6AB63471" w:rsidR="00664D97" w:rsidRDefault="00664D97" w:rsidP="00664D97">
            <w:pPr>
              <w:spacing w:after="160" w:line="259" w:lineRule="auto"/>
              <w:ind w:left="709"/>
              <w:contextualSpacing/>
              <w:jc w:val="both"/>
              <w:rPr>
                <w:rFonts w:ascii="Calibri" w:eastAsia="Calibri" w:hAnsi="Calibri" w:cs="Times New Roman"/>
                <w:b/>
                <w:bCs/>
              </w:rPr>
            </w:pPr>
            <w:r w:rsidRPr="00664D97">
              <w:rPr>
                <w:rFonts w:ascii="Calibri" w:eastAsia="Calibri" w:hAnsi="Calibri" w:cs="Times New Roman"/>
                <w:b/>
                <w:bCs/>
              </w:rPr>
              <w:t>OBRAZLOŽENJE I. IZMJENA I DOPUNA FINANCIJSKOG PLANA ZA 2023. GODINU</w:t>
            </w:r>
          </w:p>
          <w:p w14:paraId="22449CC7" w14:textId="77777777" w:rsidR="000B3564" w:rsidRPr="00664D97" w:rsidRDefault="000B3564" w:rsidP="00664D97">
            <w:pPr>
              <w:spacing w:after="160" w:line="259" w:lineRule="auto"/>
              <w:ind w:left="709"/>
              <w:contextualSpacing/>
              <w:jc w:val="both"/>
              <w:rPr>
                <w:rFonts w:ascii="Calibri" w:eastAsia="Calibri" w:hAnsi="Calibri" w:cs="Times New Roman"/>
                <w:b/>
                <w:bCs/>
              </w:rPr>
            </w:pPr>
          </w:p>
          <w:p w14:paraId="3E044940" w14:textId="77777777" w:rsidR="00664D97" w:rsidRPr="00664D97" w:rsidRDefault="00664D97" w:rsidP="00664D97">
            <w:pPr>
              <w:spacing w:after="160" w:line="259" w:lineRule="auto"/>
              <w:ind w:left="709"/>
              <w:contextualSpacing/>
              <w:jc w:val="both"/>
              <w:rPr>
                <w:rFonts w:ascii="Calibri" w:eastAsia="Calibri" w:hAnsi="Calibri" w:cs="Times New Roman"/>
              </w:rPr>
            </w:pPr>
            <w:r w:rsidRPr="00664D97">
              <w:rPr>
                <w:rFonts w:ascii="Calibri" w:eastAsia="Calibri" w:hAnsi="Calibri" w:cs="Times New Roman"/>
              </w:rPr>
              <w:t>Financijska sredstva predviđena za provedbu programa regulirana su ugovorom. Ukupna vrijednost projekta iznosi 65.650,00 EUR, te se jedan dio realizirao u 2022. godini, sukladno planiranim programskim aktivnostima, ali ne i prihodima, pa se ukupna naplata prihoda planira u 2023. godini. Projekt se financira sredstvima Europskog socijalnog fonda u iznosu 55.800,00 EUR-a, te sredstvima Ministarstva zdravstva  u iznosu 9.850,00 EUR-a.</w:t>
            </w:r>
          </w:p>
          <w:p w14:paraId="457AE4EE" w14:textId="77777777" w:rsidR="00664D97" w:rsidRPr="00664D97" w:rsidRDefault="00664D97" w:rsidP="00664D97">
            <w:pPr>
              <w:spacing w:after="160" w:line="259" w:lineRule="auto"/>
              <w:ind w:left="709"/>
              <w:contextualSpacing/>
              <w:jc w:val="both"/>
              <w:rPr>
                <w:rFonts w:ascii="Calibri" w:eastAsia="Calibri" w:hAnsi="Calibri" w:cs="Times New Roman"/>
              </w:rPr>
            </w:pPr>
            <w:r w:rsidRPr="00664D97">
              <w:rPr>
                <w:rFonts w:ascii="Calibri" w:eastAsia="Calibri" w:hAnsi="Calibri" w:cs="Times New Roman"/>
              </w:rPr>
              <w:t xml:space="preserve">Od ukupno planiranih rashoda na rashode za zaposlene (plaće i doprinosi na plaće) otpada 16,26%, a na materijalne rashode, prvenstveno usluge (intelektualne i grafičke), otpada preostali dio 83,74%. </w:t>
            </w:r>
          </w:p>
        </w:tc>
      </w:tr>
      <w:bookmarkEnd w:id="0"/>
      <w:tr w:rsidR="00664D97" w:rsidRPr="00664D97" w14:paraId="238CEDCA" w14:textId="77777777" w:rsidTr="00E420F5">
        <w:trPr>
          <w:trHeight w:val="4223"/>
          <w:tblCellSpacing w:w="20" w:type="dxa"/>
        </w:trPr>
        <w:tc>
          <w:tcPr>
            <w:tcW w:w="10163" w:type="dxa"/>
            <w:shd w:val="clear" w:color="auto" w:fill="auto"/>
          </w:tcPr>
          <w:p w14:paraId="143B06F9" w14:textId="77777777" w:rsidR="00664D97" w:rsidRPr="00664D97" w:rsidRDefault="00664D97" w:rsidP="00664D97">
            <w:pPr>
              <w:spacing w:before="120" w:after="0" w:line="240" w:lineRule="auto"/>
              <w:ind w:right="12"/>
              <w:rPr>
                <w:rFonts w:ascii="Arial" w:eastAsia="Times New Roman" w:hAnsi="Arial" w:cs="Arial"/>
                <w:b/>
                <w:bCs/>
                <w:color w:val="0000CC"/>
                <w:sz w:val="18"/>
                <w:szCs w:val="18"/>
                <w:lang w:eastAsia="hr-HR"/>
              </w:rPr>
            </w:pPr>
            <w:r w:rsidRPr="00664D97">
              <w:rPr>
                <w:rFonts w:ascii="Arial" w:eastAsia="Times New Roman" w:hAnsi="Arial" w:cs="Arial"/>
                <w:b/>
                <w:bCs/>
                <w:color w:val="0000CC"/>
                <w:sz w:val="18"/>
                <w:szCs w:val="18"/>
                <w:lang w:eastAsia="hr-HR"/>
              </w:rPr>
              <w:lastRenderedPageBreak/>
              <w:t xml:space="preserve">CILJEVI I POKAZATELJI USPJEŠNOSTI KOJIMA ĆE SE MJERITI OSTVARENJE CILJEVA: </w:t>
            </w:r>
          </w:p>
          <w:p w14:paraId="3787439E" w14:textId="77777777" w:rsidR="00664D97" w:rsidRPr="00664D97" w:rsidRDefault="00664D97" w:rsidP="00664D97">
            <w:pPr>
              <w:contextualSpacing/>
              <w:jc w:val="both"/>
              <w:rPr>
                <w:rFonts w:ascii="Calibri" w:eastAsia="Calibri" w:hAnsi="Calibri" w:cs="Times New Roman"/>
                <w:color w:val="0000CC"/>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657"/>
              <w:gridCol w:w="1117"/>
              <w:gridCol w:w="1657"/>
              <w:gridCol w:w="1077"/>
              <w:gridCol w:w="1207"/>
              <w:gridCol w:w="1077"/>
              <w:gridCol w:w="1048"/>
              <w:gridCol w:w="1077"/>
            </w:tblGrid>
            <w:tr w:rsidR="00664D97" w:rsidRPr="00664D97" w14:paraId="0EEE1172" w14:textId="77777777" w:rsidTr="00E420F5">
              <w:trPr>
                <w:trHeight w:hRule="exact" w:val="695"/>
                <w:tblHeader/>
              </w:trPr>
              <w:tc>
                <w:tcPr>
                  <w:tcW w:w="835" w:type="pct"/>
                  <w:shd w:val="clear" w:color="auto" w:fill="E6E6E6"/>
                  <w:vAlign w:val="center"/>
                  <w:hideMark/>
                </w:tcPr>
                <w:p w14:paraId="5B39D0F9" w14:textId="77777777" w:rsidR="00664D97" w:rsidRPr="00664D97" w:rsidRDefault="00664D97" w:rsidP="00664D97">
                  <w:pPr>
                    <w:spacing w:after="0" w:line="240" w:lineRule="auto"/>
                    <w:jc w:val="center"/>
                    <w:rPr>
                      <w:rFonts w:ascii="Arial" w:eastAsia="Times New Roman" w:hAnsi="Arial" w:cs="Arial"/>
                      <w:b/>
                      <w:bCs/>
                      <w:color w:val="0000CC"/>
                      <w:sz w:val="18"/>
                      <w:szCs w:val="18"/>
                      <w:lang w:eastAsia="hr-HR"/>
                    </w:rPr>
                  </w:pPr>
                  <w:r w:rsidRPr="00664D97">
                    <w:rPr>
                      <w:rFonts w:ascii="Arial" w:eastAsia="Times New Roman" w:hAnsi="Arial" w:cs="Arial"/>
                      <w:b/>
                      <w:bCs/>
                      <w:color w:val="0000CC"/>
                      <w:sz w:val="18"/>
                      <w:szCs w:val="18"/>
                      <w:lang w:eastAsia="hr-HR"/>
                    </w:rPr>
                    <w:t xml:space="preserve">Pokazatelj </w:t>
                  </w:r>
                </w:p>
              </w:tc>
              <w:tc>
                <w:tcPr>
                  <w:tcW w:w="563" w:type="pct"/>
                  <w:shd w:val="clear" w:color="auto" w:fill="E6E6E6"/>
                  <w:vAlign w:val="center"/>
                  <w:hideMark/>
                </w:tcPr>
                <w:p w14:paraId="5412D2B9" w14:textId="77777777" w:rsidR="00664D97" w:rsidRPr="00664D97" w:rsidRDefault="00664D97" w:rsidP="00664D97">
                  <w:pPr>
                    <w:keepNext/>
                    <w:spacing w:after="0" w:line="240" w:lineRule="auto"/>
                    <w:jc w:val="center"/>
                    <w:outlineLvl w:val="2"/>
                    <w:rPr>
                      <w:rFonts w:ascii="Arial" w:eastAsia="Times New Roman" w:hAnsi="Arial" w:cs="Arial"/>
                      <w:b/>
                      <w:bCs/>
                      <w:color w:val="0000CC"/>
                      <w:sz w:val="18"/>
                      <w:szCs w:val="18"/>
                      <w:lang w:eastAsia="hr-HR"/>
                    </w:rPr>
                  </w:pPr>
                  <w:r w:rsidRPr="00664D97">
                    <w:rPr>
                      <w:rFonts w:ascii="Arial" w:eastAsia="Times New Roman" w:hAnsi="Arial" w:cs="Arial"/>
                      <w:b/>
                      <w:bCs/>
                      <w:color w:val="0000CC"/>
                      <w:sz w:val="18"/>
                      <w:szCs w:val="18"/>
                      <w:lang w:eastAsia="hr-HR"/>
                    </w:rPr>
                    <w:t>Definicija</w:t>
                  </w:r>
                </w:p>
              </w:tc>
              <w:tc>
                <w:tcPr>
                  <w:tcW w:w="835" w:type="pct"/>
                  <w:shd w:val="clear" w:color="auto" w:fill="E6E6E6"/>
                  <w:vAlign w:val="center"/>
                  <w:hideMark/>
                </w:tcPr>
                <w:p w14:paraId="712ADD1E" w14:textId="77777777" w:rsidR="00664D97" w:rsidRPr="00664D97" w:rsidRDefault="00664D97" w:rsidP="00664D97">
                  <w:pPr>
                    <w:keepNext/>
                    <w:spacing w:after="0" w:line="240" w:lineRule="auto"/>
                    <w:ind w:left="-77" w:right="-29"/>
                    <w:jc w:val="center"/>
                    <w:outlineLvl w:val="2"/>
                    <w:rPr>
                      <w:rFonts w:ascii="Arial" w:eastAsia="Times New Roman" w:hAnsi="Arial" w:cs="Arial"/>
                      <w:b/>
                      <w:bCs/>
                      <w:color w:val="0000CC"/>
                      <w:sz w:val="18"/>
                      <w:szCs w:val="18"/>
                      <w:lang w:eastAsia="hr-HR"/>
                    </w:rPr>
                  </w:pPr>
                  <w:r w:rsidRPr="00664D97">
                    <w:rPr>
                      <w:rFonts w:ascii="Arial" w:eastAsia="Times New Roman" w:hAnsi="Arial" w:cs="Arial"/>
                      <w:b/>
                      <w:bCs/>
                      <w:color w:val="0000CC"/>
                      <w:sz w:val="18"/>
                      <w:szCs w:val="18"/>
                      <w:lang w:eastAsia="hr-HR"/>
                    </w:rPr>
                    <w:t>Jedinica</w:t>
                  </w:r>
                </w:p>
              </w:tc>
              <w:tc>
                <w:tcPr>
                  <w:tcW w:w="543" w:type="pct"/>
                  <w:shd w:val="clear" w:color="auto" w:fill="E6E6E6"/>
                  <w:vAlign w:val="center"/>
                  <w:hideMark/>
                </w:tcPr>
                <w:p w14:paraId="1471C6E8" w14:textId="77777777" w:rsidR="00664D97" w:rsidRPr="00664D97" w:rsidRDefault="00664D97" w:rsidP="00664D97">
                  <w:pPr>
                    <w:keepNext/>
                    <w:spacing w:after="0" w:line="240" w:lineRule="auto"/>
                    <w:jc w:val="center"/>
                    <w:outlineLvl w:val="6"/>
                    <w:rPr>
                      <w:rFonts w:ascii="Arial" w:eastAsia="Times New Roman" w:hAnsi="Arial" w:cs="Arial"/>
                      <w:b/>
                      <w:bCs/>
                      <w:color w:val="0000CC"/>
                      <w:sz w:val="18"/>
                      <w:szCs w:val="18"/>
                      <w:lang w:eastAsia="hr-HR"/>
                    </w:rPr>
                  </w:pPr>
                  <w:r w:rsidRPr="00664D97">
                    <w:rPr>
                      <w:rFonts w:ascii="Arial" w:eastAsia="Times New Roman" w:hAnsi="Arial" w:cs="Arial"/>
                      <w:b/>
                      <w:bCs/>
                      <w:color w:val="0000CC"/>
                      <w:sz w:val="18"/>
                      <w:szCs w:val="18"/>
                      <w:lang w:eastAsia="hr-HR"/>
                    </w:rPr>
                    <w:t>Polazna vrijednost</w:t>
                  </w:r>
                </w:p>
              </w:tc>
              <w:tc>
                <w:tcPr>
                  <w:tcW w:w="609" w:type="pct"/>
                  <w:shd w:val="clear" w:color="auto" w:fill="E6E6E6"/>
                  <w:vAlign w:val="center"/>
                  <w:hideMark/>
                </w:tcPr>
                <w:p w14:paraId="6BE86142" w14:textId="77777777" w:rsidR="00664D97" w:rsidRPr="00664D97" w:rsidRDefault="00664D97" w:rsidP="00664D97">
                  <w:pPr>
                    <w:keepNext/>
                    <w:spacing w:after="0" w:line="240" w:lineRule="auto"/>
                    <w:jc w:val="center"/>
                    <w:outlineLvl w:val="6"/>
                    <w:rPr>
                      <w:rFonts w:ascii="Arial" w:eastAsia="Times New Roman" w:hAnsi="Arial" w:cs="Arial"/>
                      <w:b/>
                      <w:bCs/>
                      <w:color w:val="0000CC"/>
                      <w:sz w:val="18"/>
                      <w:szCs w:val="18"/>
                      <w:lang w:eastAsia="hr-HR"/>
                    </w:rPr>
                  </w:pPr>
                  <w:r w:rsidRPr="00664D97">
                    <w:rPr>
                      <w:rFonts w:ascii="Arial" w:eastAsia="Times New Roman" w:hAnsi="Arial" w:cs="Arial"/>
                      <w:b/>
                      <w:bCs/>
                      <w:color w:val="0000CC"/>
                      <w:sz w:val="18"/>
                      <w:szCs w:val="18"/>
                      <w:lang w:eastAsia="hr-HR"/>
                    </w:rPr>
                    <w:t>Izvor podataka</w:t>
                  </w:r>
                </w:p>
              </w:tc>
              <w:tc>
                <w:tcPr>
                  <w:tcW w:w="543" w:type="pct"/>
                  <w:shd w:val="clear" w:color="auto" w:fill="E6E6E6"/>
                  <w:vAlign w:val="center"/>
                  <w:hideMark/>
                </w:tcPr>
                <w:p w14:paraId="4CE81CE8" w14:textId="77777777" w:rsidR="00664D97" w:rsidRPr="00664D97" w:rsidRDefault="00664D97" w:rsidP="00664D97">
                  <w:pPr>
                    <w:keepNext/>
                    <w:spacing w:after="0" w:line="240" w:lineRule="auto"/>
                    <w:jc w:val="center"/>
                    <w:outlineLvl w:val="6"/>
                    <w:rPr>
                      <w:rFonts w:ascii="Arial" w:eastAsia="Times New Roman" w:hAnsi="Arial" w:cs="Arial"/>
                      <w:b/>
                      <w:bCs/>
                      <w:color w:val="0000CC"/>
                      <w:sz w:val="18"/>
                      <w:szCs w:val="18"/>
                      <w:lang w:eastAsia="hr-HR"/>
                    </w:rPr>
                  </w:pPr>
                  <w:r w:rsidRPr="00664D97">
                    <w:rPr>
                      <w:rFonts w:ascii="Arial" w:eastAsia="Times New Roman" w:hAnsi="Arial" w:cs="Arial"/>
                      <w:b/>
                      <w:bCs/>
                      <w:color w:val="0000CC"/>
                      <w:sz w:val="18"/>
                      <w:szCs w:val="18"/>
                      <w:lang w:eastAsia="hr-HR"/>
                    </w:rPr>
                    <w:t>Ciljana vrijednost 2023.</w:t>
                  </w:r>
                </w:p>
              </w:tc>
              <w:tc>
                <w:tcPr>
                  <w:tcW w:w="535" w:type="pct"/>
                  <w:shd w:val="clear" w:color="auto" w:fill="E6E6E6"/>
                </w:tcPr>
                <w:p w14:paraId="7FA9DAE7" w14:textId="77777777" w:rsidR="00664D97" w:rsidRPr="00664D97" w:rsidRDefault="00664D97" w:rsidP="00664D97">
                  <w:pPr>
                    <w:keepNext/>
                    <w:spacing w:after="0" w:line="240" w:lineRule="auto"/>
                    <w:jc w:val="center"/>
                    <w:outlineLvl w:val="6"/>
                    <w:rPr>
                      <w:rFonts w:ascii="Arial" w:eastAsia="Times New Roman" w:hAnsi="Arial" w:cs="Arial"/>
                      <w:b/>
                      <w:bCs/>
                      <w:color w:val="0000CC"/>
                      <w:sz w:val="18"/>
                      <w:szCs w:val="18"/>
                      <w:lang w:eastAsia="hr-HR"/>
                    </w:rPr>
                  </w:pPr>
                </w:p>
                <w:p w14:paraId="323FBBF7" w14:textId="77777777" w:rsidR="00664D97" w:rsidRPr="00664D97" w:rsidRDefault="00664D97" w:rsidP="00664D97">
                  <w:pPr>
                    <w:keepNext/>
                    <w:spacing w:after="0" w:line="240" w:lineRule="auto"/>
                    <w:jc w:val="center"/>
                    <w:outlineLvl w:val="6"/>
                    <w:rPr>
                      <w:rFonts w:ascii="Arial" w:eastAsia="Times New Roman" w:hAnsi="Arial" w:cs="Arial"/>
                      <w:b/>
                      <w:bCs/>
                      <w:color w:val="0000CC"/>
                      <w:sz w:val="18"/>
                      <w:szCs w:val="18"/>
                      <w:lang w:eastAsia="hr-HR"/>
                    </w:rPr>
                  </w:pPr>
                  <w:r w:rsidRPr="00664D97">
                    <w:rPr>
                      <w:rFonts w:ascii="Arial" w:eastAsia="Times New Roman" w:hAnsi="Arial" w:cs="Arial"/>
                      <w:b/>
                      <w:bCs/>
                      <w:color w:val="0000CC"/>
                      <w:sz w:val="18"/>
                      <w:szCs w:val="18"/>
                      <w:lang w:eastAsia="hr-HR"/>
                    </w:rPr>
                    <w:t>Promjena</w:t>
                  </w:r>
                </w:p>
              </w:tc>
              <w:tc>
                <w:tcPr>
                  <w:tcW w:w="536" w:type="pct"/>
                  <w:shd w:val="clear" w:color="auto" w:fill="E6E6E6"/>
                </w:tcPr>
                <w:p w14:paraId="521AC9DF" w14:textId="77777777" w:rsidR="00664D97" w:rsidRPr="00664D97" w:rsidRDefault="00664D97" w:rsidP="00664D97">
                  <w:pPr>
                    <w:keepNext/>
                    <w:spacing w:after="0" w:line="240" w:lineRule="auto"/>
                    <w:jc w:val="center"/>
                    <w:outlineLvl w:val="6"/>
                    <w:rPr>
                      <w:rFonts w:ascii="Arial" w:eastAsia="Times New Roman" w:hAnsi="Arial" w:cs="Arial"/>
                      <w:b/>
                      <w:bCs/>
                      <w:color w:val="0000CC"/>
                      <w:sz w:val="18"/>
                      <w:szCs w:val="18"/>
                      <w:lang w:eastAsia="hr-HR"/>
                    </w:rPr>
                  </w:pPr>
                </w:p>
                <w:p w14:paraId="68BF535D" w14:textId="77777777" w:rsidR="00664D97" w:rsidRPr="00664D97" w:rsidRDefault="00664D97" w:rsidP="00664D97">
                  <w:pPr>
                    <w:keepNext/>
                    <w:spacing w:after="0" w:line="240" w:lineRule="auto"/>
                    <w:jc w:val="center"/>
                    <w:outlineLvl w:val="6"/>
                    <w:rPr>
                      <w:rFonts w:ascii="Arial" w:eastAsia="Times New Roman" w:hAnsi="Arial" w:cs="Arial"/>
                      <w:b/>
                      <w:bCs/>
                      <w:color w:val="0000CC"/>
                      <w:sz w:val="18"/>
                      <w:szCs w:val="18"/>
                      <w:lang w:eastAsia="hr-HR"/>
                    </w:rPr>
                  </w:pPr>
                  <w:r w:rsidRPr="00664D97">
                    <w:rPr>
                      <w:rFonts w:ascii="Arial" w:eastAsia="Times New Roman" w:hAnsi="Arial" w:cs="Arial"/>
                      <w:b/>
                      <w:bCs/>
                      <w:color w:val="0000CC"/>
                      <w:sz w:val="18"/>
                      <w:szCs w:val="18"/>
                      <w:lang w:eastAsia="hr-HR"/>
                    </w:rPr>
                    <w:t>Nova vrijednost</w:t>
                  </w:r>
                </w:p>
              </w:tc>
            </w:tr>
            <w:tr w:rsidR="00664D97" w:rsidRPr="00664D97" w14:paraId="5E475FA3" w14:textId="77777777" w:rsidTr="00E420F5">
              <w:trPr>
                <w:trHeight w:hRule="exact" w:val="1986"/>
                <w:tblHeader/>
              </w:trPr>
              <w:tc>
                <w:tcPr>
                  <w:tcW w:w="835" w:type="pct"/>
                  <w:vAlign w:val="center"/>
                </w:tcPr>
                <w:p w14:paraId="5E200327" w14:textId="77777777" w:rsidR="00664D97" w:rsidRPr="00664D97" w:rsidRDefault="00664D97" w:rsidP="00664D97">
                  <w:pPr>
                    <w:spacing w:after="0" w:line="240" w:lineRule="auto"/>
                    <w:jc w:val="both"/>
                    <w:rPr>
                      <w:rFonts w:ascii="Arial" w:eastAsia="Times New Roman" w:hAnsi="Arial" w:cs="Arial"/>
                      <w:bCs/>
                      <w:iCs/>
                      <w:color w:val="0000CC"/>
                      <w:sz w:val="18"/>
                      <w:szCs w:val="18"/>
                      <w:lang w:eastAsia="hr-HR"/>
                    </w:rPr>
                  </w:pPr>
                  <w:r w:rsidRPr="00664D97">
                    <w:rPr>
                      <w:rFonts w:ascii="Arial" w:eastAsia="Times New Roman" w:hAnsi="Arial" w:cs="Arial"/>
                      <w:bCs/>
                      <w:iCs/>
                      <w:color w:val="0000CC"/>
                      <w:sz w:val="18"/>
                      <w:szCs w:val="18"/>
                      <w:lang w:eastAsia="hr-HR"/>
                    </w:rPr>
                    <w:t>Broj javnozdravstvenih akcija -(konferencije, radionice, okrugli stolovi) u 2023. godini</w:t>
                  </w:r>
                </w:p>
              </w:tc>
              <w:tc>
                <w:tcPr>
                  <w:tcW w:w="563" w:type="pct"/>
                  <w:vAlign w:val="center"/>
                </w:tcPr>
                <w:p w14:paraId="0D25C69D" w14:textId="77777777" w:rsidR="00664D97" w:rsidRPr="00664D97" w:rsidRDefault="00664D97" w:rsidP="00664D97">
                  <w:pPr>
                    <w:spacing w:after="0" w:line="240" w:lineRule="auto"/>
                    <w:jc w:val="center"/>
                    <w:rPr>
                      <w:rFonts w:ascii="Arial" w:eastAsia="Times New Roman" w:hAnsi="Arial" w:cs="Arial"/>
                      <w:bCs/>
                      <w:iCs/>
                      <w:color w:val="0000CC"/>
                      <w:sz w:val="18"/>
                      <w:szCs w:val="18"/>
                      <w:lang w:eastAsia="hr-HR"/>
                    </w:rPr>
                  </w:pPr>
                  <w:r w:rsidRPr="00664D97">
                    <w:rPr>
                      <w:rFonts w:ascii="Arial" w:eastAsia="Times New Roman" w:hAnsi="Arial" w:cs="Arial"/>
                      <w:bCs/>
                      <w:iCs/>
                      <w:color w:val="0000CC"/>
                      <w:sz w:val="18"/>
                      <w:szCs w:val="18"/>
                      <w:lang w:eastAsia="hr-HR"/>
                    </w:rPr>
                    <w:t xml:space="preserve">Promicanje zdravih životnih navika u cilju prevencije kroničnih nezaraznih bolesti </w:t>
                  </w:r>
                </w:p>
              </w:tc>
              <w:tc>
                <w:tcPr>
                  <w:tcW w:w="835" w:type="pct"/>
                  <w:vAlign w:val="center"/>
                </w:tcPr>
                <w:p w14:paraId="7D412789" w14:textId="77777777" w:rsidR="00664D97" w:rsidRPr="00664D97" w:rsidRDefault="00664D97" w:rsidP="00664D97">
                  <w:pPr>
                    <w:spacing w:after="0" w:line="240" w:lineRule="auto"/>
                    <w:jc w:val="both"/>
                    <w:rPr>
                      <w:rFonts w:ascii="Arial" w:eastAsia="Times New Roman" w:hAnsi="Arial" w:cs="Arial"/>
                      <w:bCs/>
                      <w:iCs/>
                      <w:color w:val="0000CC"/>
                      <w:sz w:val="18"/>
                      <w:szCs w:val="18"/>
                      <w:lang w:eastAsia="hr-HR"/>
                    </w:rPr>
                  </w:pPr>
                  <w:r w:rsidRPr="00664D97">
                    <w:rPr>
                      <w:rFonts w:ascii="Arial" w:eastAsia="Times New Roman" w:hAnsi="Arial" w:cs="Arial"/>
                      <w:bCs/>
                      <w:iCs/>
                      <w:color w:val="0000CC"/>
                      <w:sz w:val="18"/>
                      <w:szCs w:val="18"/>
                      <w:lang w:eastAsia="hr-HR"/>
                    </w:rPr>
                    <w:t>Broj javnozdravstvenih akcija</w:t>
                  </w:r>
                </w:p>
              </w:tc>
              <w:tc>
                <w:tcPr>
                  <w:tcW w:w="543" w:type="pct"/>
                  <w:vAlign w:val="center"/>
                </w:tcPr>
                <w:p w14:paraId="47969CF1"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r w:rsidRPr="00664D97">
                    <w:rPr>
                      <w:rFonts w:ascii="Arial" w:eastAsia="Times New Roman" w:hAnsi="Arial" w:cs="Arial"/>
                      <w:bCs/>
                      <w:i/>
                      <w:color w:val="0000CC"/>
                      <w:sz w:val="18"/>
                      <w:szCs w:val="18"/>
                      <w:lang w:eastAsia="hr-HR"/>
                    </w:rPr>
                    <w:t>50</w:t>
                  </w:r>
                </w:p>
              </w:tc>
              <w:tc>
                <w:tcPr>
                  <w:tcW w:w="609" w:type="pct"/>
                  <w:vAlign w:val="center"/>
                </w:tcPr>
                <w:p w14:paraId="780FB239" w14:textId="77777777" w:rsidR="00664D97" w:rsidRPr="00664D97" w:rsidRDefault="00664D97" w:rsidP="00664D97">
                  <w:pPr>
                    <w:spacing w:after="0" w:line="240" w:lineRule="auto"/>
                    <w:jc w:val="both"/>
                    <w:rPr>
                      <w:rFonts w:ascii="Arial" w:eastAsia="Times New Roman" w:hAnsi="Arial" w:cs="Arial"/>
                      <w:bCs/>
                      <w:iCs/>
                      <w:color w:val="0000CC"/>
                      <w:sz w:val="18"/>
                      <w:szCs w:val="18"/>
                      <w:lang w:eastAsia="hr-HR"/>
                    </w:rPr>
                  </w:pPr>
                  <w:r w:rsidRPr="00664D97">
                    <w:rPr>
                      <w:rFonts w:ascii="Arial" w:eastAsia="Times New Roman" w:hAnsi="Arial" w:cs="Arial"/>
                      <w:bCs/>
                      <w:iCs/>
                      <w:color w:val="0000CC"/>
                      <w:sz w:val="18"/>
                      <w:szCs w:val="18"/>
                      <w:lang w:eastAsia="hr-HR"/>
                    </w:rPr>
                    <w:t>Zavod za javno zdravstvo Varaždinske županije</w:t>
                  </w:r>
                </w:p>
              </w:tc>
              <w:tc>
                <w:tcPr>
                  <w:tcW w:w="543" w:type="pct"/>
                  <w:vAlign w:val="center"/>
                </w:tcPr>
                <w:p w14:paraId="0D352B66"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r w:rsidRPr="00664D97">
                    <w:rPr>
                      <w:rFonts w:ascii="Arial" w:eastAsia="Times New Roman" w:hAnsi="Arial" w:cs="Arial"/>
                      <w:bCs/>
                      <w:i/>
                      <w:color w:val="0000CC"/>
                      <w:sz w:val="18"/>
                      <w:szCs w:val="18"/>
                      <w:lang w:eastAsia="hr-HR"/>
                    </w:rPr>
                    <w:t>50</w:t>
                  </w:r>
                </w:p>
              </w:tc>
              <w:tc>
                <w:tcPr>
                  <w:tcW w:w="535" w:type="pct"/>
                </w:tcPr>
                <w:p w14:paraId="4BCE90BE"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4E9394B3"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0EBC8267"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70E3680E"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5F1BDB98"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r w:rsidRPr="00664D97">
                    <w:rPr>
                      <w:rFonts w:ascii="Arial" w:eastAsia="Times New Roman" w:hAnsi="Arial" w:cs="Arial"/>
                      <w:bCs/>
                      <w:i/>
                      <w:color w:val="0000CC"/>
                      <w:sz w:val="18"/>
                      <w:szCs w:val="18"/>
                      <w:lang w:eastAsia="hr-HR"/>
                    </w:rPr>
                    <w:t>0</w:t>
                  </w:r>
                </w:p>
              </w:tc>
              <w:tc>
                <w:tcPr>
                  <w:tcW w:w="536" w:type="pct"/>
                </w:tcPr>
                <w:p w14:paraId="4AC42F75"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635D8227"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15570C87"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47886245"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562ED8FE"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r w:rsidRPr="00664D97">
                    <w:rPr>
                      <w:rFonts w:ascii="Arial" w:eastAsia="Times New Roman" w:hAnsi="Arial" w:cs="Arial"/>
                      <w:bCs/>
                      <w:i/>
                      <w:color w:val="0000CC"/>
                      <w:sz w:val="18"/>
                      <w:szCs w:val="18"/>
                      <w:lang w:eastAsia="hr-HR"/>
                    </w:rPr>
                    <w:t>50</w:t>
                  </w:r>
                </w:p>
              </w:tc>
            </w:tr>
          </w:tbl>
          <w:p w14:paraId="732CE879" w14:textId="77777777" w:rsidR="00664D97" w:rsidRPr="00664D97" w:rsidRDefault="00664D97" w:rsidP="00664D97">
            <w:pPr>
              <w:spacing w:after="0" w:line="240" w:lineRule="auto"/>
              <w:ind w:left="295"/>
              <w:jc w:val="both"/>
              <w:rPr>
                <w:rFonts w:ascii="Arial" w:eastAsia="Times New Roman" w:hAnsi="Arial" w:cs="Arial"/>
                <w:color w:val="0000CC"/>
                <w:sz w:val="18"/>
                <w:szCs w:val="18"/>
                <w:lang w:eastAsia="hr-HR"/>
              </w:rPr>
            </w:pPr>
          </w:p>
          <w:p w14:paraId="1CDF5841" w14:textId="77777777" w:rsidR="00664D97" w:rsidRPr="00664D97" w:rsidRDefault="00664D97" w:rsidP="00664D97">
            <w:pPr>
              <w:autoSpaceDE w:val="0"/>
              <w:autoSpaceDN w:val="0"/>
              <w:adjustRightInd w:val="0"/>
              <w:spacing w:after="0" w:line="240" w:lineRule="auto"/>
              <w:jc w:val="both"/>
              <w:rPr>
                <w:rFonts w:ascii="Arial" w:eastAsia="Montserrat-Regular" w:hAnsi="Arial" w:cs="Arial"/>
                <w:color w:val="0000CC"/>
                <w:sz w:val="18"/>
                <w:szCs w:val="18"/>
                <w:lang w:eastAsia="hr-HR"/>
              </w:rPr>
            </w:pPr>
          </w:p>
          <w:p w14:paraId="3F49777A" w14:textId="77777777" w:rsidR="00664D97" w:rsidRPr="00664D97" w:rsidRDefault="00664D97" w:rsidP="00664D97">
            <w:pPr>
              <w:spacing w:after="0"/>
              <w:contextualSpacing/>
              <w:jc w:val="both"/>
              <w:rPr>
                <w:rFonts w:ascii="Calibri" w:eastAsia="Calibri" w:hAnsi="Calibri" w:cs="Times New Roman"/>
                <w:color w:val="0000CC"/>
              </w:rPr>
            </w:pPr>
          </w:p>
          <w:p w14:paraId="00795033" w14:textId="77777777" w:rsidR="00664D97" w:rsidRPr="00664D97" w:rsidRDefault="00664D97" w:rsidP="00664D97">
            <w:pPr>
              <w:autoSpaceDE w:val="0"/>
              <w:autoSpaceDN w:val="0"/>
              <w:adjustRightInd w:val="0"/>
              <w:jc w:val="both"/>
              <w:rPr>
                <w:rFonts w:ascii="Arial" w:eastAsia="Times New Roman" w:hAnsi="Arial" w:cs="Arial"/>
                <w:color w:val="0000CC"/>
                <w:sz w:val="20"/>
                <w:szCs w:val="20"/>
                <w:lang w:eastAsia="hr-HR"/>
              </w:rPr>
            </w:pPr>
          </w:p>
          <w:p w14:paraId="490675F1" w14:textId="77777777" w:rsidR="00664D97" w:rsidRPr="00664D97" w:rsidRDefault="00664D97" w:rsidP="00664D97">
            <w:pPr>
              <w:autoSpaceDE w:val="0"/>
              <w:autoSpaceDN w:val="0"/>
              <w:adjustRightInd w:val="0"/>
              <w:spacing w:after="0" w:line="240" w:lineRule="auto"/>
              <w:jc w:val="both"/>
              <w:rPr>
                <w:rFonts w:ascii="Arial" w:eastAsia="Times New Roman" w:hAnsi="Arial" w:cs="Arial"/>
                <w:color w:val="0000CC"/>
                <w:sz w:val="18"/>
                <w:szCs w:val="18"/>
                <w:lang w:eastAsia="hr-HR"/>
              </w:rPr>
            </w:pPr>
          </w:p>
          <w:p w14:paraId="17E767FC" w14:textId="77777777" w:rsidR="00664D97" w:rsidRPr="00664D97" w:rsidRDefault="00664D97" w:rsidP="00664D97">
            <w:pPr>
              <w:autoSpaceDE w:val="0"/>
              <w:autoSpaceDN w:val="0"/>
              <w:adjustRightInd w:val="0"/>
              <w:spacing w:after="0" w:line="240" w:lineRule="auto"/>
              <w:jc w:val="both"/>
              <w:rPr>
                <w:rFonts w:ascii="Arial" w:eastAsia="Times New Roman" w:hAnsi="Arial" w:cs="Arial"/>
                <w:color w:val="0000CC"/>
                <w:sz w:val="18"/>
                <w:szCs w:val="18"/>
                <w:lang w:eastAsia="hr-HR"/>
              </w:rPr>
            </w:pPr>
          </w:p>
        </w:tc>
      </w:tr>
    </w:tbl>
    <w:p w14:paraId="708B1D8B" w14:textId="77777777" w:rsidR="00664D97" w:rsidRPr="00664D97" w:rsidRDefault="00664D97" w:rsidP="00664D97">
      <w:pPr>
        <w:spacing w:after="0" w:line="240" w:lineRule="auto"/>
        <w:jc w:val="both"/>
        <w:rPr>
          <w:rFonts w:ascii="Arial" w:eastAsia="Times New Roman" w:hAnsi="Arial" w:cs="Arial"/>
          <w:sz w:val="20"/>
          <w:szCs w:val="20"/>
          <w:lang w:eastAsia="hr-HR"/>
        </w:rPr>
      </w:pPr>
    </w:p>
    <w:p w14:paraId="23F9626C" w14:textId="77777777" w:rsidR="00664D97" w:rsidRPr="00664D97" w:rsidRDefault="00664D97" w:rsidP="00664D97">
      <w:pPr>
        <w:spacing w:after="0" w:line="240" w:lineRule="auto"/>
        <w:jc w:val="both"/>
        <w:rPr>
          <w:rFonts w:ascii="Arial" w:eastAsia="Times New Roman" w:hAnsi="Arial" w:cs="Arial"/>
          <w:sz w:val="20"/>
          <w:szCs w:val="20"/>
          <w:lang w:eastAsia="hr-HR"/>
        </w:rPr>
      </w:pPr>
    </w:p>
    <w:p w14:paraId="314185B4" w14:textId="77777777" w:rsidR="00664D97" w:rsidRPr="00664D97" w:rsidRDefault="00664D97" w:rsidP="00664D97">
      <w:pPr>
        <w:spacing w:after="0" w:line="240" w:lineRule="auto"/>
        <w:jc w:val="both"/>
        <w:rPr>
          <w:rFonts w:ascii="Arial" w:eastAsia="Times New Roman" w:hAnsi="Arial" w:cs="Arial"/>
          <w:sz w:val="20"/>
          <w:szCs w:val="20"/>
          <w:lang w:eastAsia="hr-HR"/>
        </w:rPr>
      </w:pPr>
    </w:p>
    <w:tbl>
      <w:tblPr>
        <w:tblW w:w="10243" w:type="dxa"/>
        <w:tblCellSpacing w:w="20" w:type="dxa"/>
        <w:tblInd w:w="-342"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1E0" w:firstRow="1" w:lastRow="1" w:firstColumn="1" w:lastColumn="1" w:noHBand="0" w:noVBand="0"/>
      </w:tblPr>
      <w:tblGrid>
        <w:gridCol w:w="10243"/>
      </w:tblGrid>
      <w:tr w:rsidR="00664D97" w:rsidRPr="00664D97" w14:paraId="261D78A7" w14:textId="77777777" w:rsidTr="00E420F5">
        <w:trPr>
          <w:trHeight w:val="178"/>
          <w:tblCellSpacing w:w="20" w:type="dxa"/>
        </w:trPr>
        <w:tc>
          <w:tcPr>
            <w:tcW w:w="10163" w:type="dxa"/>
            <w:shd w:val="clear" w:color="auto" w:fill="BDD6EE"/>
          </w:tcPr>
          <w:p w14:paraId="39B31445" w14:textId="77777777" w:rsidR="00664D97" w:rsidRPr="00664D97" w:rsidRDefault="00664D97" w:rsidP="00664D97">
            <w:pPr>
              <w:keepNext/>
              <w:pageBreakBefore/>
              <w:spacing w:before="240" w:after="240" w:line="240" w:lineRule="auto"/>
              <w:outlineLvl w:val="0"/>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lastRenderedPageBreak/>
              <w:t>PROGRAM: PROGRAMI U ZDRAVSTVU – ZAKONSKA OBVEZA</w:t>
            </w:r>
          </w:p>
        </w:tc>
      </w:tr>
      <w:tr w:rsidR="00664D97" w:rsidRPr="00664D97" w14:paraId="7A485A7E" w14:textId="77777777" w:rsidTr="00E420F5">
        <w:trPr>
          <w:trHeight w:val="194"/>
          <w:tblCellSpacing w:w="20" w:type="dxa"/>
        </w:trPr>
        <w:tc>
          <w:tcPr>
            <w:tcW w:w="10163" w:type="dxa"/>
            <w:shd w:val="clear" w:color="auto" w:fill="auto"/>
          </w:tcPr>
          <w:p w14:paraId="53AA737C" w14:textId="77777777" w:rsidR="00664D97" w:rsidRPr="00664D97" w:rsidRDefault="00664D97" w:rsidP="00664D97">
            <w:pPr>
              <w:spacing w:before="120" w:after="0" w:line="240" w:lineRule="auto"/>
              <w:jc w:val="both"/>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OPIS PROGRAMA: Ovaj program provodi se kroz sljedeće programske aktivnosti: zdravstvena kontrola vode i hrane, monitoring vode za ljudsku potrošnju, monitoring komaraca i monitoring zraka.</w:t>
            </w:r>
          </w:p>
          <w:p w14:paraId="4D1D4D90" w14:textId="77777777" w:rsidR="00664D97" w:rsidRPr="00664D97" w:rsidRDefault="00664D97" w:rsidP="00664D97">
            <w:pPr>
              <w:spacing w:before="120" w:after="0" w:line="240" w:lineRule="auto"/>
              <w:jc w:val="both"/>
              <w:rPr>
                <w:rFonts w:ascii="Arial" w:eastAsia="Times New Roman" w:hAnsi="Arial" w:cs="Arial"/>
                <w:color w:val="0000CC"/>
                <w:sz w:val="18"/>
                <w:szCs w:val="18"/>
                <w:lang w:eastAsia="hr-HR"/>
              </w:rPr>
            </w:pPr>
            <w:r w:rsidRPr="00664D97">
              <w:rPr>
                <w:rFonts w:ascii="Arial" w:eastAsia="Times New Roman" w:hAnsi="Arial" w:cs="Arial"/>
                <w:color w:val="0000CC"/>
                <w:sz w:val="18"/>
                <w:szCs w:val="18"/>
                <w:lang w:eastAsia="hr-HR"/>
              </w:rPr>
              <w:t>Područje primjene: Područje Varaždinske županije.</w:t>
            </w:r>
          </w:p>
          <w:p w14:paraId="78356E44" w14:textId="77777777" w:rsidR="00664D97" w:rsidRPr="00664D97" w:rsidRDefault="00664D97" w:rsidP="00664D97">
            <w:pPr>
              <w:spacing w:before="120" w:after="0" w:line="240" w:lineRule="auto"/>
              <w:jc w:val="both"/>
              <w:rPr>
                <w:rFonts w:ascii="Arial" w:eastAsia="Times New Roman" w:hAnsi="Arial" w:cs="Arial"/>
                <w:color w:val="0000CC"/>
                <w:sz w:val="18"/>
                <w:szCs w:val="18"/>
                <w:lang w:eastAsia="hr-HR"/>
              </w:rPr>
            </w:pPr>
            <w:r w:rsidRPr="00664D97">
              <w:rPr>
                <w:rFonts w:ascii="Arial" w:eastAsia="Times New Roman" w:hAnsi="Arial" w:cs="Arial"/>
                <w:color w:val="0000CC"/>
                <w:sz w:val="18"/>
                <w:szCs w:val="18"/>
                <w:lang w:eastAsia="hr-HR"/>
              </w:rPr>
              <w:t>***************************************************************************************</w:t>
            </w:r>
          </w:p>
          <w:p w14:paraId="34D4288E" w14:textId="77777777" w:rsidR="00664D97" w:rsidRPr="00664D97" w:rsidRDefault="00664D97" w:rsidP="00664D97">
            <w:pPr>
              <w:spacing w:after="60" w:line="240" w:lineRule="auto"/>
              <w:ind w:left="6" w:right="6"/>
              <w:jc w:val="both"/>
              <w:rPr>
                <w:rFonts w:ascii="Arial" w:eastAsia="Times New Roman" w:hAnsi="Arial" w:cs="Arial"/>
                <w:color w:val="0000CC"/>
                <w:sz w:val="18"/>
                <w:szCs w:val="18"/>
                <w:lang w:eastAsia="hr-HR"/>
              </w:rPr>
            </w:pPr>
            <w:r w:rsidRPr="00664D97">
              <w:rPr>
                <w:rFonts w:ascii="Arial" w:eastAsia="Times New Roman" w:hAnsi="Arial" w:cs="Arial"/>
                <w:color w:val="0000CC"/>
                <w:sz w:val="18"/>
                <w:szCs w:val="18"/>
                <w:lang w:eastAsia="hr-HR"/>
              </w:rPr>
              <w:t>Svrha programa je poboljšanje kvalitete života, zaštite okoliša i unaprjeđenje zdravlja pučanstva Varaždinske županije, sukladno zakonskim propisima kojima je definirana obveza provođenja programskih aktivnosti takve vrste.</w:t>
            </w:r>
          </w:p>
          <w:p w14:paraId="4A24A12F" w14:textId="77777777" w:rsidR="00664D97" w:rsidRPr="00664D97" w:rsidRDefault="00664D97" w:rsidP="00664D97">
            <w:pPr>
              <w:spacing w:after="120" w:line="240" w:lineRule="auto"/>
              <w:ind w:right="6"/>
              <w:jc w:val="both"/>
              <w:rPr>
                <w:rFonts w:ascii="Arial" w:eastAsia="Times New Roman" w:hAnsi="Arial" w:cs="Arial"/>
                <w:sz w:val="18"/>
                <w:szCs w:val="18"/>
                <w:lang w:eastAsia="hr-HR"/>
              </w:rPr>
            </w:pPr>
            <w:r w:rsidRPr="00664D97">
              <w:rPr>
                <w:rFonts w:ascii="Arial" w:eastAsia="Times New Roman" w:hAnsi="Arial" w:cs="Arial"/>
                <w:color w:val="0000CC"/>
                <w:sz w:val="18"/>
                <w:szCs w:val="18"/>
                <w:lang w:eastAsia="hr-HR"/>
              </w:rPr>
              <w:t xml:space="preserve">**************************************************************************************** </w:t>
            </w:r>
            <w:r w:rsidRPr="00664D97">
              <w:rPr>
                <w:rFonts w:ascii="Arial" w:eastAsia="Times New Roman" w:hAnsi="Arial" w:cs="Arial"/>
                <w:sz w:val="18"/>
                <w:szCs w:val="18"/>
                <w:lang w:eastAsia="hr-HR"/>
              </w:rPr>
              <w:t xml:space="preserve"> </w:t>
            </w:r>
          </w:p>
        </w:tc>
      </w:tr>
      <w:tr w:rsidR="00664D97" w:rsidRPr="00664D97" w14:paraId="2B73D0F8" w14:textId="77777777" w:rsidTr="00E420F5">
        <w:trPr>
          <w:trHeight w:val="1308"/>
          <w:tblCellSpacing w:w="20" w:type="dxa"/>
        </w:trPr>
        <w:tc>
          <w:tcPr>
            <w:tcW w:w="10163" w:type="dxa"/>
            <w:shd w:val="clear" w:color="auto" w:fill="auto"/>
          </w:tcPr>
          <w:p w14:paraId="44C48C7C" w14:textId="77777777" w:rsidR="00664D97" w:rsidRPr="00664D97" w:rsidRDefault="00664D97" w:rsidP="00664D97">
            <w:pPr>
              <w:spacing w:before="120" w:after="0" w:line="240" w:lineRule="auto"/>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ZAKONSKA I DRUGA PODLOGA ZA UVOĐENJE PROGRAMA: Zakon o zdravstvenoj zaštiti, Zakon o zaštiti pučanstva od zaraznih bolesti, Zakon o hrani, Zakon o higijeni hrane i mikrobiološkim kriterijima za hranu, Zakon o vodi za ljudsku potrošnju , Nacionalni program monitoringa invazivnih vrsta komaraca.</w:t>
            </w:r>
          </w:p>
          <w:p w14:paraId="434E3C80" w14:textId="77777777" w:rsidR="00664D97" w:rsidRPr="00664D97" w:rsidRDefault="00664D97" w:rsidP="00664D97">
            <w:pPr>
              <w:spacing w:before="120" w:after="0" w:line="240" w:lineRule="auto"/>
              <w:rPr>
                <w:rFonts w:ascii="Arial" w:eastAsia="Times New Roman" w:hAnsi="Arial" w:cs="Arial"/>
                <w:b/>
                <w:bCs/>
                <w:sz w:val="18"/>
                <w:szCs w:val="18"/>
                <w:lang w:eastAsia="hr-HR"/>
              </w:rPr>
            </w:pPr>
          </w:p>
        </w:tc>
      </w:tr>
      <w:tr w:rsidR="00664D97" w:rsidRPr="00664D97" w14:paraId="11F72569" w14:textId="77777777" w:rsidTr="00DD72C8">
        <w:trPr>
          <w:trHeight w:val="3792"/>
          <w:tblCellSpacing w:w="20" w:type="dxa"/>
        </w:trPr>
        <w:tc>
          <w:tcPr>
            <w:tcW w:w="10163" w:type="dxa"/>
            <w:shd w:val="clear" w:color="auto" w:fill="auto"/>
          </w:tcPr>
          <w:p w14:paraId="1524851A" w14:textId="77777777" w:rsidR="00664D97" w:rsidRPr="00664D97" w:rsidRDefault="00664D97" w:rsidP="00664D97">
            <w:pPr>
              <w:spacing w:before="120" w:after="0" w:line="240" w:lineRule="auto"/>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PROCJENA I ISHODIŠTE POTREBNIH SREDSTAVA:</w:t>
            </w:r>
          </w:p>
          <w:p w14:paraId="3512E31B" w14:textId="77777777" w:rsidR="00664D97" w:rsidRPr="00664D97" w:rsidRDefault="00664D97" w:rsidP="00664D97">
            <w:pPr>
              <w:spacing w:before="120" w:after="0" w:line="240" w:lineRule="auto"/>
              <w:rPr>
                <w:rFonts w:ascii="Arial" w:eastAsia="Times New Roman" w:hAnsi="Arial" w:cs="Arial"/>
                <w:b/>
                <w:bCs/>
                <w:sz w:val="18"/>
                <w:szCs w:val="18"/>
                <w:lang w:eastAsia="hr-HR"/>
              </w:rPr>
            </w:pPr>
          </w:p>
          <w:p w14:paraId="309F402D" w14:textId="77777777" w:rsidR="00664D97" w:rsidRPr="00664D97" w:rsidRDefault="00664D97" w:rsidP="00664D97">
            <w:pPr>
              <w:spacing w:before="120" w:after="120" w:line="240" w:lineRule="auto"/>
              <w:jc w:val="both"/>
              <w:rPr>
                <w:rFonts w:ascii="Arial" w:eastAsia="Times New Roman" w:hAnsi="Arial" w:cs="Arial"/>
                <w:sz w:val="18"/>
                <w:szCs w:val="18"/>
                <w:lang w:eastAsia="hr-HR"/>
              </w:rPr>
            </w:pPr>
            <w:r w:rsidRPr="00664D97">
              <w:rPr>
                <w:rFonts w:ascii="Arial" w:eastAsia="Times New Roman" w:hAnsi="Arial" w:cs="Arial"/>
                <w:sz w:val="18"/>
                <w:szCs w:val="18"/>
                <w:lang w:eastAsia="hr-HR"/>
              </w:rPr>
              <w:t>Unutar programa planiraju se slijedeće aktivnosti:</w:t>
            </w:r>
          </w:p>
          <w:tbl>
            <w:tblPr>
              <w:tblW w:w="912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729"/>
              <w:gridCol w:w="3155"/>
              <w:gridCol w:w="1418"/>
              <w:gridCol w:w="1275"/>
              <w:gridCol w:w="1276"/>
              <w:gridCol w:w="1276"/>
            </w:tblGrid>
            <w:tr w:rsidR="00664D97" w:rsidRPr="00664D97" w14:paraId="1E93ED15" w14:textId="77777777" w:rsidTr="00E420F5">
              <w:trPr>
                <w:trHeight w:hRule="exact" w:val="452"/>
              </w:trPr>
              <w:tc>
                <w:tcPr>
                  <w:tcW w:w="729" w:type="dxa"/>
                  <w:shd w:val="clear" w:color="auto" w:fill="D9D9D9"/>
                  <w:vAlign w:val="center"/>
                </w:tcPr>
                <w:p w14:paraId="686DCF1E" w14:textId="77777777" w:rsidR="00664D97" w:rsidRPr="00664D97" w:rsidRDefault="00664D97" w:rsidP="00664D97">
                  <w:pPr>
                    <w:spacing w:after="0" w:line="240" w:lineRule="auto"/>
                    <w:jc w:val="both"/>
                    <w:rPr>
                      <w:rFonts w:ascii="Arial" w:eastAsia="Times New Roman" w:hAnsi="Arial" w:cs="Arial"/>
                      <w:b/>
                      <w:bCs/>
                      <w:sz w:val="18"/>
                      <w:szCs w:val="18"/>
                      <w:lang w:eastAsia="hr-HR"/>
                    </w:rPr>
                  </w:pPr>
                  <w:proofErr w:type="spellStart"/>
                  <w:r w:rsidRPr="00664D97">
                    <w:rPr>
                      <w:rFonts w:ascii="Arial" w:eastAsia="Times New Roman" w:hAnsi="Arial" w:cs="Arial"/>
                      <w:b/>
                      <w:bCs/>
                      <w:sz w:val="18"/>
                      <w:szCs w:val="18"/>
                      <w:lang w:eastAsia="hr-HR"/>
                    </w:rPr>
                    <w:t>R.b</w:t>
                  </w:r>
                  <w:proofErr w:type="spellEnd"/>
                  <w:r w:rsidRPr="00664D97">
                    <w:rPr>
                      <w:rFonts w:ascii="Arial" w:eastAsia="Times New Roman" w:hAnsi="Arial" w:cs="Arial"/>
                      <w:b/>
                      <w:bCs/>
                      <w:sz w:val="18"/>
                      <w:szCs w:val="18"/>
                      <w:lang w:eastAsia="hr-HR"/>
                    </w:rPr>
                    <w:t>.</w:t>
                  </w:r>
                </w:p>
              </w:tc>
              <w:tc>
                <w:tcPr>
                  <w:tcW w:w="3155" w:type="dxa"/>
                  <w:shd w:val="clear" w:color="auto" w:fill="D9D9D9"/>
                  <w:vAlign w:val="center"/>
                </w:tcPr>
                <w:p w14:paraId="57AFAAC2" w14:textId="77777777" w:rsidR="00664D97" w:rsidRPr="00664D97" w:rsidRDefault="00664D97" w:rsidP="00664D97">
                  <w:pPr>
                    <w:keepNext/>
                    <w:spacing w:after="0" w:line="240" w:lineRule="auto"/>
                    <w:jc w:val="both"/>
                    <w:outlineLvl w:val="2"/>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Naziv aktivnosti/projekta     1</w:t>
                  </w:r>
                </w:p>
              </w:tc>
              <w:tc>
                <w:tcPr>
                  <w:tcW w:w="1418" w:type="dxa"/>
                  <w:shd w:val="clear" w:color="auto" w:fill="D9D9D9"/>
                </w:tcPr>
                <w:p w14:paraId="0936ADCB" w14:textId="77777777" w:rsidR="00664D97" w:rsidRPr="00664D97" w:rsidRDefault="00664D97" w:rsidP="00664D97">
                  <w:pPr>
                    <w:keepNext/>
                    <w:spacing w:after="0" w:line="240" w:lineRule="auto"/>
                    <w:jc w:val="center"/>
                    <w:outlineLvl w:val="2"/>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 xml:space="preserve">Plan 2023. </w:t>
                  </w:r>
                </w:p>
                <w:p w14:paraId="11B60C02" w14:textId="77777777" w:rsidR="00664D97" w:rsidRPr="00664D97" w:rsidRDefault="00664D97" w:rsidP="00664D97">
                  <w:pPr>
                    <w:keepNext/>
                    <w:spacing w:after="0" w:line="240" w:lineRule="auto"/>
                    <w:jc w:val="center"/>
                    <w:outlineLvl w:val="2"/>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2</w:t>
                  </w:r>
                </w:p>
              </w:tc>
              <w:tc>
                <w:tcPr>
                  <w:tcW w:w="1275" w:type="dxa"/>
                  <w:shd w:val="clear" w:color="auto" w:fill="D9D9D9"/>
                </w:tcPr>
                <w:p w14:paraId="0FF7523D" w14:textId="77777777" w:rsidR="00664D97" w:rsidRPr="00664D97" w:rsidRDefault="00664D97" w:rsidP="00664D97">
                  <w:pPr>
                    <w:keepNext/>
                    <w:spacing w:after="0" w:line="240" w:lineRule="auto"/>
                    <w:jc w:val="center"/>
                    <w:outlineLvl w:val="2"/>
                    <w:rPr>
                      <w:rFonts w:ascii="Arial" w:eastAsia="Times New Roman" w:hAnsi="Arial" w:cs="Arial"/>
                      <w:b/>
                      <w:bCs/>
                      <w:sz w:val="16"/>
                      <w:szCs w:val="16"/>
                      <w:lang w:eastAsia="hr-HR"/>
                    </w:rPr>
                  </w:pPr>
                  <w:r w:rsidRPr="00664D97">
                    <w:rPr>
                      <w:rFonts w:ascii="Arial" w:eastAsia="Times New Roman" w:hAnsi="Arial" w:cs="Arial"/>
                      <w:b/>
                      <w:bCs/>
                      <w:sz w:val="16"/>
                      <w:szCs w:val="16"/>
                      <w:lang w:eastAsia="hr-HR"/>
                    </w:rPr>
                    <w:t>Povećanje/</w:t>
                  </w:r>
                </w:p>
                <w:p w14:paraId="1E1AB9C4" w14:textId="77777777" w:rsidR="00664D97" w:rsidRPr="00664D97" w:rsidRDefault="00664D97" w:rsidP="00664D97">
                  <w:pPr>
                    <w:keepNext/>
                    <w:spacing w:after="0" w:line="240" w:lineRule="auto"/>
                    <w:jc w:val="center"/>
                    <w:outlineLvl w:val="2"/>
                    <w:rPr>
                      <w:rFonts w:ascii="Arial" w:eastAsia="Times New Roman" w:hAnsi="Arial" w:cs="Arial"/>
                      <w:b/>
                      <w:bCs/>
                      <w:sz w:val="16"/>
                      <w:szCs w:val="16"/>
                      <w:lang w:eastAsia="hr-HR"/>
                    </w:rPr>
                  </w:pPr>
                  <w:r w:rsidRPr="00664D97">
                    <w:rPr>
                      <w:rFonts w:ascii="Arial" w:eastAsia="Times New Roman" w:hAnsi="Arial" w:cs="Arial"/>
                      <w:b/>
                      <w:bCs/>
                      <w:sz w:val="16"/>
                      <w:szCs w:val="16"/>
                      <w:lang w:eastAsia="hr-HR"/>
                    </w:rPr>
                    <w:t>Smanjenje   3</w:t>
                  </w:r>
                </w:p>
              </w:tc>
              <w:tc>
                <w:tcPr>
                  <w:tcW w:w="1276" w:type="dxa"/>
                  <w:shd w:val="clear" w:color="auto" w:fill="D9D9D9"/>
                </w:tcPr>
                <w:p w14:paraId="0255523F" w14:textId="77777777" w:rsidR="00664D97" w:rsidRPr="00664D97" w:rsidRDefault="00664D97" w:rsidP="00664D97">
                  <w:pPr>
                    <w:keepNext/>
                    <w:spacing w:after="0" w:line="240" w:lineRule="auto"/>
                    <w:jc w:val="center"/>
                    <w:outlineLvl w:val="2"/>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Novi plan</w:t>
                  </w:r>
                </w:p>
                <w:p w14:paraId="1E40FDA6" w14:textId="77777777" w:rsidR="00664D97" w:rsidRPr="00664D97" w:rsidRDefault="00664D97" w:rsidP="00664D97">
                  <w:pPr>
                    <w:keepNext/>
                    <w:spacing w:after="0" w:line="240" w:lineRule="auto"/>
                    <w:jc w:val="center"/>
                    <w:outlineLvl w:val="2"/>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2023.      4</w:t>
                  </w:r>
                </w:p>
              </w:tc>
              <w:tc>
                <w:tcPr>
                  <w:tcW w:w="1276" w:type="dxa"/>
                  <w:shd w:val="clear" w:color="auto" w:fill="D9D9D9"/>
                </w:tcPr>
                <w:p w14:paraId="3E4F9D14" w14:textId="77777777" w:rsidR="00664D97" w:rsidRPr="00664D97" w:rsidRDefault="00664D97" w:rsidP="00664D97">
                  <w:pPr>
                    <w:keepNext/>
                    <w:spacing w:after="0" w:line="240" w:lineRule="auto"/>
                    <w:jc w:val="center"/>
                    <w:outlineLvl w:val="2"/>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Indeks  5</w:t>
                  </w:r>
                </w:p>
                <w:p w14:paraId="0F49D598" w14:textId="77777777" w:rsidR="00664D97" w:rsidRPr="00664D97" w:rsidRDefault="00664D97" w:rsidP="00664D97">
                  <w:pPr>
                    <w:keepNext/>
                    <w:spacing w:after="0" w:line="240" w:lineRule="auto"/>
                    <w:jc w:val="center"/>
                    <w:outlineLvl w:val="2"/>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4/2</w:t>
                  </w:r>
                </w:p>
              </w:tc>
            </w:tr>
            <w:tr w:rsidR="00664D97" w:rsidRPr="00664D97" w14:paraId="7D021B6C" w14:textId="77777777" w:rsidTr="00E420F5">
              <w:trPr>
                <w:trHeight w:hRule="exact" w:val="662"/>
              </w:trPr>
              <w:tc>
                <w:tcPr>
                  <w:tcW w:w="729" w:type="dxa"/>
                  <w:shd w:val="clear" w:color="auto" w:fill="auto"/>
                  <w:vAlign w:val="center"/>
                </w:tcPr>
                <w:p w14:paraId="2BFAEF55" w14:textId="77777777" w:rsidR="00664D97" w:rsidRPr="00664D97" w:rsidRDefault="00664D97" w:rsidP="00664D97">
                  <w:pPr>
                    <w:spacing w:after="0" w:line="240" w:lineRule="auto"/>
                    <w:jc w:val="both"/>
                    <w:rPr>
                      <w:rFonts w:ascii="Arial" w:eastAsia="Times New Roman" w:hAnsi="Arial" w:cs="Arial"/>
                      <w:sz w:val="18"/>
                      <w:szCs w:val="18"/>
                      <w:lang w:eastAsia="hr-HR"/>
                    </w:rPr>
                  </w:pPr>
                  <w:r w:rsidRPr="00664D97">
                    <w:rPr>
                      <w:rFonts w:ascii="Arial" w:eastAsia="Times New Roman" w:hAnsi="Arial" w:cs="Arial"/>
                      <w:sz w:val="18"/>
                      <w:szCs w:val="18"/>
                      <w:lang w:eastAsia="hr-HR"/>
                    </w:rPr>
                    <w:t>01.</w:t>
                  </w:r>
                </w:p>
              </w:tc>
              <w:tc>
                <w:tcPr>
                  <w:tcW w:w="3155" w:type="dxa"/>
                  <w:shd w:val="clear" w:color="auto" w:fill="auto"/>
                  <w:vAlign w:val="center"/>
                </w:tcPr>
                <w:p w14:paraId="54BC6C44" w14:textId="77777777" w:rsidR="00664D97" w:rsidRPr="00664D97" w:rsidRDefault="00664D97" w:rsidP="00664D97">
                  <w:pPr>
                    <w:spacing w:after="0" w:line="240" w:lineRule="auto"/>
                    <w:jc w:val="both"/>
                    <w:rPr>
                      <w:rFonts w:ascii="Arial" w:eastAsia="Times New Roman" w:hAnsi="Arial" w:cs="Arial"/>
                      <w:sz w:val="18"/>
                      <w:szCs w:val="18"/>
                      <w:lang w:eastAsia="hr-HR"/>
                    </w:rPr>
                  </w:pPr>
                  <w:r w:rsidRPr="00664D97">
                    <w:rPr>
                      <w:rFonts w:ascii="Arial" w:eastAsia="Times New Roman" w:hAnsi="Arial" w:cs="Arial"/>
                      <w:sz w:val="18"/>
                      <w:szCs w:val="18"/>
                      <w:lang w:eastAsia="hr-HR"/>
                    </w:rPr>
                    <w:t>Zdravstvena kontrola vode i hrane</w:t>
                  </w:r>
                </w:p>
              </w:tc>
              <w:tc>
                <w:tcPr>
                  <w:tcW w:w="1418" w:type="dxa"/>
                </w:tcPr>
                <w:p w14:paraId="5B92451E" w14:textId="77777777" w:rsidR="00664D97" w:rsidRPr="00664D97" w:rsidRDefault="00664D97" w:rsidP="00664D97">
                  <w:pPr>
                    <w:spacing w:after="0" w:line="240" w:lineRule="auto"/>
                    <w:jc w:val="center"/>
                    <w:rPr>
                      <w:rFonts w:ascii="Arial" w:eastAsia="Times New Roman" w:hAnsi="Arial" w:cs="Arial"/>
                      <w:sz w:val="18"/>
                      <w:szCs w:val="18"/>
                      <w:lang w:eastAsia="hr-HR"/>
                    </w:rPr>
                  </w:pPr>
                </w:p>
                <w:p w14:paraId="157276A1" w14:textId="77777777" w:rsidR="00664D97" w:rsidRPr="00664D97" w:rsidRDefault="00664D97" w:rsidP="00664D97">
                  <w:pPr>
                    <w:spacing w:after="0" w:line="240" w:lineRule="auto"/>
                    <w:jc w:val="center"/>
                    <w:rPr>
                      <w:rFonts w:ascii="Arial" w:eastAsia="Times New Roman" w:hAnsi="Arial" w:cs="Arial"/>
                      <w:sz w:val="18"/>
                      <w:szCs w:val="18"/>
                      <w:lang w:eastAsia="hr-HR"/>
                    </w:rPr>
                  </w:pPr>
                  <w:r w:rsidRPr="00664D97">
                    <w:rPr>
                      <w:rFonts w:ascii="Arial" w:eastAsia="Times New Roman" w:hAnsi="Arial" w:cs="Arial"/>
                      <w:sz w:val="18"/>
                      <w:szCs w:val="18"/>
                      <w:lang w:eastAsia="hr-HR"/>
                    </w:rPr>
                    <w:t>2.654,00</w:t>
                  </w:r>
                </w:p>
              </w:tc>
              <w:tc>
                <w:tcPr>
                  <w:tcW w:w="1275" w:type="dxa"/>
                </w:tcPr>
                <w:p w14:paraId="633DB316" w14:textId="77777777" w:rsidR="00664D97" w:rsidRPr="00664D97" w:rsidRDefault="00664D97" w:rsidP="00664D97">
                  <w:pPr>
                    <w:spacing w:after="0" w:line="240" w:lineRule="auto"/>
                    <w:jc w:val="center"/>
                    <w:rPr>
                      <w:rFonts w:ascii="Arial" w:eastAsia="Times New Roman" w:hAnsi="Arial" w:cs="Arial"/>
                      <w:sz w:val="18"/>
                      <w:szCs w:val="18"/>
                      <w:lang w:eastAsia="hr-HR"/>
                    </w:rPr>
                  </w:pPr>
                </w:p>
                <w:p w14:paraId="510C4076" w14:textId="77777777" w:rsidR="00664D97" w:rsidRPr="00664D97" w:rsidRDefault="00664D97" w:rsidP="00664D97">
                  <w:pPr>
                    <w:spacing w:after="0" w:line="240" w:lineRule="auto"/>
                    <w:jc w:val="center"/>
                    <w:rPr>
                      <w:rFonts w:ascii="Arial" w:eastAsia="Times New Roman" w:hAnsi="Arial" w:cs="Arial"/>
                      <w:sz w:val="18"/>
                      <w:szCs w:val="18"/>
                      <w:lang w:eastAsia="hr-HR"/>
                    </w:rPr>
                  </w:pPr>
                  <w:r w:rsidRPr="00664D97">
                    <w:rPr>
                      <w:rFonts w:ascii="Arial" w:eastAsia="Times New Roman" w:hAnsi="Arial" w:cs="Arial"/>
                      <w:sz w:val="18"/>
                      <w:szCs w:val="18"/>
                      <w:lang w:eastAsia="hr-HR"/>
                    </w:rPr>
                    <w:t>0,00</w:t>
                  </w:r>
                </w:p>
              </w:tc>
              <w:tc>
                <w:tcPr>
                  <w:tcW w:w="1276" w:type="dxa"/>
                </w:tcPr>
                <w:p w14:paraId="5E11D72A" w14:textId="77777777" w:rsidR="00664D97" w:rsidRPr="00664D97" w:rsidRDefault="00664D97" w:rsidP="00664D97">
                  <w:pPr>
                    <w:spacing w:after="0" w:line="240" w:lineRule="auto"/>
                    <w:jc w:val="center"/>
                    <w:rPr>
                      <w:rFonts w:ascii="Arial" w:eastAsia="Times New Roman" w:hAnsi="Arial" w:cs="Arial"/>
                      <w:sz w:val="18"/>
                      <w:szCs w:val="18"/>
                      <w:lang w:eastAsia="hr-HR"/>
                    </w:rPr>
                  </w:pPr>
                </w:p>
                <w:p w14:paraId="6D786077" w14:textId="77777777" w:rsidR="00664D97" w:rsidRPr="00664D97" w:rsidRDefault="00664D97" w:rsidP="00664D97">
                  <w:pPr>
                    <w:spacing w:after="0" w:line="240" w:lineRule="auto"/>
                    <w:jc w:val="center"/>
                    <w:rPr>
                      <w:rFonts w:ascii="Arial" w:eastAsia="Times New Roman" w:hAnsi="Arial" w:cs="Arial"/>
                      <w:sz w:val="18"/>
                      <w:szCs w:val="18"/>
                      <w:lang w:eastAsia="hr-HR"/>
                    </w:rPr>
                  </w:pPr>
                  <w:r w:rsidRPr="00664D97">
                    <w:rPr>
                      <w:rFonts w:ascii="Arial" w:eastAsia="Times New Roman" w:hAnsi="Arial" w:cs="Arial"/>
                      <w:sz w:val="18"/>
                      <w:szCs w:val="18"/>
                      <w:lang w:eastAsia="hr-HR"/>
                    </w:rPr>
                    <w:t>2.654,00</w:t>
                  </w:r>
                </w:p>
              </w:tc>
              <w:tc>
                <w:tcPr>
                  <w:tcW w:w="1276" w:type="dxa"/>
                </w:tcPr>
                <w:p w14:paraId="3E1998E3" w14:textId="77777777" w:rsidR="00664D97" w:rsidRPr="00664D97" w:rsidRDefault="00664D97" w:rsidP="00664D97">
                  <w:pPr>
                    <w:spacing w:after="0" w:line="240" w:lineRule="auto"/>
                    <w:jc w:val="center"/>
                    <w:rPr>
                      <w:rFonts w:ascii="Arial" w:eastAsia="Times New Roman" w:hAnsi="Arial" w:cs="Arial"/>
                      <w:sz w:val="18"/>
                      <w:szCs w:val="18"/>
                      <w:lang w:eastAsia="hr-HR"/>
                    </w:rPr>
                  </w:pPr>
                </w:p>
                <w:p w14:paraId="770B066B" w14:textId="77777777" w:rsidR="00664D97" w:rsidRPr="00664D97" w:rsidRDefault="00664D97" w:rsidP="00664D97">
                  <w:pPr>
                    <w:spacing w:after="0" w:line="240" w:lineRule="auto"/>
                    <w:jc w:val="center"/>
                    <w:rPr>
                      <w:rFonts w:ascii="Arial" w:eastAsia="Times New Roman" w:hAnsi="Arial" w:cs="Arial"/>
                      <w:sz w:val="18"/>
                      <w:szCs w:val="18"/>
                      <w:lang w:eastAsia="hr-HR"/>
                    </w:rPr>
                  </w:pPr>
                  <w:r w:rsidRPr="00664D97">
                    <w:rPr>
                      <w:rFonts w:ascii="Arial" w:eastAsia="Times New Roman" w:hAnsi="Arial" w:cs="Arial"/>
                      <w:sz w:val="18"/>
                      <w:szCs w:val="18"/>
                      <w:lang w:eastAsia="hr-HR"/>
                    </w:rPr>
                    <w:t>100,00</w:t>
                  </w:r>
                </w:p>
              </w:tc>
            </w:tr>
            <w:tr w:rsidR="00664D97" w:rsidRPr="00664D97" w14:paraId="79D27466" w14:textId="77777777" w:rsidTr="00E420F5">
              <w:trPr>
                <w:trHeight w:hRule="exact" w:val="662"/>
              </w:trPr>
              <w:tc>
                <w:tcPr>
                  <w:tcW w:w="729" w:type="dxa"/>
                  <w:shd w:val="clear" w:color="auto" w:fill="auto"/>
                  <w:vAlign w:val="center"/>
                </w:tcPr>
                <w:p w14:paraId="54E2F572" w14:textId="77777777" w:rsidR="00664D97" w:rsidRPr="00664D97" w:rsidRDefault="00664D97" w:rsidP="00664D97">
                  <w:pPr>
                    <w:spacing w:after="0" w:line="240" w:lineRule="auto"/>
                    <w:jc w:val="both"/>
                    <w:rPr>
                      <w:rFonts w:ascii="Arial" w:eastAsia="Times New Roman" w:hAnsi="Arial" w:cs="Arial"/>
                      <w:sz w:val="18"/>
                      <w:szCs w:val="18"/>
                      <w:lang w:eastAsia="hr-HR"/>
                    </w:rPr>
                  </w:pPr>
                  <w:r w:rsidRPr="00664D97">
                    <w:rPr>
                      <w:rFonts w:ascii="Arial" w:eastAsia="Times New Roman" w:hAnsi="Arial" w:cs="Arial"/>
                      <w:sz w:val="18"/>
                      <w:szCs w:val="18"/>
                      <w:lang w:eastAsia="hr-HR"/>
                    </w:rPr>
                    <w:t>02.</w:t>
                  </w:r>
                </w:p>
              </w:tc>
              <w:tc>
                <w:tcPr>
                  <w:tcW w:w="3155" w:type="dxa"/>
                  <w:shd w:val="clear" w:color="auto" w:fill="auto"/>
                  <w:vAlign w:val="center"/>
                </w:tcPr>
                <w:p w14:paraId="21EEEFF5" w14:textId="77777777" w:rsidR="00664D97" w:rsidRPr="00664D97" w:rsidRDefault="00664D97" w:rsidP="00664D97">
                  <w:pPr>
                    <w:spacing w:after="0" w:line="240" w:lineRule="auto"/>
                    <w:jc w:val="both"/>
                    <w:rPr>
                      <w:rFonts w:ascii="Arial" w:eastAsia="Times New Roman" w:hAnsi="Arial" w:cs="Arial"/>
                      <w:sz w:val="18"/>
                      <w:szCs w:val="18"/>
                      <w:lang w:eastAsia="hr-HR"/>
                    </w:rPr>
                  </w:pPr>
                  <w:r w:rsidRPr="00664D97">
                    <w:rPr>
                      <w:rFonts w:ascii="Arial" w:eastAsia="Times New Roman" w:hAnsi="Arial" w:cs="Arial"/>
                      <w:sz w:val="18"/>
                      <w:szCs w:val="18"/>
                      <w:lang w:eastAsia="hr-HR"/>
                    </w:rPr>
                    <w:t>Monitoring vode za ljudsku potrošnju</w:t>
                  </w:r>
                </w:p>
              </w:tc>
              <w:tc>
                <w:tcPr>
                  <w:tcW w:w="1418" w:type="dxa"/>
                </w:tcPr>
                <w:p w14:paraId="66783FCD" w14:textId="77777777" w:rsidR="00664D97" w:rsidRPr="00664D97" w:rsidRDefault="00664D97" w:rsidP="00664D97">
                  <w:pPr>
                    <w:spacing w:after="0" w:line="240" w:lineRule="auto"/>
                    <w:jc w:val="center"/>
                    <w:rPr>
                      <w:rFonts w:ascii="Arial" w:eastAsia="Times New Roman" w:hAnsi="Arial" w:cs="Arial"/>
                      <w:sz w:val="18"/>
                      <w:szCs w:val="18"/>
                      <w:lang w:eastAsia="hr-HR"/>
                    </w:rPr>
                  </w:pPr>
                </w:p>
                <w:p w14:paraId="2E348559" w14:textId="77777777" w:rsidR="00664D97" w:rsidRPr="00664D97" w:rsidRDefault="00664D97" w:rsidP="00664D97">
                  <w:pPr>
                    <w:spacing w:after="0" w:line="240" w:lineRule="auto"/>
                    <w:jc w:val="center"/>
                    <w:rPr>
                      <w:rFonts w:ascii="Arial" w:eastAsia="Times New Roman" w:hAnsi="Arial" w:cs="Arial"/>
                      <w:sz w:val="18"/>
                      <w:szCs w:val="18"/>
                      <w:lang w:eastAsia="hr-HR"/>
                    </w:rPr>
                  </w:pPr>
                  <w:r w:rsidRPr="00664D97">
                    <w:rPr>
                      <w:rFonts w:ascii="Arial" w:eastAsia="Times New Roman" w:hAnsi="Arial" w:cs="Arial"/>
                      <w:sz w:val="18"/>
                      <w:szCs w:val="18"/>
                      <w:lang w:eastAsia="hr-HR"/>
                    </w:rPr>
                    <w:t>42.471,00</w:t>
                  </w:r>
                </w:p>
              </w:tc>
              <w:tc>
                <w:tcPr>
                  <w:tcW w:w="1275" w:type="dxa"/>
                </w:tcPr>
                <w:p w14:paraId="2FEC740F" w14:textId="77777777" w:rsidR="00664D97" w:rsidRPr="00664D97" w:rsidRDefault="00664D97" w:rsidP="00664D97">
                  <w:pPr>
                    <w:spacing w:after="0" w:line="240" w:lineRule="auto"/>
                    <w:jc w:val="center"/>
                    <w:rPr>
                      <w:rFonts w:ascii="Arial" w:eastAsia="Times New Roman" w:hAnsi="Arial" w:cs="Arial"/>
                      <w:sz w:val="18"/>
                      <w:szCs w:val="18"/>
                      <w:lang w:eastAsia="hr-HR"/>
                    </w:rPr>
                  </w:pPr>
                </w:p>
                <w:p w14:paraId="1D2D3D4A" w14:textId="77777777" w:rsidR="00664D97" w:rsidRPr="00664D97" w:rsidRDefault="00664D97" w:rsidP="00664D97">
                  <w:pPr>
                    <w:spacing w:after="0" w:line="240" w:lineRule="auto"/>
                    <w:jc w:val="center"/>
                    <w:rPr>
                      <w:rFonts w:ascii="Arial" w:eastAsia="Times New Roman" w:hAnsi="Arial" w:cs="Arial"/>
                      <w:sz w:val="18"/>
                      <w:szCs w:val="18"/>
                      <w:lang w:eastAsia="hr-HR"/>
                    </w:rPr>
                  </w:pPr>
                  <w:r w:rsidRPr="00664D97">
                    <w:rPr>
                      <w:rFonts w:ascii="Arial" w:eastAsia="Times New Roman" w:hAnsi="Arial" w:cs="Arial"/>
                      <w:sz w:val="18"/>
                      <w:szCs w:val="18"/>
                      <w:lang w:eastAsia="hr-HR"/>
                    </w:rPr>
                    <w:t>0,00</w:t>
                  </w:r>
                </w:p>
              </w:tc>
              <w:tc>
                <w:tcPr>
                  <w:tcW w:w="1276" w:type="dxa"/>
                </w:tcPr>
                <w:p w14:paraId="6B95118D" w14:textId="77777777" w:rsidR="00664D97" w:rsidRPr="00664D97" w:rsidRDefault="00664D97" w:rsidP="00664D97">
                  <w:pPr>
                    <w:spacing w:after="0" w:line="240" w:lineRule="auto"/>
                    <w:jc w:val="center"/>
                    <w:rPr>
                      <w:rFonts w:ascii="Arial" w:eastAsia="Times New Roman" w:hAnsi="Arial" w:cs="Arial"/>
                      <w:sz w:val="18"/>
                      <w:szCs w:val="18"/>
                      <w:lang w:eastAsia="hr-HR"/>
                    </w:rPr>
                  </w:pPr>
                </w:p>
                <w:p w14:paraId="50CF4DFA" w14:textId="77777777" w:rsidR="00664D97" w:rsidRPr="00664D97" w:rsidRDefault="00664D97" w:rsidP="00664D97">
                  <w:pPr>
                    <w:spacing w:after="0" w:line="240" w:lineRule="auto"/>
                    <w:jc w:val="center"/>
                    <w:rPr>
                      <w:rFonts w:ascii="Arial" w:eastAsia="Times New Roman" w:hAnsi="Arial" w:cs="Arial"/>
                      <w:sz w:val="18"/>
                      <w:szCs w:val="18"/>
                      <w:lang w:eastAsia="hr-HR"/>
                    </w:rPr>
                  </w:pPr>
                  <w:r w:rsidRPr="00664D97">
                    <w:rPr>
                      <w:rFonts w:ascii="Arial" w:eastAsia="Times New Roman" w:hAnsi="Arial" w:cs="Arial"/>
                      <w:sz w:val="18"/>
                      <w:szCs w:val="18"/>
                      <w:lang w:eastAsia="hr-HR"/>
                    </w:rPr>
                    <w:t>42.471,00</w:t>
                  </w:r>
                </w:p>
              </w:tc>
              <w:tc>
                <w:tcPr>
                  <w:tcW w:w="1276" w:type="dxa"/>
                </w:tcPr>
                <w:p w14:paraId="3BEF3E1F" w14:textId="77777777" w:rsidR="00664D97" w:rsidRPr="00664D97" w:rsidRDefault="00664D97" w:rsidP="00664D97">
                  <w:pPr>
                    <w:spacing w:after="0" w:line="240" w:lineRule="auto"/>
                    <w:jc w:val="center"/>
                    <w:rPr>
                      <w:rFonts w:ascii="Arial" w:eastAsia="Times New Roman" w:hAnsi="Arial" w:cs="Arial"/>
                      <w:sz w:val="18"/>
                      <w:szCs w:val="18"/>
                      <w:lang w:eastAsia="hr-HR"/>
                    </w:rPr>
                  </w:pPr>
                </w:p>
                <w:p w14:paraId="642EFDFB" w14:textId="77777777" w:rsidR="00664D97" w:rsidRPr="00664D97" w:rsidRDefault="00664D97" w:rsidP="00664D97">
                  <w:pPr>
                    <w:spacing w:after="0" w:line="240" w:lineRule="auto"/>
                    <w:jc w:val="center"/>
                    <w:rPr>
                      <w:rFonts w:ascii="Arial" w:eastAsia="Times New Roman" w:hAnsi="Arial" w:cs="Arial"/>
                      <w:sz w:val="18"/>
                      <w:szCs w:val="18"/>
                      <w:lang w:eastAsia="hr-HR"/>
                    </w:rPr>
                  </w:pPr>
                  <w:r w:rsidRPr="00664D97">
                    <w:rPr>
                      <w:rFonts w:ascii="Arial" w:eastAsia="Times New Roman" w:hAnsi="Arial" w:cs="Arial"/>
                      <w:sz w:val="18"/>
                      <w:szCs w:val="18"/>
                      <w:lang w:eastAsia="hr-HR"/>
                    </w:rPr>
                    <w:t>100,00</w:t>
                  </w:r>
                </w:p>
              </w:tc>
            </w:tr>
            <w:tr w:rsidR="00664D97" w:rsidRPr="00664D97" w14:paraId="009B93E9" w14:textId="77777777" w:rsidTr="00E420F5">
              <w:trPr>
                <w:trHeight w:hRule="exact" w:val="662"/>
              </w:trPr>
              <w:tc>
                <w:tcPr>
                  <w:tcW w:w="729" w:type="dxa"/>
                  <w:shd w:val="clear" w:color="auto" w:fill="auto"/>
                  <w:vAlign w:val="center"/>
                </w:tcPr>
                <w:p w14:paraId="19C874AD" w14:textId="77777777" w:rsidR="00664D97" w:rsidRPr="00664D97" w:rsidRDefault="00664D97" w:rsidP="00664D97">
                  <w:pPr>
                    <w:spacing w:after="0" w:line="240" w:lineRule="auto"/>
                    <w:jc w:val="both"/>
                    <w:rPr>
                      <w:rFonts w:ascii="Arial" w:eastAsia="Times New Roman" w:hAnsi="Arial" w:cs="Arial"/>
                      <w:sz w:val="18"/>
                      <w:szCs w:val="18"/>
                      <w:lang w:eastAsia="hr-HR"/>
                    </w:rPr>
                  </w:pPr>
                  <w:r w:rsidRPr="00664D97">
                    <w:rPr>
                      <w:rFonts w:ascii="Arial" w:eastAsia="Times New Roman" w:hAnsi="Arial" w:cs="Arial"/>
                      <w:sz w:val="18"/>
                      <w:szCs w:val="18"/>
                      <w:lang w:eastAsia="hr-HR"/>
                    </w:rPr>
                    <w:t>03.</w:t>
                  </w:r>
                </w:p>
              </w:tc>
              <w:tc>
                <w:tcPr>
                  <w:tcW w:w="3155" w:type="dxa"/>
                  <w:shd w:val="clear" w:color="auto" w:fill="auto"/>
                  <w:vAlign w:val="center"/>
                </w:tcPr>
                <w:p w14:paraId="3A30E1FF" w14:textId="77777777" w:rsidR="00664D97" w:rsidRPr="00664D97" w:rsidRDefault="00664D97" w:rsidP="00664D97">
                  <w:pPr>
                    <w:spacing w:after="0" w:line="240" w:lineRule="auto"/>
                    <w:jc w:val="both"/>
                    <w:rPr>
                      <w:rFonts w:ascii="Arial" w:eastAsia="Times New Roman" w:hAnsi="Arial" w:cs="Arial"/>
                      <w:sz w:val="18"/>
                      <w:szCs w:val="18"/>
                      <w:lang w:eastAsia="hr-HR"/>
                    </w:rPr>
                  </w:pPr>
                  <w:r w:rsidRPr="00664D97">
                    <w:rPr>
                      <w:rFonts w:ascii="Arial" w:eastAsia="Times New Roman" w:hAnsi="Arial" w:cs="Arial"/>
                      <w:sz w:val="18"/>
                      <w:szCs w:val="18"/>
                      <w:lang w:eastAsia="hr-HR"/>
                    </w:rPr>
                    <w:t>Monitoring komaraca</w:t>
                  </w:r>
                </w:p>
              </w:tc>
              <w:tc>
                <w:tcPr>
                  <w:tcW w:w="1418" w:type="dxa"/>
                </w:tcPr>
                <w:p w14:paraId="005AC29E" w14:textId="77777777" w:rsidR="00664D97" w:rsidRPr="00664D97" w:rsidRDefault="00664D97" w:rsidP="00664D97">
                  <w:pPr>
                    <w:spacing w:after="0" w:line="240" w:lineRule="auto"/>
                    <w:jc w:val="both"/>
                    <w:rPr>
                      <w:rFonts w:ascii="Arial" w:eastAsia="Times New Roman" w:hAnsi="Arial" w:cs="Arial"/>
                      <w:sz w:val="18"/>
                      <w:szCs w:val="18"/>
                      <w:lang w:eastAsia="hr-HR"/>
                    </w:rPr>
                  </w:pPr>
                </w:p>
                <w:p w14:paraId="34E8C5BF" w14:textId="77777777" w:rsidR="00664D97" w:rsidRPr="00664D97" w:rsidRDefault="00664D97" w:rsidP="00664D97">
                  <w:pPr>
                    <w:spacing w:after="0" w:line="240" w:lineRule="auto"/>
                    <w:jc w:val="center"/>
                    <w:rPr>
                      <w:rFonts w:ascii="Arial" w:eastAsia="Times New Roman" w:hAnsi="Arial" w:cs="Arial"/>
                      <w:sz w:val="18"/>
                      <w:szCs w:val="18"/>
                      <w:lang w:eastAsia="hr-HR"/>
                    </w:rPr>
                  </w:pPr>
                  <w:r w:rsidRPr="00664D97">
                    <w:rPr>
                      <w:rFonts w:ascii="Arial" w:eastAsia="Times New Roman" w:hAnsi="Arial" w:cs="Arial"/>
                      <w:sz w:val="18"/>
                      <w:szCs w:val="18"/>
                      <w:lang w:eastAsia="hr-HR"/>
                    </w:rPr>
                    <w:t>5.309,00</w:t>
                  </w:r>
                </w:p>
              </w:tc>
              <w:tc>
                <w:tcPr>
                  <w:tcW w:w="1275" w:type="dxa"/>
                </w:tcPr>
                <w:p w14:paraId="60F6F984" w14:textId="77777777" w:rsidR="00664D97" w:rsidRPr="00664D97" w:rsidRDefault="00664D97" w:rsidP="00664D97">
                  <w:pPr>
                    <w:spacing w:after="0" w:line="240" w:lineRule="auto"/>
                    <w:jc w:val="center"/>
                    <w:rPr>
                      <w:rFonts w:ascii="Arial" w:eastAsia="Times New Roman" w:hAnsi="Arial" w:cs="Arial"/>
                      <w:sz w:val="18"/>
                      <w:szCs w:val="18"/>
                      <w:lang w:eastAsia="hr-HR"/>
                    </w:rPr>
                  </w:pPr>
                </w:p>
                <w:p w14:paraId="7DCF2FF7" w14:textId="77777777" w:rsidR="00664D97" w:rsidRPr="00664D97" w:rsidRDefault="00664D97" w:rsidP="00664D97">
                  <w:pPr>
                    <w:spacing w:after="0" w:line="240" w:lineRule="auto"/>
                    <w:jc w:val="center"/>
                    <w:rPr>
                      <w:rFonts w:ascii="Arial" w:eastAsia="Times New Roman" w:hAnsi="Arial" w:cs="Arial"/>
                      <w:sz w:val="18"/>
                      <w:szCs w:val="18"/>
                      <w:lang w:eastAsia="hr-HR"/>
                    </w:rPr>
                  </w:pPr>
                  <w:r w:rsidRPr="00664D97">
                    <w:rPr>
                      <w:rFonts w:ascii="Arial" w:eastAsia="Times New Roman" w:hAnsi="Arial" w:cs="Arial"/>
                      <w:sz w:val="18"/>
                      <w:szCs w:val="18"/>
                      <w:lang w:eastAsia="hr-HR"/>
                    </w:rPr>
                    <w:t>0,00</w:t>
                  </w:r>
                </w:p>
              </w:tc>
              <w:tc>
                <w:tcPr>
                  <w:tcW w:w="1276" w:type="dxa"/>
                </w:tcPr>
                <w:p w14:paraId="10700FF8" w14:textId="77777777" w:rsidR="00664D97" w:rsidRPr="00664D97" w:rsidRDefault="00664D97" w:rsidP="00664D97">
                  <w:pPr>
                    <w:spacing w:after="0" w:line="240" w:lineRule="auto"/>
                    <w:jc w:val="center"/>
                    <w:rPr>
                      <w:rFonts w:ascii="Arial" w:eastAsia="Times New Roman" w:hAnsi="Arial" w:cs="Arial"/>
                      <w:sz w:val="18"/>
                      <w:szCs w:val="18"/>
                      <w:lang w:eastAsia="hr-HR"/>
                    </w:rPr>
                  </w:pPr>
                </w:p>
                <w:p w14:paraId="36214CAD" w14:textId="77777777" w:rsidR="00664D97" w:rsidRPr="00664D97" w:rsidRDefault="00664D97" w:rsidP="00664D97">
                  <w:pPr>
                    <w:spacing w:after="0" w:line="240" w:lineRule="auto"/>
                    <w:jc w:val="center"/>
                    <w:rPr>
                      <w:rFonts w:ascii="Arial" w:eastAsia="Times New Roman" w:hAnsi="Arial" w:cs="Arial"/>
                      <w:sz w:val="18"/>
                      <w:szCs w:val="18"/>
                      <w:lang w:eastAsia="hr-HR"/>
                    </w:rPr>
                  </w:pPr>
                  <w:r w:rsidRPr="00664D97">
                    <w:rPr>
                      <w:rFonts w:ascii="Arial" w:eastAsia="Times New Roman" w:hAnsi="Arial" w:cs="Arial"/>
                      <w:sz w:val="18"/>
                      <w:szCs w:val="18"/>
                      <w:lang w:eastAsia="hr-HR"/>
                    </w:rPr>
                    <w:t>5.309,00</w:t>
                  </w:r>
                </w:p>
              </w:tc>
              <w:tc>
                <w:tcPr>
                  <w:tcW w:w="1276" w:type="dxa"/>
                </w:tcPr>
                <w:p w14:paraId="36874970" w14:textId="77777777" w:rsidR="00664D97" w:rsidRPr="00664D97" w:rsidRDefault="00664D97" w:rsidP="00664D97">
                  <w:pPr>
                    <w:spacing w:after="0" w:line="240" w:lineRule="auto"/>
                    <w:jc w:val="center"/>
                    <w:rPr>
                      <w:rFonts w:ascii="Arial" w:eastAsia="Times New Roman" w:hAnsi="Arial" w:cs="Arial"/>
                      <w:sz w:val="18"/>
                      <w:szCs w:val="18"/>
                      <w:lang w:eastAsia="hr-HR"/>
                    </w:rPr>
                  </w:pPr>
                </w:p>
                <w:p w14:paraId="7F191730" w14:textId="77777777" w:rsidR="00664D97" w:rsidRPr="00664D97" w:rsidRDefault="00664D97" w:rsidP="00664D97">
                  <w:pPr>
                    <w:spacing w:after="0" w:line="240" w:lineRule="auto"/>
                    <w:jc w:val="center"/>
                    <w:rPr>
                      <w:rFonts w:ascii="Arial" w:eastAsia="Times New Roman" w:hAnsi="Arial" w:cs="Arial"/>
                      <w:sz w:val="18"/>
                      <w:szCs w:val="18"/>
                      <w:lang w:eastAsia="hr-HR"/>
                    </w:rPr>
                  </w:pPr>
                  <w:r w:rsidRPr="00664D97">
                    <w:rPr>
                      <w:rFonts w:ascii="Arial" w:eastAsia="Times New Roman" w:hAnsi="Arial" w:cs="Arial"/>
                      <w:sz w:val="18"/>
                      <w:szCs w:val="18"/>
                      <w:lang w:eastAsia="hr-HR"/>
                    </w:rPr>
                    <w:t>100,00</w:t>
                  </w:r>
                </w:p>
              </w:tc>
            </w:tr>
            <w:tr w:rsidR="00664D97" w:rsidRPr="00664D97" w14:paraId="0A6636F3" w14:textId="77777777" w:rsidTr="00E420F5">
              <w:trPr>
                <w:trHeight w:hRule="exact" w:val="662"/>
              </w:trPr>
              <w:tc>
                <w:tcPr>
                  <w:tcW w:w="729" w:type="dxa"/>
                  <w:shd w:val="clear" w:color="auto" w:fill="auto"/>
                  <w:vAlign w:val="center"/>
                </w:tcPr>
                <w:p w14:paraId="6B8614B4" w14:textId="77777777" w:rsidR="00664D97" w:rsidRPr="00664D97" w:rsidRDefault="00664D97" w:rsidP="00664D97">
                  <w:pPr>
                    <w:spacing w:after="0" w:line="240" w:lineRule="auto"/>
                    <w:jc w:val="both"/>
                    <w:rPr>
                      <w:rFonts w:ascii="Arial" w:eastAsia="Times New Roman" w:hAnsi="Arial" w:cs="Arial"/>
                      <w:sz w:val="18"/>
                      <w:szCs w:val="18"/>
                      <w:lang w:eastAsia="hr-HR"/>
                    </w:rPr>
                  </w:pPr>
                  <w:r w:rsidRPr="00664D97">
                    <w:rPr>
                      <w:rFonts w:ascii="Arial" w:eastAsia="Times New Roman" w:hAnsi="Arial" w:cs="Arial"/>
                      <w:sz w:val="18"/>
                      <w:szCs w:val="18"/>
                      <w:lang w:eastAsia="hr-HR"/>
                    </w:rPr>
                    <w:t>04.</w:t>
                  </w:r>
                </w:p>
              </w:tc>
              <w:tc>
                <w:tcPr>
                  <w:tcW w:w="3155" w:type="dxa"/>
                  <w:shd w:val="clear" w:color="auto" w:fill="auto"/>
                  <w:vAlign w:val="center"/>
                </w:tcPr>
                <w:p w14:paraId="11D52D0A" w14:textId="77777777" w:rsidR="00664D97" w:rsidRPr="00664D97" w:rsidRDefault="00664D97" w:rsidP="00664D97">
                  <w:pPr>
                    <w:spacing w:after="0" w:line="240" w:lineRule="auto"/>
                    <w:jc w:val="both"/>
                    <w:rPr>
                      <w:rFonts w:ascii="Arial" w:eastAsia="Times New Roman" w:hAnsi="Arial" w:cs="Arial"/>
                      <w:sz w:val="18"/>
                      <w:szCs w:val="18"/>
                      <w:lang w:eastAsia="hr-HR"/>
                    </w:rPr>
                  </w:pPr>
                  <w:r w:rsidRPr="00664D97">
                    <w:rPr>
                      <w:rFonts w:ascii="Arial" w:eastAsia="Times New Roman" w:hAnsi="Arial" w:cs="Arial"/>
                      <w:sz w:val="18"/>
                      <w:szCs w:val="18"/>
                      <w:lang w:eastAsia="hr-HR"/>
                    </w:rPr>
                    <w:t>Monitoring zraka</w:t>
                  </w:r>
                </w:p>
              </w:tc>
              <w:tc>
                <w:tcPr>
                  <w:tcW w:w="1418" w:type="dxa"/>
                </w:tcPr>
                <w:p w14:paraId="3A2D8A03" w14:textId="77777777" w:rsidR="00664D97" w:rsidRPr="00664D97" w:rsidRDefault="00664D97" w:rsidP="00664D97">
                  <w:pPr>
                    <w:spacing w:after="0" w:line="240" w:lineRule="auto"/>
                    <w:jc w:val="both"/>
                    <w:rPr>
                      <w:rFonts w:ascii="Arial" w:eastAsia="Times New Roman" w:hAnsi="Arial" w:cs="Arial"/>
                      <w:sz w:val="18"/>
                      <w:szCs w:val="18"/>
                      <w:lang w:eastAsia="hr-HR"/>
                    </w:rPr>
                  </w:pPr>
                </w:p>
                <w:p w14:paraId="00146378" w14:textId="77777777" w:rsidR="00664D97" w:rsidRPr="00664D97" w:rsidRDefault="00664D97" w:rsidP="00664D97">
                  <w:pPr>
                    <w:spacing w:after="0" w:line="240" w:lineRule="auto"/>
                    <w:jc w:val="center"/>
                    <w:rPr>
                      <w:rFonts w:ascii="Arial" w:eastAsia="Times New Roman" w:hAnsi="Arial" w:cs="Arial"/>
                      <w:sz w:val="18"/>
                      <w:szCs w:val="18"/>
                      <w:lang w:eastAsia="hr-HR"/>
                    </w:rPr>
                  </w:pPr>
                  <w:r w:rsidRPr="00664D97">
                    <w:rPr>
                      <w:rFonts w:ascii="Arial" w:eastAsia="Times New Roman" w:hAnsi="Arial" w:cs="Arial"/>
                      <w:sz w:val="18"/>
                      <w:szCs w:val="18"/>
                      <w:lang w:eastAsia="hr-HR"/>
                    </w:rPr>
                    <w:t>7.963,00</w:t>
                  </w:r>
                </w:p>
              </w:tc>
              <w:tc>
                <w:tcPr>
                  <w:tcW w:w="1275" w:type="dxa"/>
                </w:tcPr>
                <w:p w14:paraId="2938A5EC" w14:textId="77777777" w:rsidR="00664D97" w:rsidRPr="00664D97" w:rsidRDefault="00664D97" w:rsidP="00664D97">
                  <w:pPr>
                    <w:spacing w:after="0" w:line="240" w:lineRule="auto"/>
                    <w:jc w:val="center"/>
                    <w:rPr>
                      <w:rFonts w:ascii="Arial" w:eastAsia="Times New Roman" w:hAnsi="Arial" w:cs="Arial"/>
                      <w:sz w:val="18"/>
                      <w:szCs w:val="18"/>
                      <w:lang w:eastAsia="hr-HR"/>
                    </w:rPr>
                  </w:pPr>
                </w:p>
                <w:p w14:paraId="7D421278" w14:textId="77777777" w:rsidR="00664D97" w:rsidRPr="00664D97" w:rsidRDefault="00664D97" w:rsidP="00664D97">
                  <w:pPr>
                    <w:spacing w:after="0" w:line="240" w:lineRule="auto"/>
                    <w:jc w:val="center"/>
                    <w:rPr>
                      <w:rFonts w:ascii="Arial" w:eastAsia="Times New Roman" w:hAnsi="Arial" w:cs="Arial"/>
                      <w:sz w:val="18"/>
                      <w:szCs w:val="18"/>
                      <w:lang w:eastAsia="hr-HR"/>
                    </w:rPr>
                  </w:pPr>
                  <w:r w:rsidRPr="00664D97">
                    <w:rPr>
                      <w:rFonts w:ascii="Arial" w:eastAsia="Times New Roman" w:hAnsi="Arial" w:cs="Arial"/>
                      <w:sz w:val="18"/>
                      <w:szCs w:val="18"/>
                      <w:lang w:eastAsia="hr-HR"/>
                    </w:rPr>
                    <w:t>0,00</w:t>
                  </w:r>
                </w:p>
              </w:tc>
              <w:tc>
                <w:tcPr>
                  <w:tcW w:w="1276" w:type="dxa"/>
                </w:tcPr>
                <w:p w14:paraId="6ACB74DC" w14:textId="77777777" w:rsidR="00664D97" w:rsidRPr="00664D97" w:rsidRDefault="00664D97" w:rsidP="00664D97">
                  <w:pPr>
                    <w:spacing w:after="0" w:line="240" w:lineRule="auto"/>
                    <w:jc w:val="center"/>
                    <w:rPr>
                      <w:rFonts w:ascii="Arial" w:eastAsia="Times New Roman" w:hAnsi="Arial" w:cs="Arial"/>
                      <w:sz w:val="18"/>
                      <w:szCs w:val="18"/>
                      <w:lang w:eastAsia="hr-HR"/>
                    </w:rPr>
                  </w:pPr>
                </w:p>
                <w:p w14:paraId="1A4F1216" w14:textId="77777777" w:rsidR="00664D97" w:rsidRPr="00664D97" w:rsidRDefault="00664D97" w:rsidP="00664D97">
                  <w:pPr>
                    <w:spacing w:after="0" w:line="240" w:lineRule="auto"/>
                    <w:jc w:val="center"/>
                    <w:rPr>
                      <w:rFonts w:ascii="Arial" w:eastAsia="Times New Roman" w:hAnsi="Arial" w:cs="Arial"/>
                      <w:sz w:val="18"/>
                      <w:szCs w:val="18"/>
                      <w:lang w:eastAsia="hr-HR"/>
                    </w:rPr>
                  </w:pPr>
                  <w:r w:rsidRPr="00664D97">
                    <w:rPr>
                      <w:rFonts w:ascii="Arial" w:eastAsia="Times New Roman" w:hAnsi="Arial" w:cs="Arial"/>
                      <w:sz w:val="18"/>
                      <w:szCs w:val="18"/>
                      <w:lang w:eastAsia="hr-HR"/>
                    </w:rPr>
                    <w:t>7.963,00</w:t>
                  </w:r>
                </w:p>
              </w:tc>
              <w:tc>
                <w:tcPr>
                  <w:tcW w:w="1276" w:type="dxa"/>
                </w:tcPr>
                <w:p w14:paraId="66759AB3" w14:textId="77777777" w:rsidR="00664D97" w:rsidRPr="00664D97" w:rsidRDefault="00664D97" w:rsidP="00664D97">
                  <w:pPr>
                    <w:spacing w:after="0" w:line="240" w:lineRule="auto"/>
                    <w:jc w:val="center"/>
                    <w:rPr>
                      <w:rFonts w:ascii="Arial" w:eastAsia="Times New Roman" w:hAnsi="Arial" w:cs="Arial"/>
                      <w:sz w:val="18"/>
                      <w:szCs w:val="18"/>
                      <w:lang w:eastAsia="hr-HR"/>
                    </w:rPr>
                  </w:pPr>
                </w:p>
                <w:p w14:paraId="48BCB485" w14:textId="77777777" w:rsidR="00664D97" w:rsidRPr="00664D97" w:rsidRDefault="00664D97" w:rsidP="00664D97">
                  <w:pPr>
                    <w:spacing w:after="0" w:line="240" w:lineRule="auto"/>
                    <w:jc w:val="center"/>
                    <w:rPr>
                      <w:rFonts w:ascii="Arial" w:eastAsia="Times New Roman" w:hAnsi="Arial" w:cs="Arial"/>
                      <w:sz w:val="18"/>
                      <w:szCs w:val="18"/>
                      <w:lang w:eastAsia="hr-HR"/>
                    </w:rPr>
                  </w:pPr>
                  <w:r w:rsidRPr="00664D97">
                    <w:rPr>
                      <w:rFonts w:ascii="Arial" w:eastAsia="Times New Roman" w:hAnsi="Arial" w:cs="Arial"/>
                      <w:sz w:val="18"/>
                      <w:szCs w:val="18"/>
                      <w:lang w:eastAsia="hr-HR"/>
                    </w:rPr>
                    <w:t>100,00</w:t>
                  </w:r>
                </w:p>
              </w:tc>
            </w:tr>
            <w:tr w:rsidR="00664D97" w:rsidRPr="00664D97" w14:paraId="5F09D3A7" w14:textId="77777777" w:rsidTr="00E420F5">
              <w:trPr>
                <w:trHeight w:hRule="exact" w:val="405"/>
              </w:trPr>
              <w:tc>
                <w:tcPr>
                  <w:tcW w:w="729" w:type="dxa"/>
                  <w:shd w:val="clear" w:color="auto" w:fill="D9D9D9"/>
                  <w:vAlign w:val="center"/>
                </w:tcPr>
                <w:p w14:paraId="0E56B995" w14:textId="77777777" w:rsidR="00664D97" w:rsidRPr="00664D97" w:rsidRDefault="00664D97" w:rsidP="00664D97">
                  <w:pPr>
                    <w:spacing w:after="0" w:line="240" w:lineRule="auto"/>
                    <w:ind w:firstLine="709"/>
                    <w:jc w:val="both"/>
                    <w:rPr>
                      <w:rFonts w:ascii="Arial" w:eastAsia="Times New Roman" w:hAnsi="Arial" w:cs="Arial"/>
                      <w:b/>
                      <w:bCs/>
                      <w:sz w:val="18"/>
                      <w:szCs w:val="18"/>
                      <w:lang w:eastAsia="hr-HR"/>
                    </w:rPr>
                  </w:pPr>
                </w:p>
              </w:tc>
              <w:tc>
                <w:tcPr>
                  <w:tcW w:w="3155" w:type="dxa"/>
                  <w:shd w:val="clear" w:color="auto" w:fill="D9D9D9"/>
                  <w:vAlign w:val="center"/>
                </w:tcPr>
                <w:p w14:paraId="301A5089" w14:textId="77777777" w:rsidR="00664D97" w:rsidRPr="00664D97" w:rsidRDefault="00664D97" w:rsidP="00664D97">
                  <w:pPr>
                    <w:spacing w:after="0" w:line="240" w:lineRule="auto"/>
                    <w:jc w:val="both"/>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Ukupno program:</w:t>
                  </w:r>
                </w:p>
              </w:tc>
              <w:tc>
                <w:tcPr>
                  <w:tcW w:w="1418" w:type="dxa"/>
                  <w:shd w:val="clear" w:color="auto" w:fill="D9D9D9"/>
                </w:tcPr>
                <w:p w14:paraId="7C907594" w14:textId="77777777" w:rsidR="00664D97" w:rsidRPr="00664D97" w:rsidRDefault="00664D97" w:rsidP="00664D97">
                  <w:pPr>
                    <w:spacing w:after="0" w:line="240" w:lineRule="auto"/>
                    <w:jc w:val="center"/>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58.397,00</w:t>
                  </w:r>
                </w:p>
              </w:tc>
              <w:tc>
                <w:tcPr>
                  <w:tcW w:w="1275" w:type="dxa"/>
                  <w:shd w:val="clear" w:color="auto" w:fill="D9D9D9"/>
                </w:tcPr>
                <w:p w14:paraId="4CFB987D" w14:textId="77777777" w:rsidR="00664D97" w:rsidRPr="00664D97" w:rsidRDefault="00664D97" w:rsidP="00664D97">
                  <w:pPr>
                    <w:spacing w:after="0" w:line="240" w:lineRule="auto"/>
                    <w:jc w:val="center"/>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0,00</w:t>
                  </w:r>
                </w:p>
              </w:tc>
              <w:tc>
                <w:tcPr>
                  <w:tcW w:w="1276" w:type="dxa"/>
                  <w:shd w:val="clear" w:color="auto" w:fill="D9D9D9"/>
                </w:tcPr>
                <w:p w14:paraId="6B15D8A3" w14:textId="77777777" w:rsidR="00664D97" w:rsidRPr="00664D97" w:rsidRDefault="00664D97" w:rsidP="00664D97">
                  <w:pPr>
                    <w:spacing w:after="0" w:line="240" w:lineRule="auto"/>
                    <w:jc w:val="center"/>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58.397,00</w:t>
                  </w:r>
                </w:p>
              </w:tc>
              <w:tc>
                <w:tcPr>
                  <w:tcW w:w="1276" w:type="dxa"/>
                  <w:shd w:val="clear" w:color="auto" w:fill="D9D9D9"/>
                </w:tcPr>
                <w:p w14:paraId="4024CE44" w14:textId="77777777" w:rsidR="00664D97" w:rsidRPr="00664D97" w:rsidRDefault="00664D97" w:rsidP="00664D97">
                  <w:pPr>
                    <w:spacing w:after="0" w:line="240" w:lineRule="auto"/>
                    <w:jc w:val="center"/>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100,00</w:t>
                  </w:r>
                </w:p>
              </w:tc>
            </w:tr>
          </w:tbl>
          <w:p w14:paraId="17099C6A" w14:textId="77777777" w:rsidR="00664D97" w:rsidRPr="00664D97" w:rsidRDefault="00664D97" w:rsidP="00664D97">
            <w:pPr>
              <w:spacing w:after="160" w:line="259" w:lineRule="auto"/>
              <w:ind w:left="709"/>
              <w:contextualSpacing/>
              <w:jc w:val="both"/>
              <w:rPr>
                <w:rFonts w:ascii="Calibri" w:eastAsia="Calibri" w:hAnsi="Calibri" w:cs="Times New Roman"/>
              </w:rPr>
            </w:pPr>
          </w:p>
          <w:p w14:paraId="66C253D0" w14:textId="77777777" w:rsidR="00664D97" w:rsidRDefault="00664D97" w:rsidP="00664D97">
            <w:pPr>
              <w:spacing w:after="160" w:line="259" w:lineRule="auto"/>
              <w:ind w:left="709"/>
              <w:contextualSpacing/>
              <w:jc w:val="both"/>
              <w:rPr>
                <w:rFonts w:ascii="Calibri" w:eastAsia="Calibri" w:hAnsi="Calibri" w:cs="Times New Roman"/>
                <w:b/>
                <w:bCs/>
                <w:i/>
                <w:iCs/>
              </w:rPr>
            </w:pPr>
            <w:r w:rsidRPr="00664D97">
              <w:rPr>
                <w:rFonts w:ascii="Calibri" w:eastAsia="Calibri" w:hAnsi="Calibri" w:cs="Times New Roman"/>
                <w:b/>
                <w:bCs/>
              </w:rPr>
              <w:t xml:space="preserve">1 .OPIS AKTIVNOSTI/PROJEKTA: </w:t>
            </w:r>
            <w:r w:rsidRPr="00664D97">
              <w:rPr>
                <w:rFonts w:ascii="Calibri" w:eastAsia="Calibri" w:hAnsi="Calibri" w:cs="Times New Roman"/>
                <w:b/>
                <w:bCs/>
                <w:i/>
                <w:iCs/>
              </w:rPr>
              <w:t>„Zdravstvena kontrola vode i hrane“</w:t>
            </w:r>
          </w:p>
          <w:p w14:paraId="247ADC0E" w14:textId="77777777" w:rsidR="000B3564" w:rsidRPr="00664D97" w:rsidRDefault="000B3564" w:rsidP="00664D97">
            <w:pPr>
              <w:spacing w:after="160" w:line="259" w:lineRule="auto"/>
              <w:ind w:left="709"/>
              <w:contextualSpacing/>
              <w:jc w:val="both"/>
              <w:rPr>
                <w:rFonts w:ascii="Calibri" w:eastAsia="Calibri" w:hAnsi="Calibri" w:cs="Times New Roman"/>
                <w:b/>
                <w:bCs/>
                <w:i/>
                <w:iCs/>
              </w:rPr>
            </w:pPr>
          </w:p>
          <w:p w14:paraId="48165370" w14:textId="77777777" w:rsidR="00664D97" w:rsidRDefault="00664D97" w:rsidP="00664D97">
            <w:pPr>
              <w:spacing w:after="160" w:line="259" w:lineRule="auto"/>
              <w:ind w:left="709"/>
              <w:contextualSpacing/>
              <w:jc w:val="both"/>
              <w:rPr>
                <w:rFonts w:ascii="Calibri" w:eastAsia="Calibri" w:hAnsi="Calibri" w:cs="Times New Roman"/>
              </w:rPr>
            </w:pPr>
            <w:r w:rsidRPr="00664D97">
              <w:rPr>
                <w:rFonts w:ascii="Calibri" w:eastAsia="Calibri" w:hAnsi="Calibri" w:cs="Times New Roman"/>
              </w:rPr>
              <w:t>Aktivnost „Zdravstvena kontrola vode i hrane</w:t>
            </w:r>
            <w:r w:rsidRPr="00664D97">
              <w:rPr>
                <w:rFonts w:ascii="Calibri" w:eastAsia="Calibri" w:hAnsi="Calibri" w:cs="Times New Roman"/>
                <w:b/>
                <w:bCs/>
              </w:rPr>
              <w:t>“</w:t>
            </w:r>
            <w:r w:rsidRPr="00664D97">
              <w:rPr>
                <w:rFonts w:ascii="Calibri" w:eastAsia="Calibri" w:hAnsi="Calibri" w:cs="Times New Roman"/>
              </w:rPr>
              <w:t xml:space="preserve"> planirana je u 2023. godini putem projekta „Prehrana u dječjim vrtićima“. Projektom se planira obuhvatiti 20 dječjih vrtića. Cilj ovog projekta je ocjena i usklađenost obroka u dječjim vrtićima prema zakonskim propisima. Svrha povećanja opsega je dobivanje što realnijih i vjerodostojnijih rezultata iz ovog područja, s obzirom da postojeći pokazatelji koje Zavod posjeduje nisu u pozitivnom trendu, odnosno, određeni postotak ocijenjenih obroka nije usklađen sa zakonskim odredbama. </w:t>
            </w:r>
          </w:p>
          <w:p w14:paraId="5902843B" w14:textId="77777777" w:rsidR="00C97FA1" w:rsidRPr="00664D97" w:rsidRDefault="00C97FA1" w:rsidP="00664D97">
            <w:pPr>
              <w:spacing w:after="160" w:line="259" w:lineRule="auto"/>
              <w:ind w:left="709"/>
              <w:contextualSpacing/>
              <w:jc w:val="both"/>
              <w:rPr>
                <w:rFonts w:ascii="Calibri" w:eastAsia="Calibri" w:hAnsi="Calibri" w:cs="Times New Roman"/>
              </w:rPr>
            </w:pPr>
          </w:p>
          <w:p w14:paraId="1B8BD9B7" w14:textId="4C23E632" w:rsidR="00664D97" w:rsidRDefault="00664D97" w:rsidP="00664D97">
            <w:pPr>
              <w:spacing w:after="160" w:line="259" w:lineRule="auto"/>
              <w:ind w:left="709"/>
              <w:contextualSpacing/>
              <w:jc w:val="both"/>
              <w:rPr>
                <w:rFonts w:ascii="Calibri" w:eastAsia="Calibri" w:hAnsi="Calibri" w:cs="Times New Roman"/>
                <w:b/>
                <w:bCs/>
              </w:rPr>
            </w:pPr>
            <w:r w:rsidRPr="00664D97">
              <w:rPr>
                <w:rFonts w:ascii="Calibri" w:eastAsia="Calibri" w:hAnsi="Calibri" w:cs="Times New Roman"/>
                <w:b/>
                <w:bCs/>
              </w:rPr>
              <w:t>OBRAZLOŽENJE I. IZMJENA I DOPUNA FINANCIJSKOG PLANA ZA 2023. GODINU</w:t>
            </w:r>
          </w:p>
          <w:p w14:paraId="23A98491" w14:textId="77777777" w:rsidR="000B3564" w:rsidRPr="00664D97" w:rsidRDefault="000B3564" w:rsidP="00664D97">
            <w:pPr>
              <w:spacing w:after="160" w:line="259" w:lineRule="auto"/>
              <w:ind w:left="709"/>
              <w:contextualSpacing/>
              <w:jc w:val="both"/>
              <w:rPr>
                <w:rFonts w:ascii="Calibri" w:eastAsia="Calibri" w:hAnsi="Calibri" w:cs="Times New Roman"/>
                <w:b/>
                <w:bCs/>
              </w:rPr>
            </w:pPr>
          </w:p>
          <w:p w14:paraId="5F2BF5C7" w14:textId="77777777" w:rsidR="00664D97" w:rsidRPr="00664D97" w:rsidRDefault="00664D97" w:rsidP="00664D97">
            <w:pPr>
              <w:spacing w:after="160" w:line="259" w:lineRule="auto"/>
              <w:ind w:left="709"/>
              <w:contextualSpacing/>
              <w:jc w:val="both"/>
              <w:rPr>
                <w:rFonts w:ascii="Calibri" w:eastAsia="Calibri" w:hAnsi="Calibri" w:cs="Times New Roman"/>
              </w:rPr>
            </w:pPr>
            <w:r w:rsidRPr="00664D97">
              <w:rPr>
                <w:rFonts w:ascii="Calibri" w:eastAsia="Calibri" w:hAnsi="Calibri" w:cs="Times New Roman"/>
              </w:rPr>
              <w:t>Financijska sredstva potrebna za provedbu ove aktivnosti planirana su u iznosu 2.654 EUR-a.</w:t>
            </w:r>
          </w:p>
          <w:p w14:paraId="3480CB41" w14:textId="77777777" w:rsidR="00664D97" w:rsidRPr="00664D97" w:rsidRDefault="00664D97" w:rsidP="00664D97">
            <w:pPr>
              <w:spacing w:after="160" w:line="259" w:lineRule="auto"/>
              <w:ind w:left="709"/>
              <w:contextualSpacing/>
              <w:jc w:val="both"/>
              <w:rPr>
                <w:rFonts w:ascii="Calibri" w:eastAsia="Calibri" w:hAnsi="Calibri" w:cs="Times New Roman"/>
              </w:rPr>
            </w:pPr>
            <w:r w:rsidRPr="00664D97">
              <w:rPr>
                <w:rFonts w:ascii="Calibri" w:eastAsia="Calibri" w:hAnsi="Calibri" w:cs="Times New Roman"/>
              </w:rPr>
              <w:t>Planirani rashodi sastoje se od rashoda za zaposlene (plaće i doprinosi na plaće) 96,00% i materijalnih rashoda koji čine 4% ukupnih rashoda.</w:t>
            </w:r>
          </w:p>
          <w:p w14:paraId="4C024F09" w14:textId="77777777" w:rsidR="00664D97" w:rsidRDefault="00664D97" w:rsidP="00664D97">
            <w:pPr>
              <w:spacing w:after="160" w:line="259" w:lineRule="auto"/>
              <w:ind w:left="709"/>
              <w:contextualSpacing/>
              <w:jc w:val="both"/>
              <w:rPr>
                <w:rFonts w:ascii="Calibri" w:eastAsia="Calibri" w:hAnsi="Calibri" w:cs="Times New Roman"/>
              </w:rPr>
            </w:pPr>
            <w:r w:rsidRPr="00664D97">
              <w:rPr>
                <w:rFonts w:ascii="Calibri" w:eastAsia="Calibri" w:hAnsi="Calibri" w:cs="Times New Roman"/>
              </w:rPr>
              <w:t>Planirana sredstva usklađena su s raspoloživim limitima za provedbu programa, odnosno aktivnosti u okviru zakonske obveze Varaždinske županije.</w:t>
            </w:r>
          </w:p>
          <w:p w14:paraId="11EDCD8A" w14:textId="77777777" w:rsidR="00C97FA1" w:rsidRDefault="00C97FA1" w:rsidP="00664D97">
            <w:pPr>
              <w:spacing w:after="160" w:line="259" w:lineRule="auto"/>
              <w:ind w:left="709"/>
              <w:contextualSpacing/>
              <w:jc w:val="both"/>
              <w:rPr>
                <w:rFonts w:ascii="Calibri" w:eastAsia="Calibri" w:hAnsi="Calibri" w:cs="Times New Roman"/>
              </w:rPr>
            </w:pPr>
          </w:p>
          <w:p w14:paraId="00100E7E" w14:textId="77777777" w:rsidR="00C97FA1" w:rsidRPr="00664D97" w:rsidRDefault="00C97FA1" w:rsidP="00664D97">
            <w:pPr>
              <w:spacing w:after="160" w:line="259" w:lineRule="auto"/>
              <w:ind w:left="709"/>
              <w:contextualSpacing/>
              <w:jc w:val="both"/>
              <w:rPr>
                <w:rFonts w:ascii="Calibri" w:eastAsia="Calibri" w:hAnsi="Calibri" w:cs="Times New Roman"/>
              </w:rPr>
            </w:pPr>
          </w:p>
          <w:p w14:paraId="0F9EDE9E" w14:textId="77777777" w:rsidR="00664D97" w:rsidRPr="00664D97" w:rsidRDefault="00664D97" w:rsidP="00664D97">
            <w:pPr>
              <w:spacing w:after="160" w:line="259" w:lineRule="auto"/>
              <w:ind w:left="709"/>
              <w:contextualSpacing/>
              <w:jc w:val="both"/>
              <w:rPr>
                <w:rFonts w:ascii="Calibri" w:eastAsia="Calibri" w:hAnsi="Calibri" w:cs="Times New Roman"/>
              </w:rPr>
            </w:pPr>
          </w:p>
          <w:p w14:paraId="5CCF1EC6" w14:textId="77777777" w:rsidR="00664D97" w:rsidRPr="00664D97" w:rsidRDefault="00664D97" w:rsidP="00664D97">
            <w:pPr>
              <w:spacing w:before="120" w:after="0" w:line="240" w:lineRule="auto"/>
              <w:ind w:right="12"/>
              <w:rPr>
                <w:rFonts w:ascii="Arial" w:eastAsia="Times New Roman" w:hAnsi="Arial" w:cs="Arial"/>
                <w:b/>
                <w:bCs/>
                <w:color w:val="0000CC"/>
                <w:sz w:val="18"/>
                <w:szCs w:val="18"/>
                <w:lang w:eastAsia="hr-HR"/>
              </w:rPr>
            </w:pPr>
            <w:bookmarkStart w:id="1" w:name="_Hlk115693304"/>
            <w:r w:rsidRPr="00664D97">
              <w:rPr>
                <w:rFonts w:ascii="Arial" w:eastAsia="Times New Roman" w:hAnsi="Arial" w:cs="Arial"/>
                <w:b/>
                <w:bCs/>
                <w:color w:val="0000CC"/>
                <w:sz w:val="18"/>
                <w:szCs w:val="18"/>
                <w:lang w:eastAsia="hr-HR"/>
              </w:rPr>
              <w:t xml:space="preserve"> CILJEVI I POKAZATELJI USPJEŠNOSTI KOJIMA ĆE SE MJERITI OSTVARENJE CILJEVA: </w:t>
            </w:r>
          </w:p>
          <w:p w14:paraId="10DC87CC" w14:textId="77777777" w:rsidR="00664D97" w:rsidRPr="00664D97" w:rsidRDefault="00664D97" w:rsidP="00664D97">
            <w:pPr>
              <w:contextualSpacing/>
              <w:jc w:val="both"/>
              <w:rPr>
                <w:rFonts w:ascii="Calibri" w:eastAsia="Calibri" w:hAnsi="Calibri" w:cs="Times New Roman"/>
                <w:color w:val="0000CC"/>
              </w:rPr>
            </w:pPr>
          </w:p>
          <w:tbl>
            <w:tblPr>
              <w:tblW w:w="4881"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14"/>
              <w:gridCol w:w="1679"/>
              <w:gridCol w:w="1162"/>
              <w:gridCol w:w="1078"/>
              <w:gridCol w:w="1216"/>
              <w:gridCol w:w="1078"/>
              <w:gridCol w:w="1077"/>
              <w:gridCol w:w="1077"/>
            </w:tblGrid>
            <w:tr w:rsidR="00664D97" w:rsidRPr="00664D97" w14:paraId="35A2E848" w14:textId="77777777" w:rsidTr="00E420F5">
              <w:trPr>
                <w:trHeight w:hRule="exact" w:val="695"/>
                <w:tblHeader/>
              </w:trPr>
              <w:tc>
                <w:tcPr>
                  <w:tcW w:w="679" w:type="pct"/>
                  <w:shd w:val="clear" w:color="auto" w:fill="E6E6E6"/>
                  <w:vAlign w:val="center"/>
                  <w:hideMark/>
                </w:tcPr>
                <w:p w14:paraId="775245DE" w14:textId="77777777" w:rsidR="00664D97" w:rsidRPr="00664D97" w:rsidRDefault="00664D97" w:rsidP="00664D97">
                  <w:pPr>
                    <w:spacing w:after="0" w:line="240" w:lineRule="auto"/>
                    <w:jc w:val="both"/>
                    <w:rPr>
                      <w:rFonts w:ascii="Arial" w:eastAsia="Times New Roman" w:hAnsi="Arial" w:cs="Arial"/>
                      <w:b/>
                      <w:bCs/>
                      <w:color w:val="0000CC"/>
                      <w:sz w:val="18"/>
                      <w:szCs w:val="18"/>
                      <w:lang w:eastAsia="hr-HR"/>
                    </w:rPr>
                  </w:pPr>
                  <w:r w:rsidRPr="00664D97">
                    <w:rPr>
                      <w:rFonts w:ascii="Arial" w:eastAsia="Times New Roman" w:hAnsi="Arial" w:cs="Arial"/>
                      <w:b/>
                      <w:bCs/>
                      <w:color w:val="0000CC"/>
                      <w:sz w:val="18"/>
                      <w:szCs w:val="18"/>
                      <w:lang w:eastAsia="hr-HR"/>
                    </w:rPr>
                    <w:t xml:space="preserve">Pokazatelj </w:t>
                  </w:r>
                </w:p>
              </w:tc>
              <w:tc>
                <w:tcPr>
                  <w:tcW w:w="867" w:type="pct"/>
                  <w:shd w:val="clear" w:color="auto" w:fill="E6E6E6"/>
                  <w:vAlign w:val="center"/>
                  <w:hideMark/>
                </w:tcPr>
                <w:p w14:paraId="2A4F4EA9" w14:textId="77777777" w:rsidR="00664D97" w:rsidRPr="00664D97" w:rsidRDefault="00664D97" w:rsidP="00664D97">
                  <w:pPr>
                    <w:keepNext/>
                    <w:spacing w:after="0" w:line="240" w:lineRule="auto"/>
                    <w:jc w:val="center"/>
                    <w:outlineLvl w:val="2"/>
                    <w:rPr>
                      <w:rFonts w:ascii="Arial" w:eastAsia="Times New Roman" w:hAnsi="Arial" w:cs="Arial"/>
                      <w:b/>
                      <w:bCs/>
                      <w:color w:val="0000CC"/>
                      <w:sz w:val="18"/>
                      <w:szCs w:val="18"/>
                      <w:lang w:eastAsia="hr-HR"/>
                    </w:rPr>
                  </w:pPr>
                  <w:r w:rsidRPr="00664D97">
                    <w:rPr>
                      <w:rFonts w:ascii="Arial" w:eastAsia="Times New Roman" w:hAnsi="Arial" w:cs="Arial"/>
                      <w:b/>
                      <w:bCs/>
                      <w:color w:val="0000CC"/>
                      <w:sz w:val="18"/>
                      <w:szCs w:val="18"/>
                      <w:lang w:eastAsia="hr-HR"/>
                    </w:rPr>
                    <w:t>Definicija</w:t>
                  </w:r>
                </w:p>
              </w:tc>
              <w:tc>
                <w:tcPr>
                  <w:tcW w:w="600" w:type="pct"/>
                  <w:shd w:val="clear" w:color="auto" w:fill="E6E6E6"/>
                  <w:vAlign w:val="center"/>
                  <w:hideMark/>
                </w:tcPr>
                <w:p w14:paraId="3F896A5C" w14:textId="77777777" w:rsidR="00664D97" w:rsidRPr="00664D97" w:rsidRDefault="00664D97" w:rsidP="00664D97">
                  <w:pPr>
                    <w:keepNext/>
                    <w:spacing w:after="0" w:line="240" w:lineRule="auto"/>
                    <w:ind w:left="-77" w:right="-29"/>
                    <w:jc w:val="center"/>
                    <w:outlineLvl w:val="2"/>
                    <w:rPr>
                      <w:rFonts w:ascii="Arial" w:eastAsia="Times New Roman" w:hAnsi="Arial" w:cs="Arial"/>
                      <w:b/>
                      <w:bCs/>
                      <w:color w:val="0000CC"/>
                      <w:sz w:val="18"/>
                      <w:szCs w:val="18"/>
                      <w:lang w:eastAsia="hr-HR"/>
                    </w:rPr>
                  </w:pPr>
                  <w:r w:rsidRPr="00664D97">
                    <w:rPr>
                      <w:rFonts w:ascii="Arial" w:eastAsia="Times New Roman" w:hAnsi="Arial" w:cs="Arial"/>
                      <w:b/>
                      <w:bCs/>
                      <w:color w:val="0000CC"/>
                      <w:sz w:val="18"/>
                      <w:szCs w:val="18"/>
                      <w:lang w:eastAsia="hr-HR"/>
                    </w:rPr>
                    <w:t>Jedinica</w:t>
                  </w:r>
                </w:p>
              </w:tc>
              <w:tc>
                <w:tcPr>
                  <w:tcW w:w="557" w:type="pct"/>
                  <w:shd w:val="clear" w:color="auto" w:fill="E6E6E6"/>
                  <w:vAlign w:val="center"/>
                  <w:hideMark/>
                </w:tcPr>
                <w:p w14:paraId="15C21168" w14:textId="77777777" w:rsidR="00664D97" w:rsidRPr="00664D97" w:rsidRDefault="00664D97" w:rsidP="00664D97">
                  <w:pPr>
                    <w:keepNext/>
                    <w:spacing w:after="0" w:line="240" w:lineRule="auto"/>
                    <w:jc w:val="center"/>
                    <w:outlineLvl w:val="6"/>
                    <w:rPr>
                      <w:rFonts w:ascii="Arial" w:eastAsia="Times New Roman" w:hAnsi="Arial" w:cs="Arial"/>
                      <w:b/>
                      <w:bCs/>
                      <w:color w:val="0000CC"/>
                      <w:sz w:val="18"/>
                      <w:szCs w:val="18"/>
                      <w:lang w:eastAsia="hr-HR"/>
                    </w:rPr>
                  </w:pPr>
                  <w:r w:rsidRPr="00664D97">
                    <w:rPr>
                      <w:rFonts w:ascii="Arial" w:eastAsia="Times New Roman" w:hAnsi="Arial" w:cs="Arial"/>
                      <w:b/>
                      <w:bCs/>
                      <w:color w:val="0000CC"/>
                      <w:sz w:val="18"/>
                      <w:szCs w:val="18"/>
                      <w:lang w:eastAsia="hr-HR"/>
                    </w:rPr>
                    <w:t>Polazna vrijednost</w:t>
                  </w:r>
                </w:p>
              </w:tc>
              <w:tc>
                <w:tcPr>
                  <w:tcW w:w="628" w:type="pct"/>
                  <w:shd w:val="clear" w:color="auto" w:fill="E6E6E6"/>
                  <w:vAlign w:val="center"/>
                  <w:hideMark/>
                </w:tcPr>
                <w:p w14:paraId="51228F48" w14:textId="77777777" w:rsidR="00664D97" w:rsidRPr="00664D97" w:rsidRDefault="00664D97" w:rsidP="00664D97">
                  <w:pPr>
                    <w:keepNext/>
                    <w:spacing w:after="0" w:line="240" w:lineRule="auto"/>
                    <w:jc w:val="center"/>
                    <w:outlineLvl w:val="6"/>
                    <w:rPr>
                      <w:rFonts w:ascii="Arial" w:eastAsia="Times New Roman" w:hAnsi="Arial" w:cs="Arial"/>
                      <w:b/>
                      <w:bCs/>
                      <w:color w:val="0000CC"/>
                      <w:sz w:val="18"/>
                      <w:szCs w:val="18"/>
                      <w:lang w:eastAsia="hr-HR"/>
                    </w:rPr>
                  </w:pPr>
                  <w:r w:rsidRPr="00664D97">
                    <w:rPr>
                      <w:rFonts w:ascii="Arial" w:eastAsia="Times New Roman" w:hAnsi="Arial" w:cs="Arial"/>
                      <w:b/>
                      <w:bCs/>
                      <w:color w:val="0000CC"/>
                      <w:sz w:val="18"/>
                      <w:szCs w:val="18"/>
                      <w:lang w:eastAsia="hr-HR"/>
                    </w:rPr>
                    <w:t>Izvor podataka</w:t>
                  </w:r>
                </w:p>
              </w:tc>
              <w:tc>
                <w:tcPr>
                  <w:tcW w:w="557" w:type="pct"/>
                  <w:shd w:val="clear" w:color="auto" w:fill="E6E6E6"/>
                  <w:vAlign w:val="center"/>
                  <w:hideMark/>
                </w:tcPr>
                <w:p w14:paraId="35DFA874" w14:textId="77777777" w:rsidR="00664D97" w:rsidRPr="00664D97" w:rsidRDefault="00664D97" w:rsidP="00664D97">
                  <w:pPr>
                    <w:keepNext/>
                    <w:spacing w:after="0" w:line="240" w:lineRule="auto"/>
                    <w:jc w:val="center"/>
                    <w:outlineLvl w:val="6"/>
                    <w:rPr>
                      <w:rFonts w:ascii="Arial" w:eastAsia="Times New Roman" w:hAnsi="Arial" w:cs="Arial"/>
                      <w:b/>
                      <w:bCs/>
                      <w:color w:val="0000CC"/>
                      <w:sz w:val="18"/>
                      <w:szCs w:val="18"/>
                      <w:lang w:eastAsia="hr-HR"/>
                    </w:rPr>
                  </w:pPr>
                  <w:r w:rsidRPr="00664D97">
                    <w:rPr>
                      <w:rFonts w:ascii="Arial" w:eastAsia="Times New Roman" w:hAnsi="Arial" w:cs="Arial"/>
                      <w:b/>
                      <w:bCs/>
                      <w:color w:val="0000CC"/>
                      <w:sz w:val="18"/>
                      <w:szCs w:val="18"/>
                      <w:lang w:eastAsia="hr-HR"/>
                    </w:rPr>
                    <w:t>Ciljana vrijednost 2023.</w:t>
                  </w:r>
                </w:p>
              </w:tc>
              <w:tc>
                <w:tcPr>
                  <w:tcW w:w="556" w:type="pct"/>
                  <w:shd w:val="clear" w:color="auto" w:fill="E6E6E6"/>
                </w:tcPr>
                <w:p w14:paraId="604E482D" w14:textId="77777777" w:rsidR="00664D97" w:rsidRPr="00664D97" w:rsidRDefault="00664D97" w:rsidP="00664D97">
                  <w:pPr>
                    <w:keepNext/>
                    <w:spacing w:after="0" w:line="240" w:lineRule="auto"/>
                    <w:jc w:val="center"/>
                    <w:outlineLvl w:val="6"/>
                    <w:rPr>
                      <w:rFonts w:ascii="Arial" w:eastAsia="Times New Roman" w:hAnsi="Arial" w:cs="Arial"/>
                      <w:b/>
                      <w:bCs/>
                      <w:color w:val="0000CC"/>
                      <w:sz w:val="18"/>
                      <w:szCs w:val="18"/>
                      <w:lang w:eastAsia="hr-HR"/>
                    </w:rPr>
                  </w:pPr>
                </w:p>
                <w:p w14:paraId="3633BE9D" w14:textId="77777777" w:rsidR="00664D97" w:rsidRPr="00664D97" w:rsidRDefault="00664D97" w:rsidP="00664D97">
                  <w:pPr>
                    <w:keepNext/>
                    <w:spacing w:after="0" w:line="240" w:lineRule="auto"/>
                    <w:jc w:val="center"/>
                    <w:outlineLvl w:val="6"/>
                    <w:rPr>
                      <w:rFonts w:ascii="Arial" w:eastAsia="Times New Roman" w:hAnsi="Arial" w:cs="Arial"/>
                      <w:b/>
                      <w:bCs/>
                      <w:color w:val="0000CC"/>
                      <w:sz w:val="18"/>
                      <w:szCs w:val="18"/>
                      <w:lang w:eastAsia="hr-HR"/>
                    </w:rPr>
                  </w:pPr>
                  <w:r w:rsidRPr="00664D97">
                    <w:rPr>
                      <w:rFonts w:ascii="Arial" w:eastAsia="Times New Roman" w:hAnsi="Arial" w:cs="Arial"/>
                      <w:b/>
                      <w:bCs/>
                      <w:color w:val="0000CC"/>
                      <w:sz w:val="18"/>
                      <w:szCs w:val="18"/>
                      <w:lang w:eastAsia="hr-HR"/>
                    </w:rPr>
                    <w:t>Promjena</w:t>
                  </w:r>
                </w:p>
              </w:tc>
              <w:tc>
                <w:tcPr>
                  <w:tcW w:w="556" w:type="pct"/>
                  <w:shd w:val="clear" w:color="auto" w:fill="E6E6E6"/>
                </w:tcPr>
                <w:p w14:paraId="7A2465D2" w14:textId="77777777" w:rsidR="00664D97" w:rsidRPr="00664D97" w:rsidRDefault="00664D97" w:rsidP="00664D97">
                  <w:pPr>
                    <w:keepNext/>
                    <w:spacing w:after="0" w:line="240" w:lineRule="auto"/>
                    <w:jc w:val="center"/>
                    <w:outlineLvl w:val="6"/>
                    <w:rPr>
                      <w:rFonts w:ascii="Arial" w:eastAsia="Times New Roman" w:hAnsi="Arial" w:cs="Arial"/>
                      <w:b/>
                      <w:bCs/>
                      <w:color w:val="0000CC"/>
                      <w:sz w:val="18"/>
                      <w:szCs w:val="18"/>
                      <w:lang w:eastAsia="hr-HR"/>
                    </w:rPr>
                  </w:pPr>
                </w:p>
                <w:p w14:paraId="616332DB" w14:textId="77777777" w:rsidR="00664D97" w:rsidRPr="00664D97" w:rsidRDefault="00664D97" w:rsidP="00664D97">
                  <w:pPr>
                    <w:keepNext/>
                    <w:spacing w:after="0" w:line="240" w:lineRule="auto"/>
                    <w:jc w:val="center"/>
                    <w:outlineLvl w:val="6"/>
                    <w:rPr>
                      <w:rFonts w:ascii="Arial" w:eastAsia="Times New Roman" w:hAnsi="Arial" w:cs="Arial"/>
                      <w:b/>
                      <w:bCs/>
                      <w:color w:val="0000CC"/>
                      <w:sz w:val="18"/>
                      <w:szCs w:val="18"/>
                      <w:lang w:eastAsia="hr-HR"/>
                    </w:rPr>
                  </w:pPr>
                  <w:r w:rsidRPr="00664D97">
                    <w:rPr>
                      <w:rFonts w:ascii="Arial" w:eastAsia="Times New Roman" w:hAnsi="Arial" w:cs="Arial"/>
                      <w:b/>
                      <w:bCs/>
                      <w:color w:val="0000CC"/>
                      <w:sz w:val="18"/>
                      <w:szCs w:val="18"/>
                      <w:lang w:eastAsia="hr-HR"/>
                    </w:rPr>
                    <w:t>Nova vrijednost</w:t>
                  </w:r>
                </w:p>
              </w:tc>
            </w:tr>
            <w:tr w:rsidR="00664D97" w:rsidRPr="00664D97" w14:paraId="3984531D" w14:textId="77777777" w:rsidTr="00E420F5">
              <w:trPr>
                <w:trHeight w:hRule="exact" w:val="1743"/>
                <w:tblHeader/>
              </w:trPr>
              <w:tc>
                <w:tcPr>
                  <w:tcW w:w="679" w:type="pct"/>
                  <w:vAlign w:val="center"/>
                </w:tcPr>
                <w:p w14:paraId="45B5DB23" w14:textId="77777777" w:rsidR="00664D97" w:rsidRPr="00664D97" w:rsidRDefault="00664D97" w:rsidP="00664D97">
                  <w:pPr>
                    <w:spacing w:after="0" w:line="240" w:lineRule="auto"/>
                    <w:jc w:val="both"/>
                    <w:rPr>
                      <w:rFonts w:ascii="Arial" w:eastAsia="Times New Roman" w:hAnsi="Arial" w:cs="Arial"/>
                      <w:bCs/>
                      <w:iCs/>
                      <w:color w:val="0000CC"/>
                      <w:sz w:val="18"/>
                      <w:szCs w:val="18"/>
                      <w:lang w:eastAsia="hr-HR"/>
                    </w:rPr>
                  </w:pPr>
                  <w:r w:rsidRPr="00664D97">
                    <w:rPr>
                      <w:rFonts w:ascii="Arial" w:eastAsia="Times New Roman" w:hAnsi="Arial" w:cs="Arial"/>
                      <w:bCs/>
                      <w:iCs/>
                      <w:color w:val="0000CC"/>
                      <w:sz w:val="18"/>
                      <w:szCs w:val="18"/>
                      <w:lang w:eastAsia="hr-HR"/>
                    </w:rPr>
                    <w:t>Broj obrađenih dječjih vrtića</w:t>
                  </w:r>
                </w:p>
                <w:p w14:paraId="6CA4A468" w14:textId="77777777" w:rsidR="00664D97" w:rsidRPr="00664D97" w:rsidRDefault="00664D97" w:rsidP="00664D97">
                  <w:pPr>
                    <w:spacing w:after="0" w:line="240" w:lineRule="auto"/>
                    <w:jc w:val="both"/>
                    <w:rPr>
                      <w:rFonts w:ascii="Arial" w:eastAsia="Times New Roman" w:hAnsi="Arial" w:cs="Arial"/>
                      <w:bCs/>
                      <w:iCs/>
                      <w:color w:val="0000CC"/>
                      <w:sz w:val="18"/>
                      <w:szCs w:val="18"/>
                      <w:lang w:eastAsia="hr-HR"/>
                    </w:rPr>
                  </w:pPr>
                  <w:r w:rsidRPr="00664D97">
                    <w:rPr>
                      <w:rFonts w:ascii="Arial" w:eastAsia="Times New Roman" w:hAnsi="Arial" w:cs="Arial"/>
                      <w:bCs/>
                      <w:iCs/>
                      <w:color w:val="0000CC"/>
                      <w:sz w:val="18"/>
                      <w:szCs w:val="18"/>
                      <w:lang w:eastAsia="hr-HR"/>
                    </w:rPr>
                    <w:t>(godišnje)</w:t>
                  </w:r>
                </w:p>
              </w:tc>
              <w:tc>
                <w:tcPr>
                  <w:tcW w:w="867" w:type="pct"/>
                  <w:vAlign w:val="center"/>
                </w:tcPr>
                <w:p w14:paraId="034409B2" w14:textId="77777777" w:rsidR="00664D97" w:rsidRPr="00664D97" w:rsidRDefault="00664D97" w:rsidP="00664D97">
                  <w:pPr>
                    <w:spacing w:after="0" w:line="240" w:lineRule="auto"/>
                    <w:jc w:val="center"/>
                    <w:rPr>
                      <w:rFonts w:ascii="Arial" w:eastAsia="Times New Roman" w:hAnsi="Arial" w:cs="Arial"/>
                      <w:bCs/>
                      <w:iCs/>
                      <w:color w:val="0000CC"/>
                      <w:sz w:val="18"/>
                      <w:szCs w:val="18"/>
                      <w:lang w:eastAsia="hr-HR"/>
                    </w:rPr>
                  </w:pPr>
                  <w:r w:rsidRPr="00664D97">
                    <w:rPr>
                      <w:rFonts w:ascii="Arial" w:eastAsia="Times New Roman" w:hAnsi="Arial" w:cs="Arial"/>
                      <w:bCs/>
                      <w:iCs/>
                      <w:color w:val="0000CC"/>
                      <w:sz w:val="18"/>
                      <w:szCs w:val="18"/>
                      <w:lang w:eastAsia="hr-HR"/>
                    </w:rPr>
                    <w:t>Ocjena i usklađenost obroka u dječjim vrtićima prema zakonskim propisima</w:t>
                  </w:r>
                </w:p>
              </w:tc>
              <w:tc>
                <w:tcPr>
                  <w:tcW w:w="600" w:type="pct"/>
                  <w:vAlign w:val="center"/>
                </w:tcPr>
                <w:p w14:paraId="643491F5" w14:textId="77777777" w:rsidR="00664D97" w:rsidRPr="00664D97" w:rsidRDefault="00664D97" w:rsidP="00664D97">
                  <w:pPr>
                    <w:spacing w:after="0" w:line="240" w:lineRule="auto"/>
                    <w:jc w:val="both"/>
                    <w:rPr>
                      <w:rFonts w:ascii="Arial" w:eastAsia="Times New Roman" w:hAnsi="Arial" w:cs="Arial"/>
                      <w:bCs/>
                      <w:iCs/>
                      <w:color w:val="0000CC"/>
                      <w:sz w:val="18"/>
                      <w:szCs w:val="18"/>
                      <w:lang w:eastAsia="hr-HR"/>
                    </w:rPr>
                  </w:pPr>
                  <w:r w:rsidRPr="00664D97">
                    <w:rPr>
                      <w:rFonts w:ascii="Arial" w:eastAsia="Times New Roman" w:hAnsi="Arial" w:cs="Arial"/>
                      <w:bCs/>
                      <w:iCs/>
                      <w:color w:val="0000CC"/>
                      <w:sz w:val="18"/>
                      <w:szCs w:val="18"/>
                      <w:lang w:eastAsia="hr-HR"/>
                    </w:rPr>
                    <w:t>Broj dječjih vrtića</w:t>
                  </w:r>
                </w:p>
              </w:tc>
              <w:tc>
                <w:tcPr>
                  <w:tcW w:w="557" w:type="pct"/>
                  <w:vAlign w:val="center"/>
                </w:tcPr>
                <w:p w14:paraId="4FD048DC"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r w:rsidRPr="00664D97">
                    <w:rPr>
                      <w:rFonts w:ascii="Arial" w:eastAsia="Times New Roman" w:hAnsi="Arial" w:cs="Arial"/>
                      <w:bCs/>
                      <w:i/>
                      <w:color w:val="0000CC"/>
                      <w:sz w:val="18"/>
                      <w:szCs w:val="18"/>
                      <w:lang w:eastAsia="hr-HR"/>
                    </w:rPr>
                    <w:t>20</w:t>
                  </w:r>
                </w:p>
              </w:tc>
              <w:tc>
                <w:tcPr>
                  <w:tcW w:w="628" w:type="pct"/>
                  <w:vAlign w:val="center"/>
                </w:tcPr>
                <w:p w14:paraId="0487FD23" w14:textId="77777777" w:rsidR="00664D97" w:rsidRPr="00664D97" w:rsidRDefault="00664D97" w:rsidP="00664D97">
                  <w:pPr>
                    <w:spacing w:after="0" w:line="240" w:lineRule="auto"/>
                    <w:jc w:val="both"/>
                    <w:rPr>
                      <w:rFonts w:ascii="Arial" w:eastAsia="Times New Roman" w:hAnsi="Arial" w:cs="Arial"/>
                      <w:bCs/>
                      <w:iCs/>
                      <w:color w:val="0000CC"/>
                      <w:sz w:val="18"/>
                      <w:szCs w:val="18"/>
                      <w:lang w:eastAsia="hr-HR"/>
                    </w:rPr>
                  </w:pPr>
                  <w:r w:rsidRPr="00664D97">
                    <w:rPr>
                      <w:rFonts w:ascii="Arial" w:eastAsia="Times New Roman" w:hAnsi="Arial" w:cs="Arial"/>
                      <w:bCs/>
                      <w:iCs/>
                      <w:color w:val="0000CC"/>
                      <w:sz w:val="18"/>
                      <w:szCs w:val="18"/>
                      <w:lang w:eastAsia="hr-HR"/>
                    </w:rPr>
                    <w:t>Zavod za javno zdravstvo Varaždinske županije</w:t>
                  </w:r>
                </w:p>
              </w:tc>
              <w:tc>
                <w:tcPr>
                  <w:tcW w:w="557" w:type="pct"/>
                  <w:vAlign w:val="center"/>
                </w:tcPr>
                <w:p w14:paraId="7006D9B0"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r w:rsidRPr="00664D97">
                    <w:rPr>
                      <w:rFonts w:ascii="Arial" w:eastAsia="Times New Roman" w:hAnsi="Arial" w:cs="Arial"/>
                      <w:bCs/>
                      <w:i/>
                      <w:color w:val="0000CC"/>
                      <w:sz w:val="18"/>
                      <w:szCs w:val="18"/>
                      <w:lang w:eastAsia="hr-HR"/>
                    </w:rPr>
                    <w:t>20</w:t>
                  </w:r>
                </w:p>
              </w:tc>
              <w:tc>
                <w:tcPr>
                  <w:tcW w:w="556" w:type="pct"/>
                </w:tcPr>
                <w:p w14:paraId="51DA3B0F"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3C188DAF"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1500473F"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46B9F91A" w14:textId="77777777" w:rsidR="00664D97" w:rsidRPr="00664D97" w:rsidRDefault="00664D97" w:rsidP="00664D97">
                  <w:pPr>
                    <w:spacing w:after="0" w:line="240" w:lineRule="auto"/>
                    <w:jc w:val="both"/>
                    <w:rPr>
                      <w:rFonts w:ascii="Arial" w:eastAsia="Times New Roman" w:hAnsi="Arial" w:cs="Arial"/>
                      <w:bCs/>
                      <w:i/>
                      <w:color w:val="0000CC"/>
                      <w:sz w:val="18"/>
                      <w:szCs w:val="18"/>
                      <w:lang w:eastAsia="hr-HR"/>
                    </w:rPr>
                  </w:pPr>
                </w:p>
                <w:p w14:paraId="679643A4"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r w:rsidRPr="00664D97">
                    <w:rPr>
                      <w:rFonts w:ascii="Arial" w:eastAsia="Times New Roman" w:hAnsi="Arial" w:cs="Arial"/>
                      <w:bCs/>
                      <w:i/>
                      <w:color w:val="0000CC"/>
                      <w:sz w:val="18"/>
                      <w:szCs w:val="18"/>
                      <w:lang w:eastAsia="hr-HR"/>
                    </w:rPr>
                    <w:t>0</w:t>
                  </w:r>
                </w:p>
              </w:tc>
              <w:tc>
                <w:tcPr>
                  <w:tcW w:w="556" w:type="pct"/>
                </w:tcPr>
                <w:p w14:paraId="0AADEBAF"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4D374AC7"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5D3C8297"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756AD3F0"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1E518C69"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r w:rsidRPr="00664D97">
                    <w:rPr>
                      <w:rFonts w:ascii="Arial" w:eastAsia="Times New Roman" w:hAnsi="Arial" w:cs="Arial"/>
                      <w:bCs/>
                      <w:i/>
                      <w:color w:val="0000CC"/>
                      <w:sz w:val="18"/>
                      <w:szCs w:val="18"/>
                      <w:lang w:eastAsia="hr-HR"/>
                    </w:rPr>
                    <w:t>20</w:t>
                  </w:r>
                </w:p>
              </w:tc>
            </w:tr>
            <w:bookmarkEnd w:id="1"/>
          </w:tbl>
          <w:p w14:paraId="24755781" w14:textId="77777777" w:rsidR="00664D97" w:rsidRPr="00664D97" w:rsidRDefault="00664D97" w:rsidP="00664D97">
            <w:pPr>
              <w:spacing w:after="0" w:line="240" w:lineRule="auto"/>
              <w:ind w:left="295"/>
              <w:jc w:val="both"/>
              <w:rPr>
                <w:rFonts w:ascii="Arial" w:eastAsia="Times New Roman" w:hAnsi="Arial" w:cs="Arial"/>
                <w:color w:val="0000CC"/>
                <w:sz w:val="18"/>
                <w:szCs w:val="18"/>
                <w:lang w:eastAsia="hr-HR"/>
              </w:rPr>
            </w:pPr>
          </w:p>
          <w:p w14:paraId="44AAACC8" w14:textId="77777777" w:rsidR="00664D97" w:rsidRPr="00664D97" w:rsidRDefault="00664D97" w:rsidP="00664D97">
            <w:pPr>
              <w:autoSpaceDE w:val="0"/>
              <w:autoSpaceDN w:val="0"/>
              <w:adjustRightInd w:val="0"/>
              <w:spacing w:after="0" w:line="240" w:lineRule="auto"/>
              <w:jc w:val="both"/>
              <w:rPr>
                <w:rFonts w:ascii="Arial" w:eastAsia="Montserrat-Regular" w:hAnsi="Arial" w:cs="Arial"/>
                <w:color w:val="0000CC"/>
                <w:sz w:val="18"/>
                <w:szCs w:val="18"/>
                <w:lang w:eastAsia="hr-HR"/>
              </w:rPr>
            </w:pPr>
          </w:p>
          <w:p w14:paraId="62B341FB" w14:textId="337D4625" w:rsidR="00664D97" w:rsidRPr="00664D97" w:rsidRDefault="00664D97" w:rsidP="00664D97">
            <w:pPr>
              <w:spacing w:after="0"/>
              <w:contextualSpacing/>
              <w:jc w:val="both"/>
              <w:rPr>
                <w:rFonts w:ascii="Calibri" w:eastAsia="Calibri" w:hAnsi="Calibri" w:cs="Times New Roman"/>
                <w:color w:val="0000CC"/>
              </w:rPr>
            </w:pPr>
            <w:r w:rsidRPr="00664D97">
              <w:rPr>
                <w:rFonts w:ascii="Calibri" w:eastAsia="Calibri" w:hAnsi="Calibri" w:cs="Times New Roman"/>
                <w:color w:val="0000CC"/>
              </w:rPr>
              <w:t xml:space="preserve">            </w:t>
            </w:r>
          </w:p>
        </w:tc>
      </w:tr>
    </w:tbl>
    <w:p w14:paraId="5162DDD9" w14:textId="77777777" w:rsidR="00664D97" w:rsidRPr="00664D97" w:rsidRDefault="00664D97" w:rsidP="00664D97">
      <w:pPr>
        <w:spacing w:after="0" w:line="240" w:lineRule="auto"/>
        <w:jc w:val="both"/>
        <w:rPr>
          <w:rFonts w:ascii="Arial" w:eastAsia="Times New Roman" w:hAnsi="Arial" w:cs="Arial"/>
          <w:sz w:val="20"/>
          <w:szCs w:val="20"/>
          <w:lang w:eastAsia="hr-HR"/>
        </w:rPr>
      </w:pPr>
    </w:p>
    <w:p w14:paraId="58E5AA38" w14:textId="77777777" w:rsidR="00664D97" w:rsidRPr="00664D97" w:rsidRDefault="00664D97" w:rsidP="00664D97">
      <w:pPr>
        <w:spacing w:after="0" w:line="240" w:lineRule="auto"/>
        <w:jc w:val="both"/>
        <w:rPr>
          <w:rFonts w:ascii="Arial" w:eastAsia="Times New Roman" w:hAnsi="Arial" w:cs="Arial"/>
          <w:sz w:val="20"/>
          <w:szCs w:val="20"/>
          <w:lang w:eastAsia="hr-HR"/>
        </w:rPr>
      </w:pPr>
    </w:p>
    <w:p w14:paraId="7DBFFEC1" w14:textId="77777777" w:rsidR="00664D97" w:rsidRPr="00664D97" w:rsidRDefault="00664D97" w:rsidP="00664D97">
      <w:pPr>
        <w:spacing w:after="0" w:line="240" w:lineRule="auto"/>
        <w:jc w:val="both"/>
        <w:rPr>
          <w:rFonts w:ascii="Arial" w:eastAsia="Times New Roman" w:hAnsi="Arial" w:cs="Arial"/>
          <w:sz w:val="20"/>
          <w:szCs w:val="20"/>
          <w:lang w:eastAsia="hr-HR"/>
        </w:rPr>
      </w:pPr>
    </w:p>
    <w:p w14:paraId="499D3F34" w14:textId="595367F9" w:rsidR="00664D97" w:rsidRPr="00664D97" w:rsidRDefault="00C97FA1" w:rsidP="00664D97">
      <w:pPr>
        <w:spacing w:after="0" w:line="240" w:lineRule="auto"/>
        <w:jc w:val="both"/>
        <w:rPr>
          <w:rFonts w:ascii="Calibri" w:eastAsia="Times New Roman" w:hAnsi="Calibri" w:cs="Calibri"/>
          <w:b/>
          <w:bCs/>
          <w:i/>
          <w:iCs/>
          <w:lang w:eastAsia="hr-HR"/>
        </w:rPr>
      </w:pPr>
      <w:r>
        <w:rPr>
          <w:rFonts w:ascii="Calibri" w:eastAsia="Times New Roman" w:hAnsi="Calibri" w:cs="Calibri"/>
          <w:b/>
          <w:bCs/>
          <w:lang w:eastAsia="hr-HR"/>
        </w:rPr>
        <w:t>2</w:t>
      </w:r>
      <w:r w:rsidR="00664D97" w:rsidRPr="00664D97">
        <w:rPr>
          <w:rFonts w:ascii="Calibri" w:eastAsia="Times New Roman" w:hAnsi="Calibri" w:cs="Calibri"/>
          <w:b/>
          <w:bCs/>
          <w:lang w:eastAsia="hr-HR"/>
        </w:rPr>
        <w:t>. OPIS AKTIVNOSTI/PROJEKTA: „</w:t>
      </w:r>
      <w:r w:rsidR="00664D97" w:rsidRPr="00664D97">
        <w:rPr>
          <w:rFonts w:ascii="Calibri" w:eastAsia="Times New Roman" w:hAnsi="Calibri" w:cs="Calibri"/>
          <w:b/>
          <w:bCs/>
          <w:i/>
          <w:iCs/>
          <w:lang w:eastAsia="hr-HR"/>
        </w:rPr>
        <w:t>Monitoring vode za ljudsku potrošnju“</w:t>
      </w:r>
    </w:p>
    <w:p w14:paraId="308E88EE" w14:textId="77777777" w:rsidR="00664D97" w:rsidRPr="00664D97" w:rsidRDefault="00664D97" w:rsidP="00664D97">
      <w:pPr>
        <w:spacing w:after="0" w:line="240" w:lineRule="auto"/>
        <w:jc w:val="both"/>
        <w:rPr>
          <w:rFonts w:ascii="Calibri" w:eastAsia="Times New Roman" w:hAnsi="Calibri" w:cs="Calibri"/>
          <w:b/>
          <w:bCs/>
          <w:lang w:eastAsia="hr-HR"/>
        </w:rPr>
      </w:pPr>
    </w:p>
    <w:p w14:paraId="6727E089" w14:textId="77777777" w:rsidR="00664D97" w:rsidRPr="00664D97" w:rsidRDefault="00664D97" w:rsidP="00664D97">
      <w:pPr>
        <w:spacing w:after="0" w:line="240" w:lineRule="auto"/>
        <w:jc w:val="both"/>
        <w:rPr>
          <w:rFonts w:ascii="Calibri" w:eastAsia="Times New Roman" w:hAnsi="Calibri" w:cs="Calibri"/>
          <w:lang w:eastAsia="hr-HR"/>
        </w:rPr>
      </w:pPr>
      <w:r w:rsidRPr="00664D97">
        <w:rPr>
          <w:rFonts w:ascii="Calibri" w:eastAsia="Times New Roman" w:hAnsi="Calibri" w:cs="Calibri"/>
          <w:lang w:eastAsia="hr-HR"/>
        </w:rPr>
        <w:t>Opskrbljivanje stanovništva dovoljnim količinama zdravstveno ispravne vode za piće je od posebnog           interesa za društvo u cjelini, a da bi se to ostvarilo potrebno je zaštititi vodne resurse i preventivno upravljati rizicima u vodoopskrbi. Ministar zdravstva donosi godišnji plan monitoringa na prijedlog Hrvatskog zavoda za javno zdravstvo, a županijski zavodi provode godišnji plan na području svoje mjesne nadležnosti. Plan se provodi metodama redovnog i revizijskog monitoringa, prema rasporedu uzimanja uzoraka tijekom godine. Svrha redovnog monitoringa je dobivanje osnovnih podataka o senzorskim, fizikalnim, kemijskim i mikrobiološkim parametrima sukladnosti vode za ljudsku potrošnju, te podataka o učinkovitosti prerade vode. Svrha revizijskog monitoringa je dobivanje podataka o svim parametrima provjere sukladnosti vode za ljudsku potrošnju.</w:t>
      </w:r>
    </w:p>
    <w:p w14:paraId="7FDDCBF2" w14:textId="77777777" w:rsidR="00664D97" w:rsidRPr="00664D97" w:rsidRDefault="00664D97" w:rsidP="00664D97">
      <w:pPr>
        <w:spacing w:after="0" w:line="240" w:lineRule="auto"/>
        <w:jc w:val="both"/>
        <w:rPr>
          <w:rFonts w:ascii="Calibri" w:eastAsia="Times New Roman" w:hAnsi="Calibri" w:cs="Calibri"/>
          <w:lang w:eastAsia="hr-HR"/>
        </w:rPr>
      </w:pPr>
    </w:p>
    <w:p w14:paraId="7AE5FD7E" w14:textId="4EAFDE0E" w:rsidR="00664D97" w:rsidRPr="00664D97" w:rsidRDefault="00664D97" w:rsidP="00664D97">
      <w:pPr>
        <w:spacing w:after="0" w:line="240" w:lineRule="auto"/>
        <w:jc w:val="both"/>
        <w:rPr>
          <w:rFonts w:ascii="Calibri" w:eastAsia="Times New Roman" w:hAnsi="Calibri" w:cs="Calibri"/>
          <w:b/>
          <w:bCs/>
          <w:lang w:eastAsia="hr-HR"/>
        </w:rPr>
      </w:pPr>
      <w:r w:rsidRPr="00664D97">
        <w:rPr>
          <w:rFonts w:ascii="Calibri" w:eastAsia="Times New Roman" w:hAnsi="Calibri" w:cs="Calibri"/>
          <w:lang w:eastAsia="hr-HR"/>
        </w:rPr>
        <w:t xml:space="preserve"> </w:t>
      </w:r>
      <w:r w:rsidRPr="00664D97">
        <w:rPr>
          <w:rFonts w:ascii="Calibri" w:eastAsia="Times New Roman" w:hAnsi="Calibri" w:cs="Calibri"/>
          <w:b/>
          <w:bCs/>
          <w:lang w:eastAsia="hr-HR"/>
        </w:rPr>
        <w:t>OBRAZLOŽENJE I. IZMJENA I DOPUNA FINANCIJSKOG PLANA ZA 2023. GODINU</w:t>
      </w:r>
    </w:p>
    <w:p w14:paraId="643AD145" w14:textId="77777777" w:rsidR="00664D97" w:rsidRPr="00664D97" w:rsidRDefault="00664D97" w:rsidP="00664D97">
      <w:pPr>
        <w:spacing w:after="0" w:line="240" w:lineRule="auto"/>
        <w:jc w:val="both"/>
        <w:rPr>
          <w:rFonts w:ascii="Calibri" w:eastAsia="Times New Roman" w:hAnsi="Calibri" w:cs="Calibri"/>
          <w:b/>
          <w:bCs/>
          <w:lang w:eastAsia="hr-HR"/>
        </w:rPr>
      </w:pPr>
    </w:p>
    <w:p w14:paraId="717C1BD9" w14:textId="2DEADCA6" w:rsidR="00664D97" w:rsidRPr="00664D97" w:rsidRDefault="00664D97" w:rsidP="00664D97">
      <w:pPr>
        <w:spacing w:after="0" w:line="240" w:lineRule="auto"/>
        <w:jc w:val="both"/>
        <w:rPr>
          <w:rFonts w:ascii="Calibri" w:eastAsia="Times New Roman" w:hAnsi="Calibri" w:cs="Calibri"/>
          <w:lang w:eastAsia="hr-HR"/>
        </w:rPr>
      </w:pPr>
      <w:r w:rsidRPr="00664D97">
        <w:rPr>
          <w:rFonts w:ascii="Calibri" w:eastAsia="Times New Roman" w:hAnsi="Calibri" w:cs="Calibri"/>
          <w:lang w:eastAsia="hr-HR"/>
        </w:rPr>
        <w:t>Financijska sredstva planirana za provedbu ove aktivnosti iznose 42.471 EUR-a.</w:t>
      </w:r>
    </w:p>
    <w:p w14:paraId="18519613" w14:textId="261FAB17" w:rsidR="00664D97" w:rsidRPr="00664D97" w:rsidRDefault="00664D97" w:rsidP="00664D97">
      <w:pPr>
        <w:spacing w:after="0" w:line="240" w:lineRule="auto"/>
        <w:jc w:val="both"/>
        <w:rPr>
          <w:rFonts w:ascii="Calibri" w:eastAsia="Times New Roman" w:hAnsi="Calibri" w:cs="Calibri"/>
          <w:lang w:eastAsia="hr-HR"/>
        </w:rPr>
      </w:pPr>
      <w:r w:rsidRPr="00664D97">
        <w:rPr>
          <w:rFonts w:ascii="Calibri" w:eastAsia="Times New Roman" w:hAnsi="Calibri" w:cs="Calibri"/>
          <w:lang w:eastAsia="hr-HR"/>
        </w:rPr>
        <w:t>Od ukupnih rashoda najveći postotak otpada na rashode za zaposlene (plaće i doprinosi na plaće) i to 89,06 %, a manji dio na materijalne rashode (potrošni materijal i usluge) 10,94 %.</w:t>
      </w:r>
    </w:p>
    <w:p w14:paraId="0CF721D6" w14:textId="77777777" w:rsidR="00664D97" w:rsidRPr="00664D97" w:rsidRDefault="00664D97" w:rsidP="00664D97">
      <w:pPr>
        <w:spacing w:after="0" w:line="240" w:lineRule="auto"/>
        <w:jc w:val="both"/>
        <w:rPr>
          <w:rFonts w:ascii="Calibri" w:eastAsia="Times New Roman" w:hAnsi="Calibri" w:cs="Calibri"/>
          <w:lang w:eastAsia="hr-HR"/>
        </w:rPr>
      </w:pPr>
      <w:r w:rsidRPr="00664D97">
        <w:rPr>
          <w:rFonts w:ascii="Calibri" w:eastAsia="Times New Roman" w:hAnsi="Calibri" w:cs="Calibri"/>
          <w:lang w:eastAsia="hr-HR"/>
        </w:rPr>
        <w:t>Planirana sredstva usklađena su s raspoloživim limitima za provedbu programa, odnosno aktivnosti u okviru zakonske obveze Varaždinske županije.</w:t>
      </w:r>
    </w:p>
    <w:p w14:paraId="7FD9B46D" w14:textId="77777777" w:rsidR="00664D97" w:rsidRPr="00664D97" w:rsidRDefault="00664D97" w:rsidP="00664D97">
      <w:pPr>
        <w:spacing w:after="0" w:line="240" w:lineRule="auto"/>
        <w:jc w:val="both"/>
        <w:rPr>
          <w:rFonts w:ascii="Calibri" w:eastAsia="Times New Roman" w:hAnsi="Calibri" w:cs="Calibri"/>
          <w:b/>
          <w:bCs/>
          <w:lang w:eastAsia="hr-HR"/>
        </w:rPr>
      </w:pPr>
    </w:p>
    <w:p w14:paraId="5DEBC7CF" w14:textId="77777777" w:rsidR="00664D97" w:rsidRPr="00664D97" w:rsidRDefault="00664D97" w:rsidP="00664D97">
      <w:pPr>
        <w:spacing w:after="0" w:line="240" w:lineRule="auto"/>
        <w:jc w:val="both"/>
        <w:rPr>
          <w:rFonts w:ascii="Calibri" w:eastAsia="Times New Roman" w:hAnsi="Calibri" w:cs="Calibri"/>
          <w:b/>
          <w:bCs/>
          <w:lang w:eastAsia="hr-HR"/>
        </w:rPr>
      </w:pPr>
    </w:p>
    <w:p w14:paraId="395D471C" w14:textId="77777777" w:rsidR="00664D97" w:rsidRDefault="00664D97" w:rsidP="00664D97">
      <w:pPr>
        <w:spacing w:after="0" w:line="240" w:lineRule="auto"/>
        <w:jc w:val="both"/>
        <w:rPr>
          <w:rFonts w:ascii="Calibri" w:eastAsia="Times New Roman" w:hAnsi="Calibri" w:cs="Calibri"/>
          <w:b/>
          <w:bCs/>
          <w:lang w:eastAsia="hr-HR"/>
        </w:rPr>
      </w:pPr>
    </w:p>
    <w:p w14:paraId="01686CF9" w14:textId="77777777" w:rsidR="00DD72C8" w:rsidRDefault="00DD72C8" w:rsidP="00664D97">
      <w:pPr>
        <w:spacing w:after="0" w:line="240" w:lineRule="auto"/>
        <w:jc w:val="both"/>
        <w:rPr>
          <w:rFonts w:ascii="Calibri" w:eastAsia="Times New Roman" w:hAnsi="Calibri" w:cs="Calibri"/>
          <w:b/>
          <w:bCs/>
          <w:lang w:eastAsia="hr-HR"/>
        </w:rPr>
      </w:pPr>
    </w:p>
    <w:p w14:paraId="30BA17A9" w14:textId="77777777" w:rsidR="00DD72C8" w:rsidRDefault="00DD72C8" w:rsidP="00664D97">
      <w:pPr>
        <w:spacing w:after="0" w:line="240" w:lineRule="auto"/>
        <w:jc w:val="both"/>
        <w:rPr>
          <w:rFonts w:ascii="Calibri" w:eastAsia="Times New Roman" w:hAnsi="Calibri" w:cs="Calibri"/>
          <w:b/>
          <w:bCs/>
          <w:lang w:eastAsia="hr-HR"/>
        </w:rPr>
      </w:pPr>
    </w:p>
    <w:p w14:paraId="6F89F51C" w14:textId="77777777" w:rsidR="00DD72C8" w:rsidRDefault="00DD72C8" w:rsidP="00664D97">
      <w:pPr>
        <w:spacing w:after="0" w:line="240" w:lineRule="auto"/>
        <w:jc w:val="both"/>
        <w:rPr>
          <w:rFonts w:ascii="Calibri" w:eastAsia="Times New Roman" w:hAnsi="Calibri" w:cs="Calibri"/>
          <w:b/>
          <w:bCs/>
          <w:lang w:eastAsia="hr-HR"/>
        </w:rPr>
      </w:pPr>
    </w:p>
    <w:p w14:paraId="34F60743" w14:textId="77777777" w:rsidR="00DD72C8" w:rsidRDefault="00DD72C8" w:rsidP="00664D97">
      <w:pPr>
        <w:spacing w:after="0" w:line="240" w:lineRule="auto"/>
        <w:jc w:val="both"/>
        <w:rPr>
          <w:rFonts w:ascii="Calibri" w:eastAsia="Times New Roman" w:hAnsi="Calibri" w:cs="Calibri"/>
          <w:b/>
          <w:bCs/>
          <w:lang w:eastAsia="hr-HR"/>
        </w:rPr>
      </w:pPr>
    </w:p>
    <w:p w14:paraId="48A4741E" w14:textId="77777777" w:rsidR="00DD72C8" w:rsidRDefault="00DD72C8" w:rsidP="00664D97">
      <w:pPr>
        <w:spacing w:after="0" w:line="240" w:lineRule="auto"/>
        <w:jc w:val="both"/>
        <w:rPr>
          <w:rFonts w:ascii="Calibri" w:eastAsia="Times New Roman" w:hAnsi="Calibri" w:cs="Calibri"/>
          <w:b/>
          <w:bCs/>
          <w:lang w:eastAsia="hr-HR"/>
        </w:rPr>
      </w:pPr>
    </w:p>
    <w:p w14:paraId="01BC56AC" w14:textId="77777777" w:rsidR="00DD72C8" w:rsidRDefault="00DD72C8" w:rsidP="00664D97">
      <w:pPr>
        <w:spacing w:after="0" w:line="240" w:lineRule="auto"/>
        <w:jc w:val="both"/>
        <w:rPr>
          <w:rFonts w:ascii="Calibri" w:eastAsia="Times New Roman" w:hAnsi="Calibri" w:cs="Calibri"/>
          <w:b/>
          <w:bCs/>
          <w:lang w:eastAsia="hr-HR"/>
        </w:rPr>
      </w:pPr>
    </w:p>
    <w:p w14:paraId="41F1F95C" w14:textId="77777777" w:rsidR="00DD72C8" w:rsidRDefault="00DD72C8" w:rsidP="00664D97">
      <w:pPr>
        <w:spacing w:after="0" w:line="240" w:lineRule="auto"/>
        <w:jc w:val="both"/>
        <w:rPr>
          <w:rFonts w:ascii="Calibri" w:eastAsia="Times New Roman" w:hAnsi="Calibri" w:cs="Calibri"/>
          <w:b/>
          <w:bCs/>
          <w:lang w:eastAsia="hr-HR"/>
        </w:rPr>
      </w:pPr>
    </w:p>
    <w:p w14:paraId="3F199DB5" w14:textId="77777777" w:rsidR="000B3564" w:rsidRDefault="000B3564" w:rsidP="00664D97">
      <w:pPr>
        <w:spacing w:after="0" w:line="240" w:lineRule="auto"/>
        <w:jc w:val="both"/>
        <w:rPr>
          <w:rFonts w:ascii="Calibri" w:eastAsia="Times New Roman" w:hAnsi="Calibri" w:cs="Calibri"/>
          <w:b/>
          <w:bCs/>
          <w:lang w:eastAsia="hr-HR"/>
        </w:rPr>
      </w:pPr>
    </w:p>
    <w:p w14:paraId="009B5C43" w14:textId="77777777" w:rsidR="000B3564" w:rsidRDefault="000B3564" w:rsidP="00664D97">
      <w:pPr>
        <w:spacing w:after="0" w:line="240" w:lineRule="auto"/>
        <w:jc w:val="both"/>
        <w:rPr>
          <w:rFonts w:ascii="Calibri" w:eastAsia="Times New Roman" w:hAnsi="Calibri" w:cs="Calibri"/>
          <w:b/>
          <w:bCs/>
          <w:lang w:eastAsia="hr-HR"/>
        </w:rPr>
      </w:pPr>
    </w:p>
    <w:p w14:paraId="193AE5DD" w14:textId="77777777" w:rsidR="00DD72C8" w:rsidRDefault="00DD72C8" w:rsidP="00664D97">
      <w:pPr>
        <w:spacing w:after="0" w:line="240" w:lineRule="auto"/>
        <w:jc w:val="both"/>
        <w:rPr>
          <w:rFonts w:ascii="Calibri" w:eastAsia="Times New Roman" w:hAnsi="Calibri" w:cs="Calibri"/>
          <w:b/>
          <w:bCs/>
          <w:lang w:eastAsia="hr-HR"/>
        </w:rPr>
      </w:pPr>
    </w:p>
    <w:p w14:paraId="6C0FD0ED" w14:textId="77777777" w:rsidR="00DD72C8" w:rsidRDefault="00DD72C8" w:rsidP="00664D97">
      <w:pPr>
        <w:spacing w:after="0" w:line="240" w:lineRule="auto"/>
        <w:jc w:val="both"/>
        <w:rPr>
          <w:rFonts w:ascii="Calibri" w:eastAsia="Times New Roman" w:hAnsi="Calibri" w:cs="Calibri"/>
          <w:b/>
          <w:bCs/>
          <w:lang w:eastAsia="hr-HR"/>
        </w:rPr>
      </w:pPr>
    </w:p>
    <w:p w14:paraId="4A7DE120" w14:textId="77777777" w:rsidR="00664D97" w:rsidRPr="00664D97" w:rsidRDefault="00664D97" w:rsidP="00664D97">
      <w:pPr>
        <w:spacing w:after="0" w:line="240" w:lineRule="auto"/>
        <w:jc w:val="both"/>
        <w:rPr>
          <w:rFonts w:ascii="Calibri" w:eastAsia="Times New Roman" w:hAnsi="Calibri" w:cs="Calibri"/>
          <w:b/>
          <w:bCs/>
          <w:lang w:eastAsia="hr-HR"/>
        </w:rPr>
      </w:pPr>
    </w:p>
    <w:p w14:paraId="5A326E4D" w14:textId="77777777" w:rsidR="00664D97" w:rsidRPr="00664D97" w:rsidRDefault="00664D97" w:rsidP="00664D97">
      <w:pPr>
        <w:spacing w:before="120" w:after="0" w:line="240" w:lineRule="auto"/>
        <w:ind w:right="12"/>
        <w:rPr>
          <w:rFonts w:ascii="Arial" w:eastAsia="Times New Roman" w:hAnsi="Arial" w:cs="Arial"/>
          <w:b/>
          <w:bCs/>
          <w:color w:val="0000CC"/>
          <w:sz w:val="18"/>
          <w:szCs w:val="18"/>
          <w:lang w:eastAsia="hr-HR"/>
        </w:rPr>
      </w:pPr>
      <w:r w:rsidRPr="00664D97">
        <w:rPr>
          <w:rFonts w:ascii="Arial" w:eastAsia="Times New Roman" w:hAnsi="Arial" w:cs="Arial"/>
          <w:b/>
          <w:bCs/>
          <w:color w:val="0000CC"/>
          <w:sz w:val="18"/>
          <w:szCs w:val="18"/>
          <w:lang w:eastAsia="hr-HR"/>
        </w:rPr>
        <w:lastRenderedPageBreak/>
        <w:t xml:space="preserve">CILJEVI I POKAZATELJI USPJEŠNOSTI KOJIMA ĆE SE MJERITI OSTVARENJE CILJEVA: </w:t>
      </w:r>
    </w:p>
    <w:p w14:paraId="5BBE6C78" w14:textId="77777777" w:rsidR="00664D97" w:rsidRPr="00664D97" w:rsidRDefault="00664D97" w:rsidP="00664D97">
      <w:pPr>
        <w:spacing w:after="0" w:line="240" w:lineRule="auto"/>
        <w:jc w:val="both"/>
        <w:rPr>
          <w:rFonts w:ascii="Arial" w:eastAsia="Times New Roman" w:hAnsi="Arial" w:cs="Arial"/>
          <w:sz w:val="20"/>
          <w:szCs w:val="20"/>
          <w:lang w:eastAsia="hr-HR"/>
        </w:rPr>
      </w:pPr>
    </w:p>
    <w:tbl>
      <w:tblPr>
        <w:tblW w:w="4953"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187"/>
        <w:gridCol w:w="1379"/>
        <w:gridCol w:w="934"/>
        <w:gridCol w:w="1077"/>
        <w:gridCol w:w="1207"/>
        <w:gridCol w:w="1077"/>
        <w:gridCol w:w="1037"/>
        <w:gridCol w:w="1077"/>
      </w:tblGrid>
      <w:tr w:rsidR="00664D97" w:rsidRPr="00664D97" w14:paraId="232D966A" w14:textId="77777777" w:rsidTr="00E420F5">
        <w:trPr>
          <w:trHeight w:hRule="exact" w:val="695"/>
          <w:tblHeader/>
        </w:trPr>
        <w:tc>
          <w:tcPr>
            <w:tcW w:w="646" w:type="pct"/>
            <w:shd w:val="clear" w:color="auto" w:fill="E6E6E6"/>
            <w:vAlign w:val="center"/>
            <w:hideMark/>
          </w:tcPr>
          <w:p w14:paraId="33541209" w14:textId="77777777" w:rsidR="00664D97" w:rsidRPr="00664D97" w:rsidRDefault="00664D97" w:rsidP="00664D97">
            <w:pPr>
              <w:spacing w:after="0" w:line="240" w:lineRule="auto"/>
              <w:jc w:val="center"/>
              <w:rPr>
                <w:rFonts w:ascii="Arial" w:eastAsia="Times New Roman" w:hAnsi="Arial" w:cs="Arial"/>
                <w:b/>
                <w:bCs/>
                <w:color w:val="0000CC"/>
                <w:sz w:val="18"/>
                <w:szCs w:val="18"/>
                <w:lang w:eastAsia="hr-HR"/>
              </w:rPr>
            </w:pPr>
            <w:bookmarkStart w:id="2" w:name="_Hlk115695180"/>
            <w:r w:rsidRPr="00664D97">
              <w:rPr>
                <w:rFonts w:ascii="Arial" w:eastAsia="Times New Roman" w:hAnsi="Arial" w:cs="Arial"/>
                <w:b/>
                <w:bCs/>
                <w:color w:val="0000CC"/>
                <w:sz w:val="18"/>
                <w:szCs w:val="18"/>
                <w:lang w:eastAsia="hr-HR"/>
              </w:rPr>
              <w:t xml:space="preserve">Pokazatelj </w:t>
            </w:r>
          </w:p>
        </w:tc>
        <w:tc>
          <w:tcPr>
            <w:tcW w:w="803" w:type="pct"/>
            <w:shd w:val="clear" w:color="auto" w:fill="E6E6E6"/>
            <w:vAlign w:val="center"/>
            <w:hideMark/>
          </w:tcPr>
          <w:p w14:paraId="3B449FF6" w14:textId="77777777" w:rsidR="00664D97" w:rsidRPr="00664D97" w:rsidRDefault="00664D97" w:rsidP="00664D97">
            <w:pPr>
              <w:keepNext/>
              <w:spacing w:after="0" w:line="240" w:lineRule="auto"/>
              <w:jc w:val="center"/>
              <w:outlineLvl w:val="2"/>
              <w:rPr>
                <w:rFonts w:ascii="Arial" w:eastAsia="Times New Roman" w:hAnsi="Arial" w:cs="Arial"/>
                <w:b/>
                <w:bCs/>
                <w:color w:val="0000CC"/>
                <w:sz w:val="18"/>
                <w:szCs w:val="18"/>
                <w:lang w:eastAsia="hr-HR"/>
              </w:rPr>
            </w:pPr>
            <w:r w:rsidRPr="00664D97">
              <w:rPr>
                <w:rFonts w:ascii="Arial" w:eastAsia="Times New Roman" w:hAnsi="Arial" w:cs="Arial"/>
                <w:b/>
                <w:bCs/>
                <w:color w:val="0000CC"/>
                <w:sz w:val="18"/>
                <w:szCs w:val="18"/>
                <w:lang w:eastAsia="hr-HR"/>
              </w:rPr>
              <w:t>Definicija</w:t>
            </w:r>
          </w:p>
        </w:tc>
        <w:tc>
          <w:tcPr>
            <w:tcW w:w="554" w:type="pct"/>
            <w:shd w:val="clear" w:color="auto" w:fill="E6E6E6"/>
            <w:vAlign w:val="center"/>
            <w:hideMark/>
          </w:tcPr>
          <w:p w14:paraId="52B97F27" w14:textId="77777777" w:rsidR="00664D97" w:rsidRPr="00664D97" w:rsidRDefault="00664D97" w:rsidP="00664D97">
            <w:pPr>
              <w:keepNext/>
              <w:spacing w:after="0" w:line="240" w:lineRule="auto"/>
              <w:ind w:left="-77" w:right="-29"/>
              <w:jc w:val="center"/>
              <w:outlineLvl w:val="2"/>
              <w:rPr>
                <w:rFonts w:ascii="Arial" w:eastAsia="Times New Roman" w:hAnsi="Arial" w:cs="Arial"/>
                <w:b/>
                <w:bCs/>
                <w:color w:val="0000CC"/>
                <w:sz w:val="18"/>
                <w:szCs w:val="18"/>
                <w:lang w:eastAsia="hr-HR"/>
              </w:rPr>
            </w:pPr>
            <w:r w:rsidRPr="00664D97">
              <w:rPr>
                <w:rFonts w:ascii="Arial" w:eastAsia="Times New Roman" w:hAnsi="Arial" w:cs="Arial"/>
                <w:b/>
                <w:bCs/>
                <w:color w:val="0000CC"/>
                <w:sz w:val="18"/>
                <w:szCs w:val="18"/>
                <w:lang w:eastAsia="hr-HR"/>
              </w:rPr>
              <w:t>Jedinica</w:t>
            </w:r>
          </w:p>
        </w:tc>
        <w:tc>
          <w:tcPr>
            <w:tcW w:w="585" w:type="pct"/>
            <w:shd w:val="clear" w:color="auto" w:fill="E6E6E6"/>
            <w:vAlign w:val="center"/>
            <w:hideMark/>
          </w:tcPr>
          <w:p w14:paraId="314FCC64" w14:textId="77777777" w:rsidR="00664D97" w:rsidRPr="00664D97" w:rsidRDefault="00664D97" w:rsidP="00664D97">
            <w:pPr>
              <w:keepNext/>
              <w:spacing w:after="0" w:line="240" w:lineRule="auto"/>
              <w:jc w:val="center"/>
              <w:outlineLvl w:val="6"/>
              <w:rPr>
                <w:rFonts w:ascii="Arial" w:eastAsia="Times New Roman" w:hAnsi="Arial" w:cs="Arial"/>
                <w:b/>
                <w:bCs/>
                <w:color w:val="0000CC"/>
                <w:sz w:val="18"/>
                <w:szCs w:val="18"/>
                <w:lang w:eastAsia="hr-HR"/>
              </w:rPr>
            </w:pPr>
            <w:r w:rsidRPr="00664D97">
              <w:rPr>
                <w:rFonts w:ascii="Arial" w:eastAsia="Times New Roman" w:hAnsi="Arial" w:cs="Arial"/>
                <w:b/>
                <w:bCs/>
                <w:color w:val="0000CC"/>
                <w:sz w:val="18"/>
                <w:szCs w:val="18"/>
                <w:lang w:eastAsia="hr-HR"/>
              </w:rPr>
              <w:t>Polazna vrijednost</w:t>
            </w:r>
          </w:p>
        </w:tc>
        <w:tc>
          <w:tcPr>
            <w:tcW w:w="657" w:type="pct"/>
            <w:shd w:val="clear" w:color="auto" w:fill="E6E6E6"/>
            <w:vAlign w:val="center"/>
            <w:hideMark/>
          </w:tcPr>
          <w:p w14:paraId="5D60EE45" w14:textId="77777777" w:rsidR="00664D97" w:rsidRPr="00664D97" w:rsidRDefault="00664D97" w:rsidP="00664D97">
            <w:pPr>
              <w:keepNext/>
              <w:spacing w:after="0" w:line="240" w:lineRule="auto"/>
              <w:jc w:val="center"/>
              <w:outlineLvl w:val="6"/>
              <w:rPr>
                <w:rFonts w:ascii="Arial" w:eastAsia="Times New Roman" w:hAnsi="Arial" w:cs="Arial"/>
                <w:b/>
                <w:bCs/>
                <w:color w:val="0000CC"/>
                <w:sz w:val="18"/>
                <w:szCs w:val="18"/>
                <w:lang w:eastAsia="hr-HR"/>
              </w:rPr>
            </w:pPr>
            <w:r w:rsidRPr="00664D97">
              <w:rPr>
                <w:rFonts w:ascii="Arial" w:eastAsia="Times New Roman" w:hAnsi="Arial" w:cs="Arial"/>
                <w:b/>
                <w:bCs/>
                <w:color w:val="0000CC"/>
                <w:sz w:val="18"/>
                <w:szCs w:val="18"/>
                <w:lang w:eastAsia="hr-HR"/>
              </w:rPr>
              <w:t>Izvor podataka</w:t>
            </w:r>
          </w:p>
        </w:tc>
        <w:tc>
          <w:tcPr>
            <w:tcW w:w="585" w:type="pct"/>
            <w:shd w:val="clear" w:color="auto" w:fill="E6E6E6"/>
            <w:vAlign w:val="center"/>
            <w:hideMark/>
          </w:tcPr>
          <w:p w14:paraId="6AA1B404" w14:textId="77777777" w:rsidR="00664D97" w:rsidRPr="00664D97" w:rsidRDefault="00664D97" w:rsidP="00664D97">
            <w:pPr>
              <w:keepNext/>
              <w:spacing w:after="0" w:line="240" w:lineRule="auto"/>
              <w:jc w:val="center"/>
              <w:outlineLvl w:val="6"/>
              <w:rPr>
                <w:rFonts w:ascii="Arial" w:eastAsia="Times New Roman" w:hAnsi="Arial" w:cs="Arial"/>
                <w:b/>
                <w:bCs/>
                <w:color w:val="0000CC"/>
                <w:sz w:val="18"/>
                <w:szCs w:val="18"/>
                <w:lang w:eastAsia="hr-HR"/>
              </w:rPr>
            </w:pPr>
            <w:r w:rsidRPr="00664D97">
              <w:rPr>
                <w:rFonts w:ascii="Arial" w:eastAsia="Times New Roman" w:hAnsi="Arial" w:cs="Arial"/>
                <w:b/>
                <w:bCs/>
                <w:color w:val="0000CC"/>
                <w:sz w:val="18"/>
                <w:szCs w:val="18"/>
                <w:lang w:eastAsia="hr-HR"/>
              </w:rPr>
              <w:t>Ciljana vrijednost 2023.</w:t>
            </w:r>
          </w:p>
        </w:tc>
        <w:tc>
          <w:tcPr>
            <w:tcW w:w="584" w:type="pct"/>
            <w:shd w:val="clear" w:color="auto" w:fill="E6E6E6"/>
          </w:tcPr>
          <w:p w14:paraId="5883ED52" w14:textId="77777777" w:rsidR="00664D97" w:rsidRPr="00664D97" w:rsidRDefault="00664D97" w:rsidP="00664D97">
            <w:pPr>
              <w:keepNext/>
              <w:spacing w:after="0" w:line="240" w:lineRule="auto"/>
              <w:jc w:val="center"/>
              <w:outlineLvl w:val="6"/>
              <w:rPr>
                <w:rFonts w:ascii="Arial" w:eastAsia="Times New Roman" w:hAnsi="Arial" w:cs="Arial"/>
                <w:b/>
                <w:bCs/>
                <w:color w:val="0000CC"/>
                <w:sz w:val="18"/>
                <w:szCs w:val="18"/>
                <w:lang w:eastAsia="hr-HR"/>
              </w:rPr>
            </w:pPr>
          </w:p>
          <w:p w14:paraId="583443E5" w14:textId="77777777" w:rsidR="00664D97" w:rsidRPr="00664D97" w:rsidRDefault="00664D97" w:rsidP="00664D97">
            <w:pPr>
              <w:keepNext/>
              <w:spacing w:after="0" w:line="240" w:lineRule="auto"/>
              <w:jc w:val="center"/>
              <w:outlineLvl w:val="6"/>
              <w:rPr>
                <w:rFonts w:ascii="Arial" w:eastAsia="Times New Roman" w:hAnsi="Arial" w:cs="Arial"/>
                <w:b/>
                <w:bCs/>
                <w:color w:val="0000CC"/>
                <w:sz w:val="18"/>
                <w:szCs w:val="18"/>
                <w:lang w:eastAsia="hr-HR"/>
              </w:rPr>
            </w:pPr>
            <w:r w:rsidRPr="00664D97">
              <w:rPr>
                <w:rFonts w:ascii="Arial" w:eastAsia="Times New Roman" w:hAnsi="Arial" w:cs="Arial"/>
                <w:b/>
                <w:bCs/>
                <w:color w:val="0000CC"/>
                <w:sz w:val="18"/>
                <w:szCs w:val="18"/>
                <w:lang w:eastAsia="hr-HR"/>
              </w:rPr>
              <w:t>Promjena</w:t>
            </w:r>
          </w:p>
        </w:tc>
        <w:tc>
          <w:tcPr>
            <w:tcW w:w="584" w:type="pct"/>
            <w:shd w:val="clear" w:color="auto" w:fill="E6E6E6"/>
          </w:tcPr>
          <w:p w14:paraId="681D919D" w14:textId="77777777" w:rsidR="00664D97" w:rsidRPr="00664D97" w:rsidRDefault="00664D97" w:rsidP="00664D97">
            <w:pPr>
              <w:keepNext/>
              <w:spacing w:after="0" w:line="240" w:lineRule="auto"/>
              <w:jc w:val="center"/>
              <w:outlineLvl w:val="6"/>
              <w:rPr>
                <w:rFonts w:ascii="Arial" w:eastAsia="Times New Roman" w:hAnsi="Arial" w:cs="Arial"/>
                <w:b/>
                <w:bCs/>
                <w:color w:val="0000CC"/>
                <w:sz w:val="18"/>
                <w:szCs w:val="18"/>
                <w:lang w:eastAsia="hr-HR"/>
              </w:rPr>
            </w:pPr>
          </w:p>
          <w:p w14:paraId="516823AD" w14:textId="77777777" w:rsidR="00664D97" w:rsidRPr="00664D97" w:rsidRDefault="00664D97" w:rsidP="00664D97">
            <w:pPr>
              <w:keepNext/>
              <w:spacing w:after="0" w:line="240" w:lineRule="auto"/>
              <w:jc w:val="center"/>
              <w:outlineLvl w:val="6"/>
              <w:rPr>
                <w:rFonts w:ascii="Arial" w:eastAsia="Times New Roman" w:hAnsi="Arial" w:cs="Arial"/>
                <w:b/>
                <w:bCs/>
                <w:color w:val="0000CC"/>
                <w:sz w:val="18"/>
                <w:szCs w:val="18"/>
                <w:lang w:eastAsia="hr-HR"/>
              </w:rPr>
            </w:pPr>
            <w:r w:rsidRPr="00664D97">
              <w:rPr>
                <w:rFonts w:ascii="Arial" w:eastAsia="Times New Roman" w:hAnsi="Arial" w:cs="Arial"/>
                <w:b/>
                <w:bCs/>
                <w:color w:val="0000CC"/>
                <w:sz w:val="18"/>
                <w:szCs w:val="18"/>
                <w:lang w:eastAsia="hr-HR"/>
              </w:rPr>
              <w:t>Nova vrijednost</w:t>
            </w:r>
          </w:p>
        </w:tc>
      </w:tr>
      <w:tr w:rsidR="00664D97" w:rsidRPr="00664D97" w14:paraId="4139CC44" w14:textId="77777777" w:rsidTr="00E420F5">
        <w:trPr>
          <w:trHeight w:hRule="exact" w:val="1927"/>
          <w:tblHeader/>
        </w:trPr>
        <w:tc>
          <w:tcPr>
            <w:tcW w:w="646" w:type="pct"/>
            <w:vAlign w:val="center"/>
          </w:tcPr>
          <w:p w14:paraId="26F02FEF" w14:textId="77777777" w:rsidR="00664D97" w:rsidRPr="00664D97" w:rsidRDefault="00664D97" w:rsidP="00664D97">
            <w:pPr>
              <w:spacing w:after="0" w:line="240" w:lineRule="auto"/>
              <w:jc w:val="both"/>
              <w:rPr>
                <w:rFonts w:ascii="Arial" w:eastAsia="Times New Roman" w:hAnsi="Arial" w:cs="Arial"/>
                <w:bCs/>
                <w:iCs/>
                <w:color w:val="0000CC"/>
                <w:sz w:val="18"/>
                <w:szCs w:val="18"/>
                <w:lang w:eastAsia="hr-HR"/>
              </w:rPr>
            </w:pPr>
            <w:r w:rsidRPr="00664D97">
              <w:rPr>
                <w:rFonts w:ascii="Arial" w:eastAsia="Times New Roman" w:hAnsi="Arial" w:cs="Arial"/>
                <w:bCs/>
                <w:iCs/>
                <w:color w:val="0000CC"/>
                <w:sz w:val="18"/>
                <w:szCs w:val="18"/>
                <w:lang w:eastAsia="hr-HR"/>
              </w:rPr>
              <w:t>Broj uzorkovanja redovnog monitoringa</w:t>
            </w:r>
          </w:p>
          <w:p w14:paraId="676BABFA" w14:textId="77777777" w:rsidR="00664D97" w:rsidRPr="00664D97" w:rsidRDefault="00664D97" w:rsidP="00664D97">
            <w:pPr>
              <w:spacing w:after="0" w:line="240" w:lineRule="auto"/>
              <w:jc w:val="both"/>
              <w:rPr>
                <w:rFonts w:ascii="Arial" w:eastAsia="Times New Roman" w:hAnsi="Arial" w:cs="Arial"/>
                <w:bCs/>
                <w:iCs/>
                <w:color w:val="0000CC"/>
                <w:sz w:val="18"/>
                <w:szCs w:val="18"/>
                <w:lang w:eastAsia="hr-HR"/>
              </w:rPr>
            </w:pPr>
            <w:r w:rsidRPr="00664D97">
              <w:rPr>
                <w:rFonts w:ascii="Arial" w:eastAsia="Times New Roman" w:hAnsi="Arial" w:cs="Arial"/>
                <w:bCs/>
                <w:iCs/>
                <w:color w:val="0000CC"/>
                <w:sz w:val="18"/>
                <w:szCs w:val="18"/>
                <w:lang w:eastAsia="hr-HR"/>
              </w:rPr>
              <w:t>(godišnje)</w:t>
            </w:r>
          </w:p>
        </w:tc>
        <w:tc>
          <w:tcPr>
            <w:tcW w:w="803" w:type="pct"/>
            <w:vAlign w:val="center"/>
          </w:tcPr>
          <w:p w14:paraId="28B192F4" w14:textId="77777777" w:rsidR="00664D97" w:rsidRPr="00664D97" w:rsidRDefault="00664D97" w:rsidP="00664D97">
            <w:pPr>
              <w:spacing w:after="0" w:line="240" w:lineRule="auto"/>
              <w:jc w:val="center"/>
              <w:rPr>
                <w:rFonts w:ascii="Arial" w:eastAsia="Times New Roman" w:hAnsi="Arial" w:cs="Arial"/>
                <w:bCs/>
                <w:iCs/>
                <w:color w:val="0000CC"/>
                <w:sz w:val="18"/>
                <w:szCs w:val="18"/>
                <w:lang w:eastAsia="hr-HR"/>
              </w:rPr>
            </w:pPr>
            <w:r w:rsidRPr="00664D97">
              <w:rPr>
                <w:rFonts w:ascii="Arial" w:eastAsia="Times New Roman" w:hAnsi="Arial" w:cs="Arial"/>
                <w:bCs/>
                <w:iCs/>
                <w:color w:val="0000CC"/>
                <w:sz w:val="18"/>
                <w:szCs w:val="18"/>
                <w:lang w:eastAsia="hr-HR"/>
              </w:rPr>
              <w:t>Utvrđivanje osnovnih parametara sukladnosti vode i učinkovitosti prerade vode prema zakonskim propisima</w:t>
            </w:r>
          </w:p>
        </w:tc>
        <w:tc>
          <w:tcPr>
            <w:tcW w:w="554" w:type="pct"/>
            <w:vAlign w:val="center"/>
          </w:tcPr>
          <w:p w14:paraId="3F5F5B27" w14:textId="77777777" w:rsidR="00664D97" w:rsidRPr="00664D97" w:rsidRDefault="00664D97" w:rsidP="00664D97">
            <w:pPr>
              <w:spacing w:after="0" w:line="240" w:lineRule="auto"/>
              <w:jc w:val="both"/>
              <w:rPr>
                <w:rFonts w:ascii="Arial" w:eastAsia="Times New Roman" w:hAnsi="Arial" w:cs="Arial"/>
                <w:bCs/>
                <w:iCs/>
                <w:color w:val="0000CC"/>
                <w:sz w:val="18"/>
                <w:szCs w:val="18"/>
                <w:lang w:eastAsia="hr-HR"/>
              </w:rPr>
            </w:pPr>
            <w:r w:rsidRPr="00664D97">
              <w:rPr>
                <w:rFonts w:ascii="Arial" w:eastAsia="Times New Roman" w:hAnsi="Arial" w:cs="Arial"/>
                <w:bCs/>
                <w:iCs/>
                <w:color w:val="0000CC"/>
                <w:sz w:val="18"/>
                <w:szCs w:val="18"/>
                <w:lang w:eastAsia="hr-HR"/>
              </w:rPr>
              <w:t>Broj uzoraka</w:t>
            </w:r>
          </w:p>
        </w:tc>
        <w:tc>
          <w:tcPr>
            <w:tcW w:w="585" w:type="pct"/>
            <w:vAlign w:val="center"/>
          </w:tcPr>
          <w:p w14:paraId="4838D011"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r w:rsidRPr="00664D97">
              <w:rPr>
                <w:rFonts w:ascii="Arial" w:eastAsia="Times New Roman" w:hAnsi="Arial" w:cs="Arial"/>
                <w:bCs/>
                <w:i/>
                <w:color w:val="0000CC"/>
                <w:sz w:val="18"/>
                <w:szCs w:val="18"/>
                <w:lang w:eastAsia="hr-HR"/>
              </w:rPr>
              <w:t>350</w:t>
            </w:r>
          </w:p>
        </w:tc>
        <w:tc>
          <w:tcPr>
            <w:tcW w:w="657" w:type="pct"/>
            <w:vAlign w:val="center"/>
          </w:tcPr>
          <w:p w14:paraId="46930167" w14:textId="77777777" w:rsidR="00664D97" w:rsidRPr="00664D97" w:rsidRDefault="00664D97" w:rsidP="00664D97">
            <w:pPr>
              <w:spacing w:after="0" w:line="240" w:lineRule="auto"/>
              <w:jc w:val="both"/>
              <w:rPr>
                <w:rFonts w:ascii="Arial" w:eastAsia="Times New Roman" w:hAnsi="Arial" w:cs="Arial"/>
                <w:bCs/>
                <w:iCs/>
                <w:color w:val="0000CC"/>
                <w:sz w:val="18"/>
                <w:szCs w:val="18"/>
                <w:lang w:eastAsia="hr-HR"/>
              </w:rPr>
            </w:pPr>
            <w:r w:rsidRPr="00664D97">
              <w:rPr>
                <w:rFonts w:ascii="Arial" w:eastAsia="Times New Roman" w:hAnsi="Arial" w:cs="Arial"/>
                <w:bCs/>
                <w:iCs/>
                <w:color w:val="0000CC"/>
                <w:sz w:val="18"/>
                <w:szCs w:val="18"/>
                <w:lang w:eastAsia="hr-HR"/>
              </w:rPr>
              <w:t>Zavod za javno zdravstvo Varaždinske županije</w:t>
            </w:r>
          </w:p>
        </w:tc>
        <w:tc>
          <w:tcPr>
            <w:tcW w:w="585" w:type="pct"/>
            <w:vAlign w:val="center"/>
          </w:tcPr>
          <w:p w14:paraId="10A9B578"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59A38965"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r w:rsidRPr="00664D97">
              <w:rPr>
                <w:rFonts w:ascii="Arial" w:eastAsia="Times New Roman" w:hAnsi="Arial" w:cs="Arial"/>
                <w:bCs/>
                <w:i/>
                <w:color w:val="0000CC"/>
                <w:sz w:val="18"/>
                <w:szCs w:val="18"/>
                <w:lang w:eastAsia="hr-HR"/>
              </w:rPr>
              <w:t>350</w:t>
            </w:r>
          </w:p>
        </w:tc>
        <w:tc>
          <w:tcPr>
            <w:tcW w:w="584" w:type="pct"/>
          </w:tcPr>
          <w:p w14:paraId="71DAC87F"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714AA40C"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57846090"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0C794610"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23818DCF"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3C2A084E" w14:textId="2479A9C0"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r w:rsidRPr="00664D97">
              <w:rPr>
                <w:rFonts w:ascii="Arial" w:eastAsia="Times New Roman" w:hAnsi="Arial" w:cs="Arial"/>
                <w:bCs/>
                <w:i/>
                <w:color w:val="0000CC"/>
                <w:sz w:val="18"/>
                <w:szCs w:val="18"/>
                <w:lang w:eastAsia="hr-HR"/>
              </w:rPr>
              <w:t>-10</w:t>
            </w:r>
            <w:r w:rsidR="002037E9">
              <w:rPr>
                <w:rFonts w:ascii="Arial" w:eastAsia="Times New Roman" w:hAnsi="Arial" w:cs="Arial"/>
                <w:bCs/>
                <w:i/>
                <w:color w:val="0000CC"/>
                <w:sz w:val="18"/>
                <w:szCs w:val="18"/>
                <w:lang w:eastAsia="hr-HR"/>
              </w:rPr>
              <w:t>6</w:t>
            </w:r>
          </w:p>
        </w:tc>
        <w:tc>
          <w:tcPr>
            <w:tcW w:w="584" w:type="pct"/>
          </w:tcPr>
          <w:p w14:paraId="338D6477"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5253F1AF"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796BB936"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34AD4960"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76E4ABFB"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3DA6C0A8" w14:textId="4B94DF9E"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r w:rsidRPr="00664D97">
              <w:rPr>
                <w:rFonts w:ascii="Arial" w:eastAsia="Times New Roman" w:hAnsi="Arial" w:cs="Arial"/>
                <w:bCs/>
                <w:i/>
                <w:color w:val="0000CC"/>
                <w:sz w:val="18"/>
                <w:szCs w:val="18"/>
                <w:lang w:eastAsia="hr-HR"/>
              </w:rPr>
              <w:t>2</w:t>
            </w:r>
            <w:r w:rsidR="002037E9">
              <w:rPr>
                <w:rFonts w:ascii="Arial" w:eastAsia="Times New Roman" w:hAnsi="Arial" w:cs="Arial"/>
                <w:bCs/>
                <w:i/>
                <w:color w:val="0000CC"/>
                <w:sz w:val="18"/>
                <w:szCs w:val="18"/>
                <w:lang w:eastAsia="hr-HR"/>
              </w:rPr>
              <w:t>44</w:t>
            </w:r>
          </w:p>
        </w:tc>
      </w:tr>
      <w:tr w:rsidR="00664D97" w:rsidRPr="00664D97" w14:paraId="0FA2A09F" w14:textId="77777777" w:rsidTr="00DD72C8">
        <w:trPr>
          <w:trHeight w:hRule="exact" w:val="2471"/>
          <w:tblHeader/>
        </w:trPr>
        <w:tc>
          <w:tcPr>
            <w:tcW w:w="646" w:type="pct"/>
            <w:vAlign w:val="center"/>
          </w:tcPr>
          <w:p w14:paraId="615E215F" w14:textId="77777777" w:rsidR="00664D97" w:rsidRPr="00664D97" w:rsidRDefault="00664D97" w:rsidP="00664D97">
            <w:pPr>
              <w:spacing w:after="0" w:line="240" w:lineRule="auto"/>
              <w:jc w:val="both"/>
              <w:rPr>
                <w:rFonts w:ascii="Arial" w:eastAsia="Times New Roman" w:hAnsi="Arial" w:cs="Arial"/>
                <w:bCs/>
                <w:iCs/>
                <w:color w:val="0000CC"/>
                <w:sz w:val="18"/>
                <w:szCs w:val="18"/>
                <w:lang w:eastAsia="hr-HR"/>
              </w:rPr>
            </w:pPr>
            <w:r w:rsidRPr="00664D97">
              <w:rPr>
                <w:rFonts w:ascii="Arial" w:eastAsia="Times New Roman" w:hAnsi="Arial" w:cs="Arial"/>
                <w:bCs/>
                <w:iCs/>
                <w:color w:val="0000CC"/>
                <w:sz w:val="18"/>
                <w:szCs w:val="18"/>
                <w:lang w:eastAsia="hr-HR"/>
              </w:rPr>
              <w:t>Broj uzorkovanja revizijskog monitoringa</w:t>
            </w:r>
          </w:p>
          <w:p w14:paraId="73331D17" w14:textId="77777777" w:rsidR="00664D97" w:rsidRPr="00664D97" w:rsidRDefault="00664D97" w:rsidP="00664D97">
            <w:pPr>
              <w:spacing w:after="0" w:line="240" w:lineRule="auto"/>
              <w:jc w:val="both"/>
              <w:rPr>
                <w:rFonts w:ascii="Arial" w:eastAsia="Times New Roman" w:hAnsi="Arial" w:cs="Arial"/>
                <w:bCs/>
                <w:iCs/>
                <w:color w:val="0000CC"/>
                <w:sz w:val="18"/>
                <w:szCs w:val="18"/>
                <w:lang w:eastAsia="hr-HR"/>
              </w:rPr>
            </w:pPr>
            <w:r w:rsidRPr="00664D97">
              <w:rPr>
                <w:rFonts w:ascii="Arial" w:eastAsia="Times New Roman" w:hAnsi="Arial" w:cs="Arial"/>
                <w:bCs/>
                <w:iCs/>
                <w:color w:val="0000CC"/>
                <w:sz w:val="18"/>
                <w:szCs w:val="18"/>
                <w:lang w:eastAsia="hr-HR"/>
              </w:rPr>
              <w:t>(godišnje)</w:t>
            </w:r>
          </w:p>
        </w:tc>
        <w:tc>
          <w:tcPr>
            <w:tcW w:w="803" w:type="pct"/>
            <w:vAlign w:val="center"/>
          </w:tcPr>
          <w:p w14:paraId="0AEFE48F" w14:textId="77777777" w:rsidR="00664D97" w:rsidRPr="00664D97" w:rsidRDefault="00664D97" w:rsidP="00664D97">
            <w:pPr>
              <w:spacing w:after="0" w:line="240" w:lineRule="auto"/>
              <w:jc w:val="center"/>
              <w:rPr>
                <w:rFonts w:ascii="Arial" w:eastAsia="Times New Roman" w:hAnsi="Arial" w:cs="Arial"/>
                <w:bCs/>
                <w:iCs/>
                <w:color w:val="0000CC"/>
                <w:sz w:val="18"/>
                <w:szCs w:val="18"/>
                <w:lang w:eastAsia="hr-HR"/>
              </w:rPr>
            </w:pPr>
            <w:r w:rsidRPr="00664D97">
              <w:rPr>
                <w:rFonts w:ascii="Arial" w:eastAsia="Times New Roman" w:hAnsi="Arial" w:cs="Arial"/>
                <w:bCs/>
                <w:iCs/>
                <w:color w:val="0000CC"/>
                <w:sz w:val="18"/>
                <w:szCs w:val="18"/>
                <w:lang w:eastAsia="hr-HR"/>
              </w:rPr>
              <w:t>Utvrđivanje svih parametara sukladnosti vode za ljudsku potrošnju prema zakonskim propisima</w:t>
            </w:r>
          </w:p>
        </w:tc>
        <w:tc>
          <w:tcPr>
            <w:tcW w:w="554" w:type="pct"/>
            <w:vAlign w:val="center"/>
          </w:tcPr>
          <w:p w14:paraId="301FF653" w14:textId="77777777" w:rsidR="00664D97" w:rsidRPr="00664D97" w:rsidRDefault="00664D97" w:rsidP="00664D97">
            <w:pPr>
              <w:spacing w:after="0" w:line="240" w:lineRule="auto"/>
              <w:jc w:val="both"/>
              <w:rPr>
                <w:rFonts w:ascii="Arial" w:eastAsia="Times New Roman" w:hAnsi="Arial" w:cs="Arial"/>
                <w:bCs/>
                <w:iCs/>
                <w:color w:val="0000CC"/>
                <w:sz w:val="18"/>
                <w:szCs w:val="18"/>
                <w:lang w:eastAsia="hr-HR"/>
              </w:rPr>
            </w:pPr>
            <w:r w:rsidRPr="00664D97">
              <w:rPr>
                <w:rFonts w:ascii="Arial" w:eastAsia="Times New Roman" w:hAnsi="Arial" w:cs="Arial"/>
                <w:bCs/>
                <w:iCs/>
                <w:color w:val="0000CC"/>
                <w:sz w:val="18"/>
                <w:szCs w:val="18"/>
                <w:lang w:eastAsia="hr-HR"/>
              </w:rPr>
              <w:t>Broj uzoraka</w:t>
            </w:r>
          </w:p>
        </w:tc>
        <w:tc>
          <w:tcPr>
            <w:tcW w:w="585" w:type="pct"/>
            <w:vAlign w:val="center"/>
          </w:tcPr>
          <w:p w14:paraId="5539A6B7"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r w:rsidRPr="00664D97">
              <w:rPr>
                <w:rFonts w:ascii="Arial" w:eastAsia="Times New Roman" w:hAnsi="Arial" w:cs="Arial"/>
                <w:bCs/>
                <w:i/>
                <w:color w:val="0000CC"/>
                <w:sz w:val="18"/>
                <w:szCs w:val="18"/>
                <w:lang w:eastAsia="hr-HR"/>
              </w:rPr>
              <w:t>30</w:t>
            </w:r>
          </w:p>
        </w:tc>
        <w:tc>
          <w:tcPr>
            <w:tcW w:w="657" w:type="pct"/>
            <w:vAlign w:val="center"/>
          </w:tcPr>
          <w:p w14:paraId="1FBDAF25" w14:textId="77777777" w:rsidR="00664D97" w:rsidRPr="00664D97" w:rsidRDefault="00664D97" w:rsidP="00664D97">
            <w:pPr>
              <w:spacing w:after="0" w:line="240" w:lineRule="auto"/>
              <w:jc w:val="both"/>
              <w:rPr>
                <w:rFonts w:ascii="Arial" w:eastAsia="Times New Roman" w:hAnsi="Arial" w:cs="Arial"/>
                <w:bCs/>
                <w:iCs/>
                <w:color w:val="0000CC"/>
                <w:sz w:val="18"/>
                <w:szCs w:val="18"/>
                <w:lang w:eastAsia="hr-HR"/>
              </w:rPr>
            </w:pPr>
            <w:r w:rsidRPr="00664D97">
              <w:rPr>
                <w:rFonts w:ascii="Arial" w:eastAsia="Times New Roman" w:hAnsi="Arial" w:cs="Arial"/>
                <w:bCs/>
                <w:iCs/>
                <w:color w:val="0000CC"/>
                <w:sz w:val="18"/>
                <w:szCs w:val="18"/>
                <w:lang w:eastAsia="hr-HR"/>
              </w:rPr>
              <w:t>Zavod za javno zdravstvo Varaždinske županije</w:t>
            </w:r>
          </w:p>
        </w:tc>
        <w:tc>
          <w:tcPr>
            <w:tcW w:w="585" w:type="pct"/>
            <w:vAlign w:val="center"/>
          </w:tcPr>
          <w:p w14:paraId="4AF4F129"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r w:rsidRPr="00664D97">
              <w:rPr>
                <w:rFonts w:ascii="Arial" w:eastAsia="Times New Roman" w:hAnsi="Arial" w:cs="Arial"/>
                <w:bCs/>
                <w:i/>
                <w:color w:val="0000CC"/>
                <w:sz w:val="18"/>
                <w:szCs w:val="18"/>
                <w:lang w:eastAsia="hr-HR"/>
              </w:rPr>
              <w:t>30</w:t>
            </w:r>
          </w:p>
        </w:tc>
        <w:tc>
          <w:tcPr>
            <w:tcW w:w="584" w:type="pct"/>
          </w:tcPr>
          <w:p w14:paraId="31D4A01E"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450F59CB"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78F491BE"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59880D6C"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53C3BF75" w14:textId="77777777" w:rsidR="00DD72C8" w:rsidRDefault="00DD72C8" w:rsidP="00664D97">
            <w:pPr>
              <w:spacing w:after="0" w:line="240" w:lineRule="auto"/>
              <w:jc w:val="center"/>
              <w:rPr>
                <w:rFonts w:ascii="Arial" w:eastAsia="Times New Roman" w:hAnsi="Arial" w:cs="Arial"/>
                <w:bCs/>
                <w:i/>
                <w:color w:val="0000CC"/>
                <w:sz w:val="18"/>
                <w:szCs w:val="18"/>
                <w:lang w:eastAsia="hr-HR"/>
              </w:rPr>
            </w:pPr>
          </w:p>
          <w:p w14:paraId="5377DB8C" w14:textId="1794CE43" w:rsidR="00664D97" w:rsidRPr="00664D97" w:rsidRDefault="002037E9" w:rsidP="00DD72C8">
            <w:pPr>
              <w:spacing w:after="0" w:line="240" w:lineRule="auto"/>
              <w:jc w:val="center"/>
              <w:rPr>
                <w:rFonts w:ascii="Arial" w:eastAsia="Times New Roman" w:hAnsi="Arial" w:cs="Arial"/>
                <w:bCs/>
                <w:i/>
                <w:color w:val="0000CC"/>
                <w:sz w:val="18"/>
                <w:szCs w:val="18"/>
                <w:lang w:eastAsia="hr-HR"/>
              </w:rPr>
            </w:pPr>
            <w:r>
              <w:rPr>
                <w:rFonts w:ascii="Arial" w:eastAsia="Times New Roman" w:hAnsi="Arial" w:cs="Arial"/>
                <w:bCs/>
                <w:i/>
                <w:color w:val="0000CC"/>
                <w:sz w:val="18"/>
                <w:szCs w:val="18"/>
                <w:lang w:eastAsia="hr-HR"/>
              </w:rPr>
              <w:t>7</w:t>
            </w:r>
          </w:p>
        </w:tc>
        <w:tc>
          <w:tcPr>
            <w:tcW w:w="584" w:type="pct"/>
          </w:tcPr>
          <w:p w14:paraId="382E789B"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69D5979D"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422662E9"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55AD6EAB"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56431E72" w14:textId="77777777" w:rsidR="00DD72C8" w:rsidRDefault="00DD72C8" w:rsidP="00664D97">
            <w:pPr>
              <w:spacing w:after="0" w:line="240" w:lineRule="auto"/>
              <w:jc w:val="center"/>
              <w:rPr>
                <w:rFonts w:ascii="Arial" w:eastAsia="Times New Roman" w:hAnsi="Arial" w:cs="Arial"/>
                <w:bCs/>
                <w:i/>
                <w:color w:val="0000CC"/>
                <w:sz w:val="18"/>
                <w:szCs w:val="18"/>
                <w:lang w:eastAsia="hr-HR"/>
              </w:rPr>
            </w:pPr>
          </w:p>
          <w:p w14:paraId="797B70C8" w14:textId="66B8AFF4" w:rsidR="00664D97" w:rsidRPr="00664D97" w:rsidRDefault="002037E9" w:rsidP="00664D97">
            <w:pPr>
              <w:spacing w:after="0" w:line="240" w:lineRule="auto"/>
              <w:jc w:val="center"/>
              <w:rPr>
                <w:rFonts w:ascii="Arial" w:eastAsia="Times New Roman" w:hAnsi="Arial" w:cs="Arial"/>
                <w:bCs/>
                <w:i/>
                <w:color w:val="0000CC"/>
                <w:sz w:val="18"/>
                <w:szCs w:val="18"/>
                <w:lang w:eastAsia="hr-HR"/>
              </w:rPr>
            </w:pPr>
            <w:r>
              <w:rPr>
                <w:rFonts w:ascii="Arial" w:eastAsia="Times New Roman" w:hAnsi="Arial" w:cs="Arial"/>
                <w:bCs/>
                <w:i/>
                <w:color w:val="0000CC"/>
                <w:sz w:val="18"/>
                <w:szCs w:val="18"/>
                <w:lang w:eastAsia="hr-HR"/>
              </w:rPr>
              <w:t>37</w:t>
            </w:r>
          </w:p>
        </w:tc>
      </w:tr>
      <w:bookmarkEnd w:id="2"/>
    </w:tbl>
    <w:p w14:paraId="6CF89FE4" w14:textId="77777777" w:rsidR="00664D97" w:rsidRDefault="00664D97" w:rsidP="00664D97">
      <w:pPr>
        <w:spacing w:after="0" w:line="240" w:lineRule="auto"/>
        <w:jc w:val="both"/>
        <w:rPr>
          <w:rFonts w:ascii="Arial" w:eastAsia="Times New Roman" w:hAnsi="Arial" w:cs="Arial"/>
          <w:sz w:val="20"/>
          <w:szCs w:val="20"/>
          <w:lang w:eastAsia="hr-HR"/>
        </w:rPr>
      </w:pPr>
    </w:p>
    <w:p w14:paraId="541A0A67" w14:textId="364C7C2A" w:rsidR="00DD72C8" w:rsidRPr="00DD72C8" w:rsidRDefault="00DD72C8" w:rsidP="00664D97">
      <w:pPr>
        <w:spacing w:after="0" w:line="240" w:lineRule="auto"/>
        <w:jc w:val="both"/>
        <w:rPr>
          <w:rFonts w:eastAsia="Times New Roman" w:cstheme="minorHAnsi"/>
          <w:lang w:eastAsia="hr-HR"/>
        </w:rPr>
      </w:pPr>
      <w:r w:rsidRPr="00DD72C8">
        <w:rPr>
          <w:rFonts w:eastAsia="Times New Roman" w:cstheme="minorHAnsi"/>
          <w:lang w:eastAsia="hr-HR"/>
        </w:rPr>
        <w:t xml:space="preserve">Razlog promjene broja uzoraka je donošenje Plana monitoringa vode za ljudsku potrošnju za 2023. </w:t>
      </w:r>
    </w:p>
    <w:p w14:paraId="6270680B" w14:textId="1D3E0FCF" w:rsidR="00DD72C8" w:rsidRDefault="00DD72C8" w:rsidP="00664D97">
      <w:pPr>
        <w:spacing w:after="0" w:line="240" w:lineRule="auto"/>
        <w:jc w:val="both"/>
        <w:rPr>
          <w:rFonts w:eastAsia="Times New Roman" w:cstheme="minorHAnsi"/>
          <w:lang w:eastAsia="hr-HR"/>
        </w:rPr>
      </w:pPr>
      <w:r>
        <w:rPr>
          <w:rFonts w:eastAsia="Times New Roman" w:cstheme="minorHAnsi"/>
          <w:lang w:eastAsia="hr-HR"/>
        </w:rPr>
        <w:t>g</w:t>
      </w:r>
      <w:r w:rsidRPr="00DD72C8">
        <w:rPr>
          <w:rFonts w:eastAsia="Times New Roman" w:cstheme="minorHAnsi"/>
          <w:lang w:eastAsia="hr-HR"/>
        </w:rPr>
        <w:t>odinu koji je donesen nakon Financijskog plana za 2023. godinu.</w:t>
      </w:r>
    </w:p>
    <w:p w14:paraId="7B677BDB" w14:textId="77777777" w:rsidR="002B7B3F" w:rsidRPr="00DD72C8" w:rsidRDefault="002B7B3F" w:rsidP="00664D97">
      <w:pPr>
        <w:spacing w:after="0" w:line="240" w:lineRule="auto"/>
        <w:jc w:val="both"/>
        <w:rPr>
          <w:rFonts w:eastAsia="Times New Roman" w:cstheme="minorHAnsi"/>
          <w:lang w:eastAsia="hr-HR"/>
        </w:rPr>
      </w:pPr>
    </w:p>
    <w:p w14:paraId="191AED82" w14:textId="77777777" w:rsidR="00664D97" w:rsidRPr="00DD72C8" w:rsidRDefault="00664D97" w:rsidP="00664D97">
      <w:pPr>
        <w:spacing w:after="0" w:line="240" w:lineRule="auto"/>
        <w:jc w:val="both"/>
        <w:rPr>
          <w:rFonts w:eastAsia="Times New Roman" w:cstheme="minorHAnsi"/>
          <w:lang w:eastAsia="hr-HR"/>
        </w:rPr>
      </w:pPr>
    </w:p>
    <w:p w14:paraId="39165B7C" w14:textId="67D08161" w:rsidR="00664D97" w:rsidRPr="00664D97" w:rsidRDefault="00C97FA1" w:rsidP="00664D97">
      <w:pPr>
        <w:spacing w:after="0" w:line="240" w:lineRule="auto"/>
        <w:jc w:val="both"/>
        <w:rPr>
          <w:rFonts w:ascii="Calibri" w:eastAsia="Times New Roman" w:hAnsi="Calibri" w:cs="Calibri"/>
          <w:b/>
          <w:bCs/>
          <w:i/>
          <w:iCs/>
          <w:lang w:eastAsia="hr-HR"/>
        </w:rPr>
      </w:pPr>
      <w:r>
        <w:rPr>
          <w:rFonts w:ascii="Calibri" w:eastAsia="Times New Roman" w:hAnsi="Calibri" w:cs="Calibri"/>
          <w:b/>
          <w:bCs/>
          <w:lang w:eastAsia="hr-HR"/>
        </w:rPr>
        <w:t>3</w:t>
      </w:r>
      <w:r w:rsidR="00664D97" w:rsidRPr="00664D97">
        <w:rPr>
          <w:rFonts w:ascii="Calibri" w:eastAsia="Times New Roman" w:hAnsi="Calibri" w:cs="Calibri"/>
          <w:b/>
          <w:bCs/>
          <w:lang w:eastAsia="hr-HR"/>
        </w:rPr>
        <w:t>. OPIS AKTIVNOSTI/PROJEKTA: „</w:t>
      </w:r>
      <w:r w:rsidR="00664D97" w:rsidRPr="00664D97">
        <w:rPr>
          <w:rFonts w:ascii="Calibri" w:eastAsia="Times New Roman" w:hAnsi="Calibri" w:cs="Calibri"/>
          <w:b/>
          <w:bCs/>
          <w:i/>
          <w:iCs/>
          <w:lang w:eastAsia="hr-HR"/>
        </w:rPr>
        <w:t>Monitoring komaraca“</w:t>
      </w:r>
    </w:p>
    <w:p w14:paraId="29C073EC" w14:textId="77777777" w:rsidR="00664D97" w:rsidRPr="00664D97" w:rsidRDefault="00664D97" w:rsidP="00664D97">
      <w:pPr>
        <w:spacing w:after="0" w:line="240" w:lineRule="auto"/>
        <w:jc w:val="both"/>
        <w:rPr>
          <w:rFonts w:ascii="Calibri" w:eastAsia="Times New Roman" w:hAnsi="Calibri" w:cs="Calibri"/>
          <w:b/>
          <w:bCs/>
          <w:i/>
          <w:iCs/>
          <w:lang w:eastAsia="hr-HR"/>
        </w:rPr>
      </w:pPr>
    </w:p>
    <w:p w14:paraId="572BF056" w14:textId="77777777" w:rsidR="00664D97" w:rsidRPr="00664D97" w:rsidRDefault="00664D97" w:rsidP="00664D97">
      <w:pPr>
        <w:spacing w:after="0" w:line="240" w:lineRule="auto"/>
        <w:jc w:val="both"/>
        <w:rPr>
          <w:rFonts w:ascii="Calibri" w:eastAsia="Times New Roman" w:hAnsi="Calibri" w:cs="Calibri"/>
          <w:lang w:eastAsia="hr-HR"/>
        </w:rPr>
      </w:pPr>
      <w:r w:rsidRPr="00664D97">
        <w:rPr>
          <w:rFonts w:ascii="Calibri" w:eastAsia="Times New Roman" w:hAnsi="Calibri" w:cs="Calibri"/>
          <w:lang w:eastAsia="hr-HR"/>
        </w:rPr>
        <w:t>Ova aktivnost provodi se u suradnji s Hrvatskim zavodom za javno zdravstvo i Zavodom za javno zdravstvo Istarske županije u okviru Nacionalnog programa monitoringa invazivnih vrsta komaraca koji ima za cilj utvrditi širenje invazivnih vrsta komaraca (</w:t>
      </w:r>
      <w:proofErr w:type="spellStart"/>
      <w:r w:rsidRPr="00664D97">
        <w:rPr>
          <w:rFonts w:ascii="Calibri" w:eastAsia="Times New Roman" w:hAnsi="Calibri" w:cs="Calibri"/>
          <w:lang w:eastAsia="hr-HR"/>
        </w:rPr>
        <w:t>Aedes</w:t>
      </w:r>
      <w:proofErr w:type="spellEnd"/>
      <w:r w:rsidRPr="00664D97">
        <w:rPr>
          <w:rFonts w:ascii="Calibri" w:eastAsia="Times New Roman" w:hAnsi="Calibri" w:cs="Calibri"/>
          <w:lang w:eastAsia="hr-HR"/>
        </w:rPr>
        <w:t xml:space="preserve"> </w:t>
      </w:r>
      <w:proofErr w:type="spellStart"/>
      <w:r w:rsidRPr="00664D97">
        <w:rPr>
          <w:rFonts w:ascii="Calibri" w:eastAsia="Times New Roman" w:hAnsi="Calibri" w:cs="Calibri"/>
          <w:lang w:eastAsia="hr-HR"/>
        </w:rPr>
        <w:t>albopictus</w:t>
      </w:r>
      <w:proofErr w:type="spellEnd"/>
      <w:r w:rsidRPr="00664D97">
        <w:rPr>
          <w:rFonts w:ascii="Calibri" w:eastAsia="Times New Roman" w:hAnsi="Calibri" w:cs="Calibri"/>
          <w:lang w:eastAsia="hr-HR"/>
        </w:rPr>
        <w:t xml:space="preserve"> i </w:t>
      </w:r>
      <w:proofErr w:type="spellStart"/>
      <w:r w:rsidRPr="00664D97">
        <w:rPr>
          <w:rFonts w:ascii="Calibri" w:eastAsia="Times New Roman" w:hAnsi="Calibri" w:cs="Calibri"/>
          <w:lang w:eastAsia="hr-HR"/>
        </w:rPr>
        <w:t>Aedes</w:t>
      </w:r>
      <w:proofErr w:type="spellEnd"/>
      <w:r w:rsidRPr="00664D97">
        <w:rPr>
          <w:rFonts w:ascii="Calibri" w:eastAsia="Times New Roman" w:hAnsi="Calibri" w:cs="Calibri"/>
          <w:lang w:eastAsia="hr-HR"/>
        </w:rPr>
        <w:t xml:space="preserve"> </w:t>
      </w:r>
      <w:proofErr w:type="spellStart"/>
      <w:r w:rsidRPr="00664D97">
        <w:rPr>
          <w:rFonts w:ascii="Calibri" w:eastAsia="Times New Roman" w:hAnsi="Calibri" w:cs="Calibri"/>
          <w:lang w:eastAsia="hr-HR"/>
        </w:rPr>
        <w:t>japonius</w:t>
      </w:r>
      <w:proofErr w:type="spellEnd"/>
      <w:r w:rsidRPr="00664D97">
        <w:rPr>
          <w:rFonts w:ascii="Calibri" w:eastAsia="Times New Roman" w:hAnsi="Calibri" w:cs="Calibri"/>
          <w:lang w:eastAsia="hr-HR"/>
        </w:rPr>
        <w:t>). Aktivnost se provodi od svibnja do listopada. Prikupljeni uzorci šalju se na determinaciju u Zavod za javno zdravstvo Istarske županije, sukladno Protokolu provedbe nacionalnog sustava praćenja invazivnih vrsta komaraca, izdanim od strane Hrvatskog zavoda za javno zdravstvo.</w:t>
      </w:r>
    </w:p>
    <w:p w14:paraId="7A3D9B4D" w14:textId="77777777" w:rsidR="000B3564" w:rsidRDefault="000B3564" w:rsidP="00664D97">
      <w:pPr>
        <w:spacing w:after="0" w:line="240" w:lineRule="auto"/>
        <w:jc w:val="both"/>
        <w:rPr>
          <w:rFonts w:ascii="Calibri" w:eastAsia="Times New Roman" w:hAnsi="Calibri" w:cs="Calibri"/>
          <w:lang w:eastAsia="hr-HR"/>
        </w:rPr>
      </w:pPr>
    </w:p>
    <w:p w14:paraId="38BC5E11" w14:textId="7DE94D0B" w:rsidR="00664D97" w:rsidRPr="00664D97" w:rsidRDefault="00C97FA1" w:rsidP="00664D97">
      <w:pPr>
        <w:spacing w:after="0" w:line="240" w:lineRule="auto"/>
        <w:jc w:val="both"/>
        <w:rPr>
          <w:rFonts w:ascii="Calibri" w:eastAsia="Times New Roman" w:hAnsi="Calibri" w:cs="Calibri"/>
          <w:b/>
          <w:bCs/>
          <w:lang w:eastAsia="hr-HR"/>
        </w:rPr>
      </w:pPr>
      <w:r>
        <w:rPr>
          <w:rFonts w:ascii="Calibri" w:eastAsia="Times New Roman" w:hAnsi="Calibri" w:cs="Calibri"/>
          <w:lang w:eastAsia="hr-HR"/>
        </w:rPr>
        <w:t xml:space="preserve"> </w:t>
      </w:r>
      <w:r w:rsidR="00664D97" w:rsidRPr="00664D97">
        <w:rPr>
          <w:rFonts w:ascii="Calibri" w:eastAsia="Times New Roman" w:hAnsi="Calibri" w:cs="Calibri"/>
          <w:b/>
          <w:bCs/>
          <w:lang w:eastAsia="hr-HR"/>
        </w:rPr>
        <w:t>OBRAZLOŽENJE I. IZMJENA I DOPUNA FINANCIJSKOG PLANA ZA 2023. GODINU</w:t>
      </w:r>
    </w:p>
    <w:p w14:paraId="2D7185F2" w14:textId="77777777" w:rsidR="00664D97" w:rsidRPr="00664D97" w:rsidRDefault="00664D97" w:rsidP="00664D97">
      <w:pPr>
        <w:spacing w:after="0" w:line="240" w:lineRule="auto"/>
        <w:jc w:val="both"/>
        <w:rPr>
          <w:rFonts w:ascii="Calibri" w:eastAsia="Times New Roman" w:hAnsi="Calibri" w:cs="Calibri"/>
          <w:b/>
          <w:bCs/>
          <w:lang w:eastAsia="hr-HR"/>
        </w:rPr>
      </w:pPr>
    </w:p>
    <w:p w14:paraId="7F0EEEDE" w14:textId="2E81908D" w:rsidR="00664D97" w:rsidRPr="00664D97" w:rsidRDefault="00664D97" w:rsidP="00664D97">
      <w:pPr>
        <w:spacing w:after="0" w:line="240" w:lineRule="auto"/>
        <w:jc w:val="both"/>
        <w:rPr>
          <w:rFonts w:ascii="Calibri" w:eastAsia="Times New Roman" w:hAnsi="Calibri" w:cs="Calibri"/>
          <w:lang w:eastAsia="hr-HR"/>
        </w:rPr>
      </w:pPr>
      <w:r w:rsidRPr="00664D97">
        <w:rPr>
          <w:rFonts w:ascii="Calibri" w:eastAsia="Times New Roman" w:hAnsi="Calibri" w:cs="Calibri"/>
          <w:lang w:eastAsia="hr-HR"/>
        </w:rPr>
        <w:t>Planirana sredstva za provedbu ove aktivnosti iznose 5.309 EUR-a.</w:t>
      </w:r>
    </w:p>
    <w:p w14:paraId="32F91527" w14:textId="287BC000" w:rsidR="00664D97" w:rsidRPr="00664D97" w:rsidRDefault="00664D97" w:rsidP="00664D97">
      <w:pPr>
        <w:spacing w:after="0" w:line="240" w:lineRule="auto"/>
        <w:jc w:val="both"/>
        <w:rPr>
          <w:rFonts w:ascii="Calibri" w:eastAsia="Times New Roman" w:hAnsi="Calibri" w:cs="Calibri"/>
          <w:lang w:eastAsia="hr-HR"/>
        </w:rPr>
      </w:pPr>
      <w:r w:rsidRPr="00664D97">
        <w:rPr>
          <w:rFonts w:ascii="Calibri" w:eastAsia="Times New Roman" w:hAnsi="Calibri" w:cs="Calibri"/>
          <w:lang w:eastAsia="hr-HR"/>
        </w:rPr>
        <w:t>Najveći postotak planiranih rashoda otpada na rashode za zaposlene (plaće i doprinosi na plaće) 64,25%, dok na materijalne rashode otpada 35,75%, najviše na nabavu insekticida, te usluge determinacije uzoraka koje obavlja istarski Zavod.</w:t>
      </w:r>
    </w:p>
    <w:p w14:paraId="18AD393C" w14:textId="77777777" w:rsidR="00664D97" w:rsidRDefault="00664D97" w:rsidP="00664D97">
      <w:pPr>
        <w:spacing w:after="0" w:line="240" w:lineRule="auto"/>
        <w:jc w:val="both"/>
        <w:rPr>
          <w:rFonts w:ascii="Calibri" w:eastAsia="Times New Roman" w:hAnsi="Calibri" w:cs="Calibri"/>
          <w:lang w:eastAsia="hr-HR"/>
        </w:rPr>
      </w:pPr>
      <w:r w:rsidRPr="00664D97">
        <w:rPr>
          <w:rFonts w:ascii="Calibri" w:eastAsia="Times New Roman" w:hAnsi="Calibri" w:cs="Calibri"/>
          <w:lang w:eastAsia="hr-HR"/>
        </w:rPr>
        <w:t>Planirana sredstva usklađena su s raspoloživim limitima za provedbu programa u okviru zakonske obveze Varaždinske županije.</w:t>
      </w:r>
    </w:p>
    <w:p w14:paraId="1EB7F160" w14:textId="77777777" w:rsidR="00DD72C8" w:rsidRPr="00664D97" w:rsidRDefault="00DD72C8" w:rsidP="00664D97">
      <w:pPr>
        <w:spacing w:after="0" w:line="240" w:lineRule="auto"/>
        <w:jc w:val="both"/>
        <w:rPr>
          <w:rFonts w:ascii="Calibri" w:eastAsia="Times New Roman" w:hAnsi="Calibri" w:cs="Calibri"/>
          <w:lang w:eastAsia="hr-HR"/>
        </w:rPr>
      </w:pPr>
    </w:p>
    <w:p w14:paraId="487971E3" w14:textId="77777777" w:rsidR="00664D97" w:rsidRDefault="00664D97" w:rsidP="00664D97">
      <w:pPr>
        <w:spacing w:after="0" w:line="240" w:lineRule="auto"/>
        <w:jc w:val="both"/>
        <w:rPr>
          <w:rFonts w:ascii="Calibri" w:eastAsia="Times New Roman" w:hAnsi="Calibri" w:cs="Calibri"/>
          <w:lang w:eastAsia="hr-HR"/>
        </w:rPr>
      </w:pPr>
    </w:p>
    <w:p w14:paraId="31EEC385" w14:textId="77777777" w:rsidR="00DD72C8" w:rsidRDefault="00DD72C8" w:rsidP="00664D97">
      <w:pPr>
        <w:spacing w:after="0" w:line="240" w:lineRule="auto"/>
        <w:jc w:val="both"/>
        <w:rPr>
          <w:rFonts w:ascii="Calibri" w:eastAsia="Times New Roman" w:hAnsi="Calibri" w:cs="Calibri"/>
          <w:lang w:eastAsia="hr-HR"/>
        </w:rPr>
      </w:pPr>
    </w:p>
    <w:p w14:paraId="54BBA36B" w14:textId="77777777" w:rsidR="002B7B3F" w:rsidRDefault="002B7B3F" w:rsidP="00664D97">
      <w:pPr>
        <w:spacing w:after="0" w:line="240" w:lineRule="auto"/>
        <w:jc w:val="both"/>
        <w:rPr>
          <w:rFonts w:ascii="Calibri" w:eastAsia="Times New Roman" w:hAnsi="Calibri" w:cs="Calibri"/>
          <w:lang w:eastAsia="hr-HR"/>
        </w:rPr>
      </w:pPr>
    </w:p>
    <w:p w14:paraId="68AE5A5E" w14:textId="77777777" w:rsidR="002B7B3F" w:rsidRDefault="002B7B3F" w:rsidP="00664D97">
      <w:pPr>
        <w:spacing w:after="0" w:line="240" w:lineRule="auto"/>
        <w:jc w:val="both"/>
        <w:rPr>
          <w:rFonts w:ascii="Calibri" w:eastAsia="Times New Roman" w:hAnsi="Calibri" w:cs="Calibri"/>
          <w:lang w:eastAsia="hr-HR"/>
        </w:rPr>
      </w:pPr>
    </w:p>
    <w:p w14:paraId="045606DE" w14:textId="77777777" w:rsidR="002B7B3F" w:rsidRDefault="002B7B3F" w:rsidP="00664D97">
      <w:pPr>
        <w:spacing w:after="0" w:line="240" w:lineRule="auto"/>
        <w:jc w:val="both"/>
        <w:rPr>
          <w:rFonts w:ascii="Calibri" w:eastAsia="Times New Roman" w:hAnsi="Calibri" w:cs="Calibri"/>
          <w:lang w:eastAsia="hr-HR"/>
        </w:rPr>
      </w:pPr>
    </w:p>
    <w:p w14:paraId="1877C73E" w14:textId="77777777" w:rsidR="000B3564" w:rsidRDefault="000B3564" w:rsidP="00664D97">
      <w:pPr>
        <w:spacing w:after="0" w:line="240" w:lineRule="auto"/>
        <w:jc w:val="both"/>
        <w:rPr>
          <w:rFonts w:ascii="Calibri" w:eastAsia="Times New Roman" w:hAnsi="Calibri" w:cs="Calibri"/>
          <w:lang w:eastAsia="hr-HR"/>
        </w:rPr>
      </w:pPr>
    </w:p>
    <w:p w14:paraId="55801678" w14:textId="77777777" w:rsidR="000B3564" w:rsidRDefault="000B3564" w:rsidP="00664D97">
      <w:pPr>
        <w:spacing w:after="0" w:line="240" w:lineRule="auto"/>
        <w:jc w:val="both"/>
        <w:rPr>
          <w:rFonts w:ascii="Calibri" w:eastAsia="Times New Roman" w:hAnsi="Calibri" w:cs="Calibri"/>
          <w:lang w:eastAsia="hr-HR"/>
        </w:rPr>
      </w:pPr>
    </w:p>
    <w:p w14:paraId="331CF952" w14:textId="77777777" w:rsidR="002B7B3F" w:rsidRDefault="002B7B3F" w:rsidP="00664D97">
      <w:pPr>
        <w:spacing w:after="0" w:line="240" w:lineRule="auto"/>
        <w:jc w:val="both"/>
        <w:rPr>
          <w:rFonts w:ascii="Calibri" w:eastAsia="Times New Roman" w:hAnsi="Calibri" w:cs="Calibri"/>
          <w:lang w:eastAsia="hr-HR"/>
        </w:rPr>
      </w:pPr>
    </w:p>
    <w:p w14:paraId="7B636647" w14:textId="77777777" w:rsidR="002B7B3F" w:rsidRPr="00664D97" w:rsidRDefault="002B7B3F" w:rsidP="00664D97">
      <w:pPr>
        <w:spacing w:after="0" w:line="240" w:lineRule="auto"/>
        <w:jc w:val="both"/>
        <w:rPr>
          <w:rFonts w:ascii="Calibri" w:eastAsia="Times New Roman" w:hAnsi="Calibri" w:cs="Calibri"/>
          <w:lang w:eastAsia="hr-HR"/>
        </w:rPr>
      </w:pPr>
    </w:p>
    <w:p w14:paraId="7612E90E" w14:textId="77777777" w:rsidR="00664D97" w:rsidRPr="00664D97" w:rsidRDefault="00664D97" w:rsidP="00664D97">
      <w:pPr>
        <w:spacing w:before="120" w:after="0" w:line="240" w:lineRule="auto"/>
        <w:ind w:right="12"/>
        <w:rPr>
          <w:rFonts w:ascii="Arial" w:eastAsia="Times New Roman" w:hAnsi="Arial" w:cs="Arial"/>
          <w:b/>
          <w:bCs/>
          <w:color w:val="0000CC"/>
          <w:sz w:val="18"/>
          <w:szCs w:val="18"/>
          <w:lang w:eastAsia="hr-HR"/>
        </w:rPr>
      </w:pPr>
      <w:r w:rsidRPr="00664D97">
        <w:rPr>
          <w:rFonts w:ascii="Arial" w:eastAsia="Times New Roman" w:hAnsi="Arial" w:cs="Arial"/>
          <w:b/>
          <w:bCs/>
          <w:color w:val="0000CC"/>
          <w:sz w:val="18"/>
          <w:szCs w:val="18"/>
          <w:lang w:eastAsia="hr-HR"/>
        </w:rPr>
        <w:lastRenderedPageBreak/>
        <w:t xml:space="preserve">CILJEVI I POKAZATELJI USPJEŠNOSTI KOJIMA ĆE SE MJERITI OSTVARENJE CILJEVA: </w:t>
      </w:r>
    </w:p>
    <w:p w14:paraId="4E83A4E3" w14:textId="77777777" w:rsidR="00664D97" w:rsidRPr="00664D97" w:rsidRDefault="00664D97" w:rsidP="00664D97">
      <w:pPr>
        <w:spacing w:after="0" w:line="240" w:lineRule="auto"/>
        <w:jc w:val="both"/>
        <w:rPr>
          <w:rFonts w:ascii="Arial" w:eastAsia="Times New Roman" w:hAnsi="Arial" w:cs="Arial"/>
          <w:sz w:val="20"/>
          <w:szCs w:val="20"/>
          <w:lang w:eastAsia="hr-HR"/>
        </w:rPr>
      </w:pPr>
    </w:p>
    <w:tbl>
      <w:tblPr>
        <w:tblW w:w="4954"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100"/>
        <w:gridCol w:w="1437"/>
        <w:gridCol w:w="965"/>
        <w:gridCol w:w="1077"/>
        <w:gridCol w:w="1207"/>
        <w:gridCol w:w="1077"/>
        <w:gridCol w:w="1037"/>
        <w:gridCol w:w="1077"/>
      </w:tblGrid>
      <w:tr w:rsidR="00664D97" w:rsidRPr="00664D97" w14:paraId="35CCC37E" w14:textId="77777777" w:rsidTr="00E420F5">
        <w:trPr>
          <w:trHeight w:hRule="exact" w:val="695"/>
          <w:tblHeader/>
        </w:trPr>
        <w:tc>
          <w:tcPr>
            <w:tcW w:w="631" w:type="pct"/>
            <w:shd w:val="clear" w:color="auto" w:fill="E6E6E6"/>
            <w:vAlign w:val="center"/>
            <w:hideMark/>
          </w:tcPr>
          <w:p w14:paraId="2B597A66" w14:textId="77777777" w:rsidR="00664D97" w:rsidRPr="00DD72C8" w:rsidRDefault="00664D97" w:rsidP="00664D97">
            <w:pPr>
              <w:spacing w:after="0" w:line="240" w:lineRule="auto"/>
              <w:jc w:val="center"/>
              <w:rPr>
                <w:rFonts w:ascii="Arial" w:eastAsia="Times New Roman" w:hAnsi="Arial" w:cs="Arial"/>
                <w:b/>
                <w:bCs/>
                <w:color w:val="0000CC"/>
                <w:sz w:val="18"/>
                <w:szCs w:val="18"/>
                <w:lang w:eastAsia="hr-HR"/>
              </w:rPr>
            </w:pPr>
            <w:r w:rsidRPr="00DD72C8">
              <w:rPr>
                <w:rFonts w:ascii="Arial" w:eastAsia="Times New Roman" w:hAnsi="Arial" w:cs="Arial"/>
                <w:b/>
                <w:bCs/>
                <w:color w:val="0000CC"/>
                <w:sz w:val="18"/>
                <w:szCs w:val="18"/>
                <w:lang w:eastAsia="hr-HR"/>
              </w:rPr>
              <w:t xml:space="preserve">Pokazatelj </w:t>
            </w:r>
          </w:p>
        </w:tc>
        <w:tc>
          <w:tcPr>
            <w:tcW w:w="818" w:type="pct"/>
            <w:shd w:val="clear" w:color="auto" w:fill="E6E6E6"/>
            <w:vAlign w:val="center"/>
            <w:hideMark/>
          </w:tcPr>
          <w:p w14:paraId="22B95E0B" w14:textId="77777777" w:rsidR="00664D97" w:rsidRPr="00DD72C8" w:rsidRDefault="00664D97" w:rsidP="00664D97">
            <w:pPr>
              <w:keepNext/>
              <w:spacing w:after="0" w:line="240" w:lineRule="auto"/>
              <w:jc w:val="center"/>
              <w:outlineLvl w:val="2"/>
              <w:rPr>
                <w:rFonts w:ascii="Arial" w:eastAsia="Times New Roman" w:hAnsi="Arial" w:cs="Arial"/>
                <w:b/>
                <w:bCs/>
                <w:color w:val="0000CC"/>
                <w:sz w:val="18"/>
                <w:szCs w:val="18"/>
                <w:lang w:eastAsia="hr-HR"/>
              </w:rPr>
            </w:pPr>
            <w:r w:rsidRPr="00DD72C8">
              <w:rPr>
                <w:rFonts w:ascii="Arial" w:eastAsia="Times New Roman" w:hAnsi="Arial" w:cs="Arial"/>
                <w:b/>
                <w:bCs/>
                <w:color w:val="0000CC"/>
                <w:sz w:val="18"/>
                <w:szCs w:val="18"/>
                <w:lang w:eastAsia="hr-HR"/>
              </w:rPr>
              <w:t>Definicija</w:t>
            </w:r>
          </w:p>
        </w:tc>
        <w:tc>
          <w:tcPr>
            <w:tcW w:w="555" w:type="pct"/>
            <w:shd w:val="clear" w:color="auto" w:fill="E6E6E6"/>
            <w:vAlign w:val="center"/>
            <w:hideMark/>
          </w:tcPr>
          <w:p w14:paraId="3C598E4F" w14:textId="77777777" w:rsidR="00664D97" w:rsidRPr="00DD72C8" w:rsidRDefault="00664D97" w:rsidP="00664D97">
            <w:pPr>
              <w:keepNext/>
              <w:spacing w:after="0" w:line="240" w:lineRule="auto"/>
              <w:ind w:left="-77" w:right="-29"/>
              <w:jc w:val="center"/>
              <w:outlineLvl w:val="2"/>
              <w:rPr>
                <w:rFonts w:ascii="Arial" w:eastAsia="Times New Roman" w:hAnsi="Arial" w:cs="Arial"/>
                <w:b/>
                <w:bCs/>
                <w:color w:val="0000CC"/>
                <w:sz w:val="18"/>
                <w:szCs w:val="18"/>
                <w:lang w:eastAsia="hr-HR"/>
              </w:rPr>
            </w:pPr>
            <w:r w:rsidRPr="00DD72C8">
              <w:rPr>
                <w:rFonts w:ascii="Arial" w:eastAsia="Times New Roman" w:hAnsi="Arial" w:cs="Arial"/>
                <w:b/>
                <w:bCs/>
                <w:color w:val="0000CC"/>
                <w:sz w:val="18"/>
                <w:szCs w:val="18"/>
                <w:lang w:eastAsia="hr-HR"/>
              </w:rPr>
              <w:t>Jedinica</w:t>
            </w:r>
          </w:p>
        </w:tc>
        <w:tc>
          <w:tcPr>
            <w:tcW w:w="585" w:type="pct"/>
            <w:shd w:val="clear" w:color="auto" w:fill="E6E6E6"/>
            <w:vAlign w:val="center"/>
            <w:hideMark/>
          </w:tcPr>
          <w:p w14:paraId="52B53D06" w14:textId="77777777" w:rsidR="00664D97" w:rsidRPr="00DD72C8" w:rsidRDefault="00664D97" w:rsidP="00664D97">
            <w:pPr>
              <w:keepNext/>
              <w:spacing w:after="0" w:line="240" w:lineRule="auto"/>
              <w:jc w:val="center"/>
              <w:outlineLvl w:val="6"/>
              <w:rPr>
                <w:rFonts w:ascii="Arial" w:eastAsia="Times New Roman" w:hAnsi="Arial" w:cs="Arial"/>
                <w:b/>
                <w:bCs/>
                <w:color w:val="0000CC"/>
                <w:sz w:val="18"/>
                <w:szCs w:val="18"/>
                <w:lang w:eastAsia="hr-HR"/>
              </w:rPr>
            </w:pPr>
            <w:r w:rsidRPr="00DD72C8">
              <w:rPr>
                <w:rFonts w:ascii="Arial" w:eastAsia="Times New Roman" w:hAnsi="Arial" w:cs="Arial"/>
                <w:b/>
                <w:bCs/>
                <w:color w:val="0000CC"/>
                <w:sz w:val="18"/>
                <w:szCs w:val="18"/>
                <w:lang w:eastAsia="hr-HR"/>
              </w:rPr>
              <w:t>Polazna vrijednost</w:t>
            </w:r>
          </w:p>
        </w:tc>
        <w:tc>
          <w:tcPr>
            <w:tcW w:w="656" w:type="pct"/>
            <w:shd w:val="clear" w:color="auto" w:fill="E6E6E6"/>
            <w:vAlign w:val="center"/>
            <w:hideMark/>
          </w:tcPr>
          <w:p w14:paraId="0DF2DE3B" w14:textId="77777777" w:rsidR="00664D97" w:rsidRPr="00DD72C8" w:rsidRDefault="00664D97" w:rsidP="00664D97">
            <w:pPr>
              <w:keepNext/>
              <w:spacing w:after="0" w:line="240" w:lineRule="auto"/>
              <w:jc w:val="center"/>
              <w:outlineLvl w:val="6"/>
              <w:rPr>
                <w:rFonts w:ascii="Arial" w:eastAsia="Times New Roman" w:hAnsi="Arial" w:cs="Arial"/>
                <w:b/>
                <w:bCs/>
                <w:color w:val="0000CC"/>
                <w:sz w:val="18"/>
                <w:szCs w:val="18"/>
                <w:lang w:eastAsia="hr-HR"/>
              </w:rPr>
            </w:pPr>
            <w:r w:rsidRPr="00DD72C8">
              <w:rPr>
                <w:rFonts w:ascii="Arial" w:eastAsia="Times New Roman" w:hAnsi="Arial" w:cs="Arial"/>
                <w:b/>
                <w:bCs/>
                <w:color w:val="0000CC"/>
                <w:sz w:val="18"/>
                <w:szCs w:val="18"/>
                <w:lang w:eastAsia="hr-HR"/>
              </w:rPr>
              <w:t>Izvor podataka</w:t>
            </w:r>
          </w:p>
        </w:tc>
        <w:tc>
          <w:tcPr>
            <w:tcW w:w="585" w:type="pct"/>
            <w:shd w:val="clear" w:color="auto" w:fill="E6E6E6"/>
            <w:vAlign w:val="center"/>
            <w:hideMark/>
          </w:tcPr>
          <w:p w14:paraId="3944491D" w14:textId="77777777" w:rsidR="00664D97" w:rsidRPr="00DD72C8" w:rsidRDefault="00664D97" w:rsidP="00664D97">
            <w:pPr>
              <w:keepNext/>
              <w:spacing w:after="0" w:line="240" w:lineRule="auto"/>
              <w:jc w:val="center"/>
              <w:outlineLvl w:val="6"/>
              <w:rPr>
                <w:rFonts w:ascii="Arial" w:eastAsia="Times New Roman" w:hAnsi="Arial" w:cs="Arial"/>
                <w:b/>
                <w:bCs/>
                <w:color w:val="0000CC"/>
                <w:sz w:val="18"/>
                <w:szCs w:val="18"/>
                <w:lang w:eastAsia="hr-HR"/>
              </w:rPr>
            </w:pPr>
            <w:r w:rsidRPr="00DD72C8">
              <w:rPr>
                <w:rFonts w:ascii="Arial" w:eastAsia="Times New Roman" w:hAnsi="Arial" w:cs="Arial"/>
                <w:b/>
                <w:bCs/>
                <w:color w:val="0000CC"/>
                <w:sz w:val="18"/>
                <w:szCs w:val="18"/>
                <w:lang w:eastAsia="hr-HR"/>
              </w:rPr>
              <w:t>Ciljana vrijednost 2023.</w:t>
            </w:r>
          </w:p>
        </w:tc>
        <w:tc>
          <w:tcPr>
            <w:tcW w:w="585" w:type="pct"/>
            <w:shd w:val="clear" w:color="auto" w:fill="E6E6E6"/>
          </w:tcPr>
          <w:p w14:paraId="0BB5A28C" w14:textId="77777777" w:rsidR="00664D97" w:rsidRPr="00DD72C8" w:rsidRDefault="00664D97" w:rsidP="00664D97">
            <w:pPr>
              <w:keepNext/>
              <w:spacing w:after="0" w:line="240" w:lineRule="auto"/>
              <w:jc w:val="center"/>
              <w:outlineLvl w:val="6"/>
              <w:rPr>
                <w:rFonts w:ascii="Arial" w:eastAsia="Times New Roman" w:hAnsi="Arial" w:cs="Arial"/>
                <w:b/>
                <w:bCs/>
                <w:color w:val="0000CC"/>
                <w:sz w:val="18"/>
                <w:szCs w:val="18"/>
                <w:lang w:eastAsia="hr-HR"/>
              </w:rPr>
            </w:pPr>
          </w:p>
          <w:p w14:paraId="52299380" w14:textId="77777777" w:rsidR="00664D97" w:rsidRPr="00DD72C8" w:rsidRDefault="00664D97" w:rsidP="00664D97">
            <w:pPr>
              <w:keepNext/>
              <w:spacing w:after="0" w:line="240" w:lineRule="auto"/>
              <w:jc w:val="center"/>
              <w:outlineLvl w:val="6"/>
              <w:rPr>
                <w:rFonts w:ascii="Arial" w:eastAsia="Times New Roman" w:hAnsi="Arial" w:cs="Arial"/>
                <w:b/>
                <w:bCs/>
                <w:color w:val="0000CC"/>
                <w:sz w:val="18"/>
                <w:szCs w:val="18"/>
                <w:lang w:eastAsia="hr-HR"/>
              </w:rPr>
            </w:pPr>
            <w:r w:rsidRPr="00DD72C8">
              <w:rPr>
                <w:rFonts w:ascii="Arial" w:eastAsia="Times New Roman" w:hAnsi="Arial" w:cs="Arial"/>
                <w:b/>
                <w:bCs/>
                <w:color w:val="0000CC"/>
                <w:sz w:val="18"/>
                <w:szCs w:val="18"/>
                <w:lang w:eastAsia="hr-HR"/>
              </w:rPr>
              <w:t>Promjena</w:t>
            </w:r>
          </w:p>
        </w:tc>
        <w:tc>
          <w:tcPr>
            <w:tcW w:w="585" w:type="pct"/>
            <w:shd w:val="clear" w:color="auto" w:fill="E6E6E6"/>
          </w:tcPr>
          <w:p w14:paraId="200C69A6" w14:textId="77777777" w:rsidR="00664D97" w:rsidRPr="00DD72C8" w:rsidRDefault="00664D97" w:rsidP="00664D97">
            <w:pPr>
              <w:keepNext/>
              <w:spacing w:after="0" w:line="240" w:lineRule="auto"/>
              <w:jc w:val="center"/>
              <w:outlineLvl w:val="6"/>
              <w:rPr>
                <w:rFonts w:ascii="Arial" w:eastAsia="Times New Roman" w:hAnsi="Arial" w:cs="Arial"/>
                <w:b/>
                <w:bCs/>
                <w:color w:val="0000CC"/>
                <w:sz w:val="18"/>
                <w:szCs w:val="18"/>
                <w:lang w:eastAsia="hr-HR"/>
              </w:rPr>
            </w:pPr>
          </w:p>
          <w:p w14:paraId="173DB81C" w14:textId="77777777" w:rsidR="00664D97" w:rsidRPr="00DD72C8" w:rsidRDefault="00664D97" w:rsidP="00664D97">
            <w:pPr>
              <w:keepNext/>
              <w:spacing w:after="0" w:line="240" w:lineRule="auto"/>
              <w:jc w:val="center"/>
              <w:outlineLvl w:val="6"/>
              <w:rPr>
                <w:rFonts w:ascii="Arial" w:eastAsia="Times New Roman" w:hAnsi="Arial" w:cs="Arial"/>
                <w:b/>
                <w:bCs/>
                <w:color w:val="0000CC"/>
                <w:sz w:val="18"/>
                <w:szCs w:val="18"/>
                <w:lang w:eastAsia="hr-HR"/>
              </w:rPr>
            </w:pPr>
            <w:r w:rsidRPr="00DD72C8">
              <w:rPr>
                <w:rFonts w:ascii="Arial" w:eastAsia="Times New Roman" w:hAnsi="Arial" w:cs="Arial"/>
                <w:b/>
                <w:bCs/>
                <w:color w:val="0000CC"/>
                <w:sz w:val="18"/>
                <w:szCs w:val="18"/>
                <w:lang w:eastAsia="hr-HR"/>
              </w:rPr>
              <w:t>Nova vrijednost</w:t>
            </w:r>
          </w:p>
        </w:tc>
      </w:tr>
      <w:tr w:rsidR="00664D97" w:rsidRPr="00664D97" w14:paraId="0A4304CC" w14:textId="77777777" w:rsidTr="00E420F5">
        <w:trPr>
          <w:trHeight w:hRule="exact" w:val="1927"/>
          <w:tblHeader/>
        </w:trPr>
        <w:tc>
          <w:tcPr>
            <w:tcW w:w="631" w:type="pct"/>
            <w:vAlign w:val="center"/>
          </w:tcPr>
          <w:p w14:paraId="0B7490E5" w14:textId="77777777" w:rsidR="00664D97" w:rsidRPr="00664D97" w:rsidRDefault="00664D97" w:rsidP="00664D97">
            <w:pPr>
              <w:spacing w:after="0" w:line="240" w:lineRule="auto"/>
              <w:jc w:val="both"/>
              <w:rPr>
                <w:rFonts w:ascii="Arial" w:eastAsia="Times New Roman" w:hAnsi="Arial" w:cs="Arial"/>
                <w:bCs/>
                <w:iCs/>
                <w:color w:val="0000CC"/>
                <w:sz w:val="18"/>
                <w:szCs w:val="18"/>
                <w:lang w:eastAsia="hr-HR"/>
              </w:rPr>
            </w:pPr>
            <w:r w:rsidRPr="00664D97">
              <w:rPr>
                <w:rFonts w:ascii="Arial" w:eastAsia="Times New Roman" w:hAnsi="Arial" w:cs="Arial"/>
                <w:bCs/>
                <w:iCs/>
                <w:color w:val="0000CC"/>
                <w:sz w:val="18"/>
                <w:szCs w:val="18"/>
                <w:lang w:eastAsia="hr-HR"/>
              </w:rPr>
              <w:t>Broj uzoraka</w:t>
            </w:r>
          </w:p>
          <w:p w14:paraId="11E745AF" w14:textId="77777777" w:rsidR="00664D97" w:rsidRPr="00664D97" w:rsidRDefault="00664D97" w:rsidP="00664D97">
            <w:pPr>
              <w:spacing w:after="0" w:line="240" w:lineRule="auto"/>
              <w:jc w:val="both"/>
              <w:rPr>
                <w:rFonts w:ascii="Arial" w:eastAsia="Times New Roman" w:hAnsi="Arial" w:cs="Arial"/>
                <w:bCs/>
                <w:iCs/>
                <w:color w:val="0000CC"/>
                <w:sz w:val="18"/>
                <w:szCs w:val="18"/>
                <w:lang w:eastAsia="hr-HR"/>
              </w:rPr>
            </w:pPr>
            <w:r w:rsidRPr="00664D97">
              <w:rPr>
                <w:rFonts w:ascii="Arial" w:eastAsia="Times New Roman" w:hAnsi="Arial" w:cs="Arial"/>
                <w:bCs/>
                <w:iCs/>
                <w:color w:val="0000CC"/>
                <w:sz w:val="18"/>
                <w:szCs w:val="18"/>
                <w:lang w:eastAsia="hr-HR"/>
              </w:rPr>
              <w:t>(godišnje)</w:t>
            </w:r>
          </w:p>
        </w:tc>
        <w:tc>
          <w:tcPr>
            <w:tcW w:w="818" w:type="pct"/>
            <w:vAlign w:val="center"/>
          </w:tcPr>
          <w:p w14:paraId="70690FA8" w14:textId="77777777" w:rsidR="00664D97" w:rsidRPr="00664D97" w:rsidRDefault="00664D97" w:rsidP="00664D97">
            <w:pPr>
              <w:spacing w:after="0" w:line="240" w:lineRule="auto"/>
              <w:jc w:val="center"/>
              <w:rPr>
                <w:rFonts w:ascii="Arial" w:eastAsia="Times New Roman" w:hAnsi="Arial" w:cs="Arial"/>
                <w:bCs/>
                <w:iCs/>
                <w:color w:val="0000CC"/>
                <w:sz w:val="18"/>
                <w:szCs w:val="18"/>
                <w:lang w:eastAsia="hr-HR"/>
              </w:rPr>
            </w:pPr>
            <w:r w:rsidRPr="00664D97">
              <w:rPr>
                <w:rFonts w:ascii="Arial" w:eastAsia="Times New Roman" w:hAnsi="Arial" w:cs="Arial"/>
                <w:bCs/>
                <w:iCs/>
                <w:color w:val="0000CC"/>
                <w:sz w:val="18"/>
                <w:szCs w:val="18"/>
                <w:lang w:eastAsia="hr-HR"/>
              </w:rPr>
              <w:t>Utvrđivanje širenja invazivnih vrsta komaraca</w:t>
            </w:r>
          </w:p>
        </w:tc>
        <w:tc>
          <w:tcPr>
            <w:tcW w:w="555" w:type="pct"/>
            <w:vAlign w:val="center"/>
          </w:tcPr>
          <w:p w14:paraId="098A8C02" w14:textId="77777777" w:rsidR="00664D97" w:rsidRPr="00664D97" w:rsidRDefault="00664D97" w:rsidP="00664D97">
            <w:pPr>
              <w:spacing w:after="0" w:line="240" w:lineRule="auto"/>
              <w:jc w:val="both"/>
              <w:rPr>
                <w:rFonts w:ascii="Arial" w:eastAsia="Times New Roman" w:hAnsi="Arial" w:cs="Arial"/>
                <w:bCs/>
                <w:iCs/>
                <w:color w:val="0000CC"/>
                <w:sz w:val="18"/>
                <w:szCs w:val="18"/>
                <w:lang w:eastAsia="hr-HR"/>
              </w:rPr>
            </w:pPr>
            <w:r w:rsidRPr="00664D97">
              <w:rPr>
                <w:rFonts w:ascii="Arial" w:eastAsia="Times New Roman" w:hAnsi="Arial" w:cs="Arial"/>
                <w:bCs/>
                <w:iCs/>
                <w:color w:val="0000CC"/>
                <w:sz w:val="18"/>
                <w:szCs w:val="18"/>
                <w:lang w:eastAsia="hr-HR"/>
              </w:rPr>
              <w:t>Broj uzoraka</w:t>
            </w:r>
          </w:p>
        </w:tc>
        <w:tc>
          <w:tcPr>
            <w:tcW w:w="585" w:type="pct"/>
            <w:vAlign w:val="center"/>
          </w:tcPr>
          <w:p w14:paraId="2329D277"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r w:rsidRPr="00664D97">
              <w:rPr>
                <w:rFonts w:ascii="Arial" w:eastAsia="Times New Roman" w:hAnsi="Arial" w:cs="Arial"/>
                <w:bCs/>
                <w:i/>
                <w:color w:val="0000CC"/>
                <w:sz w:val="18"/>
                <w:szCs w:val="18"/>
                <w:lang w:eastAsia="hr-HR"/>
              </w:rPr>
              <w:t>220</w:t>
            </w:r>
          </w:p>
        </w:tc>
        <w:tc>
          <w:tcPr>
            <w:tcW w:w="656" w:type="pct"/>
            <w:vAlign w:val="center"/>
          </w:tcPr>
          <w:p w14:paraId="167BD961" w14:textId="77777777" w:rsidR="00664D97" w:rsidRPr="00664D97" w:rsidRDefault="00664D97" w:rsidP="00664D97">
            <w:pPr>
              <w:spacing w:after="0" w:line="240" w:lineRule="auto"/>
              <w:jc w:val="both"/>
              <w:rPr>
                <w:rFonts w:ascii="Arial" w:eastAsia="Times New Roman" w:hAnsi="Arial" w:cs="Arial"/>
                <w:bCs/>
                <w:iCs/>
                <w:color w:val="0000CC"/>
                <w:sz w:val="18"/>
                <w:szCs w:val="18"/>
                <w:lang w:eastAsia="hr-HR"/>
              </w:rPr>
            </w:pPr>
            <w:r w:rsidRPr="00664D97">
              <w:rPr>
                <w:rFonts w:ascii="Arial" w:eastAsia="Times New Roman" w:hAnsi="Arial" w:cs="Arial"/>
                <w:bCs/>
                <w:iCs/>
                <w:color w:val="0000CC"/>
                <w:sz w:val="18"/>
                <w:szCs w:val="18"/>
                <w:lang w:eastAsia="hr-HR"/>
              </w:rPr>
              <w:t>Zavod za javno zdravstvo Varaždinske županije</w:t>
            </w:r>
          </w:p>
        </w:tc>
        <w:tc>
          <w:tcPr>
            <w:tcW w:w="585" w:type="pct"/>
            <w:vAlign w:val="center"/>
          </w:tcPr>
          <w:p w14:paraId="284F0FEB"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7C226E41"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r w:rsidRPr="00664D97">
              <w:rPr>
                <w:rFonts w:ascii="Arial" w:eastAsia="Times New Roman" w:hAnsi="Arial" w:cs="Arial"/>
                <w:bCs/>
                <w:i/>
                <w:color w:val="0000CC"/>
                <w:sz w:val="18"/>
                <w:szCs w:val="18"/>
                <w:lang w:eastAsia="hr-HR"/>
              </w:rPr>
              <w:t>220</w:t>
            </w:r>
          </w:p>
          <w:p w14:paraId="4FECA32E"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tc>
        <w:tc>
          <w:tcPr>
            <w:tcW w:w="585" w:type="pct"/>
          </w:tcPr>
          <w:p w14:paraId="443D0762"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7451151D"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65A3E38F"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5B5DBFB0"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368F9B81"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r w:rsidRPr="00664D97">
              <w:rPr>
                <w:rFonts w:ascii="Arial" w:eastAsia="Times New Roman" w:hAnsi="Arial" w:cs="Arial"/>
                <w:bCs/>
                <w:i/>
                <w:color w:val="0000CC"/>
                <w:sz w:val="18"/>
                <w:szCs w:val="18"/>
                <w:lang w:eastAsia="hr-HR"/>
              </w:rPr>
              <w:t>0</w:t>
            </w:r>
          </w:p>
        </w:tc>
        <w:tc>
          <w:tcPr>
            <w:tcW w:w="585" w:type="pct"/>
          </w:tcPr>
          <w:p w14:paraId="3E4D722A"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3C2187FB"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6D6A700A"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275910E4"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1EE9CBFA"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r w:rsidRPr="00664D97">
              <w:rPr>
                <w:rFonts w:ascii="Arial" w:eastAsia="Times New Roman" w:hAnsi="Arial" w:cs="Arial"/>
                <w:bCs/>
                <w:i/>
                <w:color w:val="0000CC"/>
                <w:sz w:val="18"/>
                <w:szCs w:val="18"/>
                <w:lang w:eastAsia="hr-HR"/>
              </w:rPr>
              <w:t>220</w:t>
            </w:r>
          </w:p>
        </w:tc>
      </w:tr>
    </w:tbl>
    <w:p w14:paraId="481BCAD2" w14:textId="77777777" w:rsidR="00664D97" w:rsidRDefault="00664D97" w:rsidP="00664D97">
      <w:pPr>
        <w:spacing w:after="0" w:line="240" w:lineRule="auto"/>
        <w:jc w:val="both"/>
        <w:rPr>
          <w:rFonts w:ascii="Arial" w:eastAsia="Times New Roman" w:hAnsi="Arial" w:cs="Arial"/>
          <w:sz w:val="20"/>
          <w:szCs w:val="20"/>
          <w:lang w:eastAsia="hr-HR"/>
        </w:rPr>
      </w:pPr>
    </w:p>
    <w:p w14:paraId="6D2E03AB" w14:textId="77777777" w:rsidR="00620714" w:rsidRPr="00664D97" w:rsidRDefault="00620714" w:rsidP="00664D97">
      <w:pPr>
        <w:spacing w:after="0" w:line="240" w:lineRule="auto"/>
        <w:jc w:val="both"/>
        <w:rPr>
          <w:rFonts w:ascii="Arial" w:eastAsia="Times New Roman" w:hAnsi="Arial" w:cs="Arial"/>
          <w:sz w:val="20"/>
          <w:szCs w:val="20"/>
          <w:lang w:eastAsia="hr-HR"/>
        </w:rPr>
      </w:pPr>
    </w:p>
    <w:p w14:paraId="6D40A36B" w14:textId="77777777" w:rsidR="00664D97" w:rsidRPr="00664D97" w:rsidRDefault="00664D97" w:rsidP="00664D97">
      <w:pPr>
        <w:spacing w:after="0" w:line="240" w:lineRule="auto"/>
        <w:jc w:val="both"/>
        <w:rPr>
          <w:rFonts w:ascii="Calibri" w:eastAsia="Times New Roman" w:hAnsi="Calibri" w:cs="Calibri"/>
          <w:b/>
          <w:bCs/>
          <w:i/>
          <w:iCs/>
          <w:lang w:eastAsia="hr-HR"/>
        </w:rPr>
      </w:pPr>
      <w:r w:rsidRPr="00664D97">
        <w:rPr>
          <w:rFonts w:ascii="Calibri" w:eastAsia="Times New Roman" w:hAnsi="Calibri" w:cs="Calibri"/>
          <w:b/>
          <w:bCs/>
          <w:lang w:eastAsia="hr-HR"/>
        </w:rPr>
        <w:t xml:space="preserve">4. OPIS AKTIVNOSTI/PROJEKTA: </w:t>
      </w:r>
      <w:r w:rsidRPr="00664D97">
        <w:rPr>
          <w:rFonts w:ascii="Calibri" w:eastAsia="Times New Roman" w:hAnsi="Calibri" w:cs="Calibri"/>
          <w:b/>
          <w:bCs/>
          <w:i/>
          <w:iCs/>
          <w:lang w:eastAsia="hr-HR"/>
        </w:rPr>
        <w:t>„Monitoring zraka“</w:t>
      </w:r>
    </w:p>
    <w:p w14:paraId="63CA247F" w14:textId="77777777" w:rsidR="00664D97" w:rsidRPr="00664D97" w:rsidRDefault="00664D97" w:rsidP="00664D97">
      <w:pPr>
        <w:spacing w:after="0" w:line="240" w:lineRule="auto"/>
        <w:jc w:val="both"/>
        <w:rPr>
          <w:rFonts w:ascii="Calibri" w:eastAsia="Times New Roman" w:hAnsi="Calibri" w:cs="Calibri"/>
          <w:b/>
          <w:bCs/>
          <w:i/>
          <w:iCs/>
          <w:lang w:eastAsia="hr-HR"/>
        </w:rPr>
      </w:pPr>
    </w:p>
    <w:p w14:paraId="5CE71A3D" w14:textId="77777777" w:rsidR="00664D97" w:rsidRPr="00664D97" w:rsidRDefault="00664D97" w:rsidP="00664D97">
      <w:pPr>
        <w:spacing w:after="0" w:line="240" w:lineRule="auto"/>
        <w:jc w:val="both"/>
        <w:rPr>
          <w:rFonts w:ascii="Calibri" w:eastAsia="Times New Roman" w:hAnsi="Calibri" w:cs="Calibri"/>
          <w:lang w:eastAsia="hr-HR"/>
        </w:rPr>
      </w:pPr>
      <w:r w:rsidRPr="00664D97">
        <w:rPr>
          <w:rFonts w:ascii="Calibri" w:eastAsia="Times New Roman" w:hAnsi="Calibri" w:cs="Calibri"/>
          <w:b/>
          <w:bCs/>
          <w:i/>
          <w:iCs/>
          <w:lang w:eastAsia="hr-HR"/>
        </w:rPr>
        <w:t xml:space="preserve"> </w:t>
      </w:r>
      <w:r w:rsidRPr="00664D97">
        <w:rPr>
          <w:rFonts w:ascii="Calibri" w:eastAsia="Times New Roman" w:hAnsi="Calibri" w:cs="Calibri"/>
          <w:lang w:eastAsia="hr-HR"/>
        </w:rPr>
        <w:t>Ova aktivnost planira se u 2023. godini putem projekta „Određivanje koncentracije peludi u zraku“. Prisutnost peludi u zraku predstavlja danas sve veći javnozdravstveni problem koji negativno u obliku raznih alergija utječe na zdravlje pučanstva. Aktivnost se provodi standardiziranom metodom uzorkovanja i analize prikupljenih uzoraka raznih vrsta peludi, od ranog proljeća do kasne jeseni. Praćenjem dinamike pojavljivanja pojedine vrste peludi kroz godinu izrađuje se „peludni kalendar“ i „alergijski semafor“ koji se objavljuju na web stranicama Zavoda i u nekim medijima. Praćenje peludi u zraku predstavlja jednu od preventivnih mjera u rješavanju zdravstvenih problema uzrokovanih alergijama koji se osim terapije lijekovima mogu umanjiti upravo ovakvim preventivnim aktivnostima.</w:t>
      </w:r>
    </w:p>
    <w:p w14:paraId="28E68AE6" w14:textId="77777777" w:rsidR="00664D97" w:rsidRPr="00664D97" w:rsidRDefault="00664D97" w:rsidP="00664D97">
      <w:pPr>
        <w:spacing w:after="0" w:line="240" w:lineRule="auto"/>
        <w:jc w:val="both"/>
        <w:rPr>
          <w:rFonts w:ascii="Calibri" w:eastAsia="Times New Roman" w:hAnsi="Calibri" w:cs="Calibri"/>
          <w:lang w:eastAsia="hr-HR"/>
        </w:rPr>
      </w:pPr>
    </w:p>
    <w:p w14:paraId="2F6B733F" w14:textId="77777777" w:rsidR="00664D97" w:rsidRPr="00664D97" w:rsidRDefault="00664D97" w:rsidP="00664D97">
      <w:pPr>
        <w:spacing w:after="0" w:line="240" w:lineRule="auto"/>
        <w:jc w:val="both"/>
        <w:rPr>
          <w:rFonts w:ascii="Calibri" w:eastAsia="Times New Roman" w:hAnsi="Calibri" w:cs="Calibri"/>
          <w:b/>
          <w:bCs/>
          <w:lang w:eastAsia="hr-HR"/>
        </w:rPr>
      </w:pPr>
      <w:r w:rsidRPr="00664D97">
        <w:rPr>
          <w:rFonts w:ascii="Calibri" w:eastAsia="Times New Roman" w:hAnsi="Calibri" w:cs="Calibri"/>
          <w:lang w:eastAsia="hr-HR"/>
        </w:rPr>
        <w:t xml:space="preserve"> </w:t>
      </w:r>
      <w:r w:rsidRPr="00664D97">
        <w:rPr>
          <w:rFonts w:ascii="Calibri" w:eastAsia="Times New Roman" w:hAnsi="Calibri" w:cs="Calibri"/>
          <w:b/>
          <w:bCs/>
          <w:lang w:eastAsia="hr-HR"/>
        </w:rPr>
        <w:t>OBRAZLOŽENJE I. IZMJENA I DOPUNA FINANCIJSKOG PLANA ZA 2023. GODINU</w:t>
      </w:r>
    </w:p>
    <w:p w14:paraId="4830FB9F" w14:textId="77777777" w:rsidR="00664D97" w:rsidRPr="00664D97" w:rsidRDefault="00664D97" w:rsidP="00664D97">
      <w:pPr>
        <w:spacing w:after="0" w:line="240" w:lineRule="auto"/>
        <w:jc w:val="both"/>
        <w:rPr>
          <w:rFonts w:ascii="Calibri" w:eastAsia="Times New Roman" w:hAnsi="Calibri" w:cs="Calibri"/>
          <w:b/>
          <w:bCs/>
          <w:lang w:eastAsia="hr-HR"/>
        </w:rPr>
      </w:pPr>
    </w:p>
    <w:p w14:paraId="0713C42C" w14:textId="12C60CC7" w:rsidR="00664D97" w:rsidRPr="00664D97" w:rsidRDefault="00664D97" w:rsidP="00664D97">
      <w:pPr>
        <w:spacing w:after="0" w:line="240" w:lineRule="auto"/>
        <w:jc w:val="both"/>
        <w:rPr>
          <w:rFonts w:ascii="Calibri" w:eastAsia="Times New Roman" w:hAnsi="Calibri" w:cs="Calibri"/>
          <w:lang w:eastAsia="hr-HR"/>
        </w:rPr>
      </w:pPr>
      <w:r w:rsidRPr="00664D97">
        <w:rPr>
          <w:rFonts w:ascii="Calibri" w:eastAsia="Times New Roman" w:hAnsi="Calibri" w:cs="Calibri"/>
          <w:b/>
          <w:bCs/>
          <w:lang w:eastAsia="hr-HR"/>
        </w:rPr>
        <w:t xml:space="preserve"> </w:t>
      </w:r>
      <w:r w:rsidRPr="00664D97">
        <w:rPr>
          <w:rFonts w:ascii="Calibri" w:eastAsia="Times New Roman" w:hAnsi="Calibri" w:cs="Calibri"/>
          <w:lang w:eastAsia="hr-HR"/>
        </w:rPr>
        <w:t xml:space="preserve">Planirana sredstva za provedbu ove aktivnosti iznose 7.963 EUR-a. U okviru programa zakonskih obveza, ovo je novo planirana aktivnost u odnosu na prethodne godine.          </w:t>
      </w:r>
    </w:p>
    <w:p w14:paraId="2F6D6FB2" w14:textId="52E4F8C5" w:rsidR="00664D97" w:rsidRPr="00664D97" w:rsidRDefault="00664D97" w:rsidP="00664D97">
      <w:pPr>
        <w:spacing w:after="0" w:line="240" w:lineRule="auto"/>
        <w:jc w:val="both"/>
        <w:rPr>
          <w:rFonts w:ascii="Calibri" w:eastAsia="Times New Roman" w:hAnsi="Calibri" w:cs="Calibri"/>
          <w:lang w:eastAsia="hr-HR"/>
        </w:rPr>
      </w:pPr>
      <w:r w:rsidRPr="00664D97">
        <w:rPr>
          <w:rFonts w:ascii="Calibri" w:eastAsia="Times New Roman" w:hAnsi="Calibri" w:cs="Calibri"/>
          <w:lang w:eastAsia="hr-HR"/>
        </w:rPr>
        <w:t xml:space="preserve"> S obzirom na metodologiju provedbe, ukupno planirani rashodi odnose se na rashode za zaposlene (plaće i doprinose na plaće) 76,50%, te preostali dio na materijalne rashode, prvenstveno na usluge   objave ukupne peludne prognoze.</w:t>
      </w:r>
    </w:p>
    <w:p w14:paraId="1462DCCE" w14:textId="77777777" w:rsidR="00664D97" w:rsidRPr="00664D97" w:rsidRDefault="00664D97" w:rsidP="00664D97">
      <w:pPr>
        <w:spacing w:after="0" w:line="240" w:lineRule="auto"/>
        <w:jc w:val="both"/>
        <w:rPr>
          <w:rFonts w:ascii="Calibri" w:eastAsia="Times New Roman" w:hAnsi="Calibri" w:cs="Calibri"/>
          <w:lang w:eastAsia="hr-HR"/>
        </w:rPr>
      </w:pPr>
      <w:r w:rsidRPr="00664D97">
        <w:rPr>
          <w:rFonts w:ascii="Calibri" w:eastAsia="Times New Roman" w:hAnsi="Calibri" w:cs="Calibri"/>
          <w:lang w:eastAsia="hr-HR"/>
        </w:rPr>
        <w:t>Sredstva za provedbu ove aktivnosti usklađena su s raspoloživim limitima za provedbu programa i aktivnosti u okviru zakonske obveze Varaždinske županije.</w:t>
      </w:r>
    </w:p>
    <w:p w14:paraId="2FBD75D9" w14:textId="77777777" w:rsidR="00664D97" w:rsidRPr="00664D97" w:rsidRDefault="00664D97" w:rsidP="00664D97">
      <w:pPr>
        <w:spacing w:after="0" w:line="240" w:lineRule="auto"/>
        <w:jc w:val="both"/>
        <w:rPr>
          <w:rFonts w:ascii="Calibri" w:eastAsia="Times New Roman" w:hAnsi="Calibri" w:cs="Calibri"/>
          <w:lang w:eastAsia="hr-HR"/>
        </w:rPr>
      </w:pPr>
      <w:r w:rsidRPr="00664D97">
        <w:rPr>
          <w:rFonts w:ascii="Calibri" w:eastAsia="Times New Roman" w:hAnsi="Calibri" w:cs="Calibri"/>
          <w:lang w:eastAsia="hr-HR"/>
        </w:rPr>
        <w:t xml:space="preserve">     </w:t>
      </w:r>
    </w:p>
    <w:p w14:paraId="125EC35A" w14:textId="77777777" w:rsidR="00664D97" w:rsidRPr="00664D97" w:rsidRDefault="00664D97" w:rsidP="00664D97">
      <w:pPr>
        <w:spacing w:before="120" w:after="0" w:line="240" w:lineRule="auto"/>
        <w:ind w:right="12"/>
        <w:rPr>
          <w:rFonts w:ascii="Arial" w:eastAsia="Times New Roman" w:hAnsi="Arial" w:cs="Arial"/>
          <w:b/>
          <w:bCs/>
          <w:color w:val="0000CC"/>
          <w:sz w:val="18"/>
          <w:szCs w:val="18"/>
          <w:lang w:eastAsia="hr-HR"/>
        </w:rPr>
      </w:pPr>
      <w:r w:rsidRPr="00664D97">
        <w:rPr>
          <w:rFonts w:ascii="Calibri" w:eastAsia="Times New Roman" w:hAnsi="Calibri" w:cs="Calibri"/>
          <w:b/>
          <w:bCs/>
          <w:lang w:eastAsia="hr-HR"/>
        </w:rPr>
        <w:t xml:space="preserve"> </w:t>
      </w:r>
      <w:r w:rsidRPr="00664D97">
        <w:rPr>
          <w:rFonts w:ascii="Arial" w:eastAsia="Times New Roman" w:hAnsi="Arial" w:cs="Arial"/>
          <w:b/>
          <w:bCs/>
          <w:color w:val="0000CC"/>
          <w:sz w:val="18"/>
          <w:szCs w:val="18"/>
          <w:lang w:eastAsia="hr-HR"/>
        </w:rPr>
        <w:t xml:space="preserve">CILJEVI I POKAZATELJI USPJEŠNOSTI KOJIMA ĆE SE MJERITI OSTVARENJE CILJEVA: </w:t>
      </w:r>
    </w:p>
    <w:p w14:paraId="58790C0A" w14:textId="77777777" w:rsidR="00664D97" w:rsidRPr="00664D97" w:rsidRDefault="00664D97" w:rsidP="00664D97">
      <w:pPr>
        <w:spacing w:after="0" w:line="240" w:lineRule="auto"/>
        <w:jc w:val="both"/>
        <w:rPr>
          <w:rFonts w:ascii="Arial" w:eastAsia="Times New Roman" w:hAnsi="Arial" w:cs="Arial"/>
          <w:sz w:val="20"/>
          <w:szCs w:val="20"/>
          <w:lang w:eastAsia="hr-HR"/>
        </w:rPr>
      </w:pPr>
    </w:p>
    <w:tbl>
      <w:tblPr>
        <w:tblW w:w="4954"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100"/>
        <w:gridCol w:w="1437"/>
        <w:gridCol w:w="965"/>
        <w:gridCol w:w="1077"/>
        <w:gridCol w:w="1207"/>
        <w:gridCol w:w="1077"/>
        <w:gridCol w:w="1037"/>
        <w:gridCol w:w="1077"/>
      </w:tblGrid>
      <w:tr w:rsidR="00664D97" w:rsidRPr="00664D97" w14:paraId="4CE84655" w14:textId="77777777" w:rsidTr="00E420F5">
        <w:trPr>
          <w:trHeight w:hRule="exact" w:val="695"/>
          <w:tblHeader/>
        </w:trPr>
        <w:tc>
          <w:tcPr>
            <w:tcW w:w="631" w:type="pct"/>
            <w:shd w:val="clear" w:color="auto" w:fill="E6E6E6"/>
            <w:vAlign w:val="center"/>
            <w:hideMark/>
          </w:tcPr>
          <w:p w14:paraId="36CFCC40" w14:textId="77777777" w:rsidR="00664D97" w:rsidRPr="00664D97" w:rsidRDefault="00664D97" w:rsidP="00664D97">
            <w:pPr>
              <w:spacing w:after="0" w:line="240" w:lineRule="auto"/>
              <w:jc w:val="center"/>
              <w:rPr>
                <w:rFonts w:ascii="Arial" w:eastAsia="Times New Roman" w:hAnsi="Arial" w:cs="Arial"/>
                <w:b/>
                <w:bCs/>
                <w:color w:val="0000CC"/>
                <w:sz w:val="18"/>
                <w:szCs w:val="18"/>
                <w:lang w:eastAsia="hr-HR"/>
              </w:rPr>
            </w:pPr>
            <w:r w:rsidRPr="00664D97">
              <w:rPr>
                <w:rFonts w:ascii="Arial" w:eastAsia="Times New Roman" w:hAnsi="Arial" w:cs="Arial"/>
                <w:b/>
                <w:bCs/>
                <w:color w:val="0000CC"/>
                <w:sz w:val="18"/>
                <w:szCs w:val="18"/>
                <w:lang w:eastAsia="hr-HR"/>
              </w:rPr>
              <w:t xml:space="preserve">Pokazatelj </w:t>
            </w:r>
          </w:p>
        </w:tc>
        <w:tc>
          <w:tcPr>
            <w:tcW w:w="818" w:type="pct"/>
            <w:shd w:val="clear" w:color="auto" w:fill="E6E6E6"/>
            <w:vAlign w:val="center"/>
            <w:hideMark/>
          </w:tcPr>
          <w:p w14:paraId="5CDB8D50" w14:textId="77777777" w:rsidR="00664D97" w:rsidRPr="00664D97" w:rsidRDefault="00664D97" w:rsidP="00664D97">
            <w:pPr>
              <w:keepNext/>
              <w:spacing w:after="0" w:line="240" w:lineRule="auto"/>
              <w:jc w:val="center"/>
              <w:outlineLvl w:val="2"/>
              <w:rPr>
                <w:rFonts w:ascii="Arial" w:eastAsia="Times New Roman" w:hAnsi="Arial" w:cs="Arial"/>
                <w:b/>
                <w:bCs/>
                <w:color w:val="0000CC"/>
                <w:sz w:val="18"/>
                <w:szCs w:val="18"/>
                <w:lang w:eastAsia="hr-HR"/>
              </w:rPr>
            </w:pPr>
            <w:r w:rsidRPr="00664D97">
              <w:rPr>
                <w:rFonts w:ascii="Arial" w:eastAsia="Times New Roman" w:hAnsi="Arial" w:cs="Arial"/>
                <w:b/>
                <w:bCs/>
                <w:color w:val="0000CC"/>
                <w:sz w:val="18"/>
                <w:szCs w:val="18"/>
                <w:lang w:eastAsia="hr-HR"/>
              </w:rPr>
              <w:t>Definicija</w:t>
            </w:r>
          </w:p>
        </w:tc>
        <w:tc>
          <w:tcPr>
            <w:tcW w:w="555" w:type="pct"/>
            <w:shd w:val="clear" w:color="auto" w:fill="E6E6E6"/>
            <w:vAlign w:val="center"/>
            <w:hideMark/>
          </w:tcPr>
          <w:p w14:paraId="6DC91CA3" w14:textId="77777777" w:rsidR="00664D97" w:rsidRPr="00664D97" w:rsidRDefault="00664D97" w:rsidP="00664D97">
            <w:pPr>
              <w:keepNext/>
              <w:spacing w:after="0" w:line="240" w:lineRule="auto"/>
              <w:ind w:left="-77" w:right="-29"/>
              <w:jc w:val="center"/>
              <w:outlineLvl w:val="2"/>
              <w:rPr>
                <w:rFonts w:ascii="Arial" w:eastAsia="Times New Roman" w:hAnsi="Arial" w:cs="Arial"/>
                <w:b/>
                <w:bCs/>
                <w:color w:val="0000CC"/>
                <w:sz w:val="18"/>
                <w:szCs w:val="18"/>
                <w:lang w:eastAsia="hr-HR"/>
              </w:rPr>
            </w:pPr>
            <w:r w:rsidRPr="00664D97">
              <w:rPr>
                <w:rFonts w:ascii="Arial" w:eastAsia="Times New Roman" w:hAnsi="Arial" w:cs="Arial"/>
                <w:b/>
                <w:bCs/>
                <w:color w:val="0000CC"/>
                <w:sz w:val="18"/>
                <w:szCs w:val="18"/>
                <w:lang w:eastAsia="hr-HR"/>
              </w:rPr>
              <w:t>Jedinica</w:t>
            </w:r>
          </w:p>
        </w:tc>
        <w:tc>
          <w:tcPr>
            <w:tcW w:w="585" w:type="pct"/>
            <w:shd w:val="clear" w:color="auto" w:fill="E6E6E6"/>
            <w:vAlign w:val="center"/>
            <w:hideMark/>
          </w:tcPr>
          <w:p w14:paraId="575C8C9A" w14:textId="77777777" w:rsidR="00664D97" w:rsidRPr="00664D97" w:rsidRDefault="00664D97" w:rsidP="00664D97">
            <w:pPr>
              <w:keepNext/>
              <w:spacing w:after="0" w:line="240" w:lineRule="auto"/>
              <w:jc w:val="center"/>
              <w:outlineLvl w:val="6"/>
              <w:rPr>
                <w:rFonts w:ascii="Arial" w:eastAsia="Times New Roman" w:hAnsi="Arial" w:cs="Arial"/>
                <w:b/>
                <w:bCs/>
                <w:color w:val="0000CC"/>
                <w:sz w:val="18"/>
                <w:szCs w:val="18"/>
                <w:lang w:eastAsia="hr-HR"/>
              </w:rPr>
            </w:pPr>
            <w:r w:rsidRPr="00664D97">
              <w:rPr>
                <w:rFonts w:ascii="Arial" w:eastAsia="Times New Roman" w:hAnsi="Arial" w:cs="Arial"/>
                <w:b/>
                <w:bCs/>
                <w:color w:val="0000CC"/>
                <w:sz w:val="18"/>
                <w:szCs w:val="18"/>
                <w:lang w:eastAsia="hr-HR"/>
              </w:rPr>
              <w:t>Polazna vrijednost</w:t>
            </w:r>
          </w:p>
        </w:tc>
        <w:tc>
          <w:tcPr>
            <w:tcW w:w="656" w:type="pct"/>
            <w:shd w:val="clear" w:color="auto" w:fill="E6E6E6"/>
            <w:vAlign w:val="center"/>
            <w:hideMark/>
          </w:tcPr>
          <w:p w14:paraId="148AE5A9" w14:textId="77777777" w:rsidR="00664D97" w:rsidRPr="00664D97" w:rsidRDefault="00664D97" w:rsidP="00664D97">
            <w:pPr>
              <w:keepNext/>
              <w:spacing w:after="0" w:line="240" w:lineRule="auto"/>
              <w:jc w:val="center"/>
              <w:outlineLvl w:val="6"/>
              <w:rPr>
                <w:rFonts w:ascii="Arial" w:eastAsia="Times New Roman" w:hAnsi="Arial" w:cs="Arial"/>
                <w:b/>
                <w:bCs/>
                <w:color w:val="0000CC"/>
                <w:sz w:val="18"/>
                <w:szCs w:val="18"/>
                <w:lang w:eastAsia="hr-HR"/>
              </w:rPr>
            </w:pPr>
            <w:r w:rsidRPr="00664D97">
              <w:rPr>
                <w:rFonts w:ascii="Arial" w:eastAsia="Times New Roman" w:hAnsi="Arial" w:cs="Arial"/>
                <w:b/>
                <w:bCs/>
                <w:color w:val="0000CC"/>
                <w:sz w:val="18"/>
                <w:szCs w:val="18"/>
                <w:lang w:eastAsia="hr-HR"/>
              </w:rPr>
              <w:t>Izvor podataka</w:t>
            </w:r>
          </w:p>
        </w:tc>
        <w:tc>
          <w:tcPr>
            <w:tcW w:w="585" w:type="pct"/>
            <w:shd w:val="clear" w:color="auto" w:fill="E6E6E6"/>
            <w:vAlign w:val="center"/>
            <w:hideMark/>
          </w:tcPr>
          <w:p w14:paraId="2F994595" w14:textId="77777777" w:rsidR="00664D97" w:rsidRPr="00664D97" w:rsidRDefault="00664D97" w:rsidP="00664D97">
            <w:pPr>
              <w:keepNext/>
              <w:spacing w:after="0" w:line="240" w:lineRule="auto"/>
              <w:jc w:val="center"/>
              <w:outlineLvl w:val="6"/>
              <w:rPr>
                <w:rFonts w:ascii="Arial" w:eastAsia="Times New Roman" w:hAnsi="Arial" w:cs="Arial"/>
                <w:b/>
                <w:bCs/>
                <w:color w:val="0000CC"/>
                <w:sz w:val="18"/>
                <w:szCs w:val="18"/>
                <w:lang w:eastAsia="hr-HR"/>
              </w:rPr>
            </w:pPr>
            <w:r w:rsidRPr="00664D97">
              <w:rPr>
                <w:rFonts w:ascii="Arial" w:eastAsia="Times New Roman" w:hAnsi="Arial" w:cs="Arial"/>
                <w:b/>
                <w:bCs/>
                <w:color w:val="0000CC"/>
                <w:sz w:val="18"/>
                <w:szCs w:val="18"/>
                <w:lang w:eastAsia="hr-HR"/>
              </w:rPr>
              <w:t>Ciljana vrijednost 2023.</w:t>
            </w:r>
          </w:p>
        </w:tc>
        <w:tc>
          <w:tcPr>
            <w:tcW w:w="585" w:type="pct"/>
            <w:shd w:val="clear" w:color="auto" w:fill="E6E6E6"/>
          </w:tcPr>
          <w:p w14:paraId="260F4005" w14:textId="77777777" w:rsidR="00664D97" w:rsidRPr="00664D97" w:rsidRDefault="00664D97" w:rsidP="00664D97">
            <w:pPr>
              <w:keepNext/>
              <w:spacing w:after="0" w:line="240" w:lineRule="auto"/>
              <w:jc w:val="center"/>
              <w:outlineLvl w:val="6"/>
              <w:rPr>
                <w:rFonts w:ascii="Arial" w:eastAsia="Times New Roman" w:hAnsi="Arial" w:cs="Arial"/>
                <w:b/>
                <w:bCs/>
                <w:color w:val="0000CC"/>
                <w:sz w:val="18"/>
                <w:szCs w:val="18"/>
                <w:lang w:eastAsia="hr-HR"/>
              </w:rPr>
            </w:pPr>
          </w:p>
          <w:p w14:paraId="3217BFF5" w14:textId="77777777" w:rsidR="00664D97" w:rsidRPr="00664D97" w:rsidRDefault="00664D97" w:rsidP="00664D97">
            <w:pPr>
              <w:keepNext/>
              <w:spacing w:after="0" w:line="240" w:lineRule="auto"/>
              <w:jc w:val="center"/>
              <w:outlineLvl w:val="6"/>
              <w:rPr>
                <w:rFonts w:ascii="Arial" w:eastAsia="Times New Roman" w:hAnsi="Arial" w:cs="Arial"/>
                <w:b/>
                <w:bCs/>
                <w:color w:val="0000CC"/>
                <w:sz w:val="18"/>
                <w:szCs w:val="18"/>
                <w:lang w:eastAsia="hr-HR"/>
              </w:rPr>
            </w:pPr>
            <w:r w:rsidRPr="00664D97">
              <w:rPr>
                <w:rFonts w:ascii="Arial" w:eastAsia="Times New Roman" w:hAnsi="Arial" w:cs="Arial"/>
                <w:b/>
                <w:bCs/>
                <w:color w:val="0000CC"/>
                <w:sz w:val="18"/>
                <w:szCs w:val="18"/>
                <w:lang w:eastAsia="hr-HR"/>
              </w:rPr>
              <w:t>Promjena</w:t>
            </w:r>
          </w:p>
        </w:tc>
        <w:tc>
          <w:tcPr>
            <w:tcW w:w="585" w:type="pct"/>
            <w:shd w:val="clear" w:color="auto" w:fill="E6E6E6"/>
          </w:tcPr>
          <w:p w14:paraId="542BE010" w14:textId="77777777" w:rsidR="00664D97" w:rsidRPr="00664D97" w:rsidRDefault="00664D97" w:rsidP="00664D97">
            <w:pPr>
              <w:keepNext/>
              <w:spacing w:after="0" w:line="240" w:lineRule="auto"/>
              <w:jc w:val="center"/>
              <w:outlineLvl w:val="6"/>
              <w:rPr>
                <w:rFonts w:ascii="Arial" w:eastAsia="Times New Roman" w:hAnsi="Arial" w:cs="Arial"/>
                <w:b/>
                <w:bCs/>
                <w:color w:val="0000CC"/>
                <w:sz w:val="18"/>
                <w:szCs w:val="18"/>
                <w:lang w:eastAsia="hr-HR"/>
              </w:rPr>
            </w:pPr>
          </w:p>
          <w:p w14:paraId="323F9949" w14:textId="77777777" w:rsidR="00664D97" w:rsidRPr="00664D97" w:rsidRDefault="00664D97" w:rsidP="00664D97">
            <w:pPr>
              <w:keepNext/>
              <w:spacing w:after="0" w:line="240" w:lineRule="auto"/>
              <w:jc w:val="center"/>
              <w:outlineLvl w:val="6"/>
              <w:rPr>
                <w:rFonts w:ascii="Arial" w:eastAsia="Times New Roman" w:hAnsi="Arial" w:cs="Arial"/>
                <w:b/>
                <w:bCs/>
                <w:color w:val="0000CC"/>
                <w:sz w:val="18"/>
                <w:szCs w:val="18"/>
                <w:lang w:eastAsia="hr-HR"/>
              </w:rPr>
            </w:pPr>
            <w:r w:rsidRPr="00664D97">
              <w:rPr>
                <w:rFonts w:ascii="Arial" w:eastAsia="Times New Roman" w:hAnsi="Arial" w:cs="Arial"/>
                <w:b/>
                <w:bCs/>
                <w:color w:val="0000CC"/>
                <w:sz w:val="18"/>
                <w:szCs w:val="18"/>
                <w:lang w:eastAsia="hr-HR"/>
              </w:rPr>
              <w:t>Nova vrijednost</w:t>
            </w:r>
          </w:p>
        </w:tc>
      </w:tr>
      <w:tr w:rsidR="00664D97" w:rsidRPr="00664D97" w14:paraId="2E598B7A" w14:textId="77777777" w:rsidTr="00E420F5">
        <w:trPr>
          <w:trHeight w:hRule="exact" w:val="1927"/>
          <w:tblHeader/>
        </w:trPr>
        <w:tc>
          <w:tcPr>
            <w:tcW w:w="631" w:type="pct"/>
            <w:vAlign w:val="center"/>
          </w:tcPr>
          <w:p w14:paraId="05DF094B" w14:textId="77777777" w:rsidR="00664D97" w:rsidRPr="00664D97" w:rsidRDefault="00664D97" w:rsidP="00664D97">
            <w:pPr>
              <w:spacing w:after="0" w:line="240" w:lineRule="auto"/>
              <w:jc w:val="both"/>
              <w:rPr>
                <w:rFonts w:ascii="Arial" w:eastAsia="Times New Roman" w:hAnsi="Arial" w:cs="Arial"/>
                <w:bCs/>
                <w:iCs/>
                <w:color w:val="0000CC"/>
                <w:sz w:val="18"/>
                <w:szCs w:val="18"/>
                <w:lang w:eastAsia="hr-HR"/>
              </w:rPr>
            </w:pPr>
            <w:r w:rsidRPr="00664D97">
              <w:rPr>
                <w:rFonts w:ascii="Arial" w:eastAsia="Times New Roman" w:hAnsi="Arial" w:cs="Arial"/>
                <w:bCs/>
                <w:iCs/>
                <w:color w:val="0000CC"/>
                <w:sz w:val="18"/>
                <w:szCs w:val="18"/>
                <w:lang w:eastAsia="hr-HR"/>
              </w:rPr>
              <w:t>Broj peludnih zrnaca po jedom kubičnom metru</w:t>
            </w:r>
          </w:p>
          <w:p w14:paraId="587430A0" w14:textId="77777777" w:rsidR="00664D97" w:rsidRPr="00664D97" w:rsidRDefault="00664D97" w:rsidP="00664D97">
            <w:pPr>
              <w:spacing w:after="0" w:line="240" w:lineRule="auto"/>
              <w:jc w:val="both"/>
              <w:rPr>
                <w:rFonts w:ascii="Arial" w:eastAsia="Times New Roman" w:hAnsi="Arial" w:cs="Arial"/>
                <w:bCs/>
                <w:iCs/>
                <w:color w:val="0000CC"/>
                <w:sz w:val="18"/>
                <w:szCs w:val="18"/>
                <w:lang w:eastAsia="hr-HR"/>
              </w:rPr>
            </w:pPr>
            <w:r w:rsidRPr="00664D97">
              <w:rPr>
                <w:rFonts w:ascii="Arial" w:eastAsia="Times New Roman" w:hAnsi="Arial" w:cs="Arial"/>
                <w:bCs/>
                <w:iCs/>
                <w:color w:val="0000CC"/>
                <w:sz w:val="18"/>
                <w:szCs w:val="18"/>
                <w:lang w:eastAsia="hr-HR"/>
              </w:rPr>
              <w:t>(godišnje)</w:t>
            </w:r>
          </w:p>
        </w:tc>
        <w:tc>
          <w:tcPr>
            <w:tcW w:w="818" w:type="pct"/>
            <w:vAlign w:val="center"/>
          </w:tcPr>
          <w:p w14:paraId="7C7A54AB" w14:textId="77777777" w:rsidR="00664D97" w:rsidRPr="00664D97" w:rsidRDefault="00664D97" w:rsidP="00664D97">
            <w:pPr>
              <w:spacing w:after="0" w:line="240" w:lineRule="auto"/>
              <w:jc w:val="center"/>
              <w:rPr>
                <w:rFonts w:ascii="Arial" w:eastAsia="Times New Roman" w:hAnsi="Arial" w:cs="Arial"/>
                <w:bCs/>
                <w:iCs/>
                <w:color w:val="0000CC"/>
                <w:sz w:val="18"/>
                <w:szCs w:val="18"/>
                <w:lang w:eastAsia="hr-HR"/>
              </w:rPr>
            </w:pPr>
            <w:r w:rsidRPr="00664D97">
              <w:rPr>
                <w:rFonts w:ascii="Arial" w:eastAsia="Times New Roman" w:hAnsi="Arial" w:cs="Arial"/>
                <w:bCs/>
                <w:iCs/>
                <w:color w:val="0000CC"/>
                <w:sz w:val="18"/>
                <w:szCs w:val="18"/>
                <w:lang w:eastAsia="hr-HR"/>
              </w:rPr>
              <w:t>Izrada i objava  „Peludnog kalendara“ i „Alergijskog semafora“</w:t>
            </w:r>
          </w:p>
        </w:tc>
        <w:tc>
          <w:tcPr>
            <w:tcW w:w="555" w:type="pct"/>
            <w:vAlign w:val="center"/>
          </w:tcPr>
          <w:p w14:paraId="7C0F2F8F" w14:textId="77777777" w:rsidR="00664D97" w:rsidRPr="00664D97" w:rsidRDefault="00664D97" w:rsidP="00664D97">
            <w:pPr>
              <w:spacing w:after="0" w:line="240" w:lineRule="auto"/>
              <w:jc w:val="both"/>
              <w:rPr>
                <w:rFonts w:ascii="Arial" w:eastAsia="Times New Roman" w:hAnsi="Arial" w:cs="Arial"/>
                <w:bCs/>
                <w:iCs/>
                <w:color w:val="0000CC"/>
                <w:sz w:val="18"/>
                <w:szCs w:val="18"/>
                <w:vertAlign w:val="superscript"/>
                <w:lang w:eastAsia="hr-HR"/>
              </w:rPr>
            </w:pPr>
            <w:r w:rsidRPr="00664D97">
              <w:rPr>
                <w:rFonts w:ascii="Arial" w:eastAsia="Times New Roman" w:hAnsi="Arial" w:cs="Arial"/>
                <w:bCs/>
                <w:iCs/>
                <w:color w:val="0000CC"/>
                <w:sz w:val="18"/>
                <w:szCs w:val="18"/>
                <w:lang w:eastAsia="hr-HR"/>
              </w:rPr>
              <w:t>Broj peludnih zrnaca po m</w:t>
            </w:r>
            <w:r w:rsidRPr="00664D97">
              <w:rPr>
                <w:rFonts w:ascii="Arial" w:eastAsia="Times New Roman" w:hAnsi="Arial" w:cs="Arial"/>
                <w:bCs/>
                <w:iCs/>
                <w:color w:val="0000CC"/>
                <w:sz w:val="18"/>
                <w:szCs w:val="18"/>
                <w:vertAlign w:val="superscript"/>
                <w:lang w:eastAsia="hr-HR"/>
              </w:rPr>
              <w:t>3</w:t>
            </w:r>
          </w:p>
        </w:tc>
        <w:tc>
          <w:tcPr>
            <w:tcW w:w="585" w:type="pct"/>
            <w:vAlign w:val="center"/>
          </w:tcPr>
          <w:p w14:paraId="6DA0827F"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r w:rsidRPr="00664D97">
              <w:rPr>
                <w:rFonts w:ascii="Arial" w:eastAsia="Times New Roman" w:hAnsi="Arial" w:cs="Arial"/>
                <w:bCs/>
                <w:i/>
                <w:color w:val="0000CC"/>
                <w:sz w:val="18"/>
                <w:szCs w:val="18"/>
                <w:lang w:eastAsia="hr-HR"/>
              </w:rPr>
              <w:t>30.000</w:t>
            </w:r>
          </w:p>
        </w:tc>
        <w:tc>
          <w:tcPr>
            <w:tcW w:w="656" w:type="pct"/>
            <w:vAlign w:val="center"/>
          </w:tcPr>
          <w:p w14:paraId="41BB4496" w14:textId="77777777" w:rsidR="00664D97" w:rsidRPr="00664D97" w:rsidRDefault="00664D97" w:rsidP="00664D97">
            <w:pPr>
              <w:spacing w:after="0" w:line="240" w:lineRule="auto"/>
              <w:jc w:val="both"/>
              <w:rPr>
                <w:rFonts w:ascii="Arial" w:eastAsia="Times New Roman" w:hAnsi="Arial" w:cs="Arial"/>
                <w:bCs/>
                <w:iCs/>
                <w:color w:val="0000CC"/>
                <w:sz w:val="18"/>
                <w:szCs w:val="18"/>
                <w:lang w:eastAsia="hr-HR"/>
              </w:rPr>
            </w:pPr>
            <w:r w:rsidRPr="00664D97">
              <w:rPr>
                <w:rFonts w:ascii="Arial" w:eastAsia="Times New Roman" w:hAnsi="Arial" w:cs="Arial"/>
                <w:bCs/>
                <w:iCs/>
                <w:color w:val="0000CC"/>
                <w:sz w:val="18"/>
                <w:szCs w:val="18"/>
                <w:lang w:eastAsia="hr-HR"/>
              </w:rPr>
              <w:t>Zavod za javno zdravstvo Varaždinske županije</w:t>
            </w:r>
          </w:p>
        </w:tc>
        <w:tc>
          <w:tcPr>
            <w:tcW w:w="585" w:type="pct"/>
            <w:vAlign w:val="center"/>
          </w:tcPr>
          <w:p w14:paraId="48431179"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500226C6"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r w:rsidRPr="00664D97">
              <w:rPr>
                <w:rFonts w:ascii="Arial" w:eastAsia="Times New Roman" w:hAnsi="Arial" w:cs="Arial"/>
                <w:bCs/>
                <w:i/>
                <w:color w:val="0000CC"/>
                <w:sz w:val="18"/>
                <w:szCs w:val="18"/>
                <w:lang w:eastAsia="hr-HR"/>
              </w:rPr>
              <w:t>30.000</w:t>
            </w:r>
          </w:p>
          <w:p w14:paraId="7D964F45"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tc>
        <w:tc>
          <w:tcPr>
            <w:tcW w:w="585" w:type="pct"/>
          </w:tcPr>
          <w:p w14:paraId="0A6C0600"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6D2EF242"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3D10BA06"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45BD4F52"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0A98E026"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r w:rsidRPr="00664D97">
              <w:rPr>
                <w:rFonts w:ascii="Arial" w:eastAsia="Times New Roman" w:hAnsi="Arial" w:cs="Arial"/>
                <w:bCs/>
                <w:i/>
                <w:color w:val="0000CC"/>
                <w:sz w:val="18"/>
                <w:szCs w:val="18"/>
                <w:lang w:eastAsia="hr-HR"/>
              </w:rPr>
              <w:t>0</w:t>
            </w:r>
          </w:p>
        </w:tc>
        <w:tc>
          <w:tcPr>
            <w:tcW w:w="585" w:type="pct"/>
          </w:tcPr>
          <w:p w14:paraId="25DBBFBD"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7A577665"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0865FE80"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4BE12714"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17A4F50C"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r w:rsidRPr="00664D97">
              <w:rPr>
                <w:rFonts w:ascii="Arial" w:eastAsia="Times New Roman" w:hAnsi="Arial" w:cs="Arial"/>
                <w:bCs/>
                <w:i/>
                <w:color w:val="0000CC"/>
                <w:sz w:val="18"/>
                <w:szCs w:val="18"/>
                <w:lang w:eastAsia="hr-HR"/>
              </w:rPr>
              <w:t>30.000</w:t>
            </w:r>
          </w:p>
        </w:tc>
      </w:tr>
    </w:tbl>
    <w:p w14:paraId="3C48910D" w14:textId="77777777" w:rsidR="00664D97" w:rsidRPr="00664D97" w:rsidRDefault="00664D97" w:rsidP="00664D97">
      <w:pPr>
        <w:spacing w:after="0" w:line="240" w:lineRule="auto"/>
        <w:jc w:val="both"/>
        <w:rPr>
          <w:rFonts w:ascii="Arial" w:eastAsia="Times New Roman" w:hAnsi="Arial" w:cs="Arial"/>
          <w:sz w:val="20"/>
          <w:szCs w:val="20"/>
          <w:lang w:eastAsia="hr-HR"/>
        </w:rPr>
      </w:pPr>
    </w:p>
    <w:p w14:paraId="46F16F5F" w14:textId="77777777" w:rsidR="00664D97" w:rsidRPr="00664D97" w:rsidRDefault="00664D97" w:rsidP="00664D97">
      <w:pPr>
        <w:spacing w:after="0" w:line="240" w:lineRule="auto"/>
        <w:jc w:val="both"/>
        <w:rPr>
          <w:rFonts w:ascii="Arial" w:eastAsia="Times New Roman" w:hAnsi="Arial" w:cs="Arial"/>
          <w:sz w:val="20"/>
          <w:szCs w:val="20"/>
          <w:lang w:eastAsia="hr-HR"/>
        </w:rPr>
      </w:pPr>
    </w:p>
    <w:tbl>
      <w:tblPr>
        <w:tblW w:w="10243" w:type="dxa"/>
        <w:tblCellSpacing w:w="20" w:type="dxa"/>
        <w:tblInd w:w="-342"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1E0" w:firstRow="1" w:lastRow="1" w:firstColumn="1" w:lastColumn="1" w:noHBand="0" w:noVBand="0"/>
      </w:tblPr>
      <w:tblGrid>
        <w:gridCol w:w="10283"/>
      </w:tblGrid>
      <w:tr w:rsidR="00664D97" w:rsidRPr="00664D97" w14:paraId="3D340DCE" w14:textId="77777777" w:rsidTr="00E420F5">
        <w:trPr>
          <w:trHeight w:val="178"/>
          <w:tblCellSpacing w:w="20" w:type="dxa"/>
        </w:trPr>
        <w:tc>
          <w:tcPr>
            <w:tcW w:w="10163" w:type="dxa"/>
            <w:shd w:val="clear" w:color="auto" w:fill="BDD6EE"/>
          </w:tcPr>
          <w:p w14:paraId="374A6C93" w14:textId="77777777" w:rsidR="00664D97" w:rsidRPr="00664D97" w:rsidRDefault="00664D97" w:rsidP="00664D97">
            <w:pPr>
              <w:keepNext/>
              <w:pageBreakBefore/>
              <w:spacing w:before="240" w:after="240" w:line="240" w:lineRule="auto"/>
              <w:outlineLvl w:val="0"/>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lastRenderedPageBreak/>
              <w:t>PROGRAM: PROGRAMI U ZDRAVSTVENOJ ZAŠTITI IZNAD ZAKONSKOG STANDARDA</w:t>
            </w:r>
          </w:p>
        </w:tc>
      </w:tr>
      <w:tr w:rsidR="00664D97" w:rsidRPr="00664D97" w14:paraId="0C2FA37C" w14:textId="77777777" w:rsidTr="00E420F5">
        <w:trPr>
          <w:trHeight w:val="194"/>
          <w:tblCellSpacing w:w="20" w:type="dxa"/>
        </w:trPr>
        <w:tc>
          <w:tcPr>
            <w:tcW w:w="10163" w:type="dxa"/>
            <w:shd w:val="clear" w:color="auto" w:fill="auto"/>
          </w:tcPr>
          <w:p w14:paraId="11027FD7" w14:textId="77777777" w:rsidR="00664D97" w:rsidRPr="00664D97" w:rsidRDefault="00664D97" w:rsidP="00664D97">
            <w:pPr>
              <w:spacing w:before="120" w:after="0" w:line="240" w:lineRule="auto"/>
              <w:jc w:val="both"/>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OPIS PROGRAMA: Program se odnosi na investicijski projekt izgradnje i opremanja nove poslovne zgrade za potrebe Zavoda za javno zdravstvo Varaždinske županije</w:t>
            </w:r>
          </w:p>
          <w:p w14:paraId="27EF1314" w14:textId="77777777" w:rsidR="00664D97" w:rsidRPr="00664D97" w:rsidRDefault="00664D97" w:rsidP="00664D97">
            <w:pPr>
              <w:spacing w:before="120" w:after="60" w:line="240" w:lineRule="auto"/>
              <w:ind w:right="6"/>
              <w:jc w:val="both"/>
              <w:rPr>
                <w:rFonts w:ascii="Arial" w:eastAsia="Times New Roman" w:hAnsi="Arial" w:cs="Arial"/>
                <w:color w:val="0000CC"/>
                <w:sz w:val="18"/>
                <w:szCs w:val="18"/>
                <w:lang w:eastAsia="hr-HR"/>
              </w:rPr>
            </w:pPr>
            <w:r w:rsidRPr="00664D97">
              <w:rPr>
                <w:rFonts w:ascii="Arial" w:eastAsia="Times New Roman" w:hAnsi="Arial" w:cs="Arial"/>
                <w:color w:val="0000CC"/>
                <w:sz w:val="18"/>
                <w:szCs w:val="18"/>
                <w:lang w:eastAsia="hr-HR"/>
              </w:rPr>
              <w:t xml:space="preserve">Područje primjene: Zavod za javno zdravstvo Varaždinske županije. </w:t>
            </w:r>
          </w:p>
          <w:p w14:paraId="19BBB40B" w14:textId="77777777" w:rsidR="00664D97" w:rsidRPr="00664D97" w:rsidRDefault="00664D97" w:rsidP="00664D97">
            <w:pPr>
              <w:spacing w:after="120" w:line="240" w:lineRule="auto"/>
              <w:ind w:right="6"/>
              <w:jc w:val="both"/>
              <w:rPr>
                <w:rFonts w:ascii="Arial" w:eastAsia="Times New Roman" w:hAnsi="Arial" w:cs="Arial"/>
                <w:color w:val="0000CC"/>
                <w:sz w:val="18"/>
                <w:szCs w:val="18"/>
                <w:lang w:eastAsia="hr-HR"/>
              </w:rPr>
            </w:pPr>
            <w:r w:rsidRPr="00664D97">
              <w:rPr>
                <w:rFonts w:ascii="Arial" w:eastAsia="Times New Roman" w:hAnsi="Arial" w:cs="Arial"/>
                <w:color w:val="0000CC"/>
                <w:sz w:val="18"/>
                <w:szCs w:val="18"/>
                <w:lang w:eastAsia="hr-HR"/>
              </w:rPr>
              <w:t>. ***************************************************************************************</w:t>
            </w:r>
          </w:p>
          <w:p w14:paraId="50F6D24D" w14:textId="77777777" w:rsidR="00664D97" w:rsidRPr="00664D97" w:rsidRDefault="00664D97" w:rsidP="00664D97">
            <w:pPr>
              <w:spacing w:after="60" w:line="240" w:lineRule="auto"/>
              <w:ind w:left="6" w:right="6"/>
              <w:jc w:val="both"/>
              <w:rPr>
                <w:rFonts w:ascii="Arial" w:eastAsia="Times New Roman" w:hAnsi="Arial" w:cs="Arial"/>
                <w:color w:val="0000CC"/>
                <w:sz w:val="18"/>
                <w:szCs w:val="18"/>
                <w:lang w:eastAsia="hr-HR"/>
              </w:rPr>
            </w:pPr>
            <w:r w:rsidRPr="00664D97">
              <w:rPr>
                <w:rFonts w:ascii="Arial" w:eastAsia="Times New Roman" w:hAnsi="Arial" w:cs="Arial"/>
                <w:color w:val="0000CC"/>
                <w:sz w:val="18"/>
                <w:szCs w:val="18"/>
                <w:lang w:eastAsia="hr-HR"/>
              </w:rPr>
              <w:t>Svrha programa je: Racionalizacija poslovanja i unaprjeđenje kvalitete usluga zdravstvene zaštite iz djelokruga rada Zavoda.</w:t>
            </w:r>
          </w:p>
          <w:p w14:paraId="27EEB8AE" w14:textId="77777777" w:rsidR="00664D97" w:rsidRPr="00664D97" w:rsidRDefault="00664D97" w:rsidP="00664D97">
            <w:pPr>
              <w:spacing w:after="120" w:line="240" w:lineRule="auto"/>
              <w:ind w:right="6"/>
              <w:jc w:val="both"/>
              <w:rPr>
                <w:rFonts w:ascii="Arial" w:eastAsia="Times New Roman" w:hAnsi="Arial" w:cs="Arial"/>
                <w:sz w:val="18"/>
                <w:szCs w:val="18"/>
                <w:lang w:eastAsia="hr-HR"/>
              </w:rPr>
            </w:pPr>
            <w:r w:rsidRPr="00664D97">
              <w:rPr>
                <w:rFonts w:ascii="Arial" w:eastAsia="Times New Roman" w:hAnsi="Arial" w:cs="Arial"/>
                <w:color w:val="0000CC"/>
                <w:sz w:val="18"/>
                <w:szCs w:val="18"/>
                <w:lang w:eastAsia="hr-HR"/>
              </w:rPr>
              <w:t>****************************************************************************************</w:t>
            </w:r>
            <w:r w:rsidRPr="00664D97">
              <w:rPr>
                <w:rFonts w:ascii="Arial" w:eastAsia="Times New Roman" w:hAnsi="Arial" w:cs="Arial"/>
                <w:sz w:val="18"/>
                <w:szCs w:val="18"/>
                <w:lang w:eastAsia="hr-HR"/>
              </w:rPr>
              <w:t xml:space="preserve"> </w:t>
            </w:r>
          </w:p>
        </w:tc>
      </w:tr>
      <w:tr w:rsidR="00664D97" w:rsidRPr="00664D97" w14:paraId="2538E204" w14:textId="77777777" w:rsidTr="00E420F5">
        <w:trPr>
          <w:trHeight w:val="1308"/>
          <w:tblCellSpacing w:w="20" w:type="dxa"/>
        </w:trPr>
        <w:tc>
          <w:tcPr>
            <w:tcW w:w="10163" w:type="dxa"/>
            <w:shd w:val="clear" w:color="auto" w:fill="auto"/>
          </w:tcPr>
          <w:p w14:paraId="1A9F8F56" w14:textId="77777777" w:rsidR="00664D97" w:rsidRPr="00664D97" w:rsidRDefault="00664D97" w:rsidP="00664D97">
            <w:pPr>
              <w:spacing w:before="120" w:after="0" w:line="240" w:lineRule="auto"/>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ZAKONSKA I DRUGA PODLOGA ZA UVOĐENJE PROGRAMA:</w:t>
            </w:r>
          </w:p>
          <w:p w14:paraId="764A8E10" w14:textId="77777777" w:rsidR="00664D97" w:rsidRPr="00664D97" w:rsidRDefault="00664D97" w:rsidP="00664D97">
            <w:pPr>
              <w:spacing w:before="120" w:after="0" w:line="240" w:lineRule="auto"/>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Statut, Financijski plan, Plan nabave, Akt o korištenju viška ostvarenog u 2021. godini.</w:t>
            </w:r>
          </w:p>
        </w:tc>
      </w:tr>
      <w:tr w:rsidR="00664D97" w:rsidRPr="00664D97" w14:paraId="7FC120D5" w14:textId="77777777" w:rsidTr="00E420F5">
        <w:trPr>
          <w:trHeight w:val="194"/>
          <w:tblCellSpacing w:w="20" w:type="dxa"/>
        </w:trPr>
        <w:tc>
          <w:tcPr>
            <w:tcW w:w="10163" w:type="dxa"/>
            <w:shd w:val="clear" w:color="auto" w:fill="auto"/>
          </w:tcPr>
          <w:p w14:paraId="12438401" w14:textId="77777777" w:rsidR="00664D97" w:rsidRPr="00664D97" w:rsidRDefault="00664D97" w:rsidP="00664D97">
            <w:pPr>
              <w:spacing w:before="120" w:after="0" w:line="240" w:lineRule="auto"/>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PROCJENA I ISHODIŠTE POTREBNIH SREDSTAVA:</w:t>
            </w:r>
          </w:p>
          <w:p w14:paraId="432BD7F4" w14:textId="77777777" w:rsidR="00664D97" w:rsidRPr="00664D97" w:rsidRDefault="00664D97" w:rsidP="00664D97">
            <w:pPr>
              <w:spacing w:before="120" w:after="0" w:line="240" w:lineRule="auto"/>
              <w:rPr>
                <w:rFonts w:ascii="Arial" w:eastAsia="Times New Roman" w:hAnsi="Arial" w:cs="Arial"/>
                <w:b/>
                <w:bCs/>
                <w:sz w:val="18"/>
                <w:szCs w:val="18"/>
                <w:lang w:eastAsia="hr-HR"/>
              </w:rPr>
            </w:pPr>
          </w:p>
          <w:p w14:paraId="04089153" w14:textId="77777777" w:rsidR="00664D97" w:rsidRPr="00664D97" w:rsidRDefault="00664D97" w:rsidP="00664D97">
            <w:pPr>
              <w:spacing w:before="120" w:after="120" w:line="240" w:lineRule="auto"/>
              <w:jc w:val="both"/>
              <w:rPr>
                <w:rFonts w:ascii="Arial" w:eastAsia="Times New Roman" w:hAnsi="Arial" w:cs="Arial"/>
                <w:sz w:val="18"/>
                <w:szCs w:val="18"/>
                <w:lang w:eastAsia="hr-HR"/>
              </w:rPr>
            </w:pPr>
            <w:r w:rsidRPr="00664D97">
              <w:rPr>
                <w:rFonts w:ascii="Arial" w:eastAsia="Times New Roman" w:hAnsi="Arial" w:cs="Arial"/>
                <w:sz w:val="18"/>
                <w:szCs w:val="18"/>
                <w:lang w:eastAsia="hr-HR"/>
              </w:rPr>
              <w:t>Unutar programa planiraju se slijedeće aktivnosti:</w:t>
            </w:r>
          </w:p>
          <w:tbl>
            <w:tblPr>
              <w:tblW w:w="870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729"/>
              <w:gridCol w:w="2872"/>
              <w:gridCol w:w="1275"/>
              <w:gridCol w:w="1275"/>
              <w:gridCol w:w="1275"/>
              <w:gridCol w:w="1275"/>
            </w:tblGrid>
            <w:tr w:rsidR="00664D97" w:rsidRPr="00664D97" w14:paraId="7DDB0A88" w14:textId="77777777" w:rsidTr="00E420F5">
              <w:trPr>
                <w:trHeight w:hRule="exact" w:val="452"/>
              </w:trPr>
              <w:tc>
                <w:tcPr>
                  <w:tcW w:w="729" w:type="dxa"/>
                  <w:shd w:val="clear" w:color="auto" w:fill="D9D9D9"/>
                  <w:vAlign w:val="center"/>
                </w:tcPr>
                <w:p w14:paraId="57BBBCEC" w14:textId="77777777" w:rsidR="00664D97" w:rsidRPr="00664D97" w:rsidRDefault="00664D97" w:rsidP="00664D97">
                  <w:pPr>
                    <w:spacing w:after="0" w:line="240" w:lineRule="auto"/>
                    <w:jc w:val="both"/>
                    <w:rPr>
                      <w:rFonts w:ascii="Arial" w:eastAsia="Times New Roman" w:hAnsi="Arial" w:cs="Arial"/>
                      <w:b/>
                      <w:bCs/>
                      <w:sz w:val="18"/>
                      <w:szCs w:val="18"/>
                      <w:lang w:eastAsia="hr-HR"/>
                    </w:rPr>
                  </w:pPr>
                  <w:proofErr w:type="spellStart"/>
                  <w:r w:rsidRPr="00664D97">
                    <w:rPr>
                      <w:rFonts w:ascii="Arial" w:eastAsia="Times New Roman" w:hAnsi="Arial" w:cs="Arial"/>
                      <w:b/>
                      <w:bCs/>
                      <w:sz w:val="18"/>
                      <w:szCs w:val="18"/>
                      <w:lang w:eastAsia="hr-HR"/>
                    </w:rPr>
                    <w:t>R.b</w:t>
                  </w:r>
                  <w:proofErr w:type="spellEnd"/>
                  <w:r w:rsidRPr="00664D97">
                    <w:rPr>
                      <w:rFonts w:ascii="Arial" w:eastAsia="Times New Roman" w:hAnsi="Arial" w:cs="Arial"/>
                      <w:b/>
                      <w:bCs/>
                      <w:sz w:val="18"/>
                      <w:szCs w:val="18"/>
                      <w:lang w:eastAsia="hr-HR"/>
                    </w:rPr>
                    <w:t>.</w:t>
                  </w:r>
                </w:p>
              </w:tc>
              <w:tc>
                <w:tcPr>
                  <w:tcW w:w="2872" w:type="dxa"/>
                  <w:shd w:val="clear" w:color="auto" w:fill="D9D9D9"/>
                  <w:vAlign w:val="center"/>
                </w:tcPr>
                <w:p w14:paraId="584B842C" w14:textId="77777777" w:rsidR="00664D97" w:rsidRPr="00664D97" w:rsidRDefault="00664D97" w:rsidP="00664D97">
                  <w:pPr>
                    <w:keepNext/>
                    <w:spacing w:after="0" w:line="240" w:lineRule="auto"/>
                    <w:jc w:val="both"/>
                    <w:outlineLvl w:val="2"/>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Naziv aktivnosti/projekta    1</w:t>
                  </w:r>
                </w:p>
              </w:tc>
              <w:tc>
                <w:tcPr>
                  <w:tcW w:w="1275" w:type="dxa"/>
                  <w:shd w:val="clear" w:color="auto" w:fill="D9D9D9"/>
                </w:tcPr>
                <w:p w14:paraId="641A6F0A" w14:textId="77777777" w:rsidR="00664D97" w:rsidRPr="00664D97" w:rsidRDefault="00664D97" w:rsidP="00664D97">
                  <w:pPr>
                    <w:keepNext/>
                    <w:spacing w:after="0" w:line="240" w:lineRule="auto"/>
                    <w:jc w:val="center"/>
                    <w:outlineLvl w:val="2"/>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Plan 2023</w:t>
                  </w:r>
                </w:p>
                <w:p w14:paraId="6522B16A" w14:textId="77777777" w:rsidR="00664D97" w:rsidRPr="00664D97" w:rsidRDefault="00664D97" w:rsidP="00664D97">
                  <w:pPr>
                    <w:keepNext/>
                    <w:spacing w:after="0" w:line="240" w:lineRule="auto"/>
                    <w:jc w:val="center"/>
                    <w:outlineLvl w:val="2"/>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2</w:t>
                  </w:r>
                </w:p>
              </w:tc>
              <w:tc>
                <w:tcPr>
                  <w:tcW w:w="1275" w:type="dxa"/>
                  <w:shd w:val="clear" w:color="auto" w:fill="D9D9D9"/>
                </w:tcPr>
                <w:p w14:paraId="7EFD2717" w14:textId="77777777" w:rsidR="00664D97" w:rsidRPr="00664D97" w:rsidRDefault="00664D97" w:rsidP="00664D97">
                  <w:pPr>
                    <w:keepNext/>
                    <w:spacing w:after="0" w:line="240" w:lineRule="auto"/>
                    <w:jc w:val="both"/>
                    <w:outlineLvl w:val="2"/>
                    <w:rPr>
                      <w:rFonts w:ascii="Arial" w:eastAsia="Times New Roman" w:hAnsi="Arial" w:cs="Arial"/>
                      <w:b/>
                      <w:bCs/>
                      <w:sz w:val="16"/>
                      <w:szCs w:val="16"/>
                      <w:lang w:eastAsia="hr-HR"/>
                    </w:rPr>
                  </w:pPr>
                  <w:r w:rsidRPr="00664D97">
                    <w:rPr>
                      <w:rFonts w:ascii="Arial" w:eastAsia="Times New Roman" w:hAnsi="Arial" w:cs="Arial"/>
                      <w:b/>
                      <w:bCs/>
                      <w:sz w:val="16"/>
                      <w:szCs w:val="16"/>
                      <w:lang w:eastAsia="hr-HR"/>
                    </w:rPr>
                    <w:t>Povećanje/</w:t>
                  </w:r>
                </w:p>
                <w:p w14:paraId="50D199A9" w14:textId="77777777" w:rsidR="00664D97" w:rsidRPr="00664D97" w:rsidRDefault="00664D97" w:rsidP="00664D97">
                  <w:pPr>
                    <w:keepNext/>
                    <w:spacing w:after="0" w:line="240" w:lineRule="auto"/>
                    <w:jc w:val="both"/>
                    <w:outlineLvl w:val="2"/>
                    <w:rPr>
                      <w:rFonts w:ascii="Arial" w:eastAsia="Times New Roman" w:hAnsi="Arial" w:cs="Arial"/>
                      <w:b/>
                      <w:bCs/>
                      <w:sz w:val="16"/>
                      <w:szCs w:val="16"/>
                      <w:lang w:eastAsia="hr-HR"/>
                    </w:rPr>
                  </w:pPr>
                  <w:r w:rsidRPr="00664D97">
                    <w:rPr>
                      <w:rFonts w:ascii="Arial" w:eastAsia="Times New Roman" w:hAnsi="Arial" w:cs="Arial"/>
                      <w:b/>
                      <w:bCs/>
                      <w:sz w:val="16"/>
                      <w:szCs w:val="16"/>
                      <w:lang w:eastAsia="hr-HR"/>
                    </w:rPr>
                    <w:t>Smanjenje   3</w:t>
                  </w:r>
                </w:p>
              </w:tc>
              <w:tc>
                <w:tcPr>
                  <w:tcW w:w="1275" w:type="dxa"/>
                  <w:shd w:val="clear" w:color="auto" w:fill="D9D9D9"/>
                </w:tcPr>
                <w:p w14:paraId="1400CF6D" w14:textId="77777777" w:rsidR="00664D97" w:rsidRPr="00664D97" w:rsidRDefault="00664D97" w:rsidP="00664D97">
                  <w:pPr>
                    <w:keepNext/>
                    <w:spacing w:after="0" w:line="240" w:lineRule="auto"/>
                    <w:jc w:val="center"/>
                    <w:outlineLvl w:val="2"/>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Novi plan 2023     4</w:t>
                  </w:r>
                </w:p>
              </w:tc>
              <w:tc>
                <w:tcPr>
                  <w:tcW w:w="1275" w:type="dxa"/>
                  <w:shd w:val="clear" w:color="auto" w:fill="D9D9D9"/>
                </w:tcPr>
                <w:p w14:paraId="7E2232B4" w14:textId="77777777" w:rsidR="00664D97" w:rsidRPr="00664D97" w:rsidRDefault="00664D97" w:rsidP="00664D97">
                  <w:pPr>
                    <w:keepNext/>
                    <w:spacing w:after="0" w:line="240" w:lineRule="auto"/>
                    <w:jc w:val="center"/>
                    <w:outlineLvl w:val="2"/>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Indeks   5</w:t>
                  </w:r>
                </w:p>
                <w:p w14:paraId="010026BE" w14:textId="77777777" w:rsidR="00664D97" w:rsidRPr="00664D97" w:rsidRDefault="00664D97" w:rsidP="00664D97">
                  <w:pPr>
                    <w:keepNext/>
                    <w:spacing w:after="0" w:line="240" w:lineRule="auto"/>
                    <w:jc w:val="center"/>
                    <w:outlineLvl w:val="2"/>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4/2</w:t>
                  </w:r>
                </w:p>
              </w:tc>
            </w:tr>
            <w:tr w:rsidR="00664D97" w:rsidRPr="00664D97" w14:paraId="38EE6024" w14:textId="77777777" w:rsidTr="00E420F5">
              <w:trPr>
                <w:trHeight w:hRule="exact" w:val="662"/>
              </w:trPr>
              <w:tc>
                <w:tcPr>
                  <w:tcW w:w="729" w:type="dxa"/>
                  <w:shd w:val="clear" w:color="auto" w:fill="auto"/>
                  <w:vAlign w:val="center"/>
                </w:tcPr>
                <w:p w14:paraId="572FF67F" w14:textId="77777777" w:rsidR="00664D97" w:rsidRPr="00664D97" w:rsidRDefault="00664D97" w:rsidP="00664D97">
                  <w:pPr>
                    <w:spacing w:after="0" w:line="240" w:lineRule="auto"/>
                    <w:jc w:val="both"/>
                    <w:rPr>
                      <w:rFonts w:ascii="Arial" w:eastAsia="Times New Roman" w:hAnsi="Arial" w:cs="Arial"/>
                      <w:sz w:val="18"/>
                      <w:szCs w:val="18"/>
                      <w:lang w:eastAsia="hr-HR"/>
                    </w:rPr>
                  </w:pPr>
                  <w:r w:rsidRPr="00664D97">
                    <w:rPr>
                      <w:rFonts w:ascii="Arial" w:eastAsia="Times New Roman" w:hAnsi="Arial" w:cs="Arial"/>
                      <w:sz w:val="18"/>
                      <w:szCs w:val="18"/>
                      <w:lang w:eastAsia="hr-HR"/>
                    </w:rPr>
                    <w:t>01.</w:t>
                  </w:r>
                </w:p>
              </w:tc>
              <w:tc>
                <w:tcPr>
                  <w:tcW w:w="2872" w:type="dxa"/>
                  <w:shd w:val="clear" w:color="auto" w:fill="auto"/>
                  <w:vAlign w:val="center"/>
                </w:tcPr>
                <w:p w14:paraId="66104B83" w14:textId="77777777" w:rsidR="00664D97" w:rsidRPr="00664D97" w:rsidRDefault="00664D97" w:rsidP="00664D97">
                  <w:pPr>
                    <w:spacing w:after="0" w:line="240" w:lineRule="auto"/>
                    <w:jc w:val="both"/>
                    <w:rPr>
                      <w:rFonts w:ascii="Arial" w:eastAsia="Times New Roman" w:hAnsi="Arial" w:cs="Arial"/>
                      <w:sz w:val="18"/>
                      <w:szCs w:val="18"/>
                      <w:lang w:eastAsia="hr-HR"/>
                    </w:rPr>
                  </w:pPr>
                  <w:r w:rsidRPr="00664D97">
                    <w:rPr>
                      <w:rFonts w:ascii="Arial" w:eastAsia="Times New Roman" w:hAnsi="Arial" w:cs="Arial"/>
                      <w:sz w:val="18"/>
                      <w:szCs w:val="18"/>
                      <w:lang w:eastAsia="hr-HR"/>
                    </w:rPr>
                    <w:t>Izgradnja i opremanje nove poslovne zgrade ZZJZ-a</w:t>
                  </w:r>
                </w:p>
              </w:tc>
              <w:tc>
                <w:tcPr>
                  <w:tcW w:w="1275" w:type="dxa"/>
                </w:tcPr>
                <w:p w14:paraId="1A2DD794" w14:textId="77777777" w:rsidR="00664D97" w:rsidRPr="00664D97" w:rsidRDefault="00664D97" w:rsidP="00664D97">
                  <w:pPr>
                    <w:spacing w:after="0" w:line="240" w:lineRule="auto"/>
                    <w:jc w:val="both"/>
                    <w:rPr>
                      <w:rFonts w:ascii="Arial" w:eastAsia="Times New Roman" w:hAnsi="Arial" w:cs="Arial"/>
                      <w:sz w:val="18"/>
                      <w:szCs w:val="18"/>
                      <w:lang w:eastAsia="hr-HR"/>
                    </w:rPr>
                  </w:pPr>
                </w:p>
                <w:p w14:paraId="6BB40D53" w14:textId="77777777" w:rsidR="00664D97" w:rsidRPr="00664D97" w:rsidRDefault="00664D97" w:rsidP="00664D97">
                  <w:pPr>
                    <w:spacing w:after="0" w:line="240" w:lineRule="auto"/>
                    <w:jc w:val="both"/>
                    <w:rPr>
                      <w:rFonts w:ascii="Arial" w:eastAsia="Times New Roman" w:hAnsi="Arial" w:cs="Arial"/>
                      <w:sz w:val="18"/>
                      <w:szCs w:val="18"/>
                      <w:lang w:eastAsia="hr-HR"/>
                    </w:rPr>
                  </w:pPr>
                  <w:r w:rsidRPr="00664D97">
                    <w:rPr>
                      <w:rFonts w:ascii="Arial" w:eastAsia="Times New Roman" w:hAnsi="Arial" w:cs="Arial"/>
                      <w:sz w:val="18"/>
                      <w:szCs w:val="18"/>
                      <w:lang w:eastAsia="hr-HR"/>
                    </w:rPr>
                    <w:t>3.880.000,00</w:t>
                  </w:r>
                </w:p>
              </w:tc>
              <w:tc>
                <w:tcPr>
                  <w:tcW w:w="1275" w:type="dxa"/>
                </w:tcPr>
                <w:p w14:paraId="75700AB5" w14:textId="77777777" w:rsidR="00664D97" w:rsidRPr="00664D97" w:rsidRDefault="00664D97" w:rsidP="00664D97">
                  <w:pPr>
                    <w:spacing w:after="0" w:line="240" w:lineRule="auto"/>
                    <w:jc w:val="center"/>
                    <w:rPr>
                      <w:rFonts w:ascii="Arial" w:eastAsia="Times New Roman" w:hAnsi="Arial" w:cs="Arial"/>
                      <w:sz w:val="18"/>
                      <w:szCs w:val="18"/>
                      <w:lang w:eastAsia="hr-HR"/>
                    </w:rPr>
                  </w:pPr>
                </w:p>
                <w:p w14:paraId="6657AEC6" w14:textId="77777777" w:rsidR="00664D97" w:rsidRPr="00664D97" w:rsidRDefault="00664D97" w:rsidP="00664D97">
                  <w:pPr>
                    <w:spacing w:after="0" w:line="240" w:lineRule="auto"/>
                    <w:jc w:val="center"/>
                    <w:rPr>
                      <w:rFonts w:ascii="Arial" w:eastAsia="Times New Roman" w:hAnsi="Arial" w:cs="Arial"/>
                      <w:sz w:val="18"/>
                      <w:szCs w:val="18"/>
                      <w:lang w:eastAsia="hr-HR"/>
                    </w:rPr>
                  </w:pPr>
                  <w:r w:rsidRPr="00664D97">
                    <w:rPr>
                      <w:rFonts w:ascii="Arial" w:eastAsia="Times New Roman" w:hAnsi="Arial" w:cs="Arial"/>
                      <w:sz w:val="18"/>
                      <w:szCs w:val="18"/>
                      <w:lang w:eastAsia="hr-HR"/>
                    </w:rPr>
                    <w:t>1.113,00</w:t>
                  </w:r>
                </w:p>
              </w:tc>
              <w:tc>
                <w:tcPr>
                  <w:tcW w:w="1275" w:type="dxa"/>
                </w:tcPr>
                <w:p w14:paraId="4CD8C6DC" w14:textId="77777777" w:rsidR="00664D97" w:rsidRPr="00664D97" w:rsidRDefault="00664D97" w:rsidP="00664D97">
                  <w:pPr>
                    <w:spacing w:after="0" w:line="240" w:lineRule="auto"/>
                    <w:jc w:val="center"/>
                    <w:rPr>
                      <w:rFonts w:ascii="Arial" w:eastAsia="Times New Roman" w:hAnsi="Arial" w:cs="Arial"/>
                      <w:sz w:val="18"/>
                      <w:szCs w:val="18"/>
                      <w:lang w:eastAsia="hr-HR"/>
                    </w:rPr>
                  </w:pPr>
                </w:p>
                <w:p w14:paraId="3351B319" w14:textId="77777777" w:rsidR="00664D97" w:rsidRPr="00664D97" w:rsidRDefault="00664D97" w:rsidP="00664D97">
                  <w:pPr>
                    <w:spacing w:after="0" w:line="240" w:lineRule="auto"/>
                    <w:jc w:val="center"/>
                    <w:rPr>
                      <w:rFonts w:ascii="Arial" w:eastAsia="Times New Roman" w:hAnsi="Arial" w:cs="Arial"/>
                      <w:sz w:val="18"/>
                      <w:szCs w:val="18"/>
                      <w:lang w:eastAsia="hr-HR"/>
                    </w:rPr>
                  </w:pPr>
                  <w:r w:rsidRPr="00664D97">
                    <w:rPr>
                      <w:rFonts w:ascii="Arial" w:eastAsia="Times New Roman" w:hAnsi="Arial" w:cs="Arial"/>
                      <w:sz w:val="18"/>
                      <w:szCs w:val="18"/>
                      <w:lang w:eastAsia="hr-HR"/>
                    </w:rPr>
                    <w:t>3.881.113,00</w:t>
                  </w:r>
                </w:p>
              </w:tc>
              <w:tc>
                <w:tcPr>
                  <w:tcW w:w="1275" w:type="dxa"/>
                </w:tcPr>
                <w:p w14:paraId="6050A35E" w14:textId="77777777" w:rsidR="00664D97" w:rsidRPr="00664D97" w:rsidRDefault="00664D97" w:rsidP="00664D97">
                  <w:pPr>
                    <w:spacing w:after="0" w:line="240" w:lineRule="auto"/>
                    <w:jc w:val="center"/>
                    <w:rPr>
                      <w:rFonts w:ascii="Arial" w:eastAsia="Times New Roman" w:hAnsi="Arial" w:cs="Arial"/>
                      <w:sz w:val="18"/>
                      <w:szCs w:val="18"/>
                      <w:lang w:eastAsia="hr-HR"/>
                    </w:rPr>
                  </w:pPr>
                </w:p>
                <w:p w14:paraId="10982C76" w14:textId="77777777" w:rsidR="00664D97" w:rsidRPr="00664D97" w:rsidRDefault="00664D97" w:rsidP="00664D97">
                  <w:pPr>
                    <w:spacing w:after="0" w:line="240" w:lineRule="auto"/>
                    <w:jc w:val="center"/>
                    <w:rPr>
                      <w:rFonts w:ascii="Arial" w:eastAsia="Times New Roman" w:hAnsi="Arial" w:cs="Arial"/>
                      <w:sz w:val="18"/>
                      <w:szCs w:val="18"/>
                      <w:lang w:eastAsia="hr-HR"/>
                    </w:rPr>
                  </w:pPr>
                  <w:r w:rsidRPr="00664D97">
                    <w:rPr>
                      <w:rFonts w:ascii="Arial" w:eastAsia="Times New Roman" w:hAnsi="Arial" w:cs="Arial"/>
                      <w:sz w:val="18"/>
                      <w:szCs w:val="18"/>
                      <w:lang w:eastAsia="hr-HR"/>
                    </w:rPr>
                    <w:t>100,03</w:t>
                  </w:r>
                </w:p>
              </w:tc>
            </w:tr>
            <w:tr w:rsidR="00664D97" w:rsidRPr="00664D97" w14:paraId="62FF1DAF" w14:textId="77777777" w:rsidTr="00E420F5">
              <w:trPr>
                <w:trHeight w:hRule="exact" w:val="405"/>
              </w:trPr>
              <w:tc>
                <w:tcPr>
                  <w:tcW w:w="729" w:type="dxa"/>
                  <w:shd w:val="clear" w:color="auto" w:fill="D9D9D9"/>
                  <w:vAlign w:val="center"/>
                </w:tcPr>
                <w:p w14:paraId="2BEB248A" w14:textId="77777777" w:rsidR="00664D97" w:rsidRPr="00664D97" w:rsidRDefault="00664D97" w:rsidP="00664D97">
                  <w:pPr>
                    <w:spacing w:after="0" w:line="240" w:lineRule="auto"/>
                    <w:ind w:firstLine="709"/>
                    <w:jc w:val="both"/>
                    <w:rPr>
                      <w:rFonts w:ascii="Arial" w:eastAsia="Times New Roman" w:hAnsi="Arial" w:cs="Arial"/>
                      <w:b/>
                      <w:bCs/>
                      <w:sz w:val="18"/>
                      <w:szCs w:val="18"/>
                      <w:lang w:eastAsia="hr-HR"/>
                    </w:rPr>
                  </w:pPr>
                </w:p>
              </w:tc>
              <w:tc>
                <w:tcPr>
                  <w:tcW w:w="2872" w:type="dxa"/>
                  <w:shd w:val="clear" w:color="auto" w:fill="D9D9D9"/>
                  <w:vAlign w:val="center"/>
                </w:tcPr>
                <w:p w14:paraId="76E58557" w14:textId="77777777" w:rsidR="00664D97" w:rsidRPr="00664D97" w:rsidRDefault="00664D97" w:rsidP="00664D97">
                  <w:pPr>
                    <w:spacing w:after="0" w:line="240" w:lineRule="auto"/>
                    <w:jc w:val="both"/>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Ukupno program:</w:t>
                  </w:r>
                </w:p>
              </w:tc>
              <w:tc>
                <w:tcPr>
                  <w:tcW w:w="1275" w:type="dxa"/>
                  <w:shd w:val="clear" w:color="auto" w:fill="D9D9D9"/>
                </w:tcPr>
                <w:p w14:paraId="5E39582F" w14:textId="77777777" w:rsidR="00664D97" w:rsidRPr="00664D97" w:rsidRDefault="00664D97" w:rsidP="00664D97">
                  <w:pPr>
                    <w:spacing w:after="0" w:line="240" w:lineRule="auto"/>
                    <w:jc w:val="both"/>
                    <w:rPr>
                      <w:rFonts w:ascii="Arial" w:eastAsia="Times New Roman" w:hAnsi="Arial" w:cs="Arial"/>
                      <w:b/>
                      <w:bCs/>
                      <w:sz w:val="18"/>
                      <w:szCs w:val="18"/>
                      <w:lang w:eastAsia="hr-HR"/>
                    </w:rPr>
                  </w:pPr>
                </w:p>
                <w:p w14:paraId="58F8ED65" w14:textId="77777777" w:rsidR="00664D97" w:rsidRPr="00664D97" w:rsidRDefault="00664D97" w:rsidP="00664D97">
                  <w:pPr>
                    <w:spacing w:after="0" w:line="240" w:lineRule="auto"/>
                    <w:jc w:val="both"/>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3.880.000,00</w:t>
                  </w:r>
                </w:p>
              </w:tc>
              <w:tc>
                <w:tcPr>
                  <w:tcW w:w="1275" w:type="dxa"/>
                  <w:shd w:val="clear" w:color="auto" w:fill="D9D9D9"/>
                </w:tcPr>
                <w:p w14:paraId="60B8323A" w14:textId="77777777" w:rsidR="00664D97" w:rsidRPr="00664D97" w:rsidRDefault="00664D97" w:rsidP="00664D97">
                  <w:pPr>
                    <w:spacing w:after="0" w:line="240" w:lineRule="auto"/>
                    <w:jc w:val="center"/>
                    <w:rPr>
                      <w:rFonts w:ascii="Arial" w:eastAsia="Times New Roman" w:hAnsi="Arial" w:cs="Arial"/>
                      <w:b/>
                      <w:bCs/>
                      <w:sz w:val="18"/>
                      <w:szCs w:val="18"/>
                      <w:lang w:eastAsia="hr-HR"/>
                    </w:rPr>
                  </w:pPr>
                </w:p>
                <w:p w14:paraId="156BC28D" w14:textId="77777777" w:rsidR="00664D97" w:rsidRPr="00664D97" w:rsidRDefault="00664D97" w:rsidP="00664D97">
                  <w:pPr>
                    <w:spacing w:after="0" w:line="240" w:lineRule="auto"/>
                    <w:jc w:val="center"/>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1.113,00</w:t>
                  </w:r>
                </w:p>
              </w:tc>
              <w:tc>
                <w:tcPr>
                  <w:tcW w:w="1275" w:type="dxa"/>
                  <w:shd w:val="clear" w:color="auto" w:fill="D9D9D9"/>
                </w:tcPr>
                <w:p w14:paraId="621348C7" w14:textId="77777777" w:rsidR="00664D97" w:rsidRPr="00664D97" w:rsidRDefault="00664D97" w:rsidP="00664D97">
                  <w:pPr>
                    <w:spacing w:after="0" w:line="240" w:lineRule="auto"/>
                    <w:jc w:val="center"/>
                    <w:rPr>
                      <w:rFonts w:ascii="Arial" w:eastAsia="Times New Roman" w:hAnsi="Arial" w:cs="Arial"/>
                      <w:b/>
                      <w:bCs/>
                      <w:sz w:val="18"/>
                      <w:szCs w:val="18"/>
                      <w:lang w:eastAsia="hr-HR"/>
                    </w:rPr>
                  </w:pPr>
                </w:p>
                <w:p w14:paraId="18DBE4EB" w14:textId="77777777" w:rsidR="00664D97" w:rsidRPr="00664D97" w:rsidRDefault="00664D97" w:rsidP="00664D97">
                  <w:pPr>
                    <w:spacing w:after="0" w:line="240" w:lineRule="auto"/>
                    <w:jc w:val="center"/>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3.881.113,00</w:t>
                  </w:r>
                </w:p>
              </w:tc>
              <w:tc>
                <w:tcPr>
                  <w:tcW w:w="1275" w:type="dxa"/>
                  <w:shd w:val="clear" w:color="auto" w:fill="D9D9D9"/>
                </w:tcPr>
                <w:p w14:paraId="46E9D10E" w14:textId="77777777" w:rsidR="00664D97" w:rsidRPr="00664D97" w:rsidRDefault="00664D97" w:rsidP="00664D97">
                  <w:pPr>
                    <w:spacing w:after="0" w:line="240" w:lineRule="auto"/>
                    <w:jc w:val="center"/>
                    <w:rPr>
                      <w:rFonts w:ascii="Arial" w:eastAsia="Times New Roman" w:hAnsi="Arial" w:cs="Arial"/>
                      <w:b/>
                      <w:bCs/>
                      <w:sz w:val="18"/>
                      <w:szCs w:val="18"/>
                      <w:lang w:eastAsia="hr-HR"/>
                    </w:rPr>
                  </w:pPr>
                </w:p>
                <w:p w14:paraId="1305DD15" w14:textId="77777777" w:rsidR="00664D97" w:rsidRPr="00664D97" w:rsidRDefault="00664D97" w:rsidP="00664D97">
                  <w:pPr>
                    <w:spacing w:after="0" w:line="240" w:lineRule="auto"/>
                    <w:jc w:val="center"/>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100,03</w:t>
                  </w:r>
                </w:p>
              </w:tc>
            </w:tr>
          </w:tbl>
          <w:p w14:paraId="70229F1C" w14:textId="77777777" w:rsidR="00664D97" w:rsidRPr="00664D97" w:rsidRDefault="00664D97" w:rsidP="00664D97">
            <w:pPr>
              <w:spacing w:after="160" w:line="259" w:lineRule="auto"/>
              <w:ind w:left="709"/>
              <w:contextualSpacing/>
              <w:jc w:val="both"/>
              <w:rPr>
                <w:rFonts w:ascii="Calibri" w:eastAsia="Calibri" w:hAnsi="Calibri" w:cs="Times New Roman"/>
              </w:rPr>
            </w:pPr>
          </w:p>
          <w:p w14:paraId="7B3EDB85" w14:textId="77777777" w:rsidR="00664D97" w:rsidRDefault="00664D97" w:rsidP="00664D97">
            <w:pPr>
              <w:spacing w:after="160" w:line="259" w:lineRule="auto"/>
              <w:ind w:left="709"/>
              <w:contextualSpacing/>
              <w:jc w:val="both"/>
              <w:rPr>
                <w:rFonts w:ascii="Calibri" w:eastAsia="Calibri" w:hAnsi="Calibri" w:cs="Times New Roman"/>
                <w:b/>
                <w:bCs/>
                <w:i/>
                <w:iCs/>
              </w:rPr>
            </w:pPr>
            <w:r w:rsidRPr="00664D97">
              <w:rPr>
                <w:rFonts w:ascii="Calibri" w:eastAsia="Calibri" w:hAnsi="Calibri" w:cs="Times New Roman"/>
                <w:b/>
                <w:bCs/>
              </w:rPr>
              <w:t>1. OPIS AKTIVNOSTI/PROJEKTA: „</w:t>
            </w:r>
            <w:r w:rsidRPr="00664D97">
              <w:rPr>
                <w:rFonts w:ascii="Calibri" w:eastAsia="Calibri" w:hAnsi="Calibri" w:cs="Times New Roman"/>
                <w:b/>
                <w:bCs/>
                <w:i/>
                <w:iCs/>
              </w:rPr>
              <w:t>Izgradnja i opremanje nove poslovne zgrade ZZJZ-a“</w:t>
            </w:r>
          </w:p>
          <w:p w14:paraId="6FA43DFB" w14:textId="77777777" w:rsidR="00BD5A6B" w:rsidRPr="00664D97" w:rsidRDefault="00BD5A6B" w:rsidP="00664D97">
            <w:pPr>
              <w:spacing w:after="160" w:line="259" w:lineRule="auto"/>
              <w:ind w:left="709"/>
              <w:contextualSpacing/>
              <w:jc w:val="both"/>
              <w:rPr>
                <w:rFonts w:ascii="Calibri" w:eastAsia="Calibri" w:hAnsi="Calibri" w:cs="Times New Roman"/>
                <w:b/>
                <w:bCs/>
                <w:i/>
                <w:iCs/>
              </w:rPr>
            </w:pPr>
          </w:p>
          <w:p w14:paraId="35788251" w14:textId="77777777" w:rsidR="00664D97" w:rsidRDefault="00664D97" w:rsidP="00664D97">
            <w:pPr>
              <w:spacing w:after="160" w:line="259" w:lineRule="auto"/>
              <w:ind w:left="709"/>
              <w:contextualSpacing/>
              <w:jc w:val="both"/>
              <w:rPr>
                <w:rFonts w:ascii="Calibri" w:eastAsia="Calibri" w:hAnsi="Calibri" w:cs="Times New Roman"/>
              </w:rPr>
            </w:pPr>
            <w:r w:rsidRPr="00664D97">
              <w:rPr>
                <w:rFonts w:ascii="Calibri" w:eastAsia="Calibri" w:hAnsi="Calibri" w:cs="Times New Roman"/>
              </w:rPr>
              <w:t>Prostor za rad predstavlja jedan od osnovnih uvjeta za rad svake zdravstvene ustanove. Zavod svoju redovnu djelatnost obavlja na ukupno 6 lokacija: 3 u Varaždinu, te 3 izvan Varaždina: u Ivancu, Ludbregu i Novom Marofu. Objedinjavanjem poslovnih jedinica koje obavljaju svoju djelatnost na području grada Varaždina racionaliziralo bi se u prvom redu tekuće poslovanje, naročito u pogledu smanjenja materijalnih troškova, a novim adekvatnim prostorom koji odgovara današnjim standardima pružanja zdravstvene zaštite otvorile bi se i nove mogućnosti za podizanje kvalitete usluga koje pruža Zavod. Izgradnjom nove poslovne zgrade riješio bi se dugogodišnji problem nedostatka poslovnog prostora. Provedbom projekta osigurali bi se potrebni prostorni uvjeti za obavljanje tekućih radnih zadataka, te daljnji razvoj svih djelatnosti Zavoda. Također objedinjavanjem svih djelatnosti Zavoda na jednoj lokaciji osiguravaju se uvjeti za multidisciplinarni pristup javnozdravstvenim problemima iz domene rada svih djelatnosti Zavoda što svakako predstavlja prednost u obavljanju redovnih i razvojnih aktivnosti Zavoda.</w:t>
            </w:r>
          </w:p>
          <w:p w14:paraId="79722DBE" w14:textId="77777777" w:rsidR="00C97FA1" w:rsidRPr="00664D97" w:rsidRDefault="00C97FA1" w:rsidP="00664D97">
            <w:pPr>
              <w:spacing w:after="160" w:line="259" w:lineRule="auto"/>
              <w:ind w:left="709"/>
              <w:contextualSpacing/>
              <w:jc w:val="both"/>
              <w:rPr>
                <w:rFonts w:ascii="Calibri" w:eastAsia="Calibri" w:hAnsi="Calibri" w:cs="Times New Roman"/>
              </w:rPr>
            </w:pPr>
          </w:p>
          <w:p w14:paraId="6B2C20C9" w14:textId="3BBC3A59" w:rsidR="00664D97" w:rsidRDefault="00664D97" w:rsidP="00664D97">
            <w:pPr>
              <w:spacing w:after="160" w:line="259" w:lineRule="auto"/>
              <w:ind w:left="709"/>
              <w:contextualSpacing/>
              <w:jc w:val="both"/>
              <w:rPr>
                <w:rFonts w:ascii="Calibri" w:eastAsia="Calibri" w:hAnsi="Calibri" w:cs="Times New Roman"/>
                <w:b/>
                <w:bCs/>
              </w:rPr>
            </w:pPr>
            <w:r w:rsidRPr="00664D97">
              <w:rPr>
                <w:rFonts w:ascii="Calibri" w:eastAsia="Calibri" w:hAnsi="Calibri" w:cs="Times New Roman"/>
                <w:b/>
                <w:bCs/>
              </w:rPr>
              <w:t>OBRAZLOŽENJE I. IZMJENA I DOPUNA FINANCIJSKOG PLANA ZA 2023. GODINU</w:t>
            </w:r>
          </w:p>
          <w:p w14:paraId="6A0929E2" w14:textId="77777777" w:rsidR="00BD5A6B" w:rsidRPr="00664D97" w:rsidRDefault="00BD5A6B" w:rsidP="00664D97">
            <w:pPr>
              <w:spacing w:after="160" w:line="259" w:lineRule="auto"/>
              <w:ind w:left="709"/>
              <w:contextualSpacing/>
              <w:jc w:val="both"/>
              <w:rPr>
                <w:rFonts w:ascii="Calibri" w:eastAsia="Calibri" w:hAnsi="Calibri" w:cs="Times New Roman"/>
                <w:b/>
                <w:bCs/>
              </w:rPr>
            </w:pPr>
          </w:p>
          <w:p w14:paraId="16F2A42D" w14:textId="77777777" w:rsidR="00664D97" w:rsidRPr="00664D97" w:rsidRDefault="00664D97" w:rsidP="00664D97">
            <w:pPr>
              <w:spacing w:after="160" w:line="259" w:lineRule="auto"/>
              <w:ind w:left="709"/>
              <w:contextualSpacing/>
              <w:jc w:val="both"/>
              <w:rPr>
                <w:rFonts w:ascii="Calibri" w:eastAsia="Calibri" w:hAnsi="Calibri" w:cs="Times New Roman"/>
              </w:rPr>
            </w:pPr>
            <w:r w:rsidRPr="00664D97">
              <w:rPr>
                <w:rFonts w:ascii="Calibri" w:eastAsia="Calibri" w:hAnsi="Calibri" w:cs="Times New Roman"/>
              </w:rPr>
              <w:t>Financijskim planom za 2023. godinu predviđa se pokriće rashoda ove aktivnosti prenesenim viškom prihoda iz prethodnih godina. Planirani rashodi za ulaganja u građevinske objekte čine 62,35%, a rashodi za  ulaganja u opremu 37,65%. Višak prihoda prenesen iz prethodnih godina namijenjen za realizaciju ovog programa planiran je ostvarenjem namjenskih prihoda. Izmjenama plana ukupni rashodi su povećani su za 0,03%, a navedeno povećanje odnosi se na dodatna ulaganja u opremu.</w:t>
            </w:r>
          </w:p>
          <w:p w14:paraId="75910E36" w14:textId="77777777" w:rsidR="00664D97" w:rsidRDefault="00664D97" w:rsidP="00664D97">
            <w:pPr>
              <w:spacing w:after="160" w:line="259" w:lineRule="auto"/>
              <w:ind w:left="709"/>
              <w:contextualSpacing/>
              <w:jc w:val="both"/>
              <w:rPr>
                <w:rFonts w:ascii="Calibri" w:eastAsia="Calibri" w:hAnsi="Calibri" w:cs="Times New Roman"/>
              </w:rPr>
            </w:pPr>
          </w:p>
          <w:p w14:paraId="347AE9FE" w14:textId="77777777" w:rsidR="00664D97" w:rsidRDefault="00664D97" w:rsidP="005A51A0">
            <w:pPr>
              <w:spacing w:after="160" w:line="259" w:lineRule="auto"/>
              <w:contextualSpacing/>
              <w:jc w:val="both"/>
              <w:rPr>
                <w:rFonts w:ascii="Calibri" w:eastAsia="Calibri" w:hAnsi="Calibri" w:cs="Times New Roman"/>
              </w:rPr>
            </w:pPr>
          </w:p>
          <w:p w14:paraId="65D43538" w14:textId="77777777" w:rsidR="005A51A0" w:rsidRDefault="005A51A0" w:rsidP="005A51A0">
            <w:pPr>
              <w:spacing w:after="160" w:line="259" w:lineRule="auto"/>
              <w:contextualSpacing/>
              <w:jc w:val="both"/>
              <w:rPr>
                <w:rFonts w:ascii="Calibri" w:eastAsia="Calibri" w:hAnsi="Calibri" w:cs="Times New Roman"/>
              </w:rPr>
            </w:pPr>
          </w:p>
          <w:p w14:paraId="6A6F8538" w14:textId="77777777" w:rsidR="00664D97" w:rsidRDefault="00664D97" w:rsidP="00664D97">
            <w:pPr>
              <w:spacing w:after="160" w:line="259" w:lineRule="auto"/>
              <w:ind w:left="709"/>
              <w:contextualSpacing/>
              <w:jc w:val="both"/>
              <w:rPr>
                <w:rFonts w:ascii="Calibri" w:eastAsia="Calibri" w:hAnsi="Calibri" w:cs="Times New Roman"/>
              </w:rPr>
            </w:pPr>
          </w:p>
          <w:p w14:paraId="5356AE47" w14:textId="77777777" w:rsidR="00664D97" w:rsidRPr="00664D97" w:rsidRDefault="00664D97" w:rsidP="00664D97">
            <w:pPr>
              <w:spacing w:after="160" w:line="259" w:lineRule="auto"/>
              <w:ind w:left="709"/>
              <w:contextualSpacing/>
              <w:jc w:val="both"/>
              <w:rPr>
                <w:rFonts w:ascii="Calibri" w:eastAsia="Calibri" w:hAnsi="Calibri" w:cs="Times New Roman"/>
              </w:rPr>
            </w:pPr>
          </w:p>
          <w:p w14:paraId="58DB32D7" w14:textId="77777777" w:rsidR="00664D97" w:rsidRPr="00664D97" w:rsidRDefault="00664D97" w:rsidP="00664D97">
            <w:pPr>
              <w:spacing w:after="160" w:line="259" w:lineRule="auto"/>
              <w:contextualSpacing/>
              <w:jc w:val="both"/>
              <w:rPr>
                <w:rFonts w:ascii="Calibri" w:eastAsia="Calibri" w:hAnsi="Calibri" w:cs="Times New Roman"/>
              </w:rPr>
            </w:pPr>
          </w:p>
          <w:p w14:paraId="6C3A3A72" w14:textId="77777777" w:rsidR="00664D97" w:rsidRPr="00664D97" w:rsidRDefault="00664D97" w:rsidP="00664D97">
            <w:pPr>
              <w:spacing w:before="120" w:after="0" w:line="240" w:lineRule="auto"/>
              <w:ind w:right="12"/>
              <w:rPr>
                <w:rFonts w:ascii="Arial" w:eastAsia="Times New Roman" w:hAnsi="Arial" w:cs="Arial"/>
                <w:b/>
                <w:bCs/>
                <w:color w:val="0000CC"/>
                <w:sz w:val="18"/>
                <w:szCs w:val="18"/>
                <w:lang w:eastAsia="hr-HR"/>
              </w:rPr>
            </w:pPr>
            <w:r w:rsidRPr="00664D97">
              <w:rPr>
                <w:rFonts w:ascii="Arial" w:eastAsia="Times New Roman" w:hAnsi="Arial" w:cs="Arial"/>
                <w:b/>
                <w:bCs/>
                <w:color w:val="0000CC"/>
                <w:sz w:val="18"/>
                <w:szCs w:val="18"/>
                <w:lang w:eastAsia="hr-HR"/>
              </w:rPr>
              <w:t xml:space="preserve">CILJEVI I POKAZATELJI USPJEŠNOSTI KOJIMA ĆE SE MJERITI OSTVARENJE CILJEVA: </w:t>
            </w:r>
          </w:p>
          <w:p w14:paraId="10E1072D" w14:textId="77777777" w:rsidR="00664D97" w:rsidRPr="00664D97" w:rsidRDefault="00664D97" w:rsidP="00664D97">
            <w:pPr>
              <w:contextualSpacing/>
              <w:jc w:val="both"/>
              <w:rPr>
                <w:rFonts w:ascii="Calibri" w:eastAsia="Calibri" w:hAnsi="Calibri" w:cs="Times New Roman"/>
                <w:color w:val="0000CC"/>
              </w:rPr>
            </w:pPr>
          </w:p>
          <w:tbl>
            <w:tblPr>
              <w:tblW w:w="4917"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02"/>
              <w:gridCol w:w="1610"/>
              <w:gridCol w:w="1302"/>
              <w:gridCol w:w="1089"/>
              <w:gridCol w:w="1224"/>
              <w:gridCol w:w="1089"/>
              <w:gridCol w:w="1089"/>
              <w:gridCol w:w="1087"/>
            </w:tblGrid>
            <w:tr w:rsidR="00664D97" w:rsidRPr="00664D97" w14:paraId="20ACD31E" w14:textId="77777777" w:rsidTr="00E420F5">
              <w:trPr>
                <w:trHeight w:hRule="exact" w:val="695"/>
                <w:tblHeader/>
              </w:trPr>
              <w:tc>
                <w:tcPr>
                  <w:tcW w:w="665" w:type="pct"/>
                  <w:shd w:val="clear" w:color="auto" w:fill="E6E6E6"/>
                  <w:vAlign w:val="center"/>
                  <w:hideMark/>
                </w:tcPr>
                <w:p w14:paraId="23DD0238" w14:textId="77777777" w:rsidR="00664D97" w:rsidRPr="00664D97" w:rsidRDefault="00664D97" w:rsidP="00664D97">
                  <w:pPr>
                    <w:spacing w:after="0" w:line="240" w:lineRule="auto"/>
                    <w:jc w:val="center"/>
                    <w:rPr>
                      <w:rFonts w:ascii="Arial" w:eastAsia="Times New Roman" w:hAnsi="Arial" w:cs="Arial"/>
                      <w:b/>
                      <w:bCs/>
                      <w:color w:val="0000CC"/>
                      <w:sz w:val="18"/>
                      <w:szCs w:val="18"/>
                      <w:lang w:eastAsia="hr-HR"/>
                    </w:rPr>
                  </w:pPr>
                  <w:r w:rsidRPr="00664D97">
                    <w:rPr>
                      <w:rFonts w:ascii="Arial" w:eastAsia="Times New Roman" w:hAnsi="Arial" w:cs="Arial"/>
                      <w:b/>
                      <w:bCs/>
                      <w:color w:val="0000CC"/>
                      <w:sz w:val="18"/>
                      <w:szCs w:val="18"/>
                      <w:lang w:eastAsia="hr-HR"/>
                    </w:rPr>
                    <w:t xml:space="preserve">Pokazatelj </w:t>
                  </w:r>
                </w:p>
              </w:tc>
              <w:tc>
                <w:tcPr>
                  <w:tcW w:w="822" w:type="pct"/>
                  <w:shd w:val="clear" w:color="auto" w:fill="E6E6E6"/>
                  <w:vAlign w:val="center"/>
                  <w:hideMark/>
                </w:tcPr>
                <w:p w14:paraId="70AAF303" w14:textId="77777777" w:rsidR="00664D97" w:rsidRPr="00664D97" w:rsidRDefault="00664D97" w:rsidP="00664D97">
                  <w:pPr>
                    <w:keepNext/>
                    <w:spacing w:after="0" w:line="240" w:lineRule="auto"/>
                    <w:jc w:val="center"/>
                    <w:outlineLvl w:val="2"/>
                    <w:rPr>
                      <w:rFonts w:ascii="Arial" w:eastAsia="Times New Roman" w:hAnsi="Arial" w:cs="Arial"/>
                      <w:b/>
                      <w:bCs/>
                      <w:color w:val="0000CC"/>
                      <w:sz w:val="18"/>
                      <w:szCs w:val="18"/>
                      <w:lang w:eastAsia="hr-HR"/>
                    </w:rPr>
                  </w:pPr>
                  <w:r w:rsidRPr="00664D97">
                    <w:rPr>
                      <w:rFonts w:ascii="Arial" w:eastAsia="Times New Roman" w:hAnsi="Arial" w:cs="Arial"/>
                      <w:b/>
                      <w:bCs/>
                      <w:color w:val="0000CC"/>
                      <w:sz w:val="18"/>
                      <w:szCs w:val="18"/>
                      <w:lang w:eastAsia="hr-HR"/>
                    </w:rPr>
                    <w:t>Definicija</w:t>
                  </w:r>
                </w:p>
              </w:tc>
              <w:tc>
                <w:tcPr>
                  <w:tcW w:w="665" w:type="pct"/>
                  <w:shd w:val="clear" w:color="auto" w:fill="E6E6E6"/>
                  <w:vAlign w:val="center"/>
                  <w:hideMark/>
                </w:tcPr>
                <w:p w14:paraId="69399DAB" w14:textId="77777777" w:rsidR="00664D97" w:rsidRPr="00664D97" w:rsidRDefault="00664D97" w:rsidP="00664D97">
                  <w:pPr>
                    <w:keepNext/>
                    <w:spacing w:after="0" w:line="240" w:lineRule="auto"/>
                    <w:ind w:left="-77" w:right="-29"/>
                    <w:jc w:val="center"/>
                    <w:outlineLvl w:val="2"/>
                    <w:rPr>
                      <w:rFonts w:ascii="Arial" w:eastAsia="Times New Roman" w:hAnsi="Arial" w:cs="Arial"/>
                      <w:b/>
                      <w:bCs/>
                      <w:color w:val="0000CC"/>
                      <w:sz w:val="18"/>
                      <w:szCs w:val="18"/>
                      <w:lang w:eastAsia="hr-HR"/>
                    </w:rPr>
                  </w:pPr>
                  <w:r w:rsidRPr="00664D97">
                    <w:rPr>
                      <w:rFonts w:ascii="Arial" w:eastAsia="Times New Roman" w:hAnsi="Arial" w:cs="Arial"/>
                      <w:b/>
                      <w:bCs/>
                      <w:color w:val="0000CC"/>
                      <w:sz w:val="18"/>
                      <w:szCs w:val="18"/>
                      <w:lang w:eastAsia="hr-HR"/>
                    </w:rPr>
                    <w:t>Jedinica</w:t>
                  </w:r>
                </w:p>
              </w:tc>
              <w:tc>
                <w:tcPr>
                  <w:tcW w:w="556" w:type="pct"/>
                  <w:shd w:val="clear" w:color="auto" w:fill="E6E6E6"/>
                  <w:vAlign w:val="center"/>
                  <w:hideMark/>
                </w:tcPr>
                <w:p w14:paraId="62629265" w14:textId="77777777" w:rsidR="00664D97" w:rsidRPr="00664D97" w:rsidRDefault="00664D97" w:rsidP="00664D97">
                  <w:pPr>
                    <w:keepNext/>
                    <w:spacing w:after="0" w:line="240" w:lineRule="auto"/>
                    <w:jc w:val="center"/>
                    <w:outlineLvl w:val="6"/>
                    <w:rPr>
                      <w:rFonts w:ascii="Arial" w:eastAsia="Times New Roman" w:hAnsi="Arial" w:cs="Arial"/>
                      <w:b/>
                      <w:bCs/>
                      <w:color w:val="0000CC"/>
                      <w:sz w:val="18"/>
                      <w:szCs w:val="18"/>
                      <w:lang w:eastAsia="hr-HR"/>
                    </w:rPr>
                  </w:pPr>
                  <w:r w:rsidRPr="00664D97">
                    <w:rPr>
                      <w:rFonts w:ascii="Arial" w:eastAsia="Times New Roman" w:hAnsi="Arial" w:cs="Arial"/>
                      <w:b/>
                      <w:bCs/>
                      <w:color w:val="0000CC"/>
                      <w:sz w:val="18"/>
                      <w:szCs w:val="18"/>
                      <w:lang w:eastAsia="hr-HR"/>
                    </w:rPr>
                    <w:t>Polazna vrijednost</w:t>
                  </w:r>
                </w:p>
              </w:tc>
              <w:tc>
                <w:tcPr>
                  <w:tcW w:w="625" w:type="pct"/>
                  <w:shd w:val="clear" w:color="auto" w:fill="E6E6E6"/>
                  <w:vAlign w:val="center"/>
                  <w:hideMark/>
                </w:tcPr>
                <w:p w14:paraId="7A970E65" w14:textId="77777777" w:rsidR="00664D97" w:rsidRPr="00664D97" w:rsidRDefault="00664D97" w:rsidP="00664D97">
                  <w:pPr>
                    <w:keepNext/>
                    <w:spacing w:after="0" w:line="240" w:lineRule="auto"/>
                    <w:jc w:val="center"/>
                    <w:outlineLvl w:val="6"/>
                    <w:rPr>
                      <w:rFonts w:ascii="Arial" w:eastAsia="Times New Roman" w:hAnsi="Arial" w:cs="Arial"/>
                      <w:b/>
                      <w:bCs/>
                      <w:color w:val="0000CC"/>
                      <w:sz w:val="18"/>
                      <w:szCs w:val="18"/>
                      <w:lang w:eastAsia="hr-HR"/>
                    </w:rPr>
                  </w:pPr>
                  <w:r w:rsidRPr="00664D97">
                    <w:rPr>
                      <w:rFonts w:ascii="Arial" w:eastAsia="Times New Roman" w:hAnsi="Arial" w:cs="Arial"/>
                      <w:b/>
                      <w:bCs/>
                      <w:color w:val="0000CC"/>
                      <w:sz w:val="18"/>
                      <w:szCs w:val="18"/>
                      <w:lang w:eastAsia="hr-HR"/>
                    </w:rPr>
                    <w:t>Izvor podataka</w:t>
                  </w:r>
                </w:p>
              </w:tc>
              <w:tc>
                <w:tcPr>
                  <w:tcW w:w="556" w:type="pct"/>
                  <w:shd w:val="clear" w:color="auto" w:fill="E6E6E6"/>
                  <w:vAlign w:val="center"/>
                  <w:hideMark/>
                </w:tcPr>
                <w:p w14:paraId="10103381" w14:textId="77777777" w:rsidR="00664D97" w:rsidRPr="00664D97" w:rsidRDefault="00664D97" w:rsidP="00664D97">
                  <w:pPr>
                    <w:keepNext/>
                    <w:spacing w:after="0" w:line="240" w:lineRule="auto"/>
                    <w:jc w:val="center"/>
                    <w:outlineLvl w:val="6"/>
                    <w:rPr>
                      <w:rFonts w:ascii="Arial" w:eastAsia="Times New Roman" w:hAnsi="Arial" w:cs="Arial"/>
                      <w:b/>
                      <w:bCs/>
                      <w:color w:val="0000CC"/>
                      <w:sz w:val="18"/>
                      <w:szCs w:val="18"/>
                      <w:lang w:eastAsia="hr-HR"/>
                    </w:rPr>
                  </w:pPr>
                  <w:r w:rsidRPr="00664D97">
                    <w:rPr>
                      <w:rFonts w:ascii="Arial" w:eastAsia="Times New Roman" w:hAnsi="Arial" w:cs="Arial"/>
                      <w:b/>
                      <w:bCs/>
                      <w:color w:val="0000CC"/>
                      <w:sz w:val="18"/>
                      <w:szCs w:val="18"/>
                      <w:lang w:eastAsia="hr-HR"/>
                    </w:rPr>
                    <w:t>Ciljana vrijednost 2023.</w:t>
                  </w:r>
                </w:p>
              </w:tc>
              <w:tc>
                <w:tcPr>
                  <w:tcW w:w="556" w:type="pct"/>
                  <w:shd w:val="clear" w:color="auto" w:fill="E6E6E6"/>
                </w:tcPr>
                <w:p w14:paraId="58948440" w14:textId="77777777" w:rsidR="00664D97" w:rsidRPr="00664D97" w:rsidRDefault="00664D97" w:rsidP="00664D97">
                  <w:pPr>
                    <w:keepNext/>
                    <w:spacing w:after="0" w:line="240" w:lineRule="auto"/>
                    <w:jc w:val="center"/>
                    <w:outlineLvl w:val="6"/>
                    <w:rPr>
                      <w:rFonts w:ascii="Arial" w:eastAsia="Times New Roman" w:hAnsi="Arial" w:cs="Arial"/>
                      <w:b/>
                      <w:bCs/>
                      <w:color w:val="0000CC"/>
                      <w:sz w:val="18"/>
                      <w:szCs w:val="18"/>
                      <w:lang w:eastAsia="hr-HR"/>
                    </w:rPr>
                  </w:pPr>
                </w:p>
                <w:p w14:paraId="54A2616B" w14:textId="77777777" w:rsidR="00664D97" w:rsidRPr="00664D97" w:rsidRDefault="00664D97" w:rsidP="00664D97">
                  <w:pPr>
                    <w:keepNext/>
                    <w:spacing w:after="0" w:line="240" w:lineRule="auto"/>
                    <w:jc w:val="center"/>
                    <w:outlineLvl w:val="6"/>
                    <w:rPr>
                      <w:rFonts w:ascii="Arial" w:eastAsia="Times New Roman" w:hAnsi="Arial" w:cs="Arial"/>
                      <w:b/>
                      <w:bCs/>
                      <w:color w:val="0000CC"/>
                      <w:sz w:val="18"/>
                      <w:szCs w:val="18"/>
                      <w:lang w:eastAsia="hr-HR"/>
                    </w:rPr>
                  </w:pPr>
                  <w:r w:rsidRPr="00664D97">
                    <w:rPr>
                      <w:rFonts w:ascii="Arial" w:eastAsia="Times New Roman" w:hAnsi="Arial" w:cs="Arial"/>
                      <w:b/>
                      <w:bCs/>
                      <w:color w:val="0000CC"/>
                      <w:sz w:val="18"/>
                      <w:szCs w:val="18"/>
                      <w:lang w:eastAsia="hr-HR"/>
                    </w:rPr>
                    <w:t>Promjena</w:t>
                  </w:r>
                </w:p>
              </w:tc>
              <w:tc>
                <w:tcPr>
                  <w:tcW w:w="556" w:type="pct"/>
                  <w:shd w:val="clear" w:color="auto" w:fill="E6E6E6"/>
                </w:tcPr>
                <w:p w14:paraId="74801B5D" w14:textId="77777777" w:rsidR="00664D97" w:rsidRPr="00664D97" w:rsidRDefault="00664D97" w:rsidP="00664D97">
                  <w:pPr>
                    <w:keepNext/>
                    <w:spacing w:after="0" w:line="240" w:lineRule="auto"/>
                    <w:jc w:val="center"/>
                    <w:outlineLvl w:val="6"/>
                    <w:rPr>
                      <w:rFonts w:ascii="Arial" w:eastAsia="Times New Roman" w:hAnsi="Arial" w:cs="Arial"/>
                      <w:b/>
                      <w:bCs/>
                      <w:color w:val="0000CC"/>
                      <w:sz w:val="18"/>
                      <w:szCs w:val="18"/>
                      <w:lang w:eastAsia="hr-HR"/>
                    </w:rPr>
                  </w:pPr>
                </w:p>
                <w:p w14:paraId="71A6A24A" w14:textId="77777777" w:rsidR="00664D97" w:rsidRPr="00664D97" w:rsidRDefault="00664D97" w:rsidP="00664D97">
                  <w:pPr>
                    <w:keepNext/>
                    <w:spacing w:after="0" w:line="240" w:lineRule="auto"/>
                    <w:jc w:val="center"/>
                    <w:outlineLvl w:val="6"/>
                    <w:rPr>
                      <w:rFonts w:ascii="Arial" w:eastAsia="Times New Roman" w:hAnsi="Arial" w:cs="Arial"/>
                      <w:b/>
                      <w:bCs/>
                      <w:color w:val="0000CC"/>
                      <w:sz w:val="18"/>
                      <w:szCs w:val="18"/>
                      <w:lang w:eastAsia="hr-HR"/>
                    </w:rPr>
                  </w:pPr>
                  <w:r w:rsidRPr="00664D97">
                    <w:rPr>
                      <w:rFonts w:ascii="Arial" w:eastAsia="Times New Roman" w:hAnsi="Arial" w:cs="Arial"/>
                      <w:b/>
                      <w:bCs/>
                      <w:color w:val="0000CC"/>
                      <w:sz w:val="18"/>
                      <w:szCs w:val="18"/>
                      <w:lang w:eastAsia="hr-HR"/>
                    </w:rPr>
                    <w:t>Nova vrijednost</w:t>
                  </w:r>
                </w:p>
              </w:tc>
            </w:tr>
            <w:tr w:rsidR="00664D97" w:rsidRPr="00664D97" w14:paraId="0E995534" w14:textId="77777777" w:rsidTr="00E420F5">
              <w:trPr>
                <w:trHeight w:hRule="exact" w:val="1927"/>
                <w:tblHeader/>
              </w:trPr>
              <w:tc>
                <w:tcPr>
                  <w:tcW w:w="665" w:type="pct"/>
                  <w:vAlign w:val="center"/>
                </w:tcPr>
                <w:p w14:paraId="212BDE79" w14:textId="77777777" w:rsidR="00664D97" w:rsidRPr="00664D97" w:rsidRDefault="00664D97" w:rsidP="00664D97">
                  <w:pPr>
                    <w:spacing w:after="0" w:line="240" w:lineRule="auto"/>
                    <w:jc w:val="both"/>
                    <w:rPr>
                      <w:rFonts w:ascii="Arial" w:eastAsia="Times New Roman" w:hAnsi="Arial" w:cs="Arial"/>
                      <w:bCs/>
                      <w:iCs/>
                      <w:color w:val="0000CC"/>
                      <w:sz w:val="18"/>
                      <w:szCs w:val="18"/>
                      <w:lang w:eastAsia="hr-HR"/>
                    </w:rPr>
                  </w:pPr>
                  <w:r w:rsidRPr="00664D97">
                    <w:rPr>
                      <w:rFonts w:ascii="Arial" w:eastAsia="Times New Roman" w:hAnsi="Arial" w:cs="Arial"/>
                      <w:bCs/>
                      <w:iCs/>
                      <w:color w:val="0000CC"/>
                      <w:sz w:val="18"/>
                      <w:szCs w:val="18"/>
                      <w:lang w:eastAsia="hr-HR"/>
                    </w:rPr>
                    <w:t>Broj sklopljenih ugovora i narudžbenica u svrhu provedbe projekta</w:t>
                  </w:r>
                </w:p>
              </w:tc>
              <w:tc>
                <w:tcPr>
                  <w:tcW w:w="822" w:type="pct"/>
                  <w:vAlign w:val="center"/>
                </w:tcPr>
                <w:p w14:paraId="2B0280C1" w14:textId="77777777" w:rsidR="00664D97" w:rsidRPr="00664D97" w:rsidRDefault="00664D97" w:rsidP="00664D97">
                  <w:pPr>
                    <w:spacing w:after="0" w:line="240" w:lineRule="auto"/>
                    <w:jc w:val="center"/>
                    <w:rPr>
                      <w:rFonts w:ascii="Arial" w:eastAsia="Times New Roman" w:hAnsi="Arial" w:cs="Arial"/>
                      <w:bCs/>
                      <w:iCs/>
                      <w:color w:val="0000CC"/>
                      <w:sz w:val="18"/>
                      <w:szCs w:val="18"/>
                      <w:lang w:eastAsia="hr-HR"/>
                    </w:rPr>
                  </w:pPr>
                  <w:r w:rsidRPr="00664D97">
                    <w:rPr>
                      <w:rFonts w:ascii="Arial" w:eastAsia="Times New Roman" w:hAnsi="Arial" w:cs="Arial"/>
                      <w:bCs/>
                      <w:iCs/>
                      <w:color w:val="0000CC"/>
                      <w:sz w:val="18"/>
                      <w:szCs w:val="18"/>
                      <w:lang w:eastAsia="hr-HR"/>
                    </w:rPr>
                    <w:t>Izgradnja i opremanje nove poslovne zgrade za potrebe Zavoda</w:t>
                  </w:r>
                </w:p>
              </w:tc>
              <w:tc>
                <w:tcPr>
                  <w:tcW w:w="665" w:type="pct"/>
                  <w:vAlign w:val="center"/>
                </w:tcPr>
                <w:p w14:paraId="1A1239D1" w14:textId="77777777" w:rsidR="00664D97" w:rsidRPr="00664D97" w:rsidRDefault="00664D97" w:rsidP="00664D97">
                  <w:pPr>
                    <w:spacing w:after="0" w:line="240" w:lineRule="auto"/>
                    <w:jc w:val="both"/>
                    <w:rPr>
                      <w:rFonts w:ascii="Arial" w:eastAsia="Times New Roman" w:hAnsi="Arial" w:cs="Arial"/>
                      <w:bCs/>
                      <w:iCs/>
                      <w:color w:val="0000CC"/>
                      <w:sz w:val="18"/>
                      <w:szCs w:val="18"/>
                      <w:lang w:eastAsia="hr-HR"/>
                    </w:rPr>
                  </w:pPr>
                  <w:r w:rsidRPr="00664D97">
                    <w:rPr>
                      <w:rFonts w:ascii="Arial" w:eastAsia="Times New Roman" w:hAnsi="Arial" w:cs="Arial"/>
                      <w:bCs/>
                      <w:iCs/>
                      <w:color w:val="0000CC"/>
                      <w:sz w:val="18"/>
                      <w:szCs w:val="18"/>
                      <w:lang w:eastAsia="hr-HR"/>
                    </w:rPr>
                    <w:t>Broj sklopljenih ugovora i narudžbenica</w:t>
                  </w:r>
                </w:p>
              </w:tc>
              <w:tc>
                <w:tcPr>
                  <w:tcW w:w="556" w:type="pct"/>
                  <w:vAlign w:val="center"/>
                </w:tcPr>
                <w:p w14:paraId="4840C843"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r w:rsidRPr="00664D97">
                    <w:rPr>
                      <w:rFonts w:ascii="Arial" w:eastAsia="Times New Roman" w:hAnsi="Arial" w:cs="Arial"/>
                      <w:bCs/>
                      <w:i/>
                      <w:color w:val="0000CC"/>
                      <w:sz w:val="18"/>
                      <w:szCs w:val="18"/>
                      <w:lang w:eastAsia="hr-HR"/>
                    </w:rPr>
                    <w:t>1</w:t>
                  </w:r>
                </w:p>
              </w:tc>
              <w:tc>
                <w:tcPr>
                  <w:tcW w:w="625" w:type="pct"/>
                  <w:vAlign w:val="center"/>
                </w:tcPr>
                <w:p w14:paraId="784F9B29" w14:textId="77777777" w:rsidR="00664D97" w:rsidRPr="00664D97" w:rsidRDefault="00664D97" w:rsidP="00664D97">
                  <w:pPr>
                    <w:spacing w:after="0" w:line="240" w:lineRule="auto"/>
                    <w:jc w:val="both"/>
                    <w:rPr>
                      <w:rFonts w:ascii="Arial" w:eastAsia="Times New Roman" w:hAnsi="Arial" w:cs="Arial"/>
                      <w:bCs/>
                      <w:iCs/>
                      <w:color w:val="0000CC"/>
                      <w:sz w:val="18"/>
                      <w:szCs w:val="18"/>
                      <w:lang w:eastAsia="hr-HR"/>
                    </w:rPr>
                  </w:pPr>
                  <w:r w:rsidRPr="00664D97">
                    <w:rPr>
                      <w:rFonts w:ascii="Arial" w:eastAsia="Times New Roman" w:hAnsi="Arial" w:cs="Arial"/>
                      <w:bCs/>
                      <w:iCs/>
                      <w:color w:val="0000CC"/>
                      <w:sz w:val="18"/>
                      <w:szCs w:val="18"/>
                      <w:lang w:eastAsia="hr-HR"/>
                    </w:rPr>
                    <w:t>Zavod za javno zdravstvo Varaždinske županije</w:t>
                  </w:r>
                </w:p>
              </w:tc>
              <w:tc>
                <w:tcPr>
                  <w:tcW w:w="556" w:type="pct"/>
                  <w:vAlign w:val="center"/>
                </w:tcPr>
                <w:p w14:paraId="21007885"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2A1C4D46"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r w:rsidRPr="00664D97">
                    <w:rPr>
                      <w:rFonts w:ascii="Arial" w:eastAsia="Times New Roman" w:hAnsi="Arial" w:cs="Arial"/>
                      <w:bCs/>
                      <w:i/>
                      <w:color w:val="0000CC"/>
                      <w:sz w:val="18"/>
                      <w:szCs w:val="18"/>
                      <w:lang w:eastAsia="hr-HR"/>
                    </w:rPr>
                    <w:t>20</w:t>
                  </w:r>
                </w:p>
                <w:p w14:paraId="1ACD50CC"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tc>
              <w:tc>
                <w:tcPr>
                  <w:tcW w:w="556" w:type="pct"/>
                </w:tcPr>
                <w:p w14:paraId="51A157D5"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35B36949"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3EDAE65E"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6EC47D9C"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0313C53C"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r w:rsidRPr="00664D97">
                    <w:rPr>
                      <w:rFonts w:ascii="Arial" w:eastAsia="Times New Roman" w:hAnsi="Arial" w:cs="Arial"/>
                      <w:bCs/>
                      <w:i/>
                      <w:color w:val="0000CC"/>
                      <w:sz w:val="18"/>
                      <w:szCs w:val="18"/>
                      <w:lang w:eastAsia="hr-HR"/>
                    </w:rPr>
                    <w:t>-10</w:t>
                  </w:r>
                </w:p>
                <w:p w14:paraId="28823024"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257DA867"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60B2414C"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317FDE32"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tc>
              <w:tc>
                <w:tcPr>
                  <w:tcW w:w="556" w:type="pct"/>
                </w:tcPr>
                <w:p w14:paraId="117BF8FC"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5C0BA6B3"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460701FC"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15E3FC0A"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6648B6CA"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r w:rsidRPr="00664D97">
                    <w:rPr>
                      <w:rFonts w:ascii="Arial" w:eastAsia="Times New Roman" w:hAnsi="Arial" w:cs="Arial"/>
                      <w:bCs/>
                      <w:i/>
                      <w:color w:val="0000CC"/>
                      <w:sz w:val="18"/>
                      <w:szCs w:val="18"/>
                      <w:lang w:eastAsia="hr-HR"/>
                    </w:rPr>
                    <w:t>10</w:t>
                  </w:r>
                </w:p>
              </w:tc>
            </w:tr>
          </w:tbl>
          <w:p w14:paraId="558DD816" w14:textId="77777777" w:rsidR="005A51A0" w:rsidRDefault="00664D97" w:rsidP="00664D97">
            <w:pPr>
              <w:spacing w:after="0" w:line="240" w:lineRule="auto"/>
              <w:jc w:val="both"/>
              <w:rPr>
                <w:rFonts w:ascii="Calibri" w:eastAsia="Times New Roman" w:hAnsi="Calibri" w:cs="Calibri"/>
                <w:lang w:eastAsia="hr-HR"/>
              </w:rPr>
            </w:pPr>
            <w:r w:rsidRPr="00664D97">
              <w:rPr>
                <w:rFonts w:ascii="Calibri" w:eastAsia="Times New Roman" w:hAnsi="Calibri" w:cs="Calibri"/>
                <w:lang w:eastAsia="hr-HR"/>
              </w:rPr>
              <w:t xml:space="preserve">          </w:t>
            </w:r>
          </w:p>
          <w:p w14:paraId="10E410A5" w14:textId="2C785224" w:rsidR="00664D97" w:rsidRPr="00664D97" w:rsidRDefault="00664D97" w:rsidP="00664D97">
            <w:pPr>
              <w:spacing w:after="0" w:line="240" w:lineRule="auto"/>
              <w:jc w:val="both"/>
              <w:rPr>
                <w:rFonts w:ascii="Calibri" w:eastAsia="Times New Roman" w:hAnsi="Calibri" w:cs="Calibri"/>
                <w:lang w:eastAsia="hr-HR"/>
              </w:rPr>
            </w:pPr>
            <w:r w:rsidRPr="00664D97">
              <w:rPr>
                <w:rFonts w:ascii="Calibri" w:eastAsia="Times New Roman" w:hAnsi="Calibri" w:cs="Calibri"/>
                <w:lang w:eastAsia="hr-HR"/>
              </w:rPr>
              <w:t xml:space="preserve">  </w:t>
            </w:r>
            <w:r w:rsidR="005A51A0">
              <w:rPr>
                <w:rFonts w:ascii="Calibri" w:eastAsia="Times New Roman" w:hAnsi="Calibri" w:cs="Calibri"/>
                <w:lang w:eastAsia="hr-HR"/>
              </w:rPr>
              <w:t xml:space="preserve">Daljnja realizacija ovog projekta ovisi o dinamici provedbe projekta, pa se do kraja 2023. godine predviđa manji broj sklopljenih ugovora i narudžbenica s obzirom na </w:t>
            </w:r>
            <w:r w:rsidR="00BD5A6B">
              <w:rPr>
                <w:rFonts w:ascii="Calibri" w:eastAsia="Times New Roman" w:hAnsi="Calibri" w:cs="Calibri"/>
                <w:lang w:eastAsia="hr-HR"/>
              </w:rPr>
              <w:t xml:space="preserve">prvobitno </w:t>
            </w:r>
            <w:r w:rsidR="005A51A0">
              <w:rPr>
                <w:rFonts w:ascii="Calibri" w:eastAsia="Times New Roman" w:hAnsi="Calibri" w:cs="Calibri"/>
                <w:lang w:eastAsia="hr-HR"/>
              </w:rPr>
              <w:t>planiranu ciljanu vrijednost.</w:t>
            </w:r>
            <w:r w:rsidRPr="00664D97">
              <w:rPr>
                <w:rFonts w:ascii="Calibri" w:eastAsia="Times New Roman" w:hAnsi="Calibri" w:cs="Calibri"/>
                <w:lang w:eastAsia="hr-HR"/>
              </w:rPr>
              <w:t xml:space="preserve">     </w:t>
            </w:r>
          </w:p>
          <w:p w14:paraId="185F369A" w14:textId="77777777" w:rsidR="00664D97" w:rsidRPr="00664D97" w:rsidRDefault="00664D97" w:rsidP="00664D97">
            <w:pPr>
              <w:spacing w:after="160" w:line="259" w:lineRule="auto"/>
              <w:ind w:left="709"/>
              <w:contextualSpacing/>
              <w:jc w:val="both"/>
              <w:rPr>
                <w:rFonts w:ascii="Calibri" w:eastAsia="Calibri" w:hAnsi="Calibri" w:cs="Times New Roman"/>
              </w:rPr>
            </w:pPr>
          </w:p>
          <w:p w14:paraId="17BE6F50" w14:textId="77777777" w:rsidR="00664D97" w:rsidRPr="00664D97" w:rsidRDefault="00664D97" w:rsidP="00664D97">
            <w:pPr>
              <w:spacing w:after="160" w:line="259" w:lineRule="auto"/>
              <w:ind w:left="709"/>
              <w:contextualSpacing/>
              <w:jc w:val="both"/>
              <w:rPr>
                <w:rFonts w:ascii="Calibri" w:eastAsia="Calibri" w:hAnsi="Calibri" w:cs="Times New Roman"/>
              </w:rPr>
            </w:pPr>
          </w:p>
        </w:tc>
      </w:tr>
      <w:tr w:rsidR="00664D97" w:rsidRPr="00664D97" w14:paraId="677EF18C" w14:textId="77777777" w:rsidTr="00E420F5">
        <w:trPr>
          <w:trHeight w:val="178"/>
          <w:tblCellSpacing w:w="20" w:type="dxa"/>
        </w:trPr>
        <w:tc>
          <w:tcPr>
            <w:tcW w:w="10163" w:type="dxa"/>
            <w:shd w:val="clear" w:color="auto" w:fill="BDD6EE"/>
          </w:tcPr>
          <w:p w14:paraId="2F15843D" w14:textId="77777777" w:rsidR="00664D97" w:rsidRPr="00664D97" w:rsidRDefault="00664D97" w:rsidP="00664D97">
            <w:pPr>
              <w:keepNext/>
              <w:pageBreakBefore/>
              <w:spacing w:before="240" w:after="240" w:line="240" w:lineRule="auto"/>
              <w:outlineLvl w:val="0"/>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lastRenderedPageBreak/>
              <w:t>PROGRAM: JAVNE USTANOVE U ZDRAVSTVU</w:t>
            </w:r>
          </w:p>
        </w:tc>
      </w:tr>
      <w:tr w:rsidR="00664D97" w:rsidRPr="00664D97" w14:paraId="435F0931" w14:textId="77777777" w:rsidTr="00E420F5">
        <w:trPr>
          <w:trHeight w:val="194"/>
          <w:tblCellSpacing w:w="20" w:type="dxa"/>
        </w:trPr>
        <w:tc>
          <w:tcPr>
            <w:tcW w:w="10163" w:type="dxa"/>
            <w:shd w:val="clear" w:color="auto" w:fill="auto"/>
          </w:tcPr>
          <w:p w14:paraId="0C057C74" w14:textId="77777777" w:rsidR="00664D97" w:rsidRPr="00664D97" w:rsidRDefault="00664D97" w:rsidP="00664D97">
            <w:pPr>
              <w:spacing w:before="120" w:after="0" w:line="240" w:lineRule="auto"/>
              <w:jc w:val="both"/>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OPIS PROGRAMA: Program se provodi putem aktivnosti koje predstavljaju redovnu djelatnost Zavoda kao zdravstvene ustanove sukladno Statutu ustanove, uključujući i ostale aktivnosti kao što su: investicijska ulaganja (nabava nefinancijske imovine), tekuće i investicijsko održavanje objekata i opreme, informatizacija radnih zadataka.</w:t>
            </w:r>
          </w:p>
          <w:p w14:paraId="49841388" w14:textId="77777777" w:rsidR="00664D97" w:rsidRPr="00664D97" w:rsidRDefault="00664D97" w:rsidP="00664D97">
            <w:pPr>
              <w:spacing w:before="120" w:after="60" w:line="240" w:lineRule="auto"/>
              <w:ind w:right="6"/>
              <w:jc w:val="both"/>
              <w:rPr>
                <w:rFonts w:ascii="Arial" w:eastAsia="Times New Roman" w:hAnsi="Arial" w:cs="Arial"/>
                <w:color w:val="0000CC"/>
                <w:sz w:val="18"/>
                <w:szCs w:val="18"/>
                <w:lang w:eastAsia="hr-HR"/>
              </w:rPr>
            </w:pPr>
            <w:r w:rsidRPr="00664D97">
              <w:rPr>
                <w:rFonts w:ascii="Arial" w:eastAsia="Times New Roman" w:hAnsi="Arial" w:cs="Arial"/>
                <w:color w:val="0000CC"/>
                <w:sz w:val="18"/>
                <w:szCs w:val="18"/>
                <w:lang w:eastAsia="hr-HR"/>
              </w:rPr>
              <w:t xml:space="preserve">Područje primjene: područje Varaždinske županije. </w:t>
            </w:r>
          </w:p>
          <w:p w14:paraId="6AEE1462" w14:textId="77777777" w:rsidR="00664D97" w:rsidRPr="00664D97" w:rsidRDefault="00664D97" w:rsidP="00664D97">
            <w:pPr>
              <w:spacing w:after="120" w:line="240" w:lineRule="auto"/>
              <w:ind w:right="6"/>
              <w:jc w:val="both"/>
              <w:rPr>
                <w:rFonts w:ascii="Arial" w:eastAsia="Times New Roman" w:hAnsi="Arial" w:cs="Arial"/>
                <w:color w:val="0000CC"/>
                <w:sz w:val="18"/>
                <w:szCs w:val="18"/>
                <w:lang w:eastAsia="hr-HR"/>
              </w:rPr>
            </w:pPr>
            <w:r w:rsidRPr="00664D97">
              <w:rPr>
                <w:rFonts w:ascii="Arial" w:eastAsia="Times New Roman" w:hAnsi="Arial" w:cs="Arial"/>
                <w:color w:val="0000CC"/>
                <w:sz w:val="18"/>
                <w:szCs w:val="18"/>
                <w:lang w:eastAsia="hr-HR"/>
              </w:rPr>
              <w:t>. ***************************************************************************************</w:t>
            </w:r>
          </w:p>
          <w:p w14:paraId="4A90D47C" w14:textId="77777777" w:rsidR="00664D97" w:rsidRPr="00664D97" w:rsidRDefault="00664D97" w:rsidP="00664D97">
            <w:pPr>
              <w:spacing w:after="60" w:line="240" w:lineRule="auto"/>
              <w:ind w:left="6" w:right="6"/>
              <w:jc w:val="both"/>
              <w:rPr>
                <w:rFonts w:ascii="Arial" w:eastAsia="Times New Roman" w:hAnsi="Arial" w:cs="Arial"/>
                <w:color w:val="0000CC"/>
                <w:sz w:val="18"/>
                <w:szCs w:val="18"/>
                <w:lang w:eastAsia="hr-HR"/>
              </w:rPr>
            </w:pPr>
            <w:r w:rsidRPr="00664D97">
              <w:rPr>
                <w:rFonts w:ascii="Arial" w:eastAsia="Times New Roman" w:hAnsi="Arial" w:cs="Arial"/>
                <w:color w:val="0000CC"/>
                <w:sz w:val="18"/>
                <w:szCs w:val="18"/>
                <w:lang w:eastAsia="hr-HR"/>
              </w:rPr>
              <w:t>Svrha programa je: pružanje primarne i specijalističko-konzilijarne  zdravstvene zaštite, sukladno zakonskim propisima.</w:t>
            </w:r>
          </w:p>
          <w:p w14:paraId="31346DA4" w14:textId="77777777" w:rsidR="00664D97" w:rsidRPr="00664D97" w:rsidRDefault="00664D97" w:rsidP="00664D97">
            <w:pPr>
              <w:spacing w:after="120" w:line="240" w:lineRule="auto"/>
              <w:ind w:right="6"/>
              <w:jc w:val="both"/>
              <w:rPr>
                <w:rFonts w:ascii="Arial" w:eastAsia="Times New Roman" w:hAnsi="Arial" w:cs="Arial"/>
                <w:sz w:val="18"/>
                <w:szCs w:val="18"/>
                <w:lang w:eastAsia="hr-HR"/>
              </w:rPr>
            </w:pPr>
            <w:r w:rsidRPr="00664D97">
              <w:rPr>
                <w:rFonts w:ascii="Arial" w:eastAsia="Times New Roman" w:hAnsi="Arial" w:cs="Arial"/>
                <w:color w:val="0000CC"/>
                <w:sz w:val="18"/>
                <w:szCs w:val="18"/>
                <w:lang w:eastAsia="hr-HR"/>
              </w:rPr>
              <w:t>****************************************************************************************</w:t>
            </w:r>
            <w:r w:rsidRPr="00664D97">
              <w:rPr>
                <w:rFonts w:ascii="Arial" w:eastAsia="Times New Roman" w:hAnsi="Arial" w:cs="Arial"/>
                <w:sz w:val="18"/>
                <w:szCs w:val="18"/>
                <w:lang w:eastAsia="hr-HR"/>
              </w:rPr>
              <w:t xml:space="preserve"> </w:t>
            </w:r>
          </w:p>
        </w:tc>
      </w:tr>
      <w:tr w:rsidR="00664D97" w:rsidRPr="00664D97" w14:paraId="2C448B32" w14:textId="77777777" w:rsidTr="00E420F5">
        <w:trPr>
          <w:trHeight w:val="1308"/>
          <w:tblCellSpacing w:w="20" w:type="dxa"/>
        </w:trPr>
        <w:tc>
          <w:tcPr>
            <w:tcW w:w="10163" w:type="dxa"/>
            <w:shd w:val="clear" w:color="auto" w:fill="auto"/>
          </w:tcPr>
          <w:p w14:paraId="2FF063C2" w14:textId="77777777" w:rsidR="00664D97" w:rsidRPr="00664D97" w:rsidRDefault="00664D97" w:rsidP="00664D97">
            <w:pPr>
              <w:spacing w:before="120" w:after="0" w:line="240" w:lineRule="auto"/>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ZAKONSKA I DRUGA PODLOGA ZA UVOĐENJE PROGRAMA:</w:t>
            </w:r>
          </w:p>
          <w:p w14:paraId="342FE3D7" w14:textId="77777777" w:rsidR="00664D97" w:rsidRPr="00664D97" w:rsidRDefault="00664D97" w:rsidP="00664D97">
            <w:pPr>
              <w:spacing w:before="120" w:after="0" w:line="240" w:lineRule="auto"/>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Zakon o zdravstvenoj zaštiti, svi važeći propisi iz segmenta zdravstvenog osiguranja, svi važeći propisi za sustav proračuna, javne službe i ustanove, Statut i interni akti Zavoda</w:t>
            </w:r>
          </w:p>
        </w:tc>
      </w:tr>
      <w:tr w:rsidR="00664D97" w:rsidRPr="00664D97" w14:paraId="16082428" w14:textId="77777777" w:rsidTr="00E420F5">
        <w:trPr>
          <w:trHeight w:val="194"/>
          <w:tblCellSpacing w:w="20" w:type="dxa"/>
        </w:trPr>
        <w:tc>
          <w:tcPr>
            <w:tcW w:w="10163" w:type="dxa"/>
            <w:shd w:val="clear" w:color="auto" w:fill="auto"/>
          </w:tcPr>
          <w:p w14:paraId="5C9CB9B4" w14:textId="77777777" w:rsidR="00664D97" w:rsidRPr="00664D97" w:rsidRDefault="00664D97" w:rsidP="00664D97">
            <w:pPr>
              <w:spacing w:before="120" w:after="0" w:line="240" w:lineRule="auto"/>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PROCJENA I ISHODIŠTE POTREBNIH SREDSTAVA:</w:t>
            </w:r>
          </w:p>
          <w:p w14:paraId="038D259B" w14:textId="77777777" w:rsidR="00664D97" w:rsidRPr="00664D97" w:rsidRDefault="00664D97" w:rsidP="00664D97">
            <w:pPr>
              <w:spacing w:before="120" w:after="0" w:line="240" w:lineRule="auto"/>
              <w:rPr>
                <w:rFonts w:ascii="Arial" w:eastAsia="Times New Roman" w:hAnsi="Arial" w:cs="Arial"/>
                <w:b/>
                <w:bCs/>
                <w:sz w:val="18"/>
                <w:szCs w:val="18"/>
                <w:lang w:eastAsia="hr-HR"/>
              </w:rPr>
            </w:pPr>
          </w:p>
          <w:p w14:paraId="58E85E69" w14:textId="77777777" w:rsidR="00664D97" w:rsidRPr="00664D97" w:rsidRDefault="00664D97" w:rsidP="00664D97">
            <w:pPr>
              <w:spacing w:before="120" w:after="120" w:line="240" w:lineRule="auto"/>
              <w:jc w:val="both"/>
              <w:rPr>
                <w:rFonts w:ascii="Arial" w:eastAsia="Times New Roman" w:hAnsi="Arial" w:cs="Arial"/>
                <w:sz w:val="18"/>
                <w:szCs w:val="18"/>
                <w:lang w:eastAsia="hr-HR"/>
              </w:rPr>
            </w:pPr>
            <w:r w:rsidRPr="00664D97">
              <w:rPr>
                <w:rFonts w:ascii="Arial" w:eastAsia="Times New Roman" w:hAnsi="Arial" w:cs="Arial"/>
                <w:sz w:val="18"/>
                <w:szCs w:val="18"/>
                <w:lang w:eastAsia="hr-HR"/>
              </w:rPr>
              <w:t>Unutar programa planiraju se slijedeće aktivnosti:</w:t>
            </w:r>
          </w:p>
          <w:tbl>
            <w:tblPr>
              <w:tblW w:w="941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729"/>
              <w:gridCol w:w="3155"/>
              <w:gridCol w:w="1418"/>
              <w:gridCol w:w="1417"/>
              <w:gridCol w:w="1418"/>
              <w:gridCol w:w="1275"/>
            </w:tblGrid>
            <w:tr w:rsidR="00664D97" w:rsidRPr="00664D97" w14:paraId="1847F8FE" w14:textId="77777777" w:rsidTr="00E420F5">
              <w:trPr>
                <w:trHeight w:hRule="exact" w:val="452"/>
              </w:trPr>
              <w:tc>
                <w:tcPr>
                  <w:tcW w:w="729" w:type="dxa"/>
                  <w:shd w:val="clear" w:color="auto" w:fill="D9D9D9"/>
                  <w:vAlign w:val="center"/>
                </w:tcPr>
                <w:p w14:paraId="657AB756" w14:textId="77777777" w:rsidR="00664D97" w:rsidRPr="00664D97" w:rsidRDefault="00664D97" w:rsidP="00664D97">
                  <w:pPr>
                    <w:spacing w:after="0" w:line="240" w:lineRule="auto"/>
                    <w:jc w:val="both"/>
                    <w:rPr>
                      <w:rFonts w:ascii="Arial" w:eastAsia="Times New Roman" w:hAnsi="Arial" w:cs="Arial"/>
                      <w:b/>
                      <w:bCs/>
                      <w:sz w:val="18"/>
                      <w:szCs w:val="18"/>
                      <w:lang w:eastAsia="hr-HR"/>
                    </w:rPr>
                  </w:pPr>
                  <w:proofErr w:type="spellStart"/>
                  <w:r w:rsidRPr="00664D97">
                    <w:rPr>
                      <w:rFonts w:ascii="Arial" w:eastAsia="Times New Roman" w:hAnsi="Arial" w:cs="Arial"/>
                      <w:b/>
                      <w:bCs/>
                      <w:sz w:val="18"/>
                      <w:szCs w:val="18"/>
                      <w:lang w:eastAsia="hr-HR"/>
                    </w:rPr>
                    <w:t>R.b</w:t>
                  </w:r>
                  <w:proofErr w:type="spellEnd"/>
                  <w:r w:rsidRPr="00664D97">
                    <w:rPr>
                      <w:rFonts w:ascii="Arial" w:eastAsia="Times New Roman" w:hAnsi="Arial" w:cs="Arial"/>
                      <w:b/>
                      <w:bCs/>
                      <w:sz w:val="18"/>
                      <w:szCs w:val="18"/>
                      <w:lang w:eastAsia="hr-HR"/>
                    </w:rPr>
                    <w:t>.</w:t>
                  </w:r>
                </w:p>
              </w:tc>
              <w:tc>
                <w:tcPr>
                  <w:tcW w:w="3155" w:type="dxa"/>
                  <w:shd w:val="clear" w:color="auto" w:fill="D9D9D9"/>
                  <w:vAlign w:val="center"/>
                </w:tcPr>
                <w:p w14:paraId="2FD84C3D" w14:textId="77777777" w:rsidR="00664D97" w:rsidRPr="00664D97" w:rsidRDefault="00664D97" w:rsidP="00664D97">
                  <w:pPr>
                    <w:keepNext/>
                    <w:spacing w:after="0" w:line="240" w:lineRule="auto"/>
                    <w:jc w:val="both"/>
                    <w:outlineLvl w:val="2"/>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Naziv aktivnosti/projekta       1</w:t>
                  </w:r>
                </w:p>
              </w:tc>
              <w:tc>
                <w:tcPr>
                  <w:tcW w:w="1418" w:type="dxa"/>
                  <w:shd w:val="clear" w:color="auto" w:fill="D9D9D9"/>
                </w:tcPr>
                <w:p w14:paraId="17F18C84" w14:textId="77777777" w:rsidR="00664D97" w:rsidRPr="00664D97" w:rsidRDefault="00664D97" w:rsidP="00664D97">
                  <w:pPr>
                    <w:keepNext/>
                    <w:spacing w:after="0" w:line="240" w:lineRule="auto"/>
                    <w:jc w:val="center"/>
                    <w:outlineLvl w:val="2"/>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Plan 2023</w:t>
                  </w:r>
                </w:p>
                <w:p w14:paraId="28A85AF4" w14:textId="77777777" w:rsidR="00664D97" w:rsidRPr="00664D97" w:rsidRDefault="00664D97" w:rsidP="00664D97">
                  <w:pPr>
                    <w:keepNext/>
                    <w:spacing w:after="0" w:line="240" w:lineRule="auto"/>
                    <w:jc w:val="center"/>
                    <w:outlineLvl w:val="2"/>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 xml:space="preserve">  2</w:t>
                  </w:r>
                </w:p>
              </w:tc>
              <w:tc>
                <w:tcPr>
                  <w:tcW w:w="1417" w:type="dxa"/>
                  <w:shd w:val="clear" w:color="auto" w:fill="D9D9D9"/>
                </w:tcPr>
                <w:p w14:paraId="5DB6028E" w14:textId="77777777" w:rsidR="00664D97" w:rsidRPr="00664D97" w:rsidRDefault="00664D97" w:rsidP="00664D97">
                  <w:pPr>
                    <w:keepNext/>
                    <w:spacing w:after="0" w:line="240" w:lineRule="auto"/>
                    <w:jc w:val="center"/>
                    <w:outlineLvl w:val="2"/>
                    <w:rPr>
                      <w:rFonts w:ascii="Arial" w:eastAsia="Times New Roman" w:hAnsi="Arial" w:cs="Arial"/>
                      <w:b/>
                      <w:bCs/>
                      <w:sz w:val="16"/>
                      <w:szCs w:val="16"/>
                      <w:lang w:eastAsia="hr-HR"/>
                    </w:rPr>
                  </w:pPr>
                  <w:r w:rsidRPr="00664D97">
                    <w:rPr>
                      <w:rFonts w:ascii="Arial" w:eastAsia="Times New Roman" w:hAnsi="Arial" w:cs="Arial"/>
                      <w:b/>
                      <w:bCs/>
                      <w:sz w:val="16"/>
                      <w:szCs w:val="16"/>
                      <w:lang w:eastAsia="hr-HR"/>
                    </w:rPr>
                    <w:t>Povećanje/</w:t>
                  </w:r>
                </w:p>
                <w:p w14:paraId="2A8CD91B" w14:textId="77777777" w:rsidR="00664D97" w:rsidRPr="00664D97" w:rsidRDefault="00664D97" w:rsidP="00664D97">
                  <w:pPr>
                    <w:keepNext/>
                    <w:spacing w:after="0" w:line="240" w:lineRule="auto"/>
                    <w:jc w:val="center"/>
                    <w:outlineLvl w:val="2"/>
                    <w:rPr>
                      <w:rFonts w:ascii="Arial" w:eastAsia="Times New Roman" w:hAnsi="Arial" w:cs="Arial"/>
                      <w:b/>
                      <w:bCs/>
                      <w:sz w:val="16"/>
                      <w:szCs w:val="16"/>
                      <w:lang w:eastAsia="hr-HR"/>
                    </w:rPr>
                  </w:pPr>
                  <w:r w:rsidRPr="00664D97">
                    <w:rPr>
                      <w:rFonts w:ascii="Arial" w:eastAsia="Times New Roman" w:hAnsi="Arial" w:cs="Arial"/>
                      <w:b/>
                      <w:bCs/>
                      <w:sz w:val="16"/>
                      <w:szCs w:val="16"/>
                      <w:lang w:eastAsia="hr-HR"/>
                    </w:rPr>
                    <w:t>Smanjenje    3</w:t>
                  </w:r>
                </w:p>
              </w:tc>
              <w:tc>
                <w:tcPr>
                  <w:tcW w:w="1418" w:type="dxa"/>
                  <w:shd w:val="clear" w:color="auto" w:fill="D9D9D9"/>
                </w:tcPr>
                <w:p w14:paraId="78719A47" w14:textId="77777777" w:rsidR="00664D97" w:rsidRPr="00664D97" w:rsidRDefault="00664D97" w:rsidP="00664D97">
                  <w:pPr>
                    <w:keepNext/>
                    <w:spacing w:after="0" w:line="240" w:lineRule="auto"/>
                    <w:jc w:val="center"/>
                    <w:outlineLvl w:val="2"/>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Novi plan 2023   4</w:t>
                  </w:r>
                </w:p>
              </w:tc>
              <w:tc>
                <w:tcPr>
                  <w:tcW w:w="1275" w:type="dxa"/>
                  <w:shd w:val="clear" w:color="auto" w:fill="D9D9D9"/>
                </w:tcPr>
                <w:p w14:paraId="39387BD9" w14:textId="77777777" w:rsidR="00664D97" w:rsidRPr="00664D97" w:rsidRDefault="00664D97" w:rsidP="00664D97">
                  <w:pPr>
                    <w:keepNext/>
                    <w:spacing w:after="0" w:line="240" w:lineRule="auto"/>
                    <w:jc w:val="center"/>
                    <w:outlineLvl w:val="2"/>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Indeks   5</w:t>
                  </w:r>
                </w:p>
                <w:p w14:paraId="46F3F698" w14:textId="77777777" w:rsidR="00664D97" w:rsidRPr="00664D97" w:rsidRDefault="00664D97" w:rsidP="00664D97">
                  <w:pPr>
                    <w:keepNext/>
                    <w:spacing w:after="0" w:line="240" w:lineRule="auto"/>
                    <w:jc w:val="center"/>
                    <w:outlineLvl w:val="2"/>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4/2</w:t>
                  </w:r>
                </w:p>
              </w:tc>
            </w:tr>
            <w:tr w:rsidR="00664D97" w:rsidRPr="00664D97" w14:paraId="4D9E11DE" w14:textId="77777777" w:rsidTr="00E420F5">
              <w:trPr>
                <w:trHeight w:hRule="exact" w:val="662"/>
              </w:trPr>
              <w:tc>
                <w:tcPr>
                  <w:tcW w:w="729" w:type="dxa"/>
                  <w:shd w:val="clear" w:color="auto" w:fill="auto"/>
                  <w:vAlign w:val="center"/>
                </w:tcPr>
                <w:p w14:paraId="1C27DE99" w14:textId="77777777" w:rsidR="00664D97" w:rsidRPr="00664D97" w:rsidRDefault="00664D97" w:rsidP="00664D97">
                  <w:pPr>
                    <w:spacing w:after="0" w:line="240" w:lineRule="auto"/>
                    <w:jc w:val="both"/>
                    <w:rPr>
                      <w:rFonts w:ascii="Arial" w:eastAsia="Times New Roman" w:hAnsi="Arial" w:cs="Arial"/>
                      <w:sz w:val="18"/>
                      <w:szCs w:val="18"/>
                      <w:lang w:eastAsia="hr-HR"/>
                    </w:rPr>
                  </w:pPr>
                  <w:r w:rsidRPr="00664D97">
                    <w:rPr>
                      <w:rFonts w:ascii="Arial" w:eastAsia="Times New Roman" w:hAnsi="Arial" w:cs="Arial"/>
                      <w:sz w:val="18"/>
                      <w:szCs w:val="18"/>
                      <w:lang w:eastAsia="hr-HR"/>
                    </w:rPr>
                    <w:t>01.</w:t>
                  </w:r>
                </w:p>
              </w:tc>
              <w:tc>
                <w:tcPr>
                  <w:tcW w:w="3155" w:type="dxa"/>
                  <w:shd w:val="clear" w:color="auto" w:fill="auto"/>
                  <w:vAlign w:val="center"/>
                </w:tcPr>
                <w:p w14:paraId="40936182" w14:textId="77777777" w:rsidR="00664D97" w:rsidRPr="00664D97" w:rsidRDefault="00664D97" w:rsidP="00664D97">
                  <w:pPr>
                    <w:spacing w:after="0" w:line="240" w:lineRule="auto"/>
                    <w:jc w:val="both"/>
                    <w:rPr>
                      <w:rFonts w:ascii="Arial" w:eastAsia="Times New Roman" w:hAnsi="Arial" w:cs="Arial"/>
                      <w:sz w:val="18"/>
                      <w:szCs w:val="18"/>
                      <w:lang w:eastAsia="hr-HR"/>
                    </w:rPr>
                  </w:pPr>
                  <w:r w:rsidRPr="00664D97">
                    <w:rPr>
                      <w:rFonts w:ascii="Arial" w:eastAsia="Times New Roman" w:hAnsi="Arial" w:cs="Arial"/>
                      <w:sz w:val="18"/>
                      <w:szCs w:val="18"/>
                      <w:lang w:eastAsia="hr-HR"/>
                    </w:rPr>
                    <w:t>Redovna djelatnost ustanova u zdravstvu</w:t>
                  </w:r>
                </w:p>
              </w:tc>
              <w:tc>
                <w:tcPr>
                  <w:tcW w:w="1418" w:type="dxa"/>
                </w:tcPr>
                <w:p w14:paraId="71108E77" w14:textId="77777777" w:rsidR="00664D97" w:rsidRPr="00664D97" w:rsidRDefault="00664D97" w:rsidP="00664D97">
                  <w:pPr>
                    <w:spacing w:after="0" w:line="240" w:lineRule="auto"/>
                    <w:jc w:val="center"/>
                    <w:rPr>
                      <w:rFonts w:ascii="Arial" w:eastAsia="Times New Roman" w:hAnsi="Arial" w:cs="Arial"/>
                      <w:sz w:val="18"/>
                      <w:szCs w:val="18"/>
                      <w:lang w:eastAsia="hr-HR"/>
                    </w:rPr>
                  </w:pPr>
                </w:p>
                <w:p w14:paraId="23366E0F" w14:textId="77777777" w:rsidR="00664D97" w:rsidRPr="00664D97" w:rsidRDefault="00664D97" w:rsidP="00664D97">
                  <w:pPr>
                    <w:spacing w:after="0" w:line="240" w:lineRule="auto"/>
                    <w:jc w:val="center"/>
                    <w:rPr>
                      <w:rFonts w:ascii="Arial" w:eastAsia="Times New Roman" w:hAnsi="Arial" w:cs="Arial"/>
                      <w:sz w:val="18"/>
                      <w:szCs w:val="18"/>
                      <w:lang w:eastAsia="hr-HR"/>
                    </w:rPr>
                  </w:pPr>
                  <w:r w:rsidRPr="00664D97">
                    <w:rPr>
                      <w:rFonts w:ascii="Arial" w:eastAsia="Times New Roman" w:hAnsi="Arial" w:cs="Arial"/>
                      <w:sz w:val="18"/>
                      <w:szCs w:val="18"/>
                      <w:lang w:eastAsia="hr-HR"/>
                    </w:rPr>
                    <w:t>4.193.803,00</w:t>
                  </w:r>
                </w:p>
              </w:tc>
              <w:tc>
                <w:tcPr>
                  <w:tcW w:w="1417" w:type="dxa"/>
                </w:tcPr>
                <w:p w14:paraId="7A28EE9E" w14:textId="77777777" w:rsidR="00664D97" w:rsidRPr="00664D97" w:rsidRDefault="00664D97" w:rsidP="00664D97">
                  <w:pPr>
                    <w:spacing w:after="0" w:line="240" w:lineRule="auto"/>
                    <w:jc w:val="center"/>
                    <w:rPr>
                      <w:rFonts w:ascii="Arial" w:eastAsia="Times New Roman" w:hAnsi="Arial" w:cs="Arial"/>
                      <w:sz w:val="18"/>
                      <w:szCs w:val="18"/>
                      <w:lang w:eastAsia="hr-HR"/>
                    </w:rPr>
                  </w:pPr>
                </w:p>
                <w:p w14:paraId="0F5713F2" w14:textId="77777777" w:rsidR="00664D97" w:rsidRPr="00664D97" w:rsidRDefault="00664D97" w:rsidP="00664D97">
                  <w:pPr>
                    <w:spacing w:after="0" w:line="240" w:lineRule="auto"/>
                    <w:jc w:val="center"/>
                    <w:rPr>
                      <w:rFonts w:ascii="Arial" w:eastAsia="Times New Roman" w:hAnsi="Arial" w:cs="Arial"/>
                      <w:sz w:val="18"/>
                      <w:szCs w:val="18"/>
                      <w:lang w:eastAsia="hr-HR"/>
                    </w:rPr>
                  </w:pPr>
                  <w:r w:rsidRPr="00664D97">
                    <w:rPr>
                      <w:rFonts w:ascii="Arial" w:eastAsia="Times New Roman" w:hAnsi="Arial" w:cs="Arial"/>
                      <w:sz w:val="18"/>
                      <w:szCs w:val="18"/>
                      <w:lang w:eastAsia="hr-HR"/>
                    </w:rPr>
                    <w:t>372.425,00</w:t>
                  </w:r>
                </w:p>
              </w:tc>
              <w:tc>
                <w:tcPr>
                  <w:tcW w:w="1418" w:type="dxa"/>
                </w:tcPr>
                <w:p w14:paraId="1AA4D7CC" w14:textId="77777777" w:rsidR="00664D97" w:rsidRPr="00664D97" w:rsidRDefault="00664D97" w:rsidP="00664D97">
                  <w:pPr>
                    <w:spacing w:after="0" w:line="240" w:lineRule="auto"/>
                    <w:jc w:val="center"/>
                    <w:rPr>
                      <w:rFonts w:ascii="Arial" w:eastAsia="Times New Roman" w:hAnsi="Arial" w:cs="Arial"/>
                      <w:sz w:val="18"/>
                      <w:szCs w:val="18"/>
                      <w:lang w:eastAsia="hr-HR"/>
                    </w:rPr>
                  </w:pPr>
                </w:p>
                <w:p w14:paraId="40F77F62" w14:textId="77777777" w:rsidR="00664D97" w:rsidRPr="00664D97" w:rsidRDefault="00664D97" w:rsidP="00664D97">
                  <w:pPr>
                    <w:spacing w:after="0" w:line="240" w:lineRule="auto"/>
                    <w:jc w:val="center"/>
                    <w:rPr>
                      <w:rFonts w:ascii="Arial" w:eastAsia="Times New Roman" w:hAnsi="Arial" w:cs="Arial"/>
                      <w:sz w:val="18"/>
                      <w:szCs w:val="18"/>
                      <w:lang w:eastAsia="hr-HR"/>
                    </w:rPr>
                  </w:pPr>
                  <w:r w:rsidRPr="00664D97">
                    <w:rPr>
                      <w:rFonts w:ascii="Arial" w:eastAsia="Times New Roman" w:hAnsi="Arial" w:cs="Arial"/>
                      <w:sz w:val="18"/>
                      <w:szCs w:val="18"/>
                      <w:lang w:eastAsia="hr-HR"/>
                    </w:rPr>
                    <w:t>4.566.228,00</w:t>
                  </w:r>
                </w:p>
              </w:tc>
              <w:tc>
                <w:tcPr>
                  <w:tcW w:w="1275" w:type="dxa"/>
                </w:tcPr>
                <w:p w14:paraId="71DE9702" w14:textId="77777777" w:rsidR="00664D97" w:rsidRPr="00664D97" w:rsidRDefault="00664D97" w:rsidP="00664D97">
                  <w:pPr>
                    <w:spacing w:after="0" w:line="240" w:lineRule="auto"/>
                    <w:jc w:val="center"/>
                    <w:rPr>
                      <w:rFonts w:ascii="Arial" w:eastAsia="Times New Roman" w:hAnsi="Arial" w:cs="Arial"/>
                      <w:sz w:val="18"/>
                      <w:szCs w:val="18"/>
                      <w:lang w:eastAsia="hr-HR"/>
                    </w:rPr>
                  </w:pPr>
                </w:p>
                <w:p w14:paraId="035421B7" w14:textId="77777777" w:rsidR="00664D97" w:rsidRPr="00664D97" w:rsidRDefault="00664D97" w:rsidP="00664D97">
                  <w:pPr>
                    <w:spacing w:after="0" w:line="240" w:lineRule="auto"/>
                    <w:jc w:val="center"/>
                    <w:rPr>
                      <w:rFonts w:ascii="Arial" w:eastAsia="Times New Roman" w:hAnsi="Arial" w:cs="Arial"/>
                      <w:sz w:val="18"/>
                      <w:szCs w:val="18"/>
                      <w:lang w:eastAsia="hr-HR"/>
                    </w:rPr>
                  </w:pPr>
                  <w:r w:rsidRPr="00664D97">
                    <w:rPr>
                      <w:rFonts w:ascii="Arial" w:eastAsia="Times New Roman" w:hAnsi="Arial" w:cs="Arial"/>
                      <w:sz w:val="18"/>
                      <w:szCs w:val="18"/>
                      <w:lang w:eastAsia="hr-HR"/>
                    </w:rPr>
                    <w:t>108,88</w:t>
                  </w:r>
                </w:p>
              </w:tc>
            </w:tr>
            <w:tr w:rsidR="00664D97" w:rsidRPr="00664D97" w14:paraId="228414C2" w14:textId="77777777" w:rsidTr="00E420F5">
              <w:trPr>
                <w:trHeight w:hRule="exact" w:val="662"/>
              </w:trPr>
              <w:tc>
                <w:tcPr>
                  <w:tcW w:w="729" w:type="dxa"/>
                  <w:shd w:val="clear" w:color="auto" w:fill="auto"/>
                  <w:vAlign w:val="center"/>
                </w:tcPr>
                <w:p w14:paraId="442047D2" w14:textId="77777777" w:rsidR="00664D97" w:rsidRPr="00664D97" w:rsidRDefault="00664D97" w:rsidP="00664D97">
                  <w:pPr>
                    <w:spacing w:after="0" w:line="240" w:lineRule="auto"/>
                    <w:jc w:val="both"/>
                    <w:rPr>
                      <w:rFonts w:ascii="Arial" w:eastAsia="Times New Roman" w:hAnsi="Arial" w:cs="Arial"/>
                      <w:sz w:val="18"/>
                      <w:szCs w:val="18"/>
                      <w:lang w:eastAsia="hr-HR"/>
                    </w:rPr>
                  </w:pPr>
                  <w:r w:rsidRPr="00664D97">
                    <w:rPr>
                      <w:rFonts w:ascii="Arial" w:eastAsia="Times New Roman" w:hAnsi="Arial" w:cs="Arial"/>
                      <w:sz w:val="18"/>
                      <w:szCs w:val="18"/>
                      <w:lang w:eastAsia="hr-HR"/>
                    </w:rPr>
                    <w:t>02.</w:t>
                  </w:r>
                </w:p>
              </w:tc>
              <w:tc>
                <w:tcPr>
                  <w:tcW w:w="3155" w:type="dxa"/>
                  <w:shd w:val="clear" w:color="auto" w:fill="auto"/>
                  <w:vAlign w:val="center"/>
                </w:tcPr>
                <w:p w14:paraId="2570096D" w14:textId="77777777" w:rsidR="00664D97" w:rsidRPr="00664D97" w:rsidRDefault="00664D97" w:rsidP="00664D97">
                  <w:pPr>
                    <w:spacing w:after="0" w:line="240" w:lineRule="auto"/>
                    <w:jc w:val="both"/>
                    <w:rPr>
                      <w:rFonts w:ascii="Arial" w:eastAsia="Times New Roman" w:hAnsi="Arial" w:cs="Arial"/>
                      <w:sz w:val="18"/>
                      <w:szCs w:val="18"/>
                      <w:lang w:eastAsia="hr-HR"/>
                    </w:rPr>
                  </w:pPr>
                  <w:r w:rsidRPr="00664D97">
                    <w:rPr>
                      <w:rFonts w:ascii="Arial" w:eastAsia="Times New Roman" w:hAnsi="Arial" w:cs="Arial"/>
                      <w:sz w:val="18"/>
                      <w:szCs w:val="18"/>
                      <w:lang w:eastAsia="hr-HR"/>
                    </w:rPr>
                    <w:t>Investicijsko ulaganje-izgradnja objekata, nabava opreme</w:t>
                  </w:r>
                </w:p>
              </w:tc>
              <w:tc>
                <w:tcPr>
                  <w:tcW w:w="1418" w:type="dxa"/>
                </w:tcPr>
                <w:p w14:paraId="56264EAC" w14:textId="77777777" w:rsidR="00664D97" w:rsidRPr="00664D97" w:rsidRDefault="00664D97" w:rsidP="00664D97">
                  <w:pPr>
                    <w:spacing w:after="0" w:line="240" w:lineRule="auto"/>
                    <w:jc w:val="center"/>
                    <w:rPr>
                      <w:rFonts w:ascii="Arial" w:eastAsia="Times New Roman" w:hAnsi="Arial" w:cs="Arial"/>
                      <w:sz w:val="18"/>
                      <w:szCs w:val="18"/>
                      <w:lang w:eastAsia="hr-HR"/>
                    </w:rPr>
                  </w:pPr>
                </w:p>
                <w:p w14:paraId="16A4FF8B" w14:textId="77777777" w:rsidR="00664D97" w:rsidRPr="00664D97" w:rsidRDefault="00664D97" w:rsidP="00664D97">
                  <w:pPr>
                    <w:spacing w:after="0" w:line="240" w:lineRule="auto"/>
                    <w:jc w:val="center"/>
                    <w:rPr>
                      <w:rFonts w:ascii="Arial" w:eastAsia="Times New Roman" w:hAnsi="Arial" w:cs="Arial"/>
                      <w:sz w:val="18"/>
                      <w:szCs w:val="18"/>
                      <w:lang w:eastAsia="hr-HR"/>
                    </w:rPr>
                  </w:pPr>
                  <w:r w:rsidRPr="00664D97">
                    <w:rPr>
                      <w:rFonts w:ascii="Arial" w:eastAsia="Times New Roman" w:hAnsi="Arial" w:cs="Arial"/>
                      <w:sz w:val="18"/>
                      <w:szCs w:val="18"/>
                      <w:lang w:eastAsia="hr-HR"/>
                    </w:rPr>
                    <w:t>135.000,00</w:t>
                  </w:r>
                </w:p>
              </w:tc>
              <w:tc>
                <w:tcPr>
                  <w:tcW w:w="1417" w:type="dxa"/>
                </w:tcPr>
                <w:p w14:paraId="52EC2FEB" w14:textId="77777777" w:rsidR="00664D97" w:rsidRPr="00664D97" w:rsidRDefault="00664D97" w:rsidP="00664D97">
                  <w:pPr>
                    <w:spacing w:after="0" w:line="240" w:lineRule="auto"/>
                    <w:jc w:val="center"/>
                    <w:rPr>
                      <w:rFonts w:ascii="Arial" w:eastAsia="Times New Roman" w:hAnsi="Arial" w:cs="Arial"/>
                      <w:sz w:val="18"/>
                      <w:szCs w:val="18"/>
                      <w:lang w:eastAsia="hr-HR"/>
                    </w:rPr>
                  </w:pPr>
                </w:p>
                <w:p w14:paraId="49F71B98" w14:textId="77777777" w:rsidR="00664D97" w:rsidRPr="00664D97" w:rsidRDefault="00664D97" w:rsidP="00664D97">
                  <w:pPr>
                    <w:spacing w:after="0" w:line="240" w:lineRule="auto"/>
                    <w:jc w:val="center"/>
                    <w:rPr>
                      <w:rFonts w:ascii="Arial" w:eastAsia="Times New Roman" w:hAnsi="Arial" w:cs="Arial"/>
                      <w:sz w:val="18"/>
                      <w:szCs w:val="18"/>
                      <w:lang w:eastAsia="hr-HR"/>
                    </w:rPr>
                  </w:pPr>
                  <w:r w:rsidRPr="00664D97">
                    <w:rPr>
                      <w:rFonts w:ascii="Arial" w:eastAsia="Times New Roman" w:hAnsi="Arial" w:cs="Arial"/>
                      <w:sz w:val="18"/>
                      <w:szCs w:val="18"/>
                      <w:lang w:eastAsia="hr-HR"/>
                    </w:rPr>
                    <w:t>17.660,00</w:t>
                  </w:r>
                </w:p>
              </w:tc>
              <w:tc>
                <w:tcPr>
                  <w:tcW w:w="1418" w:type="dxa"/>
                </w:tcPr>
                <w:p w14:paraId="27EA6C2A" w14:textId="77777777" w:rsidR="00664D97" w:rsidRPr="00664D97" w:rsidRDefault="00664D97" w:rsidP="00664D97">
                  <w:pPr>
                    <w:spacing w:after="0" w:line="240" w:lineRule="auto"/>
                    <w:jc w:val="center"/>
                    <w:rPr>
                      <w:rFonts w:ascii="Arial" w:eastAsia="Times New Roman" w:hAnsi="Arial" w:cs="Arial"/>
                      <w:sz w:val="18"/>
                      <w:szCs w:val="18"/>
                      <w:lang w:eastAsia="hr-HR"/>
                    </w:rPr>
                  </w:pPr>
                </w:p>
                <w:p w14:paraId="674447D8" w14:textId="77777777" w:rsidR="00664D97" w:rsidRPr="00664D97" w:rsidRDefault="00664D97" w:rsidP="00664D97">
                  <w:pPr>
                    <w:spacing w:after="0" w:line="240" w:lineRule="auto"/>
                    <w:jc w:val="center"/>
                    <w:rPr>
                      <w:rFonts w:ascii="Arial" w:eastAsia="Times New Roman" w:hAnsi="Arial" w:cs="Arial"/>
                      <w:sz w:val="18"/>
                      <w:szCs w:val="18"/>
                      <w:lang w:eastAsia="hr-HR"/>
                    </w:rPr>
                  </w:pPr>
                  <w:r w:rsidRPr="00664D97">
                    <w:rPr>
                      <w:rFonts w:ascii="Arial" w:eastAsia="Times New Roman" w:hAnsi="Arial" w:cs="Arial"/>
                      <w:sz w:val="18"/>
                      <w:szCs w:val="18"/>
                      <w:lang w:eastAsia="hr-HR"/>
                    </w:rPr>
                    <w:t>152.660,00</w:t>
                  </w:r>
                </w:p>
              </w:tc>
              <w:tc>
                <w:tcPr>
                  <w:tcW w:w="1275" w:type="dxa"/>
                </w:tcPr>
                <w:p w14:paraId="41851956" w14:textId="77777777" w:rsidR="00664D97" w:rsidRPr="00664D97" w:rsidRDefault="00664D97" w:rsidP="00664D97">
                  <w:pPr>
                    <w:spacing w:after="0" w:line="240" w:lineRule="auto"/>
                    <w:jc w:val="center"/>
                    <w:rPr>
                      <w:rFonts w:ascii="Arial" w:eastAsia="Times New Roman" w:hAnsi="Arial" w:cs="Arial"/>
                      <w:sz w:val="18"/>
                      <w:szCs w:val="18"/>
                      <w:lang w:eastAsia="hr-HR"/>
                    </w:rPr>
                  </w:pPr>
                </w:p>
                <w:p w14:paraId="2A29D95A" w14:textId="77777777" w:rsidR="00664D97" w:rsidRPr="00664D97" w:rsidRDefault="00664D97" w:rsidP="00664D97">
                  <w:pPr>
                    <w:spacing w:after="0" w:line="240" w:lineRule="auto"/>
                    <w:jc w:val="center"/>
                    <w:rPr>
                      <w:rFonts w:ascii="Arial" w:eastAsia="Times New Roman" w:hAnsi="Arial" w:cs="Arial"/>
                      <w:sz w:val="18"/>
                      <w:szCs w:val="18"/>
                      <w:lang w:eastAsia="hr-HR"/>
                    </w:rPr>
                  </w:pPr>
                  <w:r w:rsidRPr="00664D97">
                    <w:rPr>
                      <w:rFonts w:ascii="Arial" w:eastAsia="Times New Roman" w:hAnsi="Arial" w:cs="Arial"/>
                      <w:sz w:val="18"/>
                      <w:szCs w:val="18"/>
                      <w:lang w:eastAsia="hr-HR"/>
                    </w:rPr>
                    <w:t>113,08</w:t>
                  </w:r>
                </w:p>
              </w:tc>
            </w:tr>
            <w:tr w:rsidR="00664D97" w:rsidRPr="00664D97" w14:paraId="1D42E885" w14:textId="77777777" w:rsidTr="00E420F5">
              <w:trPr>
                <w:trHeight w:hRule="exact" w:val="662"/>
              </w:trPr>
              <w:tc>
                <w:tcPr>
                  <w:tcW w:w="729" w:type="dxa"/>
                  <w:shd w:val="clear" w:color="auto" w:fill="auto"/>
                  <w:vAlign w:val="center"/>
                </w:tcPr>
                <w:p w14:paraId="401D1FC2" w14:textId="77777777" w:rsidR="00664D97" w:rsidRPr="00664D97" w:rsidRDefault="00664D97" w:rsidP="00664D97">
                  <w:pPr>
                    <w:spacing w:after="0" w:line="240" w:lineRule="auto"/>
                    <w:jc w:val="both"/>
                    <w:rPr>
                      <w:rFonts w:ascii="Arial" w:eastAsia="Times New Roman" w:hAnsi="Arial" w:cs="Arial"/>
                      <w:sz w:val="18"/>
                      <w:szCs w:val="18"/>
                      <w:lang w:eastAsia="hr-HR"/>
                    </w:rPr>
                  </w:pPr>
                  <w:r w:rsidRPr="00664D97">
                    <w:rPr>
                      <w:rFonts w:ascii="Arial" w:eastAsia="Times New Roman" w:hAnsi="Arial" w:cs="Arial"/>
                      <w:sz w:val="18"/>
                      <w:szCs w:val="18"/>
                      <w:lang w:eastAsia="hr-HR"/>
                    </w:rPr>
                    <w:t>03.</w:t>
                  </w:r>
                </w:p>
              </w:tc>
              <w:tc>
                <w:tcPr>
                  <w:tcW w:w="3155" w:type="dxa"/>
                  <w:shd w:val="clear" w:color="auto" w:fill="auto"/>
                  <w:vAlign w:val="center"/>
                </w:tcPr>
                <w:p w14:paraId="385821AE" w14:textId="77777777" w:rsidR="00664D97" w:rsidRPr="00664D97" w:rsidRDefault="00664D97" w:rsidP="00664D97">
                  <w:pPr>
                    <w:spacing w:after="0" w:line="240" w:lineRule="auto"/>
                    <w:jc w:val="both"/>
                    <w:rPr>
                      <w:rFonts w:ascii="Arial" w:eastAsia="Times New Roman" w:hAnsi="Arial" w:cs="Arial"/>
                      <w:sz w:val="18"/>
                      <w:szCs w:val="18"/>
                      <w:lang w:eastAsia="hr-HR"/>
                    </w:rPr>
                  </w:pPr>
                  <w:r w:rsidRPr="00664D97">
                    <w:rPr>
                      <w:rFonts w:ascii="Arial" w:eastAsia="Times New Roman" w:hAnsi="Arial" w:cs="Arial"/>
                      <w:sz w:val="18"/>
                      <w:szCs w:val="18"/>
                      <w:lang w:eastAsia="hr-HR"/>
                    </w:rPr>
                    <w:t>Informatizacija</w:t>
                  </w:r>
                </w:p>
              </w:tc>
              <w:tc>
                <w:tcPr>
                  <w:tcW w:w="1418" w:type="dxa"/>
                </w:tcPr>
                <w:p w14:paraId="2810DFA3" w14:textId="77777777" w:rsidR="00664D97" w:rsidRPr="00664D97" w:rsidRDefault="00664D97" w:rsidP="00664D97">
                  <w:pPr>
                    <w:spacing w:after="0" w:line="240" w:lineRule="auto"/>
                    <w:jc w:val="center"/>
                    <w:rPr>
                      <w:rFonts w:ascii="Arial" w:eastAsia="Times New Roman" w:hAnsi="Arial" w:cs="Arial"/>
                      <w:sz w:val="18"/>
                      <w:szCs w:val="18"/>
                      <w:lang w:eastAsia="hr-HR"/>
                    </w:rPr>
                  </w:pPr>
                </w:p>
                <w:p w14:paraId="2A60385F" w14:textId="77777777" w:rsidR="00664D97" w:rsidRPr="00664D97" w:rsidRDefault="00664D97" w:rsidP="00664D97">
                  <w:pPr>
                    <w:spacing w:after="0" w:line="240" w:lineRule="auto"/>
                    <w:jc w:val="center"/>
                    <w:rPr>
                      <w:rFonts w:ascii="Arial" w:eastAsia="Times New Roman" w:hAnsi="Arial" w:cs="Arial"/>
                      <w:sz w:val="18"/>
                      <w:szCs w:val="18"/>
                      <w:lang w:eastAsia="hr-HR"/>
                    </w:rPr>
                  </w:pPr>
                  <w:r w:rsidRPr="00664D97">
                    <w:rPr>
                      <w:rFonts w:ascii="Arial" w:eastAsia="Times New Roman" w:hAnsi="Arial" w:cs="Arial"/>
                      <w:sz w:val="18"/>
                      <w:szCs w:val="18"/>
                      <w:lang w:eastAsia="hr-HR"/>
                    </w:rPr>
                    <w:t>25.300,00</w:t>
                  </w:r>
                </w:p>
              </w:tc>
              <w:tc>
                <w:tcPr>
                  <w:tcW w:w="1417" w:type="dxa"/>
                </w:tcPr>
                <w:p w14:paraId="485F6B47" w14:textId="77777777" w:rsidR="00664D97" w:rsidRPr="00664D97" w:rsidRDefault="00664D97" w:rsidP="00664D97">
                  <w:pPr>
                    <w:spacing w:after="0" w:line="240" w:lineRule="auto"/>
                    <w:jc w:val="center"/>
                    <w:rPr>
                      <w:rFonts w:ascii="Arial" w:eastAsia="Times New Roman" w:hAnsi="Arial" w:cs="Arial"/>
                      <w:sz w:val="18"/>
                      <w:szCs w:val="18"/>
                      <w:lang w:eastAsia="hr-HR"/>
                    </w:rPr>
                  </w:pPr>
                </w:p>
                <w:p w14:paraId="0FA369AC" w14:textId="77777777" w:rsidR="00664D97" w:rsidRPr="00664D97" w:rsidRDefault="00664D97" w:rsidP="00664D97">
                  <w:pPr>
                    <w:spacing w:after="0" w:line="240" w:lineRule="auto"/>
                    <w:jc w:val="center"/>
                    <w:rPr>
                      <w:rFonts w:ascii="Arial" w:eastAsia="Times New Roman" w:hAnsi="Arial" w:cs="Arial"/>
                      <w:sz w:val="18"/>
                      <w:szCs w:val="18"/>
                      <w:lang w:eastAsia="hr-HR"/>
                    </w:rPr>
                  </w:pPr>
                  <w:r w:rsidRPr="00664D97">
                    <w:rPr>
                      <w:rFonts w:ascii="Arial" w:eastAsia="Times New Roman" w:hAnsi="Arial" w:cs="Arial"/>
                      <w:sz w:val="18"/>
                      <w:szCs w:val="18"/>
                      <w:lang w:eastAsia="hr-HR"/>
                    </w:rPr>
                    <w:t>0,00</w:t>
                  </w:r>
                </w:p>
              </w:tc>
              <w:tc>
                <w:tcPr>
                  <w:tcW w:w="1418" w:type="dxa"/>
                </w:tcPr>
                <w:p w14:paraId="0B19AE06" w14:textId="77777777" w:rsidR="00664D97" w:rsidRPr="00664D97" w:rsidRDefault="00664D97" w:rsidP="00664D97">
                  <w:pPr>
                    <w:spacing w:after="0" w:line="240" w:lineRule="auto"/>
                    <w:jc w:val="center"/>
                    <w:rPr>
                      <w:rFonts w:ascii="Arial" w:eastAsia="Times New Roman" w:hAnsi="Arial" w:cs="Arial"/>
                      <w:sz w:val="18"/>
                      <w:szCs w:val="18"/>
                      <w:lang w:eastAsia="hr-HR"/>
                    </w:rPr>
                  </w:pPr>
                </w:p>
                <w:p w14:paraId="7335DB0B" w14:textId="77777777" w:rsidR="00664D97" w:rsidRPr="00664D97" w:rsidRDefault="00664D97" w:rsidP="00664D97">
                  <w:pPr>
                    <w:spacing w:after="0" w:line="240" w:lineRule="auto"/>
                    <w:jc w:val="center"/>
                    <w:rPr>
                      <w:rFonts w:ascii="Arial" w:eastAsia="Times New Roman" w:hAnsi="Arial" w:cs="Arial"/>
                      <w:sz w:val="18"/>
                      <w:szCs w:val="18"/>
                      <w:lang w:eastAsia="hr-HR"/>
                    </w:rPr>
                  </w:pPr>
                  <w:r w:rsidRPr="00664D97">
                    <w:rPr>
                      <w:rFonts w:ascii="Arial" w:eastAsia="Times New Roman" w:hAnsi="Arial" w:cs="Arial"/>
                      <w:sz w:val="18"/>
                      <w:szCs w:val="18"/>
                      <w:lang w:eastAsia="hr-HR"/>
                    </w:rPr>
                    <w:t>25.300,00</w:t>
                  </w:r>
                </w:p>
              </w:tc>
              <w:tc>
                <w:tcPr>
                  <w:tcW w:w="1275" w:type="dxa"/>
                </w:tcPr>
                <w:p w14:paraId="74211E0B" w14:textId="77777777" w:rsidR="00664D97" w:rsidRPr="00664D97" w:rsidRDefault="00664D97" w:rsidP="00664D97">
                  <w:pPr>
                    <w:spacing w:after="0" w:line="240" w:lineRule="auto"/>
                    <w:jc w:val="center"/>
                    <w:rPr>
                      <w:rFonts w:ascii="Arial" w:eastAsia="Times New Roman" w:hAnsi="Arial" w:cs="Arial"/>
                      <w:sz w:val="18"/>
                      <w:szCs w:val="18"/>
                      <w:lang w:eastAsia="hr-HR"/>
                    </w:rPr>
                  </w:pPr>
                </w:p>
                <w:p w14:paraId="358A7F50" w14:textId="77777777" w:rsidR="00664D97" w:rsidRPr="00664D97" w:rsidRDefault="00664D97" w:rsidP="00664D97">
                  <w:pPr>
                    <w:spacing w:after="0" w:line="240" w:lineRule="auto"/>
                    <w:jc w:val="center"/>
                    <w:rPr>
                      <w:rFonts w:ascii="Arial" w:eastAsia="Times New Roman" w:hAnsi="Arial" w:cs="Arial"/>
                      <w:sz w:val="18"/>
                      <w:szCs w:val="18"/>
                      <w:lang w:eastAsia="hr-HR"/>
                    </w:rPr>
                  </w:pPr>
                  <w:r w:rsidRPr="00664D97">
                    <w:rPr>
                      <w:rFonts w:ascii="Arial" w:eastAsia="Times New Roman" w:hAnsi="Arial" w:cs="Arial"/>
                      <w:sz w:val="18"/>
                      <w:szCs w:val="18"/>
                      <w:lang w:eastAsia="hr-HR"/>
                    </w:rPr>
                    <w:t>100,00</w:t>
                  </w:r>
                </w:p>
              </w:tc>
            </w:tr>
            <w:tr w:rsidR="00664D97" w:rsidRPr="00664D97" w14:paraId="26E8F522" w14:textId="77777777" w:rsidTr="00E420F5">
              <w:trPr>
                <w:trHeight w:hRule="exact" w:val="662"/>
              </w:trPr>
              <w:tc>
                <w:tcPr>
                  <w:tcW w:w="729" w:type="dxa"/>
                  <w:shd w:val="clear" w:color="auto" w:fill="auto"/>
                  <w:vAlign w:val="center"/>
                </w:tcPr>
                <w:p w14:paraId="2ADF0298" w14:textId="77777777" w:rsidR="00664D97" w:rsidRPr="00664D97" w:rsidRDefault="00664D97" w:rsidP="00664D97">
                  <w:pPr>
                    <w:spacing w:after="0" w:line="240" w:lineRule="auto"/>
                    <w:jc w:val="both"/>
                    <w:rPr>
                      <w:rFonts w:ascii="Arial" w:eastAsia="Times New Roman" w:hAnsi="Arial" w:cs="Arial"/>
                      <w:sz w:val="18"/>
                      <w:szCs w:val="18"/>
                      <w:lang w:eastAsia="hr-HR"/>
                    </w:rPr>
                  </w:pPr>
                  <w:r w:rsidRPr="00664D97">
                    <w:rPr>
                      <w:rFonts w:ascii="Arial" w:eastAsia="Times New Roman" w:hAnsi="Arial" w:cs="Arial"/>
                      <w:sz w:val="18"/>
                      <w:szCs w:val="18"/>
                      <w:lang w:eastAsia="hr-HR"/>
                    </w:rPr>
                    <w:t>04.</w:t>
                  </w:r>
                </w:p>
              </w:tc>
              <w:tc>
                <w:tcPr>
                  <w:tcW w:w="3155" w:type="dxa"/>
                  <w:shd w:val="clear" w:color="auto" w:fill="auto"/>
                  <w:vAlign w:val="center"/>
                </w:tcPr>
                <w:p w14:paraId="4873579C" w14:textId="77777777" w:rsidR="00664D97" w:rsidRPr="00664D97" w:rsidRDefault="00664D97" w:rsidP="00664D97">
                  <w:pPr>
                    <w:spacing w:after="0" w:line="240" w:lineRule="auto"/>
                    <w:jc w:val="both"/>
                    <w:rPr>
                      <w:rFonts w:ascii="Arial" w:eastAsia="Times New Roman" w:hAnsi="Arial" w:cs="Arial"/>
                      <w:sz w:val="18"/>
                      <w:szCs w:val="18"/>
                      <w:lang w:eastAsia="hr-HR"/>
                    </w:rPr>
                  </w:pPr>
                  <w:r w:rsidRPr="00664D97">
                    <w:rPr>
                      <w:rFonts w:ascii="Arial" w:eastAsia="Times New Roman" w:hAnsi="Arial" w:cs="Arial"/>
                      <w:sz w:val="18"/>
                      <w:szCs w:val="18"/>
                      <w:lang w:eastAsia="hr-HR"/>
                    </w:rPr>
                    <w:t>Investicijsko i tekuće održavanje objekata i opreme</w:t>
                  </w:r>
                </w:p>
              </w:tc>
              <w:tc>
                <w:tcPr>
                  <w:tcW w:w="1418" w:type="dxa"/>
                </w:tcPr>
                <w:p w14:paraId="0BF4E613" w14:textId="77777777" w:rsidR="00664D97" w:rsidRPr="00664D97" w:rsidRDefault="00664D97" w:rsidP="00664D97">
                  <w:pPr>
                    <w:spacing w:after="0" w:line="240" w:lineRule="auto"/>
                    <w:jc w:val="center"/>
                    <w:rPr>
                      <w:rFonts w:ascii="Arial" w:eastAsia="Times New Roman" w:hAnsi="Arial" w:cs="Arial"/>
                      <w:sz w:val="18"/>
                      <w:szCs w:val="18"/>
                      <w:lang w:eastAsia="hr-HR"/>
                    </w:rPr>
                  </w:pPr>
                </w:p>
                <w:p w14:paraId="4D2B17AE" w14:textId="77777777" w:rsidR="00664D97" w:rsidRPr="00664D97" w:rsidRDefault="00664D97" w:rsidP="00664D97">
                  <w:pPr>
                    <w:spacing w:after="0" w:line="240" w:lineRule="auto"/>
                    <w:jc w:val="center"/>
                    <w:rPr>
                      <w:rFonts w:ascii="Arial" w:eastAsia="Times New Roman" w:hAnsi="Arial" w:cs="Arial"/>
                      <w:sz w:val="18"/>
                      <w:szCs w:val="18"/>
                      <w:lang w:eastAsia="hr-HR"/>
                    </w:rPr>
                  </w:pPr>
                  <w:r w:rsidRPr="00664D97">
                    <w:rPr>
                      <w:rFonts w:ascii="Arial" w:eastAsia="Times New Roman" w:hAnsi="Arial" w:cs="Arial"/>
                      <w:sz w:val="18"/>
                      <w:szCs w:val="18"/>
                      <w:lang w:eastAsia="hr-HR"/>
                    </w:rPr>
                    <w:t>52.500,00</w:t>
                  </w:r>
                </w:p>
              </w:tc>
              <w:tc>
                <w:tcPr>
                  <w:tcW w:w="1417" w:type="dxa"/>
                </w:tcPr>
                <w:p w14:paraId="09385192" w14:textId="77777777" w:rsidR="00664D97" w:rsidRPr="00664D97" w:rsidRDefault="00664D97" w:rsidP="00664D97">
                  <w:pPr>
                    <w:spacing w:after="0" w:line="240" w:lineRule="auto"/>
                    <w:jc w:val="center"/>
                    <w:rPr>
                      <w:rFonts w:ascii="Arial" w:eastAsia="Times New Roman" w:hAnsi="Arial" w:cs="Arial"/>
                      <w:sz w:val="18"/>
                      <w:szCs w:val="18"/>
                      <w:lang w:eastAsia="hr-HR"/>
                    </w:rPr>
                  </w:pPr>
                </w:p>
                <w:p w14:paraId="509DFBF8" w14:textId="77777777" w:rsidR="00664D97" w:rsidRPr="00664D97" w:rsidRDefault="00664D97" w:rsidP="00664D97">
                  <w:pPr>
                    <w:spacing w:after="0" w:line="240" w:lineRule="auto"/>
                    <w:jc w:val="center"/>
                    <w:rPr>
                      <w:rFonts w:ascii="Arial" w:eastAsia="Times New Roman" w:hAnsi="Arial" w:cs="Arial"/>
                      <w:sz w:val="18"/>
                      <w:szCs w:val="18"/>
                      <w:lang w:eastAsia="hr-HR"/>
                    </w:rPr>
                  </w:pPr>
                  <w:r w:rsidRPr="00664D97">
                    <w:rPr>
                      <w:rFonts w:ascii="Arial" w:eastAsia="Times New Roman" w:hAnsi="Arial" w:cs="Arial"/>
                      <w:sz w:val="18"/>
                      <w:szCs w:val="18"/>
                      <w:lang w:eastAsia="hr-HR"/>
                    </w:rPr>
                    <w:t>28.500,00</w:t>
                  </w:r>
                </w:p>
              </w:tc>
              <w:tc>
                <w:tcPr>
                  <w:tcW w:w="1418" w:type="dxa"/>
                </w:tcPr>
                <w:p w14:paraId="57D84032" w14:textId="77777777" w:rsidR="00664D97" w:rsidRPr="00664D97" w:rsidRDefault="00664D97" w:rsidP="00664D97">
                  <w:pPr>
                    <w:spacing w:after="0" w:line="240" w:lineRule="auto"/>
                    <w:jc w:val="center"/>
                    <w:rPr>
                      <w:rFonts w:ascii="Arial" w:eastAsia="Times New Roman" w:hAnsi="Arial" w:cs="Arial"/>
                      <w:sz w:val="18"/>
                      <w:szCs w:val="18"/>
                      <w:lang w:eastAsia="hr-HR"/>
                    </w:rPr>
                  </w:pPr>
                </w:p>
                <w:p w14:paraId="1E23959C" w14:textId="77777777" w:rsidR="00664D97" w:rsidRPr="00664D97" w:rsidRDefault="00664D97" w:rsidP="00664D97">
                  <w:pPr>
                    <w:spacing w:after="0" w:line="240" w:lineRule="auto"/>
                    <w:jc w:val="center"/>
                    <w:rPr>
                      <w:rFonts w:ascii="Arial" w:eastAsia="Times New Roman" w:hAnsi="Arial" w:cs="Arial"/>
                      <w:sz w:val="18"/>
                      <w:szCs w:val="18"/>
                      <w:lang w:eastAsia="hr-HR"/>
                    </w:rPr>
                  </w:pPr>
                  <w:r w:rsidRPr="00664D97">
                    <w:rPr>
                      <w:rFonts w:ascii="Arial" w:eastAsia="Times New Roman" w:hAnsi="Arial" w:cs="Arial"/>
                      <w:sz w:val="18"/>
                      <w:szCs w:val="18"/>
                      <w:lang w:eastAsia="hr-HR"/>
                    </w:rPr>
                    <w:t>81.000,00</w:t>
                  </w:r>
                </w:p>
              </w:tc>
              <w:tc>
                <w:tcPr>
                  <w:tcW w:w="1275" w:type="dxa"/>
                </w:tcPr>
                <w:p w14:paraId="562F342C" w14:textId="77777777" w:rsidR="00664D97" w:rsidRPr="00664D97" w:rsidRDefault="00664D97" w:rsidP="00664D97">
                  <w:pPr>
                    <w:spacing w:after="0" w:line="240" w:lineRule="auto"/>
                    <w:jc w:val="center"/>
                    <w:rPr>
                      <w:rFonts w:ascii="Arial" w:eastAsia="Times New Roman" w:hAnsi="Arial" w:cs="Arial"/>
                      <w:sz w:val="18"/>
                      <w:szCs w:val="18"/>
                      <w:lang w:eastAsia="hr-HR"/>
                    </w:rPr>
                  </w:pPr>
                </w:p>
                <w:p w14:paraId="6BF16628" w14:textId="77777777" w:rsidR="00664D97" w:rsidRPr="00664D97" w:rsidRDefault="00664D97" w:rsidP="00664D97">
                  <w:pPr>
                    <w:spacing w:after="0" w:line="240" w:lineRule="auto"/>
                    <w:jc w:val="center"/>
                    <w:rPr>
                      <w:rFonts w:ascii="Arial" w:eastAsia="Times New Roman" w:hAnsi="Arial" w:cs="Arial"/>
                      <w:sz w:val="18"/>
                      <w:szCs w:val="18"/>
                      <w:lang w:eastAsia="hr-HR"/>
                    </w:rPr>
                  </w:pPr>
                  <w:r w:rsidRPr="00664D97">
                    <w:rPr>
                      <w:rFonts w:ascii="Arial" w:eastAsia="Times New Roman" w:hAnsi="Arial" w:cs="Arial"/>
                      <w:sz w:val="18"/>
                      <w:szCs w:val="18"/>
                      <w:lang w:eastAsia="hr-HR"/>
                    </w:rPr>
                    <w:t>154,29</w:t>
                  </w:r>
                </w:p>
              </w:tc>
            </w:tr>
            <w:tr w:rsidR="00664D97" w:rsidRPr="00664D97" w14:paraId="2B7ED5A0" w14:textId="77777777" w:rsidTr="00E420F5">
              <w:trPr>
                <w:trHeight w:hRule="exact" w:val="405"/>
              </w:trPr>
              <w:tc>
                <w:tcPr>
                  <w:tcW w:w="729" w:type="dxa"/>
                  <w:shd w:val="clear" w:color="auto" w:fill="D9D9D9"/>
                  <w:vAlign w:val="center"/>
                </w:tcPr>
                <w:p w14:paraId="5210E2B5" w14:textId="77777777" w:rsidR="00664D97" w:rsidRPr="00664D97" w:rsidRDefault="00664D97" w:rsidP="00664D97">
                  <w:pPr>
                    <w:spacing w:after="0" w:line="240" w:lineRule="auto"/>
                    <w:ind w:firstLine="709"/>
                    <w:jc w:val="both"/>
                    <w:rPr>
                      <w:rFonts w:ascii="Arial" w:eastAsia="Times New Roman" w:hAnsi="Arial" w:cs="Arial"/>
                      <w:b/>
                      <w:bCs/>
                      <w:sz w:val="18"/>
                      <w:szCs w:val="18"/>
                      <w:lang w:eastAsia="hr-HR"/>
                    </w:rPr>
                  </w:pPr>
                </w:p>
              </w:tc>
              <w:tc>
                <w:tcPr>
                  <w:tcW w:w="3155" w:type="dxa"/>
                  <w:shd w:val="clear" w:color="auto" w:fill="D9D9D9"/>
                  <w:vAlign w:val="center"/>
                </w:tcPr>
                <w:p w14:paraId="6CD60CEC" w14:textId="77777777" w:rsidR="00664D97" w:rsidRPr="00664D97" w:rsidRDefault="00664D97" w:rsidP="00664D97">
                  <w:pPr>
                    <w:spacing w:after="0" w:line="240" w:lineRule="auto"/>
                    <w:jc w:val="both"/>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Ukupno program:</w:t>
                  </w:r>
                </w:p>
              </w:tc>
              <w:tc>
                <w:tcPr>
                  <w:tcW w:w="1418" w:type="dxa"/>
                  <w:shd w:val="clear" w:color="auto" w:fill="D9D9D9"/>
                </w:tcPr>
                <w:p w14:paraId="6ABAAB66" w14:textId="77777777" w:rsidR="00664D97" w:rsidRPr="00664D97" w:rsidRDefault="00664D97" w:rsidP="00664D97">
                  <w:pPr>
                    <w:spacing w:after="0" w:line="240" w:lineRule="auto"/>
                    <w:jc w:val="center"/>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4.406.603,00</w:t>
                  </w:r>
                </w:p>
                <w:p w14:paraId="164E5707" w14:textId="77777777" w:rsidR="00664D97" w:rsidRPr="00664D97" w:rsidRDefault="00664D97" w:rsidP="00664D97">
                  <w:pPr>
                    <w:spacing w:after="0" w:line="240" w:lineRule="auto"/>
                    <w:jc w:val="both"/>
                    <w:rPr>
                      <w:rFonts w:ascii="Arial" w:eastAsia="Times New Roman" w:hAnsi="Arial" w:cs="Arial"/>
                      <w:b/>
                      <w:bCs/>
                      <w:sz w:val="18"/>
                      <w:szCs w:val="18"/>
                      <w:lang w:eastAsia="hr-HR"/>
                    </w:rPr>
                  </w:pPr>
                </w:p>
              </w:tc>
              <w:tc>
                <w:tcPr>
                  <w:tcW w:w="1417" w:type="dxa"/>
                  <w:shd w:val="clear" w:color="auto" w:fill="D9D9D9"/>
                </w:tcPr>
                <w:p w14:paraId="566D5B64" w14:textId="77777777" w:rsidR="00664D97" w:rsidRPr="00664D97" w:rsidRDefault="00664D97" w:rsidP="00664D97">
                  <w:pPr>
                    <w:spacing w:after="0" w:line="240" w:lineRule="auto"/>
                    <w:jc w:val="center"/>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418.585,00</w:t>
                  </w:r>
                </w:p>
                <w:p w14:paraId="3C57FFD8" w14:textId="77777777" w:rsidR="00664D97" w:rsidRPr="00664D97" w:rsidRDefault="00664D97" w:rsidP="00664D97">
                  <w:pPr>
                    <w:spacing w:after="0" w:line="240" w:lineRule="auto"/>
                    <w:jc w:val="center"/>
                    <w:rPr>
                      <w:rFonts w:ascii="Arial" w:eastAsia="Times New Roman" w:hAnsi="Arial" w:cs="Arial"/>
                      <w:b/>
                      <w:bCs/>
                      <w:sz w:val="18"/>
                      <w:szCs w:val="18"/>
                      <w:lang w:eastAsia="hr-HR"/>
                    </w:rPr>
                  </w:pPr>
                </w:p>
              </w:tc>
              <w:tc>
                <w:tcPr>
                  <w:tcW w:w="1418" w:type="dxa"/>
                  <w:shd w:val="clear" w:color="auto" w:fill="D9D9D9"/>
                </w:tcPr>
                <w:p w14:paraId="16FEC641" w14:textId="77777777" w:rsidR="00664D97" w:rsidRPr="00664D97" w:rsidRDefault="00664D97" w:rsidP="00664D97">
                  <w:pPr>
                    <w:spacing w:after="0" w:line="240" w:lineRule="auto"/>
                    <w:jc w:val="center"/>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4.825.188,00</w:t>
                  </w:r>
                </w:p>
              </w:tc>
              <w:tc>
                <w:tcPr>
                  <w:tcW w:w="1275" w:type="dxa"/>
                  <w:shd w:val="clear" w:color="auto" w:fill="D9D9D9"/>
                </w:tcPr>
                <w:p w14:paraId="47087BB6" w14:textId="77777777" w:rsidR="00664D97" w:rsidRPr="00664D97" w:rsidRDefault="00664D97" w:rsidP="00664D97">
                  <w:pPr>
                    <w:spacing w:after="0" w:line="240" w:lineRule="auto"/>
                    <w:jc w:val="center"/>
                    <w:rPr>
                      <w:rFonts w:ascii="Arial" w:eastAsia="Times New Roman" w:hAnsi="Arial" w:cs="Arial"/>
                      <w:b/>
                      <w:bCs/>
                      <w:sz w:val="18"/>
                      <w:szCs w:val="18"/>
                      <w:lang w:eastAsia="hr-HR"/>
                    </w:rPr>
                  </w:pPr>
                  <w:r w:rsidRPr="00664D97">
                    <w:rPr>
                      <w:rFonts w:ascii="Arial" w:eastAsia="Times New Roman" w:hAnsi="Arial" w:cs="Arial"/>
                      <w:b/>
                      <w:bCs/>
                      <w:sz w:val="18"/>
                      <w:szCs w:val="18"/>
                      <w:lang w:eastAsia="hr-HR"/>
                    </w:rPr>
                    <w:t>109,50</w:t>
                  </w:r>
                </w:p>
              </w:tc>
            </w:tr>
          </w:tbl>
          <w:p w14:paraId="3BD6332B" w14:textId="77777777" w:rsidR="00664D97" w:rsidRPr="00664D97" w:rsidRDefault="00664D97" w:rsidP="00664D97">
            <w:pPr>
              <w:spacing w:after="160" w:line="259" w:lineRule="auto"/>
              <w:ind w:left="709"/>
              <w:contextualSpacing/>
              <w:jc w:val="both"/>
              <w:rPr>
                <w:rFonts w:ascii="Calibri" w:eastAsia="Calibri" w:hAnsi="Calibri" w:cs="Times New Roman"/>
              </w:rPr>
            </w:pPr>
          </w:p>
          <w:p w14:paraId="2375BC82" w14:textId="77777777" w:rsidR="00664D97" w:rsidRDefault="00664D97" w:rsidP="00664D97">
            <w:pPr>
              <w:spacing w:after="160" w:line="259" w:lineRule="auto"/>
              <w:ind w:left="709"/>
              <w:contextualSpacing/>
              <w:jc w:val="both"/>
              <w:rPr>
                <w:rFonts w:ascii="Calibri" w:eastAsia="Calibri" w:hAnsi="Calibri" w:cs="Times New Roman"/>
                <w:b/>
                <w:bCs/>
                <w:i/>
                <w:iCs/>
              </w:rPr>
            </w:pPr>
            <w:r w:rsidRPr="00664D97">
              <w:rPr>
                <w:rFonts w:ascii="Calibri" w:eastAsia="Calibri" w:hAnsi="Calibri" w:cs="Times New Roman"/>
                <w:b/>
                <w:bCs/>
              </w:rPr>
              <w:t>1. OPIS AKTIVNOSTI/PROJEKTA: „</w:t>
            </w:r>
            <w:r w:rsidRPr="00664D97">
              <w:rPr>
                <w:rFonts w:ascii="Calibri" w:eastAsia="Calibri" w:hAnsi="Calibri" w:cs="Times New Roman"/>
                <w:b/>
                <w:bCs/>
                <w:i/>
                <w:iCs/>
              </w:rPr>
              <w:t>Redovna djelatnost ustanova u zdravstvu“</w:t>
            </w:r>
          </w:p>
          <w:p w14:paraId="115204B4" w14:textId="77777777" w:rsidR="00BD5A6B" w:rsidRPr="00664D97" w:rsidRDefault="00BD5A6B" w:rsidP="00664D97">
            <w:pPr>
              <w:spacing w:after="160" w:line="259" w:lineRule="auto"/>
              <w:ind w:left="709"/>
              <w:contextualSpacing/>
              <w:jc w:val="both"/>
              <w:rPr>
                <w:rFonts w:ascii="Calibri" w:eastAsia="Calibri" w:hAnsi="Calibri" w:cs="Times New Roman"/>
                <w:b/>
                <w:bCs/>
                <w:i/>
                <w:iCs/>
              </w:rPr>
            </w:pPr>
          </w:p>
          <w:p w14:paraId="76CD906E" w14:textId="77777777" w:rsidR="00664D97" w:rsidRDefault="00664D97" w:rsidP="00664D97">
            <w:pPr>
              <w:spacing w:after="160" w:line="259" w:lineRule="auto"/>
              <w:ind w:left="709"/>
              <w:contextualSpacing/>
              <w:jc w:val="both"/>
              <w:rPr>
                <w:rFonts w:ascii="Calibri" w:eastAsia="Calibri" w:hAnsi="Calibri" w:cs="Times New Roman"/>
              </w:rPr>
            </w:pPr>
            <w:r w:rsidRPr="00664D97">
              <w:rPr>
                <w:rFonts w:ascii="Calibri" w:eastAsia="Calibri" w:hAnsi="Calibri" w:cs="Times New Roman"/>
              </w:rPr>
              <w:t xml:space="preserve">Redovna djelatnost ustanova u zdravstvu obuhvaća sve redovne i razvojne aktivnosti Zavoda u okviru djelokruga rada prema Statutu (navedeno u sažetku djelokruga rada), strukturu kadrova, plan zapošljavanja, plan specijalizacija i stručnog usavršavanja - na razini djelatnosti prema organizacijskoj strukturi Zavoda, sukladno godišnjem Planu i programu rada koji  donosi Upravno vijeće.  </w:t>
            </w:r>
          </w:p>
          <w:p w14:paraId="565776B8" w14:textId="77777777" w:rsidR="00C97FA1" w:rsidRPr="00664D97" w:rsidRDefault="00C97FA1" w:rsidP="00664D97">
            <w:pPr>
              <w:spacing w:after="160" w:line="259" w:lineRule="auto"/>
              <w:ind w:left="709"/>
              <w:contextualSpacing/>
              <w:jc w:val="both"/>
              <w:rPr>
                <w:rFonts w:ascii="Calibri" w:eastAsia="Calibri" w:hAnsi="Calibri" w:cs="Times New Roman"/>
              </w:rPr>
            </w:pPr>
          </w:p>
          <w:p w14:paraId="472AB78F" w14:textId="77777777" w:rsidR="00664D97" w:rsidRDefault="00664D97" w:rsidP="00664D97">
            <w:pPr>
              <w:spacing w:after="160" w:line="259" w:lineRule="auto"/>
              <w:ind w:left="709"/>
              <w:contextualSpacing/>
              <w:jc w:val="both"/>
              <w:rPr>
                <w:rFonts w:ascii="Calibri" w:eastAsia="Calibri" w:hAnsi="Calibri" w:cs="Times New Roman"/>
                <w:b/>
                <w:bCs/>
              </w:rPr>
            </w:pPr>
            <w:r w:rsidRPr="00664D97">
              <w:rPr>
                <w:rFonts w:ascii="Calibri" w:eastAsia="Calibri" w:hAnsi="Calibri" w:cs="Times New Roman"/>
                <w:b/>
                <w:bCs/>
              </w:rPr>
              <w:t>OBRAZLOŽENJE I. IZMJENA I DOPUNA FINANCIJSKOG PLANA ZA 2023. GODINU</w:t>
            </w:r>
          </w:p>
          <w:p w14:paraId="004A6160" w14:textId="77777777" w:rsidR="00BD5A6B" w:rsidRPr="00664D97" w:rsidRDefault="00BD5A6B" w:rsidP="00664D97">
            <w:pPr>
              <w:spacing w:after="160" w:line="259" w:lineRule="auto"/>
              <w:ind w:left="709"/>
              <w:contextualSpacing/>
              <w:jc w:val="both"/>
              <w:rPr>
                <w:rFonts w:ascii="Calibri" w:eastAsia="Calibri" w:hAnsi="Calibri" w:cs="Times New Roman"/>
                <w:b/>
                <w:bCs/>
              </w:rPr>
            </w:pPr>
          </w:p>
          <w:p w14:paraId="4CD0BC7E" w14:textId="77777777" w:rsidR="00664D97" w:rsidRPr="00664D97" w:rsidRDefault="00664D97" w:rsidP="00664D97">
            <w:pPr>
              <w:spacing w:after="160" w:line="259" w:lineRule="auto"/>
              <w:ind w:left="709"/>
              <w:contextualSpacing/>
              <w:jc w:val="both"/>
              <w:rPr>
                <w:rFonts w:ascii="Calibri" w:eastAsia="Calibri" w:hAnsi="Calibri" w:cs="Times New Roman"/>
              </w:rPr>
            </w:pPr>
            <w:r w:rsidRPr="00664D97">
              <w:rPr>
                <w:rFonts w:ascii="Calibri" w:eastAsia="Calibri" w:hAnsi="Calibri" w:cs="Times New Roman"/>
              </w:rPr>
              <w:t xml:space="preserve">Financijski plan  ove aktivnosti za 2023. godinu izrađen je temeljem potreba ustanove i na osnovu postojećih pokazatelja, prvenstveno kad se radi o uslugama iz domene zdravstvenog osiguranja koje financira HZZO. Radi se o uslugama temeljem kojih se ostvaruje oko 50% prihoda, a na financiranje tih usluga ustanova nema nikakav utjecaj, s obzirom na važeće propise o zdravstvenom osiguranju. Što se tiče vlastitih prihoda kojima se podmiruje oko 45% rashoda ove aktivnosti, također se radi o jednom segmentu usluga koje se mogu planirati prema postojećem stanju, budući da su u ingerenciji Ministarstva zdravstva, kao npr. sanitarni pregledi. Ostali vlastiti prihodi kao što su npr. usluge iz domene DDD službe, ovise prvenstveno o kretanjima na slobodnom tržištu, budući da se radi o uslugama koje obavljaju i </w:t>
            </w:r>
            <w:r w:rsidRPr="00664D97">
              <w:rPr>
                <w:rFonts w:ascii="Calibri" w:eastAsia="Calibri" w:hAnsi="Calibri" w:cs="Times New Roman"/>
              </w:rPr>
              <w:lastRenderedPageBreak/>
              <w:t>privatne tvrtke što je još jedna otežavajuća okolnost u radu Zavoda (a time i u domeni planiranja), jer se radi o poslovnim subjektima koji posluju po bitno drugačijim uvjetima u odnosu na Zavod kao zdravstvenu ustanovu, a u tržišnim uvjetima pojavljuju se kao ravnopravni partneri. Promjenom navedenih okolnosti temeljem kojih se radi plan nastupa i promjena u odvijanju planiranih aktivnosti, u vidu većih ili manjih odstupanja što se rješava Izmjenama i dopunama Financijskog plana.</w:t>
            </w:r>
          </w:p>
          <w:p w14:paraId="7EDC1BEA" w14:textId="77777777" w:rsidR="00664D97" w:rsidRDefault="00664D97" w:rsidP="00664D97">
            <w:pPr>
              <w:spacing w:after="160" w:line="259" w:lineRule="auto"/>
              <w:ind w:left="709"/>
              <w:contextualSpacing/>
              <w:jc w:val="both"/>
              <w:rPr>
                <w:rFonts w:ascii="Calibri" w:eastAsia="Calibri" w:hAnsi="Calibri" w:cs="Times New Roman"/>
              </w:rPr>
            </w:pPr>
            <w:r w:rsidRPr="00664D97">
              <w:rPr>
                <w:rFonts w:ascii="Calibri" w:eastAsia="Calibri" w:hAnsi="Calibri" w:cs="Times New Roman"/>
              </w:rPr>
              <w:t xml:space="preserve"> Promjene u planiranim rashodima ove aktivnosti koji se podmiruju iz vlastitih prihoda i prihoda za posebne namjene odnose se na rashode za zaposlene, materijalne rashode i financijske rashode, a razlozi promjena obrazloženi su u Obrazloženju Općeg dijela. Povećanje planiranih rashoda koji se podmiruju iz izvora ostalih pomoći, posljedica su naknadno ugovorenih poslova iz prevencije ovisnosti.</w:t>
            </w:r>
          </w:p>
          <w:p w14:paraId="2A6A845D" w14:textId="77777777" w:rsidR="00BD5A6B" w:rsidRDefault="00BD5A6B" w:rsidP="00664D97">
            <w:pPr>
              <w:spacing w:after="160" w:line="259" w:lineRule="auto"/>
              <w:ind w:left="709"/>
              <w:contextualSpacing/>
              <w:jc w:val="both"/>
              <w:rPr>
                <w:rFonts w:ascii="Calibri" w:eastAsia="Calibri" w:hAnsi="Calibri" w:cs="Times New Roman"/>
              </w:rPr>
            </w:pPr>
          </w:p>
          <w:p w14:paraId="59A0823F" w14:textId="77777777" w:rsidR="00BD5A6B" w:rsidRPr="00664D97" w:rsidRDefault="00BD5A6B" w:rsidP="00BD5A6B">
            <w:pPr>
              <w:spacing w:after="160" w:line="259" w:lineRule="auto"/>
              <w:contextualSpacing/>
              <w:jc w:val="both"/>
              <w:rPr>
                <w:rFonts w:ascii="Calibri" w:eastAsia="Calibri" w:hAnsi="Calibri" w:cs="Times New Roman"/>
              </w:rPr>
            </w:pPr>
          </w:p>
          <w:p w14:paraId="5D27E0A9" w14:textId="77777777" w:rsidR="00664D97" w:rsidRPr="00664D97" w:rsidRDefault="00664D97" w:rsidP="00664D97">
            <w:pPr>
              <w:spacing w:after="160" w:line="259" w:lineRule="auto"/>
              <w:ind w:left="709"/>
              <w:contextualSpacing/>
              <w:jc w:val="both"/>
              <w:rPr>
                <w:rFonts w:ascii="Calibri" w:eastAsia="Calibri" w:hAnsi="Calibri" w:cs="Times New Roman"/>
              </w:rPr>
            </w:pPr>
          </w:p>
          <w:p w14:paraId="5DE28896" w14:textId="77777777" w:rsidR="00664D97" w:rsidRPr="00664D97" w:rsidRDefault="00664D97" w:rsidP="00664D97">
            <w:pPr>
              <w:spacing w:before="120" w:after="0" w:line="240" w:lineRule="auto"/>
              <w:ind w:right="12"/>
              <w:rPr>
                <w:rFonts w:ascii="Arial" w:eastAsia="Times New Roman" w:hAnsi="Arial" w:cs="Arial"/>
                <w:b/>
                <w:bCs/>
                <w:color w:val="0000CC"/>
                <w:sz w:val="18"/>
                <w:szCs w:val="18"/>
                <w:lang w:eastAsia="hr-HR"/>
              </w:rPr>
            </w:pPr>
            <w:r w:rsidRPr="00664D97">
              <w:rPr>
                <w:rFonts w:ascii="Arial" w:eastAsia="Times New Roman" w:hAnsi="Arial" w:cs="Arial"/>
                <w:b/>
                <w:bCs/>
                <w:color w:val="0000CC"/>
                <w:sz w:val="18"/>
                <w:szCs w:val="18"/>
                <w:lang w:eastAsia="hr-HR"/>
              </w:rPr>
              <w:t xml:space="preserve">CILJEVI I POKAZATELJI USPJEŠNOSTI KOJIMA ĆE SE MJERITI OSTVARENJE CILJEVA: </w:t>
            </w:r>
          </w:p>
          <w:p w14:paraId="569ED07C" w14:textId="77777777" w:rsidR="00664D97" w:rsidRPr="00664D97" w:rsidRDefault="00664D97" w:rsidP="00664D97">
            <w:pPr>
              <w:contextualSpacing/>
              <w:jc w:val="both"/>
              <w:rPr>
                <w:rFonts w:ascii="Calibri" w:eastAsia="Calibri" w:hAnsi="Calibri" w:cs="Times New Roman"/>
                <w:color w:val="0000CC"/>
              </w:rPr>
            </w:pPr>
          </w:p>
          <w:tbl>
            <w:tblPr>
              <w:tblW w:w="4881"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294"/>
              <w:gridCol w:w="1872"/>
              <w:gridCol w:w="1019"/>
              <w:gridCol w:w="1081"/>
              <w:gridCol w:w="1211"/>
              <w:gridCol w:w="1081"/>
              <w:gridCol w:w="1081"/>
              <w:gridCol w:w="1081"/>
            </w:tblGrid>
            <w:tr w:rsidR="00664D97" w:rsidRPr="00664D97" w14:paraId="04FDB96B" w14:textId="77777777" w:rsidTr="00E420F5">
              <w:trPr>
                <w:trHeight w:hRule="exact" w:val="695"/>
                <w:tblHeader/>
              </w:trPr>
              <w:tc>
                <w:tcPr>
                  <w:tcW w:w="665" w:type="pct"/>
                  <w:shd w:val="clear" w:color="auto" w:fill="E6E6E6"/>
                  <w:vAlign w:val="center"/>
                  <w:hideMark/>
                </w:tcPr>
                <w:p w14:paraId="25B117C4" w14:textId="77777777" w:rsidR="00664D97" w:rsidRPr="00664D97" w:rsidRDefault="00664D97" w:rsidP="00664D97">
                  <w:pPr>
                    <w:spacing w:after="0" w:line="240" w:lineRule="auto"/>
                    <w:jc w:val="center"/>
                    <w:rPr>
                      <w:rFonts w:ascii="Arial" w:eastAsia="Times New Roman" w:hAnsi="Arial" w:cs="Arial"/>
                      <w:b/>
                      <w:bCs/>
                      <w:color w:val="0000CC"/>
                      <w:sz w:val="18"/>
                      <w:szCs w:val="18"/>
                      <w:lang w:eastAsia="hr-HR"/>
                    </w:rPr>
                  </w:pPr>
                  <w:r w:rsidRPr="00664D97">
                    <w:rPr>
                      <w:rFonts w:ascii="Arial" w:eastAsia="Times New Roman" w:hAnsi="Arial" w:cs="Arial"/>
                      <w:b/>
                      <w:bCs/>
                      <w:color w:val="0000CC"/>
                      <w:sz w:val="18"/>
                      <w:szCs w:val="18"/>
                      <w:lang w:eastAsia="hr-HR"/>
                    </w:rPr>
                    <w:t>Pokazatelj</w:t>
                  </w:r>
                </w:p>
              </w:tc>
              <w:tc>
                <w:tcPr>
                  <w:tcW w:w="963" w:type="pct"/>
                  <w:shd w:val="clear" w:color="auto" w:fill="E6E6E6"/>
                  <w:vAlign w:val="center"/>
                  <w:hideMark/>
                </w:tcPr>
                <w:p w14:paraId="15E97134" w14:textId="77777777" w:rsidR="00664D97" w:rsidRPr="00664D97" w:rsidRDefault="00664D97" w:rsidP="00664D97">
                  <w:pPr>
                    <w:keepNext/>
                    <w:spacing w:after="0" w:line="240" w:lineRule="auto"/>
                    <w:jc w:val="center"/>
                    <w:outlineLvl w:val="2"/>
                    <w:rPr>
                      <w:rFonts w:ascii="Arial" w:eastAsia="Times New Roman" w:hAnsi="Arial" w:cs="Arial"/>
                      <w:b/>
                      <w:bCs/>
                      <w:color w:val="0000CC"/>
                      <w:sz w:val="18"/>
                      <w:szCs w:val="18"/>
                      <w:lang w:eastAsia="hr-HR"/>
                    </w:rPr>
                  </w:pPr>
                  <w:r w:rsidRPr="00664D97">
                    <w:rPr>
                      <w:rFonts w:ascii="Arial" w:eastAsia="Times New Roman" w:hAnsi="Arial" w:cs="Arial"/>
                      <w:b/>
                      <w:bCs/>
                      <w:color w:val="0000CC"/>
                      <w:sz w:val="18"/>
                      <w:szCs w:val="18"/>
                      <w:lang w:eastAsia="hr-HR"/>
                    </w:rPr>
                    <w:t>Definicija</w:t>
                  </w:r>
                </w:p>
              </w:tc>
              <w:tc>
                <w:tcPr>
                  <w:tcW w:w="524" w:type="pct"/>
                  <w:shd w:val="clear" w:color="auto" w:fill="E6E6E6"/>
                  <w:vAlign w:val="center"/>
                  <w:hideMark/>
                </w:tcPr>
                <w:p w14:paraId="37A897CE" w14:textId="77777777" w:rsidR="00664D97" w:rsidRPr="00664D97" w:rsidRDefault="00664D97" w:rsidP="00664D97">
                  <w:pPr>
                    <w:keepNext/>
                    <w:spacing w:after="0" w:line="240" w:lineRule="auto"/>
                    <w:ind w:left="-77" w:right="-29"/>
                    <w:jc w:val="center"/>
                    <w:outlineLvl w:val="2"/>
                    <w:rPr>
                      <w:rFonts w:ascii="Arial" w:eastAsia="Times New Roman" w:hAnsi="Arial" w:cs="Arial"/>
                      <w:b/>
                      <w:bCs/>
                      <w:color w:val="0000CC"/>
                      <w:sz w:val="18"/>
                      <w:szCs w:val="18"/>
                      <w:lang w:eastAsia="hr-HR"/>
                    </w:rPr>
                  </w:pPr>
                  <w:r w:rsidRPr="00664D97">
                    <w:rPr>
                      <w:rFonts w:ascii="Arial" w:eastAsia="Times New Roman" w:hAnsi="Arial" w:cs="Arial"/>
                      <w:b/>
                      <w:bCs/>
                      <w:color w:val="0000CC"/>
                      <w:sz w:val="18"/>
                      <w:szCs w:val="18"/>
                      <w:lang w:eastAsia="hr-HR"/>
                    </w:rPr>
                    <w:t>Jedinica</w:t>
                  </w:r>
                </w:p>
              </w:tc>
              <w:tc>
                <w:tcPr>
                  <w:tcW w:w="556" w:type="pct"/>
                  <w:shd w:val="clear" w:color="auto" w:fill="E6E6E6"/>
                  <w:vAlign w:val="center"/>
                  <w:hideMark/>
                </w:tcPr>
                <w:p w14:paraId="59D4915A" w14:textId="77777777" w:rsidR="00664D97" w:rsidRPr="00664D97" w:rsidRDefault="00664D97" w:rsidP="00664D97">
                  <w:pPr>
                    <w:keepNext/>
                    <w:spacing w:after="0" w:line="240" w:lineRule="auto"/>
                    <w:jc w:val="center"/>
                    <w:outlineLvl w:val="6"/>
                    <w:rPr>
                      <w:rFonts w:ascii="Arial" w:eastAsia="Times New Roman" w:hAnsi="Arial" w:cs="Arial"/>
                      <w:b/>
                      <w:bCs/>
                      <w:color w:val="0000CC"/>
                      <w:sz w:val="18"/>
                      <w:szCs w:val="18"/>
                      <w:lang w:eastAsia="hr-HR"/>
                    </w:rPr>
                  </w:pPr>
                  <w:r w:rsidRPr="00664D97">
                    <w:rPr>
                      <w:rFonts w:ascii="Arial" w:eastAsia="Times New Roman" w:hAnsi="Arial" w:cs="Arial"/>
                      <w:b/>
                      <w:bCs/>
                      <w:color w:val="0000CC"/>
                      <w:sz w:val="18"/>
                      <w:szCs w:val="18"/>
                      <w:lang w:eastAsia="hr-HR"/>
                    </w:rPr>
                    <w:t>Polazna vrijednost</w:t>
                  </w:r>
                </w:p>
              </w:tc>
              <w:tc>
                <w:tcPr>
                  <w:tcW w:w="623" w:type="pct"/>
                  <w:shd w:val="clear" w:color="auto" w:fill="E6E6E6"/>
                  <w:vAlign w:val="center"/>
                  <w:hideMark/>
                </w:tcPr>
                <w:p w14:paraId="4AD90987" w14:textId="77777777" w:rsidR="00664D97" w:rsidRPr="00664D97" w:rsidRDefault="00664D97" w:rsidP="00664D97">
                  <w:pPr>
                    <w:keepNext/>
                    <w:spacing w:after="0" w:line="240" w:lineRule="auto"/>
                    <w:jc w:val="center"/>
                    <w:outlineLvl w:val="6"/>
                    <w:rPr>
                      <w:rFonts w:ascii="Arial" w:eastAsia="Times New Roman" w:hAnsi="Arial" w:cs="Arial"/>
                      <w:b/>
                      <w:bCs/>
                      <w:color w:val="0000CC"/>
                      <w:sz w:val="18"/>
                      <w:szCs w:val="18"/>
                      <w:lang w:eastAsia="hr-HR"/>
                    </w:rPr>
                  </w:pPr>
                  <w:r w:rsidRPr="00664D97">
                    <w:rPr>
                      <w:rFonts w:ascii="Arial" w:eastAsia="Times New Roman" w:hAnsi="Arial" w:cs="Arial"/>
                      <w:b/>
                      <w:bCs/>
                      <w:color w:val="0000CC"/>
                      <w:sz w:val="18"/>
                      <w:szCs w:val="18"/>
                      <w:lang w:eastAsia="hr-HR"/>
                    </w:rPr>
                    <w:t>Izvor podataka</w:t>
                  </w:r>
                </w:p>
              </w:tc>
              <w:tc>
                <w:tcPr>
                  <w:tcW w:w="556" w:type="pct"/>
                  <w:shd w:val="clear" w:color="auto" w:fill="E6E6E6"/>
                  <w:vAlign w:val="center"/>
                  <w:hideMark/>
                </w:tcPr>
                <w:p w14:paraId="034F6619" w14:textId="77777777" w:rsidR="00664D97" w:rsidRPr="00664D97" w:rsidRDefault="00664D97" w:rsidP="00664D97">
                  <w:pPr>
                    <w:keepNext/>
                    <w:spacing w:after="0" w:line="240" w:lineRule="auto"/>
                    <w:jc w:val="center"/>
                    <w:outlineLvl w:val="6"/>
                    <w:rPr>
                      <w:rFonts w:ascii="Arial" w:eastAsia="Times New Roman" w:hAnsi="Arial" w:cs="Arial"/>
                      <w:b/>
                      <w:bCs/>
                      <w:color w:val="0000CC"/>
                      <w:sz w:val="18"/>
                      <w:szCs w:val="18"/>
                      <w:lang w:eastAsia="hr-HR"/>
                    </w:rPr>
                  </w:pPr>
                  <w:r w:rsidRPr="00664D97">
                    <w:rPr>
                      <w:rFonts w:ascii="Arial" w:eastAsia="Times New Roman" w:hAnsi="Arial" w:cs="Arial"/>
                      <w:b/>
                      <w:bCs/>
                      <w:color w:val="0000CC"/>
                      <w:sz w:val="18"/>
                      <w:szCs w:val="18"/>
                      <w:lang w:eastAsia="hr-HR"/>
                    </w:rPr>
                    <w:t>Ciljana vrijednost 2023.</w:t>
                  </w:r>
                </w:p>
              </w:tc>
              <w:tc>
                <w:tcPr>
                  <w:tcW w:w="556" w:type="pct"/>
                  <w:shd w:val="clear" w:color="auto" w:fill="E6E6E6"/>
                </w:tcPr>
                <w:p w14:paraId="180C8FB2" w14:textId="77777777" w:rsidR="00664D97" w:rsidRPr="00664D97" w:rsidRDefault="00664D97" w:rsidP="00664D97">
                  <w:pPr>
                    <w:keepNext/>
                    <w:spacing w:after="0" w:line="240" w:lineRule="auto"/>
                    <w:jc w:val="center"/>
                    <w:outlineLvl w:val="6"/>
                    <w:rPr>
                      <w:rFonts w:ascii="Arial" w:eastAsia="Times New Roman" w:hAnsi="Arial" w:cs="Arial"/>
                      <w:b/>
                      <w:bCs/>
                      <w:color w:val="0000CC"/>
                      <w:sz w:val="18"/>
                      <w:szCs w:val="18"/>
                      <w:lang w:eastAsia="hr-HR"/>
                    </w:rPr>
                  </w:pPr>
                </w:p>
                <w:p w14:paraId="34F16580" w14:textId="77777777" w:rsidR="00664D97" w:rsidRPr="00664D97" w:rsidRDefault="00664D97" w:rsidP="00664D97">
                  <w:pPr>
                    <w:keepNext/>
                    <w:spacing w:after="0" w:line="240" w:lineRule="auto"/>
                    <w:jc w:val="center"/>
                    <w:outlineLvl w:val="6"/>
                    <w:rPr>
                      <w:rFonts w:ascii="Arial" w:eastAsia="Times New Roman" w:hAnsi="Arial" w:cs="Arial"/>
                      <w:b/>
                      <w:bCs/>
                      <w:color w:val="0000CC"/>
                      <w:sz w:val="18"/>
                      <w:szCs w:val="18"/>
                      <w:lang w:eastAsia="hr-HR"/>
                    </w:rPr>
                  </w:pPr>
                  <w:r w:rsidRPr="00664D97">
                    <w:rPr>
                      <w:rFonts w:ascii="Arial" w:eastAsia="Times New Roman" w:hAnsi="Arial" w:cs="Arial"/>
                      <w:b/>
                      <w:bCs/>
                      <w:color w:val="0000CC"/>
                      <w:sz w:val="18"/>
                      <w:szCs w:val="18"/>
                      <w:lang w:eastAsia="hr-HR"/>
                    </w:rPr>
                    <w:t>Promjena</w:t>
                  </w:r>
                </w:p>
              </w:tc>
              <w:tc>
                <w:tcPr>
                  <w:tcW w:w="556" w:type="pct"/>
                  <w:shd w:val="clear" w:color="auto" w:fill="E6E6E6"/>
                </w:tcPr>
                <w:p w14:paraId="2BCFB512" w14:textId="77777777" w:rsidR="00664D97" w:rsidRPr="00664D97" w:rsidRDefault="00664D97" w:rsidP="00664D97">
                  <w:pPr>
                    <w:keepNext/>
                    <w:spacing w:after="0" w:line="240" w:lineRule="auto"/>
                    <w:jc w:val="center"/>
                    <w:outlineLvl w:val="6"/>
                    <w:rPr>
                      <w:rFonts w:ascii="Arial" w:eastAsia="Times New Roman" w:hAnsi="Arial" w:cs="Arial"/>
                      <w:b/>
                      <w:bCs/>
                      <w:color w:val="0000CC"/>
                      <w:sz w:val="18"/>
                      <w:szCs w:val="18"/>
                      <w:lang w:eastAsia="hr-HR"/>
                    </w:rPr>
                  </w:pPr>
                </w:p>
                <w:p w14:paraId="5A6237A6" w14:textId="77777777" w:rsidR="00664D97" w:rsidRPr="00664D97" w:rsidRDefault="00664D97" w:rsidP="00664D97">
                  <w:pPr>
                    <w:keepNext/>
                    <w:spacing w:after="0" w:line="240" w:lineRule="auto"/>
                    <w:jc w:val="center"/>
                    <w:outlineLvl w:val="6"/>
                    <w:rPr>
                      <w:rFonts w:ascii="Arial" w:eastAsia="Times New Roman" w:hAnsi="Arial" w:cs="Arial"/>
                      <w:b/>
                      <w:bCs/>
                      <w:color w:val="0000CC"/>
                      <w:sz w:val="18"/>
                      <w:szCs w:val="18"/>
                      <w:lang w:eastAsia="hr-HR"/>
                    </w:rPr>
                  </w:pPr>
                  <w:r w:rsidRPr="00664D97">
                    <w:rPr>
                      <w:rFonts w:ascii="Arial" w:eastAsia="Times New Roman" w:hAnsi="Arial" w:cs="Arial"/>
                      <w:b/>
                      <w:bCs/>
                      <w:color w:val="0000CC"/>
                      <w:sz w:val="18"/>
                      <w:szCs w:val="18"/>
                      <w:lang w:eastAsia="hr-HR"/>
                    </w:rPr>
                    <w:t>Nova vrijednost</w:t>
                  </w:r>
                </w:p>
              </w:tc>
            </w:tr>
            <w:tr w:rsidR="00664D97" w:rsidRPr="00664D97" w14:paraId="7044826B" w14:textId="77777777" w:rsidTr="00E420F5">
              <w:trPr>
                <w:trHeight w:hRule="exact" w:val="2428"/>
                <w:tblHeader/>
              </w:trPr>
              <w:tc>
                <w:tcPr>
                  <w:tcW w:w="665" w:type="pct"/>
                  <w:vAlign w:val="center"/>
                </w:tcPr>
                <w:p w14:paraId="14BEF6BF" w14:textId="77777777" w:rsidR="00664D97" w:rsidRPr="00664D97" w:rsidRDefault="00664D97" w:rsidP="00664D97">
                  <w:pPr>
                    <w:spacing w:after="0" w:line="240" w:lineRule="auto"/>
                    <w:jc w:val="both"/>
                    <w:rPr>
                      <w:rFonts w:ascii="Arial" w:eastAsia="Times New Roman" w:hAnsi="Arial" w:cs="Arial"/>
                      <w:bCs/>
                      <w:iCs/>
                      <w:color w:val="0000CC"/>
                      <w:sz w:val="18"/>
                      <w:szCs w:val="18"/>
                      <w:lang w:eastAsia="hr-HR"/>
                    </w:rPr>
                  </w:pPr>
                  <w:r w:rsidRPr="00664D97">
                    <w:rPr>
                      <w:rFonts w:ascii="Arial" w:eastAsia="Times New Roman" w:hAnsi="Arial" w:cs="Arial"/>
                      <w:bCs/>
                      <w:iCs/>
                      <w:color w:val="0000CC"/>
                      <w:sz w:val="18"/>
                      <w:szCs w:val="18"/>
                      <w:lang w:eastAsia="hr-HR"/>
                    </w:rPr>
                    <w:t>Broj usluga zdravstvene zaštite u sustavu zdravstvenog osiguranja</w:t>
                  </w:r>
                </w:p>
                <w:p w14:paraId="7D0CABB0" w14:textId="77777777" w:rsidR="00664D97" w:rsidRPr="00664D97" w:rsidRDefault="00664D97" w:rsidP="00664D97">
                  <w:pPr>
                    <w:spacing w:after="0" w:line="240" w:lineRule="auto"/>
                    <w:jc w:val="both"/>
                    <w:rPr>
                      <w:rFonts w:ascii="Arial" w:eastAsia="Times New Roman" w:hAnsi="Arial" w:cs="Arial"/>
                      <w:bCs/>
                      <w:iCs/>
                      <w:color w:val="0000CC"/>
                      <w:sz w:val="18"/>
                      <w:szCs w:val="18"/>
                      <w:lang w:eastAsia="hr-HR"/>
                    </w:rPr>
                  </w:pPr>
                  <w:r w:rsidRPr="00664D97">
                    <w:rPr>
                      <w:rFonts w:ascii="Arial" w:eastAsia="Times New Roman" w:hAnsi="Arial" w:cs="Arial"/>
                      <w:bCs/>
                      <w:iCs/>
                      <w:color w:val="0000CC"/>
                      <w:sz w:val="18"/>
                      <w:szCs w:val="18"/>
                      <w:lang w:eastAsia="hr-HR"/>
                    </w:rPr>
                    <w:t>(godišnje)</w:t>
                  </w:r>
                </w:p>
              </w:tc>
              <w:tc>
                <w:tcPr>
                  <w:tcW w:w="963" w:type="pct"/>
                  <w:vAlign w:val="center"/>
                </w:tcPr>
                <w:p w14:paraId="6A2388E1" w14:textId="77777777" w:rsidR="00664D97" w:rsidRPr="00664D97" w:rsidRDefault="00664D97" w:rsidP="00664D97">
                  <w:pPr>
                    <w:spacing w:after="0" w:line="240" w:lineRule="auto"/>
                    <w:jc w:val="center"/>
                    <w:rPr>
                      <w:rFonts w:ascii="Arial" w:eastAsia="Times New Roman" w:hAnsi="Arial" w:cs="Arial"/>
                      <w:bCs/>
                      <w:iCs/>
                      <w:color w:val="0000CC"/>
                      <w:sz w:val="18"/>
                      <w:szCs w:val="18"/>
                      <w:lang w:eastAsia="hr-HR"/>
                    </w:rPr>
                  </w:pPr>
                  <w:r w:rsidRPr="00664D97">
                    <w:rPr>
                      <w:rFonts w:ascii="Arial" w:eastAsia="Times New Roman" w:hAnsi="Arial" w:cs="Arial"/>
                      <w:bCs/>
                      <w:iCs/>
                      <w:color w:val="0000CC"/>
                      <w:sz w:val="18"/>
                      <w:szCs w:val="18"/>
                      <w:lang w:eastAsia="hr-HR"/>
                    </w:rPr>
                    <w:t>Utvrditi broj usluga iz sustava zdravstvenog osiguranja o kojima ovise prihodi ostvareni po toj osnovi i daljnji razvoj ovog segmenta zdravstvene zaštite</w:t>
                  </w:r>
                </w:p>
              </w:tc>
              <w:tc>
                <w:tcPr>
                  <w:tcW w:w="524" w:type="pct"/>
                  <w:vAlign w:val="center"/>
                </w:tcPr>
                <w:p w14:paraId="70470903" w14:textId="77777777" w:rsidR="00664D97" w:rsidRPr="00664D97" w:rsidRDefault="00664D97" w:rsidP="00664D97">
                  <w:pPr>
                    <w:spacing w:after="0" w:line="240" w:lineRule="auto"/>
                    <w:jc w:val="center"/>
                    <w:rPr>
                      <w:rFonts w:ascii="Arial" w:eastAsia="Times New Roman" w:hAnsi="Arial" w:cs="Arial"/>
                      <w:bCs/>
                      <w:iCs/>
                      <w:color w:val="0000CC"/>
                      <w:sz w:val="18"/>
                      <w:szCs w:val="18"/>
                      <w:lang w:eastAsia="hr-HR"/>
                    </w:rPr>
                  </w:pPr>
                  <w:r w:rsidRPr="00664D97">
                    <w:rPr>
                      <w:rFonts w:ascii="Arial" w:eastAsia="Times New Roman" w:hAnsi="Arial" w:cs="Arial"/>
                      <w:bCs/>
                      <w:iCs/>
                      <w:color w:val="0000CC"/>
                      <w:sz w:val="18"/>
                      <w:szCs w:val="18"/>
                      <w:lang w:eastAsia="hr-HR"/>
                    </w:rPr>
                    <w:t>Broj usluga</w:t>
                  </w:r>
                </w:p>
              </w:tc>
              <w:tc>
                <w:tcPr>
                  <w:tcW w:w="556" w:type="pct"/>
                  <w:vAlign w:val="center"/>
                </w:tcPr>
                <w:p w14:paraId="703199CB"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r w:rsidRPr="00664D97">
                    <w:rPr>
                      <w:rFonts w:ascii="Arial" w:eastAsia="Times New Roman" w:hAnsi="Arial" w:cs="Arial"/>
                      <w:bCs/>
                      <w:i/>
                      <w:color w:val="0000CC"/>
                      <w:sz w:val="18"/>
                      <w:szCs w:val="18"/>
                      <w:lang w:eastAsia="hr-HR"/>
                    </w:rPr>
                    <w:t>450.000</w:t>
                  </w:r>
                </w:p>
              </w:tc>
              <w:tc>
                <w:tcPr>
                  <w:tcW w:w="623" w:type="pct"/>
                  <w:vAlign w:val="center"/>
                </w:tcPr>
                <w:p w14:paraId="39E5FB8E" w14:textId="77777777" w:rsidR="00664D97" w:rsidRPr="00664D97" w:rsidRDefault="00664D97" w:rsidP="00664D97">
                  <w:pPr>
                    <w:spacing w:after="0" w:line="240" w:lineRule="auto"/>
                    <w:jc w:val="both"/>
                    <w:rPr>
                      <w:rFonts w:ascii="Arial" w:eastAsia="Times New Roman" w:hAnsi="Arial" w:cs="Arial"/>
                      <w:bCs/>
                      <w:iCs/>
                      <w:color w:val="0000CC"/>
                      <w:sz w:val="18"/>
                      <w:szCs w:val="18"/>
                      <w:lang w:eastAsia="hr-HR"/>
                    </w:rPr>
                  </w:pPr>
                  <w:r w:rsidRPr="00664D97">
                    <w:rPr>
                      <w:rFonts w:ascii="Arial" w:eastAsia="Times New Roman" w:hAnsi="Arial" w:cs="Arial"/>
                      <w:bCs/>
                      <w:iCs/>
                      <w:color w:val="0000CC"/>
                      <w:sz w:val="18"/>
                      <w:szCs w:val="18"/>
                      <w:lang w:eastAsia="hr-HR"/>
                    </w:rPr>
                    <w:t>Zavod za javno zdravstvo Varaždinske županije</w:t>
                  </w:r>
                </w:p>
              </w:tc>
              <w:tc>
                <w:tcPr>
                  <w:tcW w:w="556" w:type="pct"/>
                  <w:vAlign w:val="center"/>
                </w:tcPr>
                <w:p w14:paraId="46F04556"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r w:rsidRPr="00664D97">
                    <w:rPr>
                      <w:rFonts w:ascii="Arial" w:eastAsia="Times New Roman" w:hAnsi="Arial" w:cs="Arial"/>
                      <w:bCs/>
                      <w:i/>
                      <w:color w:val="0000CC"/>
                      <w:sz w:val="18"/>
                      <w:szCs w:val="18"/>
                      <w:lang w:eastAsia="hr-HR"/>
                    </w:rPr>
                    <w:t>450.000</w:t>
                  </w:r>
                </w:p>
              </w:tc>
              <w:tc>
                <w:tcPr>
                  <w:tcW w:w="556" w:type="pct"/>
                </w:tcPr>
                <w:p w14:paraId="0AA0CA6A"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5581F3A3"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756C97B7"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62055013"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00DDC7D7"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57483BE6"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092EDAA0" w14:textId="3527523C" w:rsidR="00664D97" w:rsidRPr="00664D97" w:rsidRDefault="00D9747B" w:rsidP="00664D97">
                  <w:pPr>
                    <w:spacing w:after="0" w:line="240" w:lineRule="auto"/>
                    <w:jc w:val="center"/>
                    <w:rPr>
                      <w:rFonts w:ascii="Arial" w:eastAsia="Times New Roman" w:hAnsi="Arial" w:cs="Arial"/>
                      <w:bCs/>
                      <w:i/>
                      <w:color w:val="0000CC"/>
                      <w:sz w:val="18"/>
                      <w:szCs w:val="18"/>
                      <w:lang w:eastAsia="hr-HR"/>
                    </w:rPr>
                  </w:pPr>
                  <w:r>
                    <w:rPr>
                      <w:rFonts w:ascii="Arial" w:eastAsia="Times New Roman" w:hAnsi="Arial" w:cs="Arial"/>
                      <w:bCs/>
                      <w:i/>
                      <w:color w:val="0000CC"/>
                      <w:sz w:val="18"/>
                      <w:szCs w:val="18"/>
                      <w:lang w:eastAsia="hr-HR"/>
                    </w:rPr>
                    <w:t>-100.000</w:t>
                  </w:r>
                </w:p>
              </w:tc>
              <w:tc>
                <w:tcPr>
                  <w:tcW w:w="556" w:type="pct"/>
                </w:tcPr>
                <w:p w14:paraId="6585D290"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59EBBF1E"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440FD5D0"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2E8A6654"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0E846F39"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09AB94DC"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167A6369" w14:textId="1E70DE08" w:rsidR="00664D97" w:rsidRPr="00664D97" w:rsidRDefault="00D9747B" w:rsidP="00664D97">
                  <w:pPr>
                    <w:spacing w:after="0" w:line="240" w:lineRule="auto"/>
                    <w:jc w:val="center"/>
                    <w:rPr>
                      <w:rFonts w:ascii="Arial" w:eastAsia="Times New Roman" w:hAnsi="Arial" w:cs="Arial"/>
                      <w:bCs/>
                      <w:i/>
                      <w:color w:val="0000CC"/>
                      <w:sz w:val="18"/>
                      <w:szCs w:val="18"/>
                      <w:lang w:eastAsia="hr-HR"/>
                    </w:rPr>
                  </w:pPr>
                  <w:r>
                    <w:rPr>
                      <w:rFonts w:ascii="Arial" w:eastAsia="Times New Roman" w:hAnsi="Arial" w:cs="Arial"/>
                      <w:bCs/>
                      <w:i/>
                      <w:color w:val="0000CC"/>
                      <w:sz w:val="18"/>
                      <w:szCs w:val="18"/>
                      <w:lang w:eastAsia="hr-HR"/>
                    </w:rPr>
                    <w:t>3</w:t>
                  </w:r>
                  <w:r w:rsidR="00664D97" w:rsidRPr="00664D97">
                    <w:rPr>
                      <w:rFonts w:ascii="Arial" w:eastAsia="Times New Roman" w:hAnsi="Arial" w:cs="Arial"/>
                      <w:bCs/>
                      <w:i/>
                      <w:color w:val="0000CC"/>
                      <w:sz w:val="18"/>
                      <w:szCs w:val="18"/>
                      <w:lang w:eastAsia="hr-HR"/>
                    </w:rPr>
                    <w:t>50.000</w:t>
                  </w:r>
                </w:p>
              </w:tc>
            </w:tr>
            <w:tr w:rsidR="00664D97" w:rsidRPr="00664D97" w14:paraId="01F3BF2B" w14:textId="77777777" w:rsidTr="00E420F5">
              <w:trPr>
                <w:trHeight w:hRule="exact" w:val="2535"/>
                <w:tblHeader/>
              </w:trPr>
              <w:tc>
                <w:tcPr>
                  <w:tcW w:w="665" w:type="pct"/>
                  <w:vAlign w:val="center"/>
                </w:tcPr>
                <w:p w14:paraId="0F4C2375" w14:textId="77777777" w:rsidR="00664D97" w:rsidRPr="00664D97" w:rsidRDefault="00664D97" w:rsidP="00664D97">
                  <w:pPr>
                    <w:spacing w:after="0" w:line="240" w:lineRule="auto"/>
                    <w:jc w:val="both"/>
                    <w:rPr>
                      <w:rFonts w:ascii="Arial" w:eastAsia="Times New Roman" w:hAnsi="Arial" w:cs="Arial"/>
                      <w:bCs/>
                      <w:iCs/>
                      <w:color w:val="0000CC"/>
                      <w:sz w:val="18"/>
                      <w:szCs w:val="18"/>
                      <w:lang w:eastAsia="hr-HR"/>
                    </w:rPr>
                  </w:pPr>
                  <w:r w:rsidRPr="00664D97">
                    <w:rPr>
                      <w:rFonts w:ascii="Arial" w:eastAsia="Times New Roman" w:hAnsi="Arial" w:cs="Arial"/>
                      <w:bCs/>
                      <w:iCs/>
                      <w:color w:val="0000CC"/>
                      <w:sz w:val="18"/>
                      <w:szCs w:val="18"/>
                      <w:lang w:eastAsia="hr-HR"/>
                    </w:rPr>
                    <w:t>Broj usluga zdravstvene zaštite izvan sustava zdravstvenog osiguranja</w:t>
                  </w:r>
                </w:p>
                <w:p w14:paraId="76F8F839" w14:textId="77777777" w:rsidR="00664D97" w:rsidRPr="00664D97" w:rsidRDefault="00664D97" w:rsidP="00664D97">
                  <w:pPr>
                    <w:spacing w:after="0" w:line="240" w:lineRule="auto"/>
                    <w:jc w:val="both"/>
                    <w:rPr>
                      <w:rFonts w:ascii="Arial" w:eastAsia="Times New Roman" w:hAnsi="Arial" w:cs="Arial"/>
                      <w:bCs/>
                      <w:iCs/>
                      <w:color w:val="0000CC"/>
                      <w:sz w:val="18"/>
                      <w:szCs w:val="18"/>
                      <w:lang w:eastAsia="hr-HR"/>
                    </w:rPr>
                  </w:pPr>
                  <w:r w:rsidRPr="00664D97">
                    <w:rPr>
                      <w:rFonts w:ascii="Arial" w:eastAsia="Times New Roman" w:hAnsi="Arial" w:cs="Arial"/>
                      <w:bCs/>
                      <w:iCs/>
                      <w:color w:val="0000CC"/>
                      <w:sz w:val="18"/>
                      <w:szCs w:val="18"/>
                      <w:lang w:eastAsia="hr-HR"/>
                    </w:rPr>
                    <w:t>(godišnje)</w:t>
                  </w:r>
                </w:p>
              </w:tc>
              <w:tc>
                <w:tcPr>
                  <w:tcW w:w="963" w:type="pct"/>
                  <w:vAlign w:val="center"/>
                </w:tcPr>
                <w:p w14:paraId="48578FCD" w14:textId="77777777" w:rsidR="00664D97" w:rsidRPr="00664D97" w:rsidRDefault="00664D97" w:rsidP="00664D97">
                  <w:pPr>
                    <w:spacing w:after="0" w:line="240" w:lineRule="auto"/>
                    <w:jc w:val="center"/>
                    <w:rPr>
                      <w:rFonts w:ascii="Arial" w:eastAsia="Times New Roman" w:hAnsi="Arial" w:cs="Arial"/>
                      <w:bCs/>
                      <w:iCs/>
                      <w:color w:val="0000CC"/>
                      <w:sz w:val="18"/>
                      <w:szCs w:val="18"/>
                      <w:lang w:eastAsia="hr-HR"/>
                    </w:rPr>
                  </w:pPr>
                  <w:r w:rsidRPr="00664D97">
                    <w:rPr>
                      <w:rFonts w:ascii="Arial" w:eastAsia="Times New Roman" w:hAnsi="Arial" w:cs="Arial"/>
                      <w:bCs/>
                      <w:iCs/>
                      <w:color w:val="0000CC"/>
                      <w:sz w:val="18"/>
                      <w:szCs w:val="18"/>
                      <w:lang w:eastAsia="hr-HR"/>
                    </w:rPr>
                    <w:t>Utvrditi broj usluga izvan sustava zdravstvenog osiguranja o kojima ovise prihodi ostvareni po toj osnovi i daljnji razvoj ovog segmenta zdravstvene zaštite</w:t>
                  </w:r>
                </w:p>
              </w:tc>
              <w:tc>
                <w:tcPr>
                  <w:tcW w:w="524" w:type="pct"/>
                  <w:vAlign w:val="center"/>
                </w:tcPr>
                <w:p w14:paraId="6234974B" w14:textId="77777777" w:rsidR="00664D97" w:rsidRPr="00664D97" w:rsidRDefault="00664D97" w:rsidP="00664D97">
                  <w:pPr>
                    <w:spacing w:after="0" w:line="240" w:lineRule="auto"/>
                    <w:jc w:val="center"/>
                    <w:rPr>
                      <w:rFonts w:ascii="Arial" w:eastAsia="Times New Roman" w:hAnsi="Arial" w:cs="Arial"/>
                      <w:bCs/>
                      <w:iCs/>
                      <w:color w:val="0000CC"/>
                      <w:sz w:val="18"/>
                      <w:szCs w:val="18"/>
                      <w:lang w:eastAsia="hr-HR"/>
                    </w:rPr>
                  </w:pPr>
                  <w:r w:rsidRPr="00664D97">
                    <w:rPr>
                      <w:rFonts w:ascii="Arial" w:eastAsia="Times New Roman" w:hAnsi="Arial" w:cs="Arial"/>
                      <w:bCs/>
                      <w:iCs/>
                      <w:color w:val="0000CC"/>
                      <w:sz w:val="18"/>
                      <w:szCs w:val="18"/>
                      <w:lang w:eastAsia="hr-HR"/>
                    </w:rPr>
                    <w:t>Broj usluga</w:t>
                  </w:r>
                </w:p>
              </w:tc>
              <w:tc>
                <w:tcPr>
                  <w:tcW w:w="556" w:type="pct"/>
                  <w:vAlign w:val="center"/>
                </w:tcPr>
                <w:p w14:paraId="169D00B3"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r w:rsidRPr="00664D97">
                    <w:rPr>
                      <w:rFonts w:ascii="Arial" w:eastAsia="Times New Roman" w:hAnsi="Arial" w:cs="Arial"/>
                      <w:bCs/>
                      <w:i/>
                      <w:color w:val="0000CC"/>
                      <w:sz w:val="18"/>
                      <w:szCs w:val="18"/>
                      <w:lang w:eastAsia="hr-HR"/>
                    </w:rPr>
                    <w:t>250.000</w:t>
                  </w:r>
                </w:p>
              </w:tc>
              <w:tc>
                <w:tcPr>
                  <w:tcW w:w="623" w:type="pct"/>
                  <w:vAlign w:val="center"/>
                </w:tcPr>
                <w:p w14:paraId="20308E73" w14:textId="77777777" w:rsidR="00664D97" w:rsidRPr="00664D97" w:rsidRDefault="00664D97" w:rsidP="00664D97">
                  <w:pPr>
                    <w:spacing w:after="0" w:line="240" w:lineRule="auto"/>
                    <w:jc w:val="both"/>
                    <w:rPr>
                      <w:rFonts w:ascii="Arial" w:eastAsia="Times New Roman" w:hAnsi="Arial" w:cs="Arial"/>
                      <w:bCs/>
                      <w:iCs/>
                      <w:color w:val="0000CC"/>
                      <w:sz w:val="18"/>
                      <w:szCs w:val="18"/>
                      <w:lang w:eastAsia="hr-HR"/>
                    </w:rPr>
                  </w:pPr>
                  <w:r w:rsidRPr="00664D97">
                    <w:rPr>
                      <w:rFonts w:ascii="Arial" w:eastAsia="Times New Roman" w:hAnsi="Arial" w:cs="Arial"/>
                      <w:bCs/>
                      <w:iCs/>
                      <w:color w:val="0000CC"/>
                      <w:sz w:val="18"/>
                      <w:szCs w:val="18"/>
                      <w:lang w:eastAsia="hr-HR"/>
                    </w:rPr>
                    <w:t>Zavod za javno zdravstvo Varaždinske županije</w:t>
                  </w:r>
                </w:p>
              </w:tc>
              <w:tc>
                <w:tcPr>
                  <w:tcW w:w="556" w:type="pct"/>
                  <w:vAlign w:val="center"/>
                </w:tcPr>
                <w:p w14:paraId="01D586D5"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r w:rsidRPr="00664D97">
                    <w:rPr>
                      <w:rFonts w:ascii="Arial" w:eastAsia="Times New Roman" w:hAnsi="Arial" w:cs="Arial"/>
                      <w:bCs/>
                      <w:i/>
                      <w:color w:val="0000CC"/>
                      <w:sz w:val="18"/>
                      <w:szCs w:val="18"/>
                      <w:lang w:eastAsia="hr-HR"/>
                    </w:rPr>
                    <w:t>250.000</w:t>
                  </w:r>
                </w:p>
              </w:tc>
              <w:tc>
                <w:tcPr>
                  <w:tcW w:w="556" w:type="pct"/>
                </w:tcPr>
                <w:p w14:paraId="77A23D91"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2620D99E"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55494934"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778A42AD"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0E2CF18B"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71866914" w14:textId="77777777" w:rsidR="00664D97" w:rsidRDefault="00664D97" w:rsidP="00D9747B">
                  <w:pPr>
                    <w:spacing w:after="0" w:line="240" w:lineRule="auto"/>
                    <w:jc w:val="both"/>
                    <w:rPr>
                      <w:rFonts w:ascii="Arial" w:eastAsia="Times New Roman" w:hAnsi="Arial" w:cs="Arial"/>
                      <w:bCs/>
                      <w:i/>
                      <w:color w:val="0000CC"/>
                      <w:sz w:val="18"/>
                      <w:szCs w:val="18"/>
                      <w:lang w:eastAsia="hr-HR"/>
                    </w:rPr>
                  </w:pPr>
                  <w:r w:rsidRPr="00664D97">
                    <w:rPr>
                      <w:rFonts w:ascii="Arial" w:eastAsia="Times New Roman" w:hAnsi="Arial" w:cs="Arial"/>
                      <w:bCs/>
                      <w:i/>
                      <w:color w:val="0000CC"/>
                      <w:sz w:val="18"/>
                      <w:szCs w:val="18"/>
                      <w:lang w:eastAsia="hr-HR"/>
                    </w:rPr>
                    <w:t xml:space="preserve">       </w:t>
                  </w:r>
                </w:p>
                <w:p w14:paraId="0FE257A6" w14:textId="23A0BFB4" w:rsidR="00D9747B" w:rsidRPr="00664D97" w:rsidRDefault="00D9747B" w:rsidP="00D9747B">
                  <w:pPr>
                    <w:spacing w:after="0" w:line="240" w:lineRule="auto"/>
                    <w:jc w:val="center"/>
                    <w:rPr>
                      <w:rFonts w:ascii="Arial" w:eastAsia="Times New Roman" w:hAnsi="Arial" w:cs="Arial"/>
                      <w:bCs/>
                      <w:i/>
                      <w:color w:val="0000CC"/>
                      <w:sz w:val="18"/>
                      <w:szCs w:val="18"/>
                      <w:lang w:eastAsia="hr-HR"/>
                    </w:rPr>
                  </w:pPr>
                  <w:r>
                    <w:rPr>
                      <w:rFonts w:ascii="Arial" w:eastAsia="Times New Roman" w:hAnsi="Arial" w:cs="Arial"/>
                      <w:bCs/>
                      <w:i/>
                      <w:color w:val="0000CC"/>
                      <w:sz w:val="18"/>
                      <w:szCs w:val="18"/>
                      <w:lang w:eastAsia="hr-HR"/>
                    </w:rPr>
                    <w:t>-50.000</w:t>
                  </w:r>
                </w:p>
              </w:tc>
              <w:tc>
                <w:tcPr>
                  <w:tcW w:w="556" w:type="pct"/>
                </w:tcPr>
                <w:p w14:paraId="79492D47"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075B02EB"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498BAA3E"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0E0EE132"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6BE1F861"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57028A70"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1785C56E" w14:textId="0818729F"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r w:rsidRPr="00664D97">
                    <w:rPr>
                      <w:rFonts w:ascii="Arial" w:eastAsia="Times New Roman" w:hAnsi="Arial" w:cs="Arial"/>
                      <w:bCs/>
                      <w:i/>
                      <w:color w:val="0000CC"/>
                      <w:sz w:val="18"/>
                      <w:szCs w:val="18"/>
                      <w:lang w:eastAsia="hr-HR"/>
                    </w:rPr>
                    <w:t>2</w:t>
                  </w:r>
                  <w:r w:rsidR="00D9747B">
                    <w:rPr>
                      <w:rFonts w:ascii="Arial" w:eastAsia="Times New Roman" w:hAnsi="Arial" w:cs="Arial"/>
                      <w:bCs/>
                      <w:i/>
                      <w:color w:val="0000CC"/>
                      <w:sz w:val="18"/>
                      <w:szCs w:val="18"/>
                      <w:lang w:eastAsia="hr-HR"/>
                    </w:rPr>
                    <w:t>0</w:t>
                  </w:r>
                  <w:r w:rsidRPr="00664D97">
                    <w:rPr>
                      <w:rFonts w:ascii="Arial" w:eastAsia="Times New Roman" w:hAnsi="Arial" w:cs="Arial"/>
                      <w:bCs/>
                      <w:i/>
                      <w:color w:val="0000CC"/>
                      <w:sz w:val="18"/>
                      <w:szCs w:val="18"/>
                      <w:lang w:eastAsia="hr-HR"/>
                    </w:rPr>
                    <w:t>0.000</w:t>
                  </w:r>
                </w:p>
              </w:tc>
            </w:tr>
          </w:tbl>
          <w:p w14:paraId="7EF97C8E" w14:textId="77777777" w:rsidR="00664D97" w:rsidRPr="00664D97" w:rsidRDefault="00664D97" w:rsidP="00664D97">
            <w:pPr>
              <w:spacing w:after="0" w:line="240" w:lineRule="auto"/>
              <w:jc w:val="both"/>
              <w:rPr>
                <w:rFonts w:ascii="Calibri" w:eastAsia="Times New Roman" w:hAnsi="Calibri" w:cs="Calibri"/>
                <w:lang w:eastAsia="hr-HR"/>
              </w:rPr>
            </w:pPr>
            <w:r w:rsidRPr="00664D97">
              <w:rPr>
                <w:rFonts w:ascii="Calibri" w:eastAsia="Times New Roman" w:hAnsi="Calibri" w:cs="Calibri"/>
                <w:lang w:eastAsia="hr-HR"/>
              </w:rPr>
              <w:t xml:space="preserve">          </w:t>
            </w:r>
          </w:p>
          <w:p w14:paraId="11563616" w14:textId="65DB955A" w:rsidR="00D37321" w:rsidRDefault="00664D97" w:rsidP="00664D97">
            <w:pPr>
              <w:spacing w:after="0" w:line="240" w:lineRule="auto"/>
              <w:jc w:val="both"/>
              <w:rPr>
                <w:rFonts w:ascii="Calibri" w:eastAsia="Times New Roman" w:hAnsi="Calibri" w:cs="Calibri"/>
                <w:lang w:eastAsia="hr-HR"/>
              </w:rPr>
            </w:pPr>
            <w:r w:rsidRPr="00664D97">
              <w:rPr>
                <w:rFonts w:ascii="Calibri" w:eastAsia="Times New Roman" w:hAnsi="Calibri" w:cs="Calibri"/>
                <w:lang w:eastAsia="hr-HR"/>
              </w:rPr>
              <w:t xml:space="preserve"> </w:t>
            </w:r>
            <w:r w:rsidR="00D37321">
              <w:rPr>
                <w:rFonts w:ascii="Calibri" w:eastAsia="Times New Roman" w:hAnsi="Calibri" w:cs="Calibri"/>
                <w:lang w:eastAsia="hr-HR"/>
              </w:rPr>
              <w:t>U vrijeme izrade i donošenja Financijskog plana za 2023. godinu, u velikoj je mjeri pandemija prouzročena virusom COVID – a 19 utjecala na poslovanje Zavoda, što je bio i jedan od bitnih elemenata za procjenu planskih vrijednosti. Budući da je pandemija završena, predviđa se ostvarenje manjeg broja usluga od planirane ciljane vrijednosti.</w:t>
            </w:r>
          </w:p>
          <w:p w14:paraId="5B5421E7" w14:textId="77777777" w:rsidR="00D37321" w:rsidRDefault="00D37321" w:rsidP="00664D97">
            <w:pPr>
              <w:spacing w:after="0" w:line="240" w:lineRule="auto"/>
              <w:jc w:val="both"/>
              <w:rPr>
                <w:rFonts w:ascii="Calibri" w:eastAsia="Times New Roman" w:hAnsi="Calibri" w:cs="Calibri"/>
                <w:lang w:eastAsia="hr-HR"/>
              </w:rPr>
            </w:pPr>
          </w:p>
          <w:p w14:paraId="442C4CAC" w14:textId="336596BA" w:rsidR="00664D97" w:rsidRPr="00664D97" w:rsidRDefault="00664D97" w:rsidP="00664D97">
            <w:pPr>
              <w:spacing w:after="0" w:line="240" w:lineRule="auto"/>
              <w:jc w:val="both"/>
              <w:rPr>
                <w:rFonts w:ascii="Calibri" w:eastAsia="Times New Roman" w:hAnsi="Calibri" w:cs="Calibri"/>
                <w:lang w:eastAsia="hr-HR"/>
              </w:rPr>
            </w:pPr>
            <w:r w:rsidRPr="00664D97">
              <w:rPr>
                <w:rFonts w:ascii="Calibri" w:eastAsia="Times New Roman" w:hAnsi="Calibri" w:cs="Calibri"/>
                <w:lang w:eastAsia="hr-HR"/>
              </w:rPr>
              <w:t xml:space="preserve">      </w:t>
            </w:r>
          </w:p>
          <w:p w14:paraId="7286416A" w14:textId="77777777" w:rsidR="00664D97" w:rsidRDefault="00664D97" w:rsidP="00664D97">
            <w:pPr>
              <w:spacing w:after="160" w:line="259" w:lineRule="auto"/>
              <w:ind w:left="709"/>
              <w:contextualSpacing/>
              <w:jc w:val="both"/>
              <w:rPr>
                <w:rFonts w:ascii="Calibri" w:eastAsia="Calibri" w:hAnsi="Calibri" w:cs="Times New Roman"/>
                <w:b/>
                <w:bCs/>
                <w:i/>
                <w:iCs/>
              </w:rPr>
            </w:pPr>
            <w:r w:rsidRPr="00664D97">
              <w:rPr>
                <w:rFonts w:ascii="Calibri" w:eastAsia="Calibri" w:hAnsi="Calibri" w:cs="Times New Roman"/>
                <w:b/>
                <w:bCs/>
              </w:rPr>
              <w:t xml:space="preserve">2. OPIS AKTIVNOSTI/PROJEKTA: </w:t>
            </w:r>
            <w:r w:rsidRPr="00664D97">
              <w:rPr>
                <w:rFonts w:ascii="Calibri" w:eastAsia="Calibri" w:hAnsi="Calibri" w:cs="Times New Roman"/>
                <w:b/>
                <w:bCs/>
                <w:i/>
                <w:iCs/>
              </w:rPr>
              <w:t>„Investicijsko ulaganje – izgradnja objekata, nabava opreme</w:t>
            </w:r>
          </w:p>
          <w:p w14:paraId="79D710C8" w14:textId="77777777" w:rsidR="00BD5A6B" w:rsidRPr="00664D97" w:rsidRDefault="00BD5A6B" w:rsidP="00664D97">
            <w:pPr>
              <w:spacing w:after="160" w:line="259" w:lineRule="auto"/>
              <w:ind w:left="709"/>
              <w:contextualSpacing/>
              <w:jc w:val="both"/>
              <w:rPr>
                <w:rFonts w:ascii="Calibri" w:eastAsia="Calibri" w:hAnsi="Calibri" w:cs="Times New Roman"/>
                <w:b/>
                <w:bCs/>
                <w:i/>
                <w:iCs/>
              </w:rPr>
            </w:pPr>
          </w:p>
          <w:p w14:paraId="4C2CD72C" w14:textId="7DB18ADE" w:rsidR="00BD5A6B" w:rsidRDefault="00664D97" w:rsidP="00BD5A6B">
            <w:pPr>
              <w:spacing w:after="160" w:line="259" w:lineRule="auto"/>
              <w:ind w:left="709"/>
              <w:contextualSpacing/>
              <w:jc w:val="both"/>
              <w:rPr>
                <w:rFonts w:ascii="Calibri" w:eastAsia="Calibri" w:hAnsi="Calibri" w:cs="Times New Roman"/>
              </w:rPr>
            </w:pPr>
            <w:r w:rsidRPr="00664D97">
              <w:rPr>
                <w:rFonts w:ascii="Calibri" w:eastAsia="Calibri" w:hAnsi="Calibri" w:cs="Times New Roman"/>
              </w:rPr>
              <w:t xml:space="preserve">Ova aktivnost provodi se sukladno Planu i programu rada. U 2023. godini planira se u okviru ove djelatnosti nabava opreme potrebne za obavljanje redovne djelatnosti Zavoda. Nabava će se realizirati prema potrebnim prioritetima pojedinih djelatnosti, sukladno Planu nabave. Nova oprema nabavljat će se prvenstveno u cilju daljnjeg razvoja redovnog poslovanja. </w:t>
            </w:r>
          </w:p>
          <w:p w14:paraId="1086FFF3" w14:textId="77777777" w:rsidR="00BD5A6B" w:rsidRDefault="00BD5A6B" w:rsidP="00BD5A6B">
            <w:pPr>
              <w:spacing w:after="160" w:line="259" w:lineRule="auto"/>
              <w:ind w:left="709"/>
              <w:contextualSpacing/>
              <w:jc w:val="both"/>
              <w:rPr>
                <w:rFonts w:ascii="Calibri" w:eastAsia="Calibri" w:hAnsi="Calibri" w:cs="Times New Roman"/>
              </w:rPr>
            </w:pPr>
          </w:p>
          <w:p w14:paraId="2E6D7CCF" w14:textId="77777777" w:rsidR="00BD5A6B" w:rsidRDefault="00BD5A6B" w:rsidP="00BD5A6B">
            <w:pPr>
              <w:spacing w:after="160" w:line="259" w:lineRule="auto"/>
              <w:ind w:left="709"/>
              <w:contextualSpacing/>
              <w:jc w:val="both"/>
              <w:rPr>
                <w:rFonts w:ascii="Calibri" w:eastAsia="Calibri" w:hAnsi="Calibri" w:cs="Times New Roman"/>
              </w:rPr>
            </w:pPr>
          </w:p>
          <w:p w14:paraId="4747AB13" w14:textId="77777777" w:rsidR="00BD5A6B" w:rsidRPr="00664D97" w:rsidRDefault="00BD5A6B" w:rsidP="00BD5A6B">
            <w:pPr>
              <w:spacing w:after="160" w:line="259" w:lineRule="auto"/>
              <w:ind w:left="709"/>
              <w:contextualSpacing/>
              <w:jc w:val="both"/>
              <w:rPr>
                <w:rFonts w:ascii="Calibri" w:eastAsia="Calibri" w:hAnsi="Calibri" w:cs="Times New Roman"/>
              </w:rPr>
            </w:pPr>
          </w:p>
          <w:p w14:paraId="476451C2" w14:textId="77777777" w:rsidR="00664D97" w:rsidRDefault="00664D97" w:rsidP="00664D97">
            <w:pPr>
              <w:spacing w:after="160" w:line="259" w:lineRule="auto"/>
              <w:ind w:left="709"/>
              <w:contextualSpacing/>
              <w:jc w:val="both"/>
              <w:rPr>
                <w:rFonts w:ascii="Calibri" w:eastAsia="Calibri" w:hAnsi="Calibri" w:cs="Times New Roman"/>
                <w:b/>
                <w:bCs/>
              </w:rPr>
            </w:pPr>
            <w:r w:rsidRPr="00664D97">
              <w:rPr>
                <w:rFonts w:ascii="Calibri" w:eastAsia="Calibri" w:hAnsi="Calibri" w:cs="Times New Roman"/>
                <w:b/>
                <w:bCs/>
              </w:rPr>
              <w:lastRenderedPageBreak/>
              <w:t>OBRAZLOŽENJE I. IZMJENA I DOPUNA FINANCIJSKOG PLANA ZA 2023. GODINU</w:t>
            </w:r>
          </w:p>
          <w:p w14:paraId="3C0EA89E" w14:textId="77777777" w:rsidR="00BD5A6B" w:rsidRPr="00664D97" w:rsidRDefault="00BD5A6B" w:rsidP="00664D97">
            <w:pPr>
              <w:spacing w:after="160" w:line="259" w:lineRule="auto"/>
              <w:ind w:left="709"/>
              <w:contextualSpacing/>
              <w:jc w:val="both"/>
              <w:rPr>
                <w:rFonts w:ascii="Calibri" w:eastAsia="Calibri" w:hAnsi="Calibri" w:cs="Times New Roman"/>
                <w:b/>
                <w:bCs/>
              </w:rPr>
            </w:pPr>
          </w:p>
          <w:p w14:paraId="6EA14EC0" w14:textId="77777777" w:rsidR="00664D97" w:rsidRPr="00664D97" w:rsidRDefault="00664D97" w:rsidP="00664D97">
            <w:pPr>
              <w:spacing w:after="160" w:line="259" w:lineRule="auto"/>
              <w:ind w:left="709"/>
              <w:contextualSpacing/>
              <w:jc w:val="both"/>
              <w:rPr>
                <w:rFonts w:ascii="Calibri" w:eastAsia="Calibri" w:hAnsi="Calibri" w:cs="Times New Roman"/>
              </w:rPr>
            </w:pPr>
            <w:r w:rsidRPr="00664D97">
              <w:rPr>
                <w:rFonts w:ascii="Calibri" w:eastAsia="Calibri" w:hAnsi="Calibri" w:cs="Times New Roman"/>
              </w:rPr>
              <w:t>Za ovu aktivnost planirano je u  2023. godini vlastitim prihodima realizirati 19,65% rashoda, a prihodima za posebne namjene veći dio, 78,61%. Ukupno povećanje rashoda ove aktivnosti  u odnosu na izvorni plan iznosi 13,08%.</w:t>
            </w:r>
          </w:p>
          <w:p w14:paraId="7D4EAF4C" w14:textId="77777777" w:rsidR="002D21B7" w:rsidRDefault="002D21B7" w:rsidP="008A1FCA">
            <w:pPr>
              <w:spacing w:after="160" w:line="259" w:lineRule="auto"/>
              <w:contextualSpacing/>
              <w:jc w:val="both"/>
              <w:rPr>
                <w:rFonts w:ascii="Calibri" w:eastAsia="Calibri" w:hAnsi="Calibri" w:cs="Times New Roman"/>
              </w:rPr>
            </w:pPr>
          </w:p>
          <w:p w14:paraId="4EA7E667" w14:textId="77777777" w:rsidR="002D21B7" w:rsidRPr="00664D97" w:rsidRDefault="002D21B7" w:rsidP="00664D97">
            <w:pPr>
              <w:spacing w:after="160" w:line="259" w:lineRule="auto"/>
              <w:ind w:left="709"/>
              <w:contextualSpacing/>
              <w:jc w:val="both"/>
              <w:rPr>
                <w:rFonts w:ascii="Calibri" w:eastAsia="Calibri" w:hAnsi="Calibri" w:cs="Times New Roman"/>
              </w:rPr>
            </w:pPr>
          </w:p>
          <w:p w14:paraId="4D1B27F6" w14:textId="77777777" w:rsidR="00664D97" w:rsidRPr="00664D97" w:rsidRDefault="00664D97" w:rsidP="00664D97">
            <w:pPr>
              <w:spacing w:before="120" w:after="0" w:line="240" w:lineRule="auto"/>
              <w:ind w:right="12"/>
              <w:rPr>
                <w:rFonts w:ascii="Arial" w:eastAsia="Times New Roman" w:hAnsi="Arial" w:cs="Arial"/>
                <w:b/>
                <w:bCs/>
                <w:color w:val="0000CC"/>
                <w:sz w:val="18"/>
                <w:szCs w:val="18"/>
                <w:lang w:eastAsia="hr-HR"/>
              </w:rPr>
            </w:pPr>
            <w:r w:rsidRPr="00664D97">
              <w:rPr>
                <w:rFonts w:ascii="Arial" w:eastAsia="Times New Roman" w:hAnsi="Arial" w:cs="Arial"/>
                <w:b/>
                <w:bCs/>
                <w:color w:val="0000CC"/>
                <w:sz w:val="18"/>
                <w:szCs w:val="18"/>
                <w:lang w:eastAsia="hr-HR"/>
              </w:rPr>
              <w:t xml:space="preserve">CILJEVI I POKAZATELJI USPJEŠNOSTI KOJIMA ĆE SE MJERITI OSTVARENJE CILJEVA: </w:t>
            </w:r>
          </w:p>
          <w:p w14:paraId="25D8F577" w14:textId="77777777" w:rsidR="00664D97" w:rsidRPr="00664D97" w:rsidRDefault="00664D97" w:rsidP="00664D97">
            <w:pPr>
              <w:contextualSpacing/>
              <w:jc w:val="both"/>
              <w:rPr>
                <w:rFonts w:ascii="Calibri" w:eastAsia="Calibri" w:hAnsi="Calibri" w:cs="Times New Roman"/>
                <w:color w:val="0000CC"/>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297"/>
              <w:gridCol w:w="1187"/>
              <w:gridCol w:w="1998"/>
              <w:gridCol w:w="1077"/>
              <w:gridCol w:w="1207"/>
              <w:gridCol w:w="1077"/>
              <w:gridCol w:w="1037"/>
              <w:gridCol w:w="1077"/>
            </w:tblGrid>
            <w:tr w:rsidR="00664D97" w:rsidRPr="00664D97" w14:paraId="23C3068D" w14:textId="77777777" w:rsidTr="00E420F5">
              <w:trPr>
                <w:trHeight w:hRule="exact" w:val="695"/>
                <w:tblHeader/>
              </w:trPr>
              <w:tc>
                <w:tcPr>
                  <w:tcW w:w="654" w:type="pct"/>
                  <w:shd w:val="clear" w:color="auto" w:fill="E6E6E6"/>
                  <w:vAlign w:val="center"/>
                  <w:hideMark/>
                </w:tcPr>
                <w:p w14:paraId="0F4D9BB1" w14:textId="77777777" w:rsidR="00664D97" w:rsidRPr="00664D97" w:rsidRDefault="00664D97" w:rsidP="00664D97">
                  <w:pPr>
                    <w:spacing w:after="0" w:line="240" w:lineRule="auto"/>
                    <w:jc w:val="center"/>
                    <w:rPr>
                      <w:rFonts w:ascii="Arial" w:eastAsia="Times New Roman" w:hAnsi="Arial" w:cs="Arial"/>
                      <w:b/>
                      <w:bCs/>
                      <w:color w:val="0000CC"/>
                      <w:sz w:val="18"/>
                      <w:szCs w:val="18"/>
                      <w:lang w:eastAsia="hr-HR"/>
                    </w:rPr>
                  </w:pPr>
                  <w:r w:rsidRPr="00664D97">
                    <w:rPr>
                      <w:rFonts w:ascii="Arial" w:eastAsia="Times New Roman" w:hAnsi="Arial" w:cs="Arial"/>
                      <w:b/>
                      <w:bCs/>
                      <w:color w:val="0000CC"/>
                      <w:sz w:val="18"/>
                      <w:szCs w:val="18"/>
                      <w:lang w:eastAsia="hr-HR"/>
                    </w:rPr>
                    <w:t xml:space="preserve">Pokazatelj </w:t>
                  </w:r>
                </w:p>
              </w:tc>
              <w:tc>
                <w:tcPr>
                  <w:tcW w:w="598" w:type="pct"/>
                  <w:shd w:val="clear" w:color="auto" w:fill="E6E6E6"/>
                  <w:vAlign w:val="center"/>
                  <w:hideMark/>
                </w:tcPr>
                <w:p w14:paraId="2F5A9764" w14:textId="77777777" w:rsidR="00664D97" w:rsidRPr="00664D97" w:rsidRDefault="00664D97" w:rsidP="00664D97">
                  <w:pPr>
                    <w:keepNext/>
                    <w:spacing w:after="0" w:line="240" w:lineRule="auto"/>
                    <w:jc w:val="center"/>
                    <w:outlineLvl w:val="2"/>
                    <w:rPr>
                      <w:rFonts w:ascii="Arial" w:eastAsia="Times New Roman" w:hAnsi="Arial" w:cs="Arial"/>
                      <w:b/>
                      <w:bCs/>
                      <w:color w:val="0000CC"/>
                      <w:sz w:val="18"/>
                      <w:szCs w:val="18"/>
                      <w:lang w:eastAsia="hr-HR"/>
                    </w:rPr>
                  </w:pPr>
                  <w:r w:rsidRPr="00664D97">
                    <w:rPr>
                      <w:rFonts w:ascii="Arial" w:eastAsia="Times New Roman" w:hAnsi="Arial" w:cs="Arial"/>
                      <w:b/>
                      <w:bCs/>
                      <w:color w:val="0000CC"/>
                      <w:sz w:val="18"/>
                      <w:szCs w:val="18"/>
                      <w:lang w:eastAsia="hr-HR"/>
                    </w:rPr>
                    <w:t>Definicija</w:t>
                  </w:r>
                </w:p>
              </w:tc>
              <w:tc>
                <w:tcPr>
                  <w:tcW w:w="1007" w:type="pct"/>
                  <w:shd w:val="clear" w:color="auto" w:fill="E6E6E6"/>
                  <w:vAlign w:val="center"/>
                  <w:hideMark/>
                </w:tcPr>
                <w:p w14:paraId="416E92BF" w14:textId="77777777" w:rsidR="00664D97" w:rsidRPr="00664D97" w:rsidRDefault="00664D97" w:rsidP="00664D97">
                  <w:pPr>
                    <w:keepNext/>
                    <w:spacing w:after="0" w:line="240" w:lineRule="auto"/>
                    <w:ind w:left="-77" w:right="-29"/>
                    <w:jc w:val="center"/>
                    <w:outlineLvl w:val="2"/>
                    <w:rPr>
                      <w:rFonts w:ascii="Arial" w:eastAsia="Times New Roman" w:hAnsi="Arial" w:cs="Arial"/>
                      <w:b/>
                      <w:bCs/>
                      <w:color w:val="0000CC"/>
                      <w:sz w:val="18"/>
                      <w:szCs w:val="18"/>
                      <w:lang w:eastAsia="hr-HR"/>
                    </w:rPr>
                  </w:pPr>
                  <w:r w:rsidRPr="00664D97">
                    <w:rPr>
                      <w:rFonts w:ascii="Arial" w:eastAsia="Times New Roman" w:hAnsi="Arial" w:cs="Arial"/>
                      <w:b/>
                      <w:bCs/>
                      <w:color w:val="0000CC"/>
                      <w:sz w:val="18"/>
                      <w:szCs w:val="18"/>
                      <w:lang w:eastAsia="hr-HR"/>
                    </w:rPr>
                    <w:t>Jedinica</w:t>
                  </w:r>
                </w:p>
              </w:tc>
              <w:tc>
                <w:tcPr>
                  <w:tcW w:w="543" w:type="pct"/>
                  <w:shd w:val="clear" w:color="auto" w:fill="E6E6E6"/>
                  <w:vAlign w:val="center"/>
                  <w:hideMark/>
                </w:tcPr>
                <w:p w14:paraId="4A0084CD" w14:textId="77777777" w:rsidR="00664D97" w:rsidRPr="00664D97" w:rsidRDefault="00664D97" w:rsidP="00664D97">
                  <w:pPr>
                    <w:keepNext/>
                    <w:spacing w:after="0" w:line="240" w:lineRule="auto"/>
                    <w:jc w:val="center"/>
                    <w:outlineLvl w:val="6"/>
                    <w:rPr>
                      <w:rFonts w:ascii="Arial" w:eastAsia="Times New Roman" w:hAnsi="Arial" w:cs="Arial"/>
                      <w:b/>
                      <w:bCs/>
                      <w:color w:val="0000CC"/>
                      <w:sz w:val="18"/>
                      <w:szCs w:val="18"/>
                      <w:lang w:eastAsia="hr-HR"/>
                    </w:rPr>
                  </w:pPr>
                  <w:r w:rsidRPr="00664D97">
                    <w:rPr>
                      <w:rFonts w:ascii="Arial" w:eastAsia="Times New Roman" w:hAnsi="Arial" w:cs="Arial"/>
                      <w:b/>
                      <w:bCs/>
                      <w:color w:val="0000CC"/>
                      <w:sz w:val="18"/>
                      <w:szCs w:val="18"/>
                      <w:lang w:eastAsia="hr-HR"/>
                    </w:rPr>
                    <w:t>Polazna vrijednost</w:t>
                  </w:r>
                </w:p>
              </w:tc>
              <w:tc>
                <w:tcPr>
                  <w:tcW w:w="609" w:type="pct"/>
                  <w:shd w:val="clear" w:color="auto" w:fill="E6E6E6"/>
                  <w:vAlign w:val="center"/>
                  <w:hideMark/>
                </w:tcPr>
                <w:p w14:paraId="10F37708" w14:textId="77777777" w:rsidR="00664D97" w:rsidRPr="00664D97" w:rsidRDefault="00664D97" w:rsidP="00664D97">
                  <w:pPr>
                    <w:keepNext/>
                    <w:spacing w:after="0" w:line="240" w:lineRule="auto"/>
                    <w:jc w:val="center"/>
                    <w:outlineLvl w:val="6"/>
                    <w:rPr>
                      <w:rFonts w:ascii="Arial" w:eastAsia="Times New Roman" w:hAnsi="Arial" w:cs="Arial"/>
                      <w:b/>
                      <w:bCs/>
                      <w:color w:val="0000CC"/>
                      <w:sz w:val="18"/>
                      <w:szCs w:val="18"/>
                      <w:lang w:eastAsia="hr-HR"/>
                    </w:rPr>
                  </w:pPr>
                  <w:r w:rsidRPr="00664D97">
                    <w:rPr>
                      <w:rFonts w:ascii="Arial" w:eastAsia="Times New Roman" w:hAnsi="Arial" w:cs="Arial"/>
                      <w:b/>
                      <w:bCs/>
                      <w:color w:val="0000CC"/>
                      <w:sz w:val="18"/>
                      <w:szCs w:val="18"/>
                      <w:lang w:eastAsia="hr-HR"/>
                    </w:rPr>
                    <w:t>Izvor podataka</w:t>
                  </w:r>
                </w:p>
              </w:tc>
              <w:tc>
                <w:tcPr>
                  <w:tcW w:w="543" w:type="pct"/>
                  <w:shd w:val="clear" w:color="auto" w:fill="E6E6E6"/>
                  <w:vAlign w:val="center"/>
                  <w:hideMark/>
                </w:tcPr>
                <w:p w14:paraId="672A171D" w14:textId="77777777" w:rsidR="00664D97" w:rsidRPr="00664D97" w:rsidRDefault="00664D97" w:rsidP="00664D97">
                  <w:pPr>
                    <w:keepNext/>
                    <w:spacing w:after="0" w:line="240" w:lineRule="auto"/>
                    <w:jc w:val="center"/>
                    <w:outlineLvl w:val="6"/>
                    <w:rPr>
                      <w:rFonts w:ascii="Arial" w:eastAsia="Times New Roman" w:hAnsi="Arial" w:cs="Arial"/>
                      <w:b/>
                      <w:bCs/>
                      <w:color w:val="0000CC"/>
                      <w:sz w:val="18"/>
                      <w:szCs w:val="18"/>
                      <w:lang w:eastAsia="hr-HR"/>
                    </w:rPr>
                  </w:pPr>
                  <w:r w:rsidRPr="00664D97">
                    <w:rPr>
                      <w:rFonts w:ascii="Arial" w:eastAsia="Times New Roman" w:hAnsi="Arial" w:cs="Arial"/>
                      <w:b/>
                      <w:bCs/>
                      <w:color w:val="0000CC"/>
                      <w:sz w:val="18"/>
                      <w:szCs w:val="18"/>
                      <w:lang w:eastAsia="hr-HR"/>
                    </w:rPr>
                    <w:t>Ciljana vrijednost 2023.</w:t>
                  </w:r>
                </w:p>
              </w:tc>
              <w:tc>
                <w:tcPr>
                  <w:tcW w:w="523" w:type="pct"/>
                  <w:shd w:val="clear" w:color="auto" w:fill="E6E6E6"/>
                </w:tcPr>
                <w:p w14:paraId="54C5AFFD" w14:textId="77777777" w:rsidR="00664D97" w:rsidRPr="00664D97" w:rsidRDefault="00664D97" w:rsidP="00664D97">
                  <w:pPr>
                    <w:keepNext/>
                    <w:spacing w:after="0" w:line="240" w:lineRule="auto"/>
                    <w:jc w:val="center"/>
                    <w:outlineLvl w:val="6"/>
                    <w:rPr>
                      <w:rFonts w:ascii="Arial" w:eastAsia="Times New Roman" w:hAnsi="Arial" w:cs="Arial"/>
                      <w:b/>
                      <w:bCs/>
                      <w:color w:val="0000CC"/>
                      <w:sz w:val="18"/>
                      <w:szCs w:val="18"/>
                      <w:lang w:eastAsia="hr-HR"/>
                    </w:rPr>
                  </w:pPr>
                </w:p>
                <w:p w14:paraId="3EFD71CC" w14:textId="77777777" w:rsidR="00664D97" w:rsidRPr="00664D97" w:rsidRDefault="00664D97" w:rsidP="00664D97">
                  <w:pPr>
                    <w:keepNext/>
                    <w:spacing w:after="0" w:line="240" w:lineRule="auto"/>
                    <w:jc w:val="center"/>
                    <w:outlineLvl w:val="6"/>
                    <w:rPr>
                      <w:rFonts w:ascii="Arial" w:eastAsia="Times New Roman" w:hAnsi="Arial" w:cs="Arial"/>
                      <w:b/>
                      <w:bCs/>
                      <w:color w:val="0000CC"/>
                      <w:sz w:val="18"/>
                      <w:szCs w:val="18"/>
                      <w:lang w:eastAsia="hr-HR"/>
                    </w:rPr>
                  </w:pPr>
                  <w:r w:rsidRPr="00664D97">
                    <w:rPr>
                      <w:rFonts w:ascii="Arial" w:eastAsia="Times New Roman" w:hAnsi="Arial" w:cs="Arial"/>
                      <w:b/>
                      <w:bCs/>
                      <w:color w:val="0000CC"/>
                      <w:sz w:val="18"/>
                      <w:szCs w:val="18"/>
                      <w:lang w:eastAsia="hr-HR"/>
                    </w:rPr>
                    <w:t>Promjena</w:t>
                  </w:r>
                </w:p>
              </w:tc>
              <w:tc>
                <w:tcPr>
                  <w:tcW w:w="523" w:type="pct"/>
                  <w:shd w:val="clear" w:color="auto" w:fill="E6E6E6"/>
                </w:tcPr>
                <w:p w14:paraId="1C0386BD" w14:textId="77777777" w:rsidR="00664D97" w:rsidRPr="00664D97" w:rsidRDefault="00664D97" w:rsidP="00664D97">
                  <w:pPr>
                    <w:keepNext/>
                    <w:spacing w:after="0" w:line="240" w:lineRule="auto"/>
                    <w:jc w:val="center"/>
                    <w:outlineLvl w:val="6"/>
                    <w:rPr>
                      <w:rFonts w:ascii="Arial" w:eastAsia="Times New Roman" w:hAnsi="Arial" w:cs="Arial"/>
                      <w:b/>
                      <w:bCs/>
                      <w:color w:val="0000CC"/>
                      <w:sz w:val="18"/>
                      <w:szCs w:val="18"/>
                      <w:lang w:eastAsia="hr-HR"/>
                    </w:rPr>
                  </w:pPr>
                </w:p>
                <w:p w14:paraId="4E54BC27" w14:textId="77777777" w:rsidR="00664D97" w:rsidRPr="00664D97" w:rsidRDefault="00664D97" w:rsidP="00664D97">
                  <w:pPr>
                    <w:keepNext/>
                    <w:spacing w:after="0" w:line="240" w:lineRule="auto"/>
                    <w:jc w:val="center"/>
                    <w:outlineLvl w:val="6"/>
                    <w:rPr>
                      <w:rFonts w:ascii="Arial" w:eastAsia="Times New Roman" w:hAnsi="Arial" w:cs="Arial"/>
                      <w:b/>
                      <w:bCs/>
                      <w:color w:val="0000CC"/>
                      <w:sz w:val="18"/>
                      <w:szCs w:val="18"/>
                      <w:lang w:eastAsia="hr-HR"/>
                    </w:rPr>
                  </w:pPr>
                  <w:r w:rsidRPr="00664D97">
                    <w:rPr>
                      <w:rFonts w:ascii="Arial" w:eastAsia="Times New Roman" w:hAnsi="Arial" w:cs="Arial"/>
                      <w:b/>
                      <w:bCs/>
                      <w:color w:val="0000CC"/>
                      <w:sz w:val="18"/>
                      <w:szCs w:val="18"/>
                      <w:lang w:eastAsia="hr-HR"/>
                    </w:rPr>
                    <w:t>Nova vrijednost</w:t>
                  </w:r>
                </w:p>
              </w:tc>
            </w:tr>
            <w:tr w:rsidR="00664D97" w:rsidRPr="00664D97" w14:paraId="7C357DE9" w14:textId="77777777" w:rsidTr="00E420F5">
              <w:trPr>
                <w:trHeight w:hRule="exact" w:val="1624"/>
                <w:tblHeader/>
              </w:trPr>
              <w:tc>
                <w:tcPr>
                  <w:tcW w:w="654" w:type="pct"/>
                  <w:vAlign w:val="center"/>
                </w:tcPr>
                <w:p w14:paraId="0BDF15A9" w14:textId="77777777" w:rsidR="00664D97" w:rsidRPr="00664D97" w:rsidRDefault="00664D97" w:rsidP="00664D97">
                  <w:pPr>
                    <w:spacing w:after="0" w:line="240" w:lineRule="auto"/>
                    <w:jc w:val="both"/>
                    <w:rPr>
                      <w:rFonts w:ascii="Arial" w:eastAsia="Times New Roman" w:hAnsi="Arial" w:cs="Arial"/>
                      <w:bCs/>
                      <w:iCs/>
                      <w:color w:val="0000CC"/>
                      <w:sz w:val="18"/>
                      <w:szCs w:val="18"/>
                      <w:lang w:eastAsia="hr-HR"/>
                    </w:rPr>
                  </w:pPr>
                  <w:r w:rsidRPr="00664D97">
                    <w:rPr>
                      <w:rFonts w:ascii="Arial" w:eastAsia="Times New Roman" w:hAnsi="Arial" w:cs="Arial"/>
                      <w:bCs/>
                      <w:iCs/>
                      <w:color w:val="0000CC"/>
                      <w:sz w:val="18"/>
                      <w:szCs w:val="18"/>
                      <w:lang w:eastAsia="hr-HR"/>
                    </w:rPr>
                    <w:t>Broj sklopljenih ugovora i izdanih narudžbenica</w:t>
                  </w:r>
                </w:p>
              </w:tc>
              <w:tc>
                <w:tcPr>
                  <w:tcW w:w="598" w:type="pct"/>
                  <w:vAlign w:val="center"/>
                </w:tcPr>
                <w:p w14:paraId="084E9DFC" w14:textId="77777777" w:rsidR="00664D97" w:rsidRPr="00664D97" w:rsidRDefault="00664D97" w:rsidP="00664D97">
                  <w:pPr>
                    <w:spacing w:after="0" w:line="240" w:lineRule="auto"/>
                    <w:jc w:val="center"/>
                    <w:rPr>
                      <w:rFonts w:ascii="Arial" w:eastAsia="Times New Roman" w:hAnsi="Arial" w:cs="Arial"/>
                      <w:bCs/>
                      <w:iCs/>
                      <w:color w:val="0000CC"/>
                      <w:sz w:val="18"/>
                      <w:szCs w:val="18"/>
                      <w:lang w:eastAsia="hr-HR"/>
                    </w:rPr>
                  </w:pPr>
                  <w:r w:rsidRPr="00664D97">
                    <w:rPr>
                      <w:rFonts w:ascii="Arial" w:eastAsia="Times New Roman" w:hAnsi="Arial" w:cs="Arial"/>
                      <w:bCs/>
                      <w:iCs/>
                      <w:color w:val="0000CC"/>
                      <w:sz w:val="18"/>
                      <w:szCs w:val="18"/>
                      <w:lang w:eastAsia="hr-HR"/>
                    </w:rPr>
                    <w:t>Nabava nove opreme u cilju razvoja zdravstvene zaštite</w:t>
                  </w:r>
                </w:p>
              </w:tc>
              <w:tc>
                <w:tcPr>
                  <w:tcW w:w="1007" w:type="pct"/>
                  <w:vAlign w:val="center"/>
                </w:tcPr>
                <w:p w14:paraId="4B0F78C1" w14:textId="77777777" w:rsidR="00664D97" w:rsidRPr="00664D97" w:rsidRDefault="00664D97" w:rsidP="00664D97">
                  <w:pPr>
                    <w:spacing w:after="0" w:line="240" w:lineRule="auto"/>
                    <w:jc w:val="center"/>
                    <w:rPr>
                      <w:rFonts w:ascii="Arial" w:eastAsia="Times New Roman" w:hAnsi="Arial" w:cs="Arial"/>
                      <w:bCs/>
                      <w:iCs/>
                      <w:color w:val="0000CC"/>
                      <w:sz w:val="18"/>
                      <w:szCs w:val="18"/>
                      <w:lang w:eastAsia="hr-HR"/>
                    </w:rPr>
                  </w:pPr>
                  <w:r w:rsidRPr="00664D97">
                    <w:rPr>
                      <w:rFonts w:ascii="Arial" w:eastAsia="Times New Roman" w:hAnsi="Arial" w:cs="Arial"/>
                      <w:bCs/>
                      <w:iCs/>
                      <w:color w:val="0000CC"/>
                      <w:sz w:val="18"/>
                      <w:szCs w:val="18"/>
                      <w:lang w:eastAsia="hr-HR"/>
                    </w:rPr>
                    <w:t>Broj sklopljenih ugovora/narudžbenica</w:t>
                  </w:r>
                </w:p>
              </w:tc>
              <w:tc>
                <w:tcPr>
                  <w:tcW w:w="543" w:type="pct"/>
                  <w:vAlign w:val="center"/>
                </w:tcPr>
                <w:p w14:paraId="2B986466"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r w:rsidRPr="00664D97">
                    <w:rPr>
                      <w:rFonts w:ascii="Arial" w:eastAsia="Times New Roman" w:hAnsi="Arial" w:cs="Arial"/>
                      <w:bCs/>
                      <w:i/>
                      <w:color w:val="0000CC"/>
                      <w:sz w:val="18"/>
                      <w:szCs w:val="18"/>
                      <w:lang w:eastAsia="hr-HR"/>
                    </w:rPr>
                    <w:t>1</w:t>
                  </w:r>
                </w:p>
              </w:tc>
              <w:tc>
                <w:tcPr>
                  <w:tcW w:w="609" w:type="pct"/>
                  <w:vAlign w:val="center"/>
                </w:tcPr>
                <w:p w14:paraId="10506032" w14:textId="77777777" w:rsidR="00664D97" w:rsidRPr="00664D97" w:rsidRDefault="00664D97" w:rsidP="00664D97">
                  <w:pPr>
                    <w:spacing w:after="0" w:line="240" w:lineRule="auto"/>
                    <w:jc w:val="both"/>
                    <w:rPr>
                      <w:rFonts w:ascii="Arial" w:eastAsia="Times New Roman" w:hAnsi="Arial" w:cs="Arial"/>
                      <w:bCs/>
                      <w:iCs/>
                      <w:color w:val="0000CC"/>
                      <w:sz w:val="18"/>
                      <w:szCs w:val="18"/>
                      <w:lang w:eastAsia="hr-HR"/>
                    </w:rPr>
                  </w:pPr>
                  <w:r w:rsidRPr="00664D97">
                    <w:rPr>
                      <w:rFonts w:ascii="Arial" w:eastAsia="Times New Roman" w:hAnsi="Arial" w:cs="Arial"/>
                      <w:bCs/>
                      <w:iCs/>
                      <w:color w:val="0000CC"/>
                      <w:sz w:val="18"/>
                      <w:szCs w:val="18"/>
                      <w:lang w:eastAsia="hr-HR"/>
                    </w:rPr>
                    <w:t>Zavod za javno zdravstvo Varaždinske županije</w:t>
                  </w:r>
                </w:p>
              </w:tc>
              <w:tc>
                <w:tcPr>
                  <w:tcW w:w="543" w:type="pct"/>
                  <w:vAlign w:val="center"/>
                </w:tcPr>
                <w:p w14:paraId="7687080C"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r w:rsidRPr="00664D97">
                    <w:rPr>
                      <w:rFonts w:ascii="Arial" w:eastAsia="Times New Roman" w:hAnsi="Arial" w:cs="Arial"/>
                      <w:bCs/>
                      <w:i/>
                      <w:color w:val="0000CC"/>
                      <w:sz w:val="18"/>
                      <w:szCs w:val="18"/>
                      <w:lang w:eastAsia="hr-HR"/>
                    </w:rPr>
                    <w:t>30</w:t>
                  </w:r>
                </w:p>
              </w:tc>
              <w:tc>
                <w:tcPr>
                  <w:tcW w:w="523" w:type="pct"/>
                </w:tcPr>
                <w:p w14:paraId="354CA2CE"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580E88C9"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40A25997"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2F53D624"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r w:rsidRPr="00664D97">
                    <w:rPr>
                      <w:rFonts w:ascii="Arial" w:eastAsia="Times New Roman" w:hAnsi="Arial" w:cs="Arial"/>
                      <w:bCs/>
                      <w:i/>
                      <w:color w:val="0000CC"/>
                      <w:sz w:val="18"/>
                      <w:szCs w:val="18"/>
                      <w:lang w:eastAsia="hr-HR"/>
                    </w:rPr>
                    <w:t>0</w:t>
                  </w:r>
                </w:p>
              </w:tc>
              <w:tc>
                <w:tcPr>
                  <w:tcW w:w="523" w:type="pct"/>
                </w:tcPr>
                <w:p w14:paraId="3E4AE637"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5A6E9C3A"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606C4B83"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p w14:paraId="3599D6C1"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r w:rsidRPr="00664D97">
                    <w:rPr>
                      <w:rFonts w:ascii="Arial" w:eastAsia="Times New Roman" w:hAnsi="Arial" w:cs="Arial"/>
                      <w:bCs/>
                      <w:i/>
                      <w:color w:val="0000CC"/>
                      <w:sz w:val="18"/>
                      <w:szCs w:val="18"/>
                      <w:lang w:eastAsia="hr-HR"/>
                    </w:rPr>
                    <w:t>30</w:t>
                  </w:r>
                </w:p>
                <w:p w14:paraId="69D06EBF" w14:textId="77777777" w:rsidR="00664D97" w:rsidRPr="00664D97" w:rsidRDefault="00664D97" w:rsidP="00664D97">
                  <w:pPr>
                    <w:spacing w:after="0" w:line="240" w:lineRule="auto"/>
                    <w:jc w:val="center"/>
                    <w:rPr>
                      <w:rFonts w:ascii="Arial" w:eastAsia="Times New Roman" w:hAnsi="Arial" w:cs="Arial"/>
                      <w:bCs/>
                      <w:i/>
                      <w:color w:val="0000CC"/>
                      <w:sz w:val="18"/>
                      <w:szCs w:val="18"/>
                      <w:lang w:eastAsia="hr-HR"/>
                    </w:rPr>
                  </w:pPr>
                </w:p>
              </w:tc>
            </w:tr>
          </w:tbl>
          <w:p w14:paraId="2B2C3C65" w14:textId="77777777" w:rsidR="00664D97" w:rsidRDefault="00664D97" w:rsidP="00664D97">
            <w:pPr>
              <w:spacing w:after="160" w:line="259" w:lineRule="auto"/>
              <w:ind w:left="709"/>
              <w:contextualSpacing/>
              <w:jc w:val="both"/>
              <w:rPr>
                <w:rFonts w:ascii="Calibri" w:eastAsia="Calibri" w:hAnsi="Calibri" w:cs="Times New Roman"/>
              </w:rPr>
            </w:pPr>
          </w:p>
          <w:p w14:paraId="3B17C8D3" w14:textId="77777777" w:rsidR="00BD5A6B" w:rsidRPr="00664D97" w:rsidRDefault="00BD5A6B" w:rsidP="00664D97">
            <w:pPr>
              <w:spacing w:after="160" w:line="259" w:lineRule="auto"/>
              <w:ind w:left="709"/>
              <w:contextualSpacing/>
              <w:jc w:val="both"/>
              <w:rPr>
                <w:rFonts w:ascii="Calibri" w:eastAsia="Calibri" w:hAnsi="Calibri" w:cs="Times New Roman"/>
              </w:rPr>
            </w:pPr>
          </w:p>
          <w:p w14:paraId="5B15C622" w14:textId="77777777" w:rsidR="00664D97" w:rsidRDefault="00664D97" w:rsidP="00664D97">
            <w:pPr>
              <w:spacing w:after="160" w:line="259" w:lineRule="auto"/>
              <w:ind w:left="709"/>
              <w:contextualSpacing/>
              <w:jc w:val="both"/>
              <w:rPr>
                <w:rFonts w:ascii="Calibri" w:eastAsia="Calibri" w:hAnsi="Calibri" w:cs="Times New Roman"/>
                <w:b/>
                <w:bCs/>
                <w:i/>
                <w:iCs/>
              </w:rPr>
            </w:pPr>
            <w:r w:rsidRPr="00664D97">
              <w:rPr>
                <w:rFonts w:ascii="Calibri" w:eastAsia="Calibri" w:hAnsi="Calibri" w:cs="Times New Roman"/>
                <w:b/>
                <w:bCs/>
              </w:rPr>
              <w:t>3. OPIS AKTIVNOSTI/PROJEKTA: „</w:t>
            </w:r>
            <w:r w:rsidRPr="00664D97">
              <w:rPr>
                <w:rFonts w:ascii="Calibri" w:eastAsia="Calibri" w:hAnsi="Calibri" w:cs="Times New Roman"/>
                <w:b/>
                <w:bCs/>
                <w:i/>
                <w:iCs/>
              </w:rPr>
              <w:t>Informatizacija“</w:t>
            </w:r>
          </w:p>
          <w:p w14:paraId="3E51CBA1" w14:textId="77777777" w:rsidR="00BD5A6B" w:rsidRPr="00664D97" w:rsidRDefault="00BD5A6B" w:rsidP="00664D97">
            <w:pPr>
              <w:spacing w:after="160" w:line="259" w:lineRule="auto"/>
              <w:ind w:left="709"/>
              <w:contextualSpacing/>
              <w:jc w:val="both"/>
              <w:rPr>
                <w:rFonts w:ascii="Calibri" w:eastAsia="Calibri" w:hAnsi="Calibri" w:cs="Times New Roman"/>
                <w:b/>
                <w:bCs/>
                <w:i/>
                <w:iCs/>
              </w:rPr>
            </w:pPr>
          </w:p>
          <w:p w14:paraId="6D5EDF37" w14:textId="77777777" w:rsidR="00664D97" w:rsidRDefault="00664D97" w:rsidP="00664D97">
            <w:pPr>
              <w:spacing w:after="160" w:line="259" w:lineRule="auto"/>
              <w:ind w:left="709"/>
              <w:contextualSpacing/>
              <w:jc w:val="both"/>
              <w:rPr>
                <w:rFonts w:ascii="Calibri" w:eastAsia="Calibri" w:hAnsi="Calibri" w:cs="Times New Roman"/>
              </w:rPr>
            </w:pPr>
            <w:r w:rsidRPr="00664D97">
              <w:rPr>
                <w:rFonts w:ascii="Calibri" w:eastAsia="Calibri" w:hAnsi="Calibri" w:cs="Times New Roman"/>
              </w:rPr>
              <w:t>Informatizacija je jedna od pratećih aktivnosti redovne djelatnosti kojoj je svrha optimalno, racionalno i što kvalitetnije obavljanje svih poslova i radnih zadataka. Obuhvaća sljedeće segmente: materijal i usluge tekućeg i investicijskog održavanja informatičke opreme, računalne usluge, nabavu nefinancijske imovine informatičkog karaktera (materijalne i nematerijalne).</w:t>
            </w:r>
          </w:p>
          <w:p w14:paraId="7E213640" w14:textId="77777777" w:rsidR="00C97FA1" w:rsidRPr="00664D97" w:rsidRDefault="00C97FA1" w:rsidP="00664D97">
            <w:pPr>
              <w:spacing w:after="160" w:line="259" w:lineRule="auto"/>
              <w:ind w:left="709"/>
              <w:contextualSpacing/>
              <w:jc w:val="both"/>
              <w:rPr>
                <w:rFonts w:ascii="Calibri" w:eastAsia="Calibri" w:hAnsi="Calibri" w:cs="Times New Roman"/>
              </w:rPr>
            </w:pPr>
          </w:p>
          <w:p w14:paraId="6BA62B27" w14:textId="77777777" w:rsidR="00664D97" w:rsidRDefault="00664D97" w:rsidP="00664D97">
            <w:pPr>
              <w:spacing w:after="160" w:line="259" w:lineRule="auto"/>
              <w:ind w:left="709"/>
              <w:contextualSpacing/>
              <w:jc w:val="both"/>
              <w:rPr>
                <w:rFonts w:ascii="Calibri" w:eastAsia="Calibri" w:hAnsi="Calibri" w:cs="Times New Roman"/>
                <w:b/>
                <w:bCs/>
              </w:rPr>
            </w:pPr>
            <w:r w:rsidRPr="00664D97">
              <w:rPr>
                <w:rFonts w:ascii="Calibri" w:eastAsia="Calibri" w:hAnsi="Calibri" w:cs="Times New Roman"/>
                <w:b/>
                <w:bCs/>
              </w:rPr>
              <w:t>OBRAZLOŽENJE I. IZMJENA I DOPUNA FINANCIJSKOG PLANA ZA 2023. GODINU</w:t>
            </w:r>
          </w:p>
          <w:p w14:paraId="3B2BB825" w14:textId="77777777" w:rsidR="00BD5A6B" w:rsidRPr="00664D97" w:rsidRDefault="00BD5A6B" w:rsidP="00664D97">
            <w:pPr>
              <w:spacing w:after="160" w:line="259" w:lineRule="auto"/>
              <w:ind w:left="709"/>
              <w:contextualSpacing/>
              <w:jc w:val="both"/>
              <w:rPr>
                <w:rFonts w:ascii="Calibri" w:eastAsia="Calibri" w:hAnsi="Calibri" w:cs="Times New Roman"/>
                <w:b/>
                <w:bCs/>
              </w:rPr>
            </w:pPr>
          </w:p>
          <w:p w14:paraId="60D25FD7" w14:textId="77777777" w:rsidR="00664D97" w:rsidRDefault="00664D97" w:rsidP="00664D97">
            <w:pPr>
              <w:spacing w:after="160" w:line="259" w:lineRule="auto"/>
              <w:ind w:left="709"/>
              <w:contextualSpacing/>
              <w:jc w:val="both"/>
              <w:rPr>
                <w:rFonts w:ascii="Calibri" w:eastAsia="Calibri" w:hAnsi="Calibri" w:cs="Times New Roman"/>
              </w:rPr>
            </w:pPr>
            <w:r w:rsidRPr="00664D97">
              <w:rPr>
                <w:rFonts w:ascii="Calibri" w:eastAsia="Calibri" w:hAnsi="Calibri" w:cs="Times New Roman"/>
              </w:rPr>
              <w:t>U 2023. godini planira se ukupno 25.300 EUR prihoda za pokriće rashoda ove aktivnosti, od toga na vlastite prihode otpada 42,69 %, a preostali dio na namjenske prihode. Na rashode poslovanja odnosi se 11.300 EUR, a na nabavu nove opreme 14.000 EUR. Rashodi poslovanja obuhvaćaju rashode za tekuće i investicijsko održavanje informatičke opreme, te rashode za računalne usluge koje su u vrijeme pandemije imale vrlo važnu ulogu zbog specifičnosti ove problematike. Izmjenama plana nisu predviđene promjene u odnosu na izvorni plan.</w:t>
            </w:r>
          </w:p>
          <w:p w14:paraId="2EC7B226" w14:textId="77777777" w:rsidR="00BD5A6B" w:rsidRPr="00664D97" w:rsidRDefault="00BD5A6B" w:rsidP="00664D97">
            <w:pPr>
              <w:spacing w:after="160" w:line="259" w:lineRule="auto"/>
              <w:ind w:left="709"/>
              <w:contextualSpacing/>
              <w:jc w:val="both"/>
              <w:rPr>
                <w:rFonts w:ascii="Calibri" w:eastAsia="Calibri" w:hAnsi="Calibri" w:cs="Times New Roman"/>
              </w:rPr>
            </w:pPr>
          </w:p>
          <w:p w14:paraId="01B3B1DF" w14:textId="77777777" w:rsidR="00664D97" w:rsidRPr="00664D97" w:rsidRDefault="00664D97" w:rsidP="00664D97">
            <w:pPr>
              <w:spacing w:after="160" w:line="259" w:lineRule="auto"/>
              <w:ind w:left="709"/>
              <w:contextualSpacing/>
              <w:jc w:val="both"/>
              <w:rPr>
                <w:rFonts w:ascii="Calibri" w:eastAsia="Calibri" w:hAnsi="Calibri" w:cs="Times New Roman"/>
              </w:rPr>
            </w:pPr>
          </w:p>
          <w:p w14:paraId="65BB67AA" w14:textId="77777777" w:rsidR="00664D97" w:rsidRDefault="00664D97" w:rsidP="00664D97">
            <w:pPr>
              <w:spacing w:after="160" w:line="259" w:lineRule="auto"/>
              <w:ind w:left="709"/>
              <w:contextualSpacing/>
              <w:jc w:val="both"/>
              <w:rPr>
                <w:rFonts w:ascii="Calibri" w:eastAsia="Calibri" w:hAnsi="Calibri" w:cs="Times New Roman"/>
                <w:b/>
                <w:bCs/>
                <w:i/>
                <w:iCs/>
              </w:rPr>
            </w:pPr>
            <w:r w:rsidRPr="00664D97">
              <w:rPr>
                <w:rFonts w:ascii="Calibri" w:eastAsia="Calibri" w:hAnsi="Calibri" w:cs="Times New Roman"/>
                <w:b/>
                <w:bCs/>
              </w:rPr>
              <w:t>4. OPIS AKTIVNOSTI/PROJEKTA: „</w:t>
            </w:r>
            <w:r w:rsidRPr="00664D97">
              <w:rPr>
                <w:rFonts w:ascii="Calibri" w:eastAsia="Calibri" w:hAnsi="Calibri" w:cs="Times New Roman"/>
                <w:b/>
                <w:bCs/>
                <w:i/>
                <w:iCs/>
              </w:rPr>
              <w:t>Investicijsko i tekuće održavanje objekata i opreme“</w:t>
            </w:r>
          </w:p>
          <w:p w14:paraId="29066920" w14:textId="77777777" w:rsidR="00BD5A6B" w:rsidRPr="00664D97" w:rsidRDefault="00BD5A6B" w:rsidP="00664D97">
            <w:pPr>
              <w:spacing w:after="160" w:line="259" w:lineRule="auto"/>
              <w:ind w:left="709"/>
              <w:contextualSpacing/>
              <w:jc w:val="both"/>
              <w:rPr>
                <w:rFonts w:ascii="Calibri" w:eastAsia="Calibri" w:hAnsi="Calibri" w:cs="Times New Roman"/>
                <w:b/>
                <w:bCs/>
                <w:i/>
                <w:iCs/>
              </w:rPr>
            </w:pPr>
          </w:p>
          <w:p w14:paraId="6184D2AE" w14:textId="77777777" w:rsidR="00664D97" w:rsidRDefault="00664D97" w:rsidP="00664D97">
            <w:pPr>
              <w:spacing w:after="160" w:line="259" w:lineRule="auto"/>
              <w:ind w:left="709"/>
              <w:contextualSpacing/>
              <w:jc w:val="both"/>
              <w:rPr>
                <w:rFonts w:ascii="Calibri" w:eastAsia="Calibri" w:hAnsi="Calibri" w:cs="Times New Roman"/>
              </w:rPr>
            </w:pPr>
            <w:r w:rsidRPr="00664D97">
              <w:rPr>
                <w:rFonts w:ascii="Calibri" w:eastAsia="Calibri" w:hAnsi="Calibri" w:cs="Times New Roman"/>
              </w:rPr>
              <w:t>Investicijsko i tekuće održavanje objekata i opreme je također prateća aktivnost redovne djelatnosti. Zadaća ove aktivnosti je osigurati optimalne uvjete za rad u pogledu funkcionalnosti opreme i objekata što je preduvjet za kvalitetno obavljanje poslova i radnih zadataka. Ova aktivnost obuhvaća sljedeće segmente: materijal za tekuće i investicijsko održavanje i sve usluge tekućeg održavanja, sukladno propisima proračunskog računovodstva, ne računajući materijal i usluge tekućeg i investicijskog održavanja za informatičku opremu. Aktivnost se provodi sukladno Planu i programu rada i Planu nabave.</w:t>
            </w:r>
          </w:p>
          <w:p w14:paraId="22108783" w14:textId="77777777" w:rsidR="00C97FA1" w:rsidRPr="00664D97" w:rsidRDefault="00C97FA1" w:rsidP="00664D97">
            <w:pPr>
              <w:spacing w:after="160" w:line="259" w:lineRule="auto"/>
              <w:ind w:left="709"/>
              <w:contextualSpacing/>
              <w:jc w:val="both"/>
              <w:rPr>
                <w:rFonts w:ascii="Calibri" w:eastAsia="Calibri" w:hAnsi="Calibri" w:cs="Times New Roman"/>
              </w:rPr>
            </w:pPr>
          </w:p>
          <w:p w14:paraId="3F933999" w14:textId="77777777" w:rsidR="00664D97" w:rsidRDefault="00664D97" w:rsidP="00664D97">
            <w:pPr>
              <w:spacing w:after="160" w:line="259" w:lineRule="auto"/>
              <w:ind w:left="709"/>
              <w:contextualSpacing/>
              <w:jc w:val="both"/>
              <w:rPr>
                <w:rFonts w:ascii="Calibri" w:eastAsia="Calibri" w:hAnsi="Calibri" w:cs="Times New Roman"/>
                <w:b/>
                <w:bCs/>
              </w:rPr>
            </w:pPr>
            <w:r w:rsidRPr="00664D97">
              <w:rPr>
                <w:rFonts w:ascii="Calibri" w:eastAsia="Calibri" w:hAnsi="Calibri" w:cs="Times New Roman"/>
                <w:b/>
                <w:bCs/>
              </w:rPr>
              <w:t>OBRAZLOŽENJE I. IZMJENA I DOPUNA FINANCIJSKOG PLANA ZA 2023. GODINU</w:t>
            </w:r>
          </w:p>
          <w:p w14:paraId="5254A54C" w14:textId="77777777" w:rsidR="00BD5A6B" w:rsidRPr="00664D97" w:rsidRDefault="00BD5A6B" w:rsidP="00664D97">
            <w:pPr>
              <w:spacing w:after="160" w:line="259" w:lineRule="auto"/>
              <w:ind w:left="709"/>
              <w:contextualSpacing/>
              <w:jc w:val="both"/>
              <w:rPr>
                <w:rFonts w:ascii="Calibri" w:eastAsia="Calibri" w:hAnsi="Calibri" w:cs="Times New Roman"/>
                <w:b/>
                <w:bCs/>
              </w:rPr>
            </w:pPr>
          </w:p>
          <w:p w14:paraId="0E157B00" w14:textId="77777777" w:rsidR="00664D97" w:rsidRPr="00664D97" w:rsidRDefault="00664D97" w:rsidP="00664D97">
            <w:pPr>
              <w:spacing w:after="160" w:line="259" w:lineRule="auto"/>
              <w:ind w:left="709"/>
              <w:contextualSpacing/>
              <w:jc w:val="both"/>
              <w:rPr>
                <w:rFonts w:ascii="Calibri" w:eastAsia="Calibri" w:hAnsi="Calibri" w:cs="Times New Roman"/>
              </w:rPr>
            </w:pPr>
            <w:r w:rsidRPr="00664D97">
              <w:rPr>
                <w:rFonts w:ascii="Calibri" w:eastAsia="Calibri" w:hAnsi="Calibri" w:cs="Times New Roman"/>
              </w:rPr>
              <w:t xml:space="preserve">Za pokriće rashoda u 2023. godinu planira se  81.000,00 EUR prihoda, što je za 54,29% više u odnosu na izvorni plan. Navedeno povećanje je posljedica novo utvrđenih potreba tijekom prvog polugodišta 2023. </w:t>
            </w:r>
            <w:r w:rsidRPr="00664D97">
              <w:rPr>
                <w:rFonts w:ascii="Calibri" w:eastAsia="Calibri" w:hAnsi="Calibri" w:cs="Times New Roman"/>
              </w:rPr>
              <w:lastRenderedPageBreak/>
              <w:t xml:space="preserve">godine. Vlastitim prihodima planira se realizirati 38,27% ovih rashoda, a  namjenskim prihodima 61,73%. Rashodi za tekuće i investicijsko održavanje odnose se najvećim dijelom na preventivne servise laboratorijske opreme prvenstveno za potrebe akreditacije laboratorijskih metoda, rashladnih komora za čuvanje cjepiva i mikrobioloških podloga, a manjim dijelom na interventno servisiranje opreme, tehničke preglede službenih vozila, popravke instalacija i ostale usluge tekućeg održavanja. </w:t>
            </w:r>
          </w:p>
          <w:p w14:paraId="691C6F5C" w14:textId="77777777" w:rsidR="00664D97" w:rsidRPr="00664D97" w:rsidRDefault="00664D97" w:rsidP="00664D97">
            <w:pPr>
              <w:spacing w:after="160" w:line="259" w:lineRule="auto"/>
              <w:ind w:left="709"/>
              <w:contextualSpacing/>
              <w:jc w:val="both"/>
              <w:rPr>
                <w:rFonts w:ascii="Calibri" w:eastAsia="Calibri" w:hAnsi="Calibri" w:cs="Times New Roman"/>
              </w:rPr>
            </w:pPr>
          </w:p>
          <w:p w14:paraId="02E91DC1" w14:textId="77777777" w:rsidR="00664D97" w:rsidRPr="00664D97" w:rsidRDefault="00664D97" w:rsidP="00664D97">
            <w:pPr>
              <w:spacing w:after="160" w:line="259" w:lineRule="auto"/>
              <w:ind w:left="709"/>
              <w:contextualSpacing/>
              <w:jc w:val="both"/>
              <w:rPr>
                <w:rFonts w:ascii="Calibri" w:eastAsia="Calibri" w:hAnsi="Calibri" w:cs="Times New Roman"/>
              </w:rPr>
            </w:pPr>
          </w:p>
          <w:p w14:paraId="442715DB" w14:textId="77777777" w:rsidR="00664D97" w:rsidRPr="00664D97" w:rsidRDefault="00664D97" w:rsidP="00664D97">
            <w:pPr>
              <w:spacing w:after="160" w:line="259" w:lineRule="auto"/>
              <w:ind w:left="709"/>
              <w:contextualSpacing/>
              <w:jc w:val="both"/>
              <w:rPr>
                <w:rFonts w:ascii="Calibri" w:eastAsia="Calibri" w:hAnsi="Calibri" w:cs="Times New Roman"/>
              </w:rPr>
            </w:pPr>
          </w:p>
          <w:p w14:paraId="2A7E5ADD" w14:textId="77777777" w:rsidR="00664D97" w:rsidRPr="00664D97" w:rsidRDefault="00664D97" w:rsidP="00664D97">
            <w:pPr>
              <w:spacing w:after="160" w:line="259" w:lineRule="auto"/>
              <w:ind w:left="709"/>
              <w:contextualSpacing/>
              <w:jc w:val="both"/>
              <w:rPr>
                <w:rFonts w:ascii="Calibri" w:eastAsia="Calibri" w:hAnsi="Calibri" w:cs="Times New Roman"/>
              </w:rPr>
            </w:pPr>
          </w:p>
          <w:p w14:paraId="4C7094C5" w14:textId="77777777" w:rsidR="00664D97" w:rsidRPr="00664D97" w:rsidRDefault="00664D97" w:rsidP="00664D97">
            <w:pPr>
              <w:spacing w:after="160" w:line="259" w:lineRule="auto"/>
              <w:ind w:left="709"/>
              <w:contextualSpacing/>
              <w:jc w:val="both"/>
              <w:rPr>
                <w:rFonts w:ascii="Calibri" w:eastAsia="Calibri" w:hAnsi="Calibri" w:cs="Times New Roman"/>
              </w:rPr>
            </w:pPr>
          </w:p>
        </w:tc>
      </w:tr>
    </w:tbl>
    <w:p w14:paraId="68B8F255" w14:textId="50E918DD" w:rsidR="002E4332" w:rsidRPr="009A4550" w:rsidRDefault="002E4332" w:rsidP="005F0451">
      <w:pPr>
        <w:pStyle w:val="Bezproreda"/>
        <w:jc w:val="both"/>
        <w:rPr>
          <w:b/>
          <w:sz w:val="32"/>
          <w:szCs w:val="32"/>
        </w:rPr>
      </w:pPr>
    </w:p>
    <w:sectPr w:rsidR="002E4332" w:rsidRPr="009A4550" w:rsidSect="002D250F">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roman"/>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font>
  <w:font w:name="Microsoft Sans Serif">
    <w:panose1 w:val="020B0604020202020204"/>
    <w:charset w:val="EE"/>
    <w:family w:val="swiss"/>
    <w:pitch w:val="variable"/>
    <w:sig w:usb0="E5002EFF" w:usb1="C000605B" w:usb2="00000029" w:usb3="00000000" w:csb0="000101FF" w:csb1="00000000"/>
  </w:font>
  <w:font w:name="Montserrat-Regular">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332"/>
    <w:rsid w:val="00066681"/>
    <w:rsid w:val="000845E6"/>
    <w:rsid w:val="000A4F60"/>
    <w:rsid w:val="000B3564"/>
    <w:rsid w:val="000C70E8"/>
    <w:rsid w:val="00120CD0"/>
    <w:rsid w:val="0014093D"/>
    <w:rsid w:val="001465EA"/>
    <w:rsid w:val="00155A18"/>
    <w:rsid w:val="00183F88"/>
    <w:rsid w:val="001A1E55"/>
    <w:rsid w:val="001C2401"/>
    <w:rsid w:val="001E1F4F"/>
    <w:rsid w:val="002037E9"/>
    <w:rsid w:val="002076E1"/>
    <w:rsid w:val="00214075"/>
    <w:rsid w:val="00220119"/>
    <w:rsid w:val="00246B43"/>
    <w:rsid w:val="00277772"/>
    <w:rsid w:val="002932B9"/>
    <w:rsid w:val="002B7B3F"/>
    <w:rsid w:val="002D21B7"/>
    <w:rsid w:val="002D2546"/>
    <w:rsid w:val="002E4332"/>
    <w:rsid w:val="003141F1"/>
    <w:rsid w:val="00384A2E"/>
    <w:rsid w:val="003D3FB9"/>
    <w:rsid w:val="003D5D18"/>
    <w:rsid w:val="003F308F"/>
    <w:rsid w:val="00434051"/>
    <w:rsid w:val="00452CB8"/>
    <w:rsid w:val="00463D27"/>
    <w:rsid w:val="00464520"/>
    <w:rsid w:val="004A3E7A"/>
    <w:rsid w:val="004C0641"/>
    <w:rsid w:val="004D5E22"/>
    <w:rsid w:val="004E5590"/>
    <w:rsid w:val="004E6C22"/>
    <w:rsid w:val="005070D9"/>
    <w:rsid w:val="00527B7C"/>
    <w:rsid w:val="005A51A0"/>
    <w:rsid w:val="005C6B53"/>
    <w:rsid w:val="005F0451"/>
    <w:rsid w:val="006110EF"/>
    <w:rsid w:val="00620714"/>
    <w:rsid w:val="00627C95"/>
    <w:rsid w:val="006409E0"/>
    <w:rsid w:val="00645028"/>
    <w:rsid w:val="00664D97"/>
    <w:rsid w:val="006838C7"/>
    <w:rsid w:val="00683CBD"/>
    <w:rsid w:val="006A0E76"/>
    <w:rsid w:val="006B430E"/>
    <w:rsid w:val="006B59B3"/>
    <w:rsid w:val="006B6A07"/>
    <w:rsid w:val="006F1593"/>
    <w:rsid w:val="007100D8"/>
    <w:rsid w:val="007111CD"/>
    <w:rsid w:val="00724C26"/>
    <w:rsid w:val="0073007C"/>
    <w:rsid w:val="00773C18"/>
    <w:rsid w:val="00775616"/>
    <w:rsid w:val="0079466C"/>
    <w:rsid w:val="007B374F"/>
    <w:rsid w:val="007C086D"/>
    <w:rsid w:val="007F4B89"/>
    <w:rsid w:val="008256CC"/>
    <w:rsid w:val="008268D6"/>
    <w:rsid w:val="00834E15"/>
    <w:rsid w:val="00837448"/>
    <w:rsid w:val="008709BA"/>
    <w:rsid w:val="008A01DD"/>
    <w:rsid w:val="008A1FCA"/>
    <w:rsid w:val="008D646C"/>
    <w:rsid w:val="009114B9"/>
    <w:rsid w:val="009517E1"/>
    <w:rsid w:val="00953BE6"/>
    <w:rsid w:val="00963F1C"/>
    <w:rsid w:val="009A242D"/>
    <w:rsid w:val="009A4550"/>
    <w:rsid w:val="009E20C9"/>
    <w:rsid w:val="00A479B7"/>
    <w:rsid w:val="00A57D27"/>
    <w:rsid w:val="00A9282B"/>
    <w:rsid w:val="00AA557A"/>
    <w:rsid w:val="00AB5C6A"/>
    <w:rsid w:val="00AD1777"/>
    <w:rsid w:val="00AE01F4"/>
    <w:rsid w:val="00B176C5"/>
    <w:rsid w:val="00B260C2"/>
    <w:rsid w:val="00B91FAF"/>
    <w:rsid w:val="00BC27F6"/>
    <w:rsid w:val="00BD5A6B"/>
    <w:rsid w:val="00C11FF7"/>
    <w:rsid w:val="00C13CC3"/>
    <w:rsid w:val="00C5340F"/>
    <w:rsid w:val="00C70590"/>
    <w:rsid w:val="00C74932"/>
    <w:rsid w:val="00C7719C"/>
    <w:rsid w:val="00C903DC"/>
    <w:rsid w:val="00C97FA1"/>
    <w:rsid w:val="00CB166E"/>
    <w:rsid w:val="00CB31C1"/>
    <w:rsid w:val="00CF15DA"/>
    <w:rsid w:val="00D048E7"/>
    <w:rsid w:val="00D1176F"/>
    <w:rsid w:val="00D16089"/>
    <w:rsid w:val="00D22C8F"/>
    <w:rsid w:val="00D37321"/>
    <w:rsid w:val="00D40638"/>
    <w:rsid w:val="00D64D85"/>
    <w:rsid w:val="00D90444"/>
    <w:rsid w:val="00D9747B"/>
    <w:rsid w:val="00DA0B66"/>
    <w:rsid w:val="00DA3221"/>
    <w:rsid w:val="00DD72C8"/>
    <w:rsid w:val="00E13423"/>
    <w:rsid w:val="00E14471"/>
    <w:rsid w:val="00E22B70"/>
    <w:rsid w:val="00E34C6E"/>
    <w:rsid w:val="00E378B2"/>
    <w:rsid w:val="00E45A8F"/>
    <w:rsid w:val="00E72151"/>
    <w:rsid w:val="00E728A7"/>
    <w:rsid w:val="00F434CF"/>
    <w:rsid w:val="00F5107B"/>
    <w:rsid w:val="00F86C10"/>
    <w:rsid w:val="00FC554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3A6F3"/>
  <w15:docId w15:val="{401B009D-01CA-4949-84A9-5FACCFBC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5E6"/>
  </w:style>
  <w:style w:type="paragraph" w:styleId="Naslov1">
    <w:name w:val="heading 1"/>
    <w:basedOn w:val="Normal"/>
    <w:next w:val="Normal"/>
    <w:link w:val="Naslov1Char"/>
    <w:qFormat/>
    <w:rsid w:val="00664D97"/>
    <w:pPr>
      <w:keepNext/>
      <w:spacing w:after="0" w:line="240" w:lineRule="auto"/>
      <w:outlineLvl w:val="0"/>
    </w:pPr>
    <w:rPr>
      <w:rFonts w:ascii="Arial" w:eastAsia="Times New Roman" w:hAnsi="Arial" w:cs="Times New Roman"/>
      <w:b/>
      <w:bCs/>
      <w:sz w:val="20"/>
      <w:szCs w:val="24"/>
      <w:lang w:val="x-none" w:eastAsia="x-none"/>
    </w:rPr>
  </w:style>
  <w:style w:type="paragraph" w:styleId="Naslov2">
    <w:name w:val="heading 2"/>
    <w:basedOn w:val="Normal"/>
    <w:next w:val="Normal"/>
    <w:link w:val="Naslov2Char"/>
    <w:qFormat/>
    <w:rsid w:val="00664D97"/>
    <w:pPr>
      <w:keepNext/>
      <w:spacing w:after="0" w:line="240" w:lineRule="auto"/>
      <w:jc w:val="center"/>
      <w:outlineLvl w:val="1"/>
    </w:pPr>
    <w:rPr>
      <w:rFonts w:ascii="Arial" w:eastAsia="Times New Roman" w:hAnsi="Arial" w:cs="Arial"/>
      <w:b/>
      <w:bCs/>
      <w:sz w:val="20"/>
      <w:szCs w:val="24"/>
      <w:lang w:eastAsia="hr-HR"/>
    </w:rPr>
  </w:style>
  <w:style w:type="paragraph" w:styleId="Naslov3">
    <w:name w:val="heading 3"/>
    <w:basedOn w:val="Normal"/>
    <w:next w:val="Normal"/>
    <w:link w:val="Naslov3Char"/>
    <w:qFormat/>
    <w:rsid w:val="00664D97"/>
    <w:pPr>
      <w:keepNext/>
      <w:spacing w:after="0" w:line="240" w:lineRule="auto"/>
      <w:jc w:val="both"/>
      <w:outlineLvl w:val="2"/>
    </w:pPr>
    <w:rPr>
      <w:rFonts w:ascii="Arial" w:eastAsia="Times New Roman" w:hAnsi="Arial" w:cs="Times New Roman"/>
      <w:b/>
      <w:bCs/>
      <w:sz w:val="18"/>
      <w:szCs w:val="24"/>
      <w:lang w:val="x-none" w:eastAsia="x-none"/>
    </w:rPr>
  </w:style>
  <w:style w:type="paragraph" w:styleId="Naslov5">
    <w:name w:val="heading 5"/>
    <w:basedOn w:val="Normal"/>
    <w:next w:val="Normal"/>
    <w:link w:val="Naslov5Char"/>
    <w:qFormat/>
    <w:rsid w:val="00664D97"/>
    <w:pPr>
      <w:keepNext/>
      <w:spacing w:after="0" w:line="240" w:lineRule="auto"/>
      <w:jc w:val="both"/>
      <w:outlineLvl w:val="4"/>
    </w:pPr>
    <w:rPr>
      <w:rFonts w:ascii="Arial" w:eastAsia="Times New Roman" w:hAnsi="Arial" w:cs="Times New Roman"/>
      <w:b/>
      <w:bCs/>
      <w:sz w:val="20"/>
      <w:szCs w:val="24"/>
      <w:lang w:val="x-none" w:eastAsia="x-none"/>
    </w:rPr>
  </w:style>
  <w:style w:type="paragraph" w:styleId="Naslov7">
    <w:name w:val="heading 7"/>
    <w:basedOn w:val="Normal"/>
    <w:next w:val="Normal"/>
    <w:link w:val="Naslov7Char"/>
    <w:qFormat/>
    <w:rsid w:val="00664D97"/>
    <w:pPr>
      <w:keepNext/>
      <w:spacing w:after="0" w:line="240" w:lineRule="auto"/>
      <w:jc w:val="center"/>
      <w:outlineLvl w:val="6"/>
    </w:pPr>
    <w:rPr>
      <w:rFonts w:ascii="Arial" w:eastAsia="Times New Roman" w:hAnsi="Arial" w:cs="Times New Roman"/>
      <w:b/>
      <w:bCs/>
      <w:sz w:val="18"/>
      <w:szCs w:val="20"/>
      <w:lang w:val="x-none" w:eastAsia="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2E4332"/>
    <w:pPr>
      <w:spacing w:after="0" w:line="240" w:lineRule="auto"/>
    </w:pPr>
  </w:style>
  <w:style w:type="character" w:customStyle="1" w:styleId="Naslov1Char">
    <w:name w:val="Naslov 1 Char"/>
    <w:basedOn w:val="Zadanifontodlomka"/>
    <w:link w:val="Naslov1"/>
    <w:rsid w:val="00664D97"/>
    <w:rPr>
      <w:rFonts w:ascii="Arial" w:eastAsia="Times New Roman" w:hAnsi="Arial" w:cs="Times New Roman"/>
      <w:b/>
      <w:bCs/>
      <w:sz w:val="20"/>
      <w:szCs w:val="24"/>
      <w:lang w:val="x-none" w:eastAsia="x-none"/>
    </w:rPr>
  </w:style>
  <w:style w:type="character" w:customStyle="1" w:styleId="Naslov2Char">
    <w:name w:val="Naslov 2 Char"/>
    <w:basedOn w:val="Zadanifontodlomka"/>
    <w:link w:val="Naslov2"/>
    <w:rsid w:val="00664D97"/>
    <w:rPr>
      <w:rFonts w:ascii="Arial" w:eastAsia="Times New Roman" w:hAnsi="Arial" w:cs="Arial"/>
      <w:b/>
      <w:bCs/>
      <w:sz w:val="20"/>
      <w:szCs w:val="24"/>
      <w:lang w:eastAsia="hr-HR"/>
    </w:rPr>
  </w:style>
  <w:style w:type="character" w:customStyle="1" w:styleId="Naslov3Char">
    <w:name w:val="Naslov 3 Char"/>
    <w:basedOn w:val="Zadanifontodlomka"/>
    <w:link w:val="Naslov3"/>
    <w:rsid w:val="00664D97"/>
    <w:rPr>
      <w:rFonts w:ascii="Arial" w:eastAsia="Times New Roman" w:hAnsi="Arial" w:cs="Times New Roman"/>
      <w:b/>
      <w:bCs/>
      <w:sz w:val="18"/>
      <w:szCs w:val="24"/>
      <w:lang w:val="x-none" w:eastAsia="x-none"/>
    </w:rPr>
  </w:style>
  <w:style w:type="character" w:customStyle="1" w:styleId="Naslov5Char">
    <w:name w:val="Naslov 5 Char"/>
    <w:basedOn w:val="Zadanifontodlomka"/>
    <w:link w:val="Naslov5"/>
    <w:rsid w:val="00664D97"/>
    <w:rPr>
      <w:rFonts w:ascii="Arial" w:eastAsia="Times New Roman" w:hAnsi="Arial" w:cs="Times New Roman"/>
      <w:b/>
      <w:bCs/>
      <w:sz w:val="20"/>
      <w:szCs w:val="24"/>
      <w:lang w:val="x-none" w:eastAsia="x-none"/>
    </w:rPr>
  </w:style>
  <w:style w:type="character" w:customStyle="1" w:styleId="Naslov7Char">
    <w:name w:val="Naslov 7 Char"/>
    <w:basedOn w:val="Zadanifontodlomka"/>
    <w:link w:val="Naslov7"/>
    <w:rsid w:val="00664D97"/>
    <w:rPr>
      <w:rFonts w:ascii="Arial" w:eastAsia="Times New Roman" w:hAnsi="Arial" w:cs="Times New Roman"/>
      <w:b/>
      <w:bCs/>
      <w:sz w:val="18"/>
      <w:szCs w:val="20"/>
      <w:lang w:val="x-none" w:eastAsia="x-none"/>
    </w:rPr>
  </w:style>
  <w:style w:type="numbering" w:customStyle="1" w:styleId="NoList1">
    <w:name w:val="No List1"/>
    <w:next w:val="Bezpopisa"/>
    <w:semiHidden/>
    <w:rsid w:val="00664D97"/>
  </w:style>
  <w:style w:type="paragraph" w:styleId="Tijeloteksta2">
    <w:name w:val="Body Text 2"/>
    <w:basedOn w:val="Normal"/>
    <w:link w:val="Tijeloteksta2Char"/>
    <w:rsid w:val="00664D97"/>
    <w:pPr>
      <w:spacing w:after="0" w:line="240" w:lineRule="auto"/>
    </w:pPr>
    <w:rPr>
      <w:rFonts w:ascii="Arial" w:eastAsia="Times New Roman" w:hAnsi="Arial" w:cs="Times New Roman"/>
      <w:sz w:val="20"/>
      <w:szCs w:val="24"/>
      <w:lang w:val="x-none" w:eastAsia="x-none"/>
    </w:rPr>
  </w:style>
  <w:style w:type="character" w:customStyle="1" w:styleId="Tijeloteksta2Char">
    <w:name w:val="Tijelo teksta 2 Char"/>
    <w:basedOn w:val="Zadanifontodlomka"/>
    <w:link w:val="Tijeloteksta2"/>
    <w:rsid w:val="00664D97"/>
    <w:rPr>
      <w:rFonts w:ascii="Arial" w:eastAsia="Times New Roman" w:hAnsi="Arial" w:cs="Times New Roman"/>
      <w:sz w:val="20"/>
      <w:szCs w:val="24"/>
      <w:lang w:val="x-none" w:eastAsia="x-none"/>
    </w:rPr>
  </w:style>
  <w:style w:type="paragraph" w:customStyle="1" w:styleId="xl52">
    <w:name w:val="xl52"/>
    <w:basedOn w:val="Normal"/>
    <w:rsid w:val="00664D97"/>
    <w:pPr>
      <w:spacing w:before="100" w:beforeAutospacing="1" w:after="100" w:afterAutospacing="1" w:line="240" w:lineRule="auto"/>
      <w:textAlignment w:val="top"/>
    </w:pPr>
    <w:rPr>
      <w:rFonts w:ascii="Arial" w:eastAsia="Times New Roman" w:hAnsi="Arial" w:cs="Arial"/>
      <w:b/>
      <w:bCs/>
      <w:sz w:val="20"/>
      <w:szCs w:val="20"/>
      <w:lang w:eastAsia="hr-HR"/>
    </w:rPr>
  </w:style>
  <w:style w:type="paragraph" w:styleId="Tijeloteksta">
    <w:name w:val="Body Text"/>
    <w:basedOn w:val="Normal"/>
    <w:link w:val="TijelotekstaChar"/>
    <w:rsid w:val="00664D97"/>
    <w:pPr>
      <w:spacing w:after="0" w:line="240" w:lineRule="auto"/>
    </w:pPr>
    <w:rPr>
      <w:rFonts w:ascii="Arial" w:eastAsia="Times New Roman" w:hAnsi="Arial" w:cs="Times New Roman"/>
      <w:b/>
      <w:bCs/>
      <w:sz w:val="18"/>
      <w:szCs w:val="24"/>
      <w:lang w:val="x-none" w:eastAsia="x-none"/>
    </w:rPr>
  </w:style>
  <w:style w:type="character" w:customStyle="1" w:styleId="TijelotekstaChar">
    <w:name w:val="Tijelo teksta Char"/>
    <w:basedOn w:val="Zadanifontodlomka"/>
    <w:link w:val="Tijeloteksta"/>
    <w:rsid w:val="00664D97"/>
    <w:rPr>
      <w:rFonts w:ascii="Arial" w:eastAsia="Times New Roman" w:hAnsi="Arial" w:cs="Times New Roman"/>
      <w:b/>
      <w:bCs/>
      <w:sz w:val="18"/>
      <w:szCs w:val="24"/>
      <w:lang w:val="x-none" w:eastAsia="x-none"/>
    </w:rPr>
  </w:style>
  <w:style w:type="paragraph" w:styleId="Tekstbalonia">
    <w:name w:val="Balloon Text"/>
    <w:basedOn w:val="Normal"/>
    <w:link w:val="TekstbaloniaChar"/>
    <w:semiHidden/>
    <w:rsid w:val="00664D97"/>
    <w:pPr>
      <w:spacing w:after="0" w:line="240" w:lineRule="auto"/>
      <w:ind w:firstLine="709"/>
      <w:jc w:val="both"/>
    </w:pPr>
    <w:rPr>
      <w:rFonts w:ascii="Tahoma" w:eastAsia="Times New Roman" w:hAnsi="Tahoma" w:cs="Tahoma"/>
      <w:sz w:val="16"/>
      <w:szCs w:val="16"/>
      <w:lang w:eastAsia="hr-HR"/>
    </w:rPr>
  </w:style>
  <w:style w:type="character" w:customStyle="1" w:styleId="TekstbaloniaChar">
    <w:name w:val="Tekst balončića Char"/>
    <w:basedOn w:val="Zadanifontodlomka"/>
    <w:link w:val="Tekstbalonia"/>
    <w:semiHidden/>
    <w:rsid w:val="00664D97"/>
    <w:rPr>
      <w:rFonts w:ascii="Tahoma" w:eastAsia="Times New Roman" w:hAnsi="Tahoma" w:cs="Tahoma"/>
      <w:sz w:val="16"/>
      <w:szCs w:val="16"/>
      <w:lang w:eastAsia="hr-HR"/>
    </w:rPr>
  </w:style>
  <w:style w:type="table" w:styleId="Web-tablica1">
    <w:name w:val="Table Web 1"/>
    <w:basedOn w:val="Obinatablica"/>
    <w:rsid w:val="00664D97"/>
    <w:pPr>
      <w:spacing w:after="0" w:line="240" w:lineRule="auto"/>
      <w:ind w:firstLine="709"/>
      <w:jc w:val="both"/>
    </w:pPr>
    <w:rPr>
      <w:rFonts w:ascii="Times New Roman" w:eastAsia="Times New Roman" w:hAnsi="Times New Roman" w:cs="Times New Roman"/>
      <w:sz w:val="20"/>
      <w:szCs w:val="20"/>
      <w:lang w:eastAsia="hr-H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odnoje">
    <w:name w:val="footer"/>
    <w:basedOn w:val="Normal"/>
    <w:link w:val="PodnojeChar"/>
    <w:rsid w:val="00664D97"/>
    <w:pPr>
      <w:tabs>
        <w:tab w:val="center" w:pos="4536"/>
        <w:tab w:val="right" w:pos="9072"/>
      </w:tabs>
      <w:spacing w:after="0" w:line="240" w:lineRule="auto"/>
      <w:ind w:firstLine="709"/>
      <w:jc w:val="both"/>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rsid w:val="00664D97"/>
    <w:rPr>
      <w:rFonts w:ascii="Times New Roman" w:eastAsia="Times New Roman" w:hAnsi="Times New Roman" w:cs="Times New Roman"/>
      <w:sz w:val="24"/>
      <w:szCs w:val="24"/>
      <w:lang w:eastAsia="hr-HR"/>
    </w:rPr>
  </w:style>
  <w:style w:type="character" w:styleId="Brojstranice">
    <w:name w:val="page number"/>
    <w:basedOn w:val="Zadanifontodlomka"/>
    <w:rsid w:val="00664D97"/>
  </w:style>
  <w:style w:type="paragraph" w:styleId="Odlomakpopisa">
    <w:name w:val="List Paragraph"/>
    <w:basedOn w:val="Normal"/>
    <w:uiPriority w:val="34"/>
    <w:qFormat/>
    <w:rsid w:val="00664D97"/>
    <w:pPr>
      <w:spacing w:after="0" w:line="240" w:lineRule="auto"/>
      <w:ind w:left="708" w:firstLine="709"/>
      <w:jc w:val="both"/>
    </w:pPr>
    <w:rPr>
      <w:rFonts w:ascii="Times New Roman" w:eastAsia="Times New Roman" w:hAnsi="Times New Roman" w:cs="Times New Roman"/>
      <w:sz w:val="24"/>
      <w:szCs w:val="24"/>
      <w:lang w:eastAsia="hr-HR"/>
    </w:rPr>
  </w:style>
  <w:style w:type="paragraph" w:styleId="StandardWeb">
    <w:name w:val="Normal (Web)"/>
    <w:basedOn w:val="Normal"/>
    <w:uiPriority w:val="99"/>
    <w:unhideWhenUsed/>
    <w:rsid w:val="00664D9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
    <w:name w:val="T-9/8-2"/>
    <w:basedOn w:val="Normal"/>
    <w:rsid w:val="00664D97"/>
    <w:pPr>
      <w:widowControl w:val="0"/>
      <w:tabs>
        <w:tab w:val="left" w:pos="2153"/>
      </w:tabs>
      <w:adjustRightInd w:val="0"/>
      <w:spacing w:after="43" w:line="240" w:lineRule="auto"/>
      <w:ind w:firstLine="342"/>
      <w:jc w:val="both"/>
    </w:pPr>
    <w:rPr>
      <w:rFonts w:ascii="Times-NewRoman" w:eastAsia="Times New Roman" w:hAnsi="Times-NewRoman" w:cs="Times New Roman"/>
      <w:sz w:val="19"/>
      <w:szCs w:val="19"/>
      <w:lang w:eastAsia="hr-HR"/>
    </w:rPr>
  </w:style>
  <w:style w:type="character" w:styleId="Referencakomentara">
    <w:name w:val="annotation reference"/>
    <w:rsid w:val="00664D97"/>
    <w:rPr>
      <w:sz w:val="16"/>
      <w:szCs w:val="16"/>
    </w:rPr>
  </w:style>
  <w:style w:type="paragraph" w:styleId="Tekstkomentara">
    <w:name w:val="annotation text"/>
    <w:basedOn w:val="Normal"/>
    <w:link w:val="TekstkomentaraChar"/>
    <w:rsid w:val="00664D97"/>
    <w:pPr>
      <w:spacing w:after="0" w:line="240" w:lineRule="auto"/>
      <w:ind w:firstLine="709"/>
      <w:jc w:val="both"/>
    </w:pPr>
    <w:rPr>
      <w:rFonts w:ascii="Times New Roman" w:eastAsia="Times New Roman" w:hAnsi="Times New Roman" w:cs="Times New Roman"/>
      <w:sz w:val="20"/>
      <w:szCs w:val="20"/>
      <w:lang w:eastAsia="hr-HR"/>
    </w:rPr>
  </w:style>
  <w:style w:type="character" w:customStyle="1" w:styleId="TekstkomentaraChar">
    <w:name w:val="Tekst komentara Char"/>
    <w:basedOn w:val="Zadanifontodlomka"/>
    <w:link w:val="Tekstkomentara"/>
    <w:rsid w:val="00664D97"/>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rsid w:val="00664D97"/>
    <w:rPr>
      <w:b/>
      <w:bCs/>
      <w:lang w:val="x-none" w:eastAsia="x-none"/>
    </w:rPr>
  </w:style>
  <w:style w:type="character" w:customStyle="1" w:styleId="PredmetkomentaraChar">
    <w:name w:val="Predmet komentara Char"/>
    <w:basedOn w:val="TekstkomentaraChar"/>
    <w:link w:val="Predmetkomentara"/>
    <w:rsid w:val="00664D97"/>
    <w:rPr>
      <w:rFonts w:ascii="Times New Roman" w:eastAsia="Times New Roman" w:hAnsi="Times New Roman" w:cs="Times New Roman"/>
      <w:b/>
      <w:bCs/>
      <w:sz w:val="20"/>
      <w:szCs w:val="20"/>
      <w:lang w:val="x-none" w:eastAsia="x-none"/>
    </w:rPr>
  </w:style>
  <w:style w:type="paragraph" w:styleId="Zaglavlje">
    <w:name w:val="header"/>
    <w:basedOn w:val="Normal"/>
    <w:link w:val="ZaglavljeChar"/>
    <w:rsid w:val="00664D97"/>
    <w:pPr>
      <w:tabs>
        <w:tab w:val="center" w:pos="4536"/>
        <w:tab w:val="right" w:pos="9072"/>
      </w:tabs>
      <w:spacing w:after="0" w:line="240" w:lineRule="auto"/>
      <w:ind w:firstLine="709"/>
      <w:jc w:val="both"/>
    </w:pPr>
    <w:rPr>
      <w:rFonts w:ascii="Times New Roman" w:eastAsia="Times New Roman" w:hAnsi="Times New Roman" w:cs="Times New Roman"/>
      <w:sz w:val="24"/>
      <w:szCs w:val="24"/>
      <w:lang w:val="x-none" w:eastAsia="x-none"/>
    </w:rPr>
  </w:style>
  <w:style w:type="character" w:customStyle="1" w:styleId="ZaglavljeChar">
    <w:name w:val="Zaglavlje Char"/>
    <w:basedOn w:val="Zadanifontodlomka"/>
    <w:link w:val="Zaglavlje"/>
    <w:rsid w:val="00664D97"/>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47123">
      <w:bodyDiv w:val="1"/>
      <w:marLeft w:val="0"/>
      <w:marRight w:val="0"/>
      <w:marTop w:val="0"/>
      <w:marBottom w:val="0"/>
      <w:divBdr>
        <w:top w:val="none" w:sz="0" w:space="0" w:color="auto"/>
        <w:left w:val="none" w:sz="0" w:space="0" w:color="auto"/>
        <w:bottom w:val="none" w:sz="0" w:space="0" w:color="auto"/>
        <w:right w:val="none" w:sz="0" w:space="0" w:color="auto"/>
      </w:divBdr>
    </w:div>
    <w:div w:id="496117801">
      <w:bodyDiv w:val="1"/>
      <w:marLeft w:val="0"/>
      <w:marRight w:val="0"/>
      <w:marTop w:val="0"/>
      <w:marBottom w:val="0"/>
      <w:divBdr>
        <w:top w:val="none" w:sz="0" w:space="0" w:color="auto"/>
        <w:left w:val="none" w:sz="0" w:space="0" w:color="auto"/>
        <w:bottom w:val="none" w:sz="0" w:space="0" w:color="auto"/>
        <w:right w:val="none" w:sz="0" w:space="0" w:color="auto"/>
      </w:divBdr>
    </w:div>
    <w:div w:id="537015839">
      <w:bodyDiv w:val="1"/>
      <w:marLeft w:val="0"/>
      <w:marRight w:val="0"/>
      <w:marTop w:val="0"/>
      <w:marBottom w:val="0"/>
      <w:divBdr>
        <w:top w:val="none" w:sz="0" w:space="0" w:color="auto"/>
        <w:left w:val="none" w:sz="0" w:space="0" w:color="auto"/>
        <w:bottom w:val="none" w:sz="0" w:space="0" w:color="auto"/>
        <w:right w:val="none" w:sz="0" w:space="0" w:color="auto"/>
      </w:divBdr>
    </w:div>
    <w:div w:id="943347093">
      <w:bodyDiv w:val="1"/>
      <w:marLeft w:val="0"/>
      <w:marRight w:val="0"/>
      <w:marTop w:val="0"/>
      <w:marBottom w:val="0"/>
      <w:divBdr>
        <w:top w:val="none" w:sz="0" w:space="0" w:color="auto"/>
        <w:left w:val="none" w:sz="0" w:space="0" w:color="auto"/>
        <w:bottom w:val="none" w:sz="0" w:space="0" w:color="auto"/>
        <w:right w:val="none" w:sz="0" w:space="0" w:color="auto"/>
      </w:divBdr>
    </w:div>
    <w:div w:id="106148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31F8A2-F9EC-409C-BC5D-02149B2F4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8668</Words>
  <Characters>49408</Characters>
  <Application>Microsoft Office Word</Application>
  <DocSecurity>0</DocSecurity>
  <Lines>411</Lines>
  <Paragraphs>115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ZZJZZV</Company>
  <LinksUpToDate>false</LinksUpToDate>
  <CharactersWithSpaces>57961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Zdravka</dc:creator>
  <cp:keywords/>
  <dc:description/>
  <cp:lastModifiedBy>ZZJZZV Varaždin</cp:lastModifiedBy>
  <cp:revision>36</cp:revision>
  <cp:lastPrinted>2023-07-27T06:29:00Z</cp:lastPrinted>
  <dcterms:created xsi:type="dcterms:W3CDTF">2023-07-18T06:31:00Z</dcterms:created>
  <dcterms:modified xsi:type="dcterms:W3CDTF">2023-07-27T06:33:00Z</dcterms:modified>
</cp:coreProperties>
</file>