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037B" w14:textId="77777777" w:rsidR="003367C9" w:rsidRPr="00515B64" w:rsidRDefault="003367C9">
      <w:pPr>
        <w:spacing w:line="360" w:lineRule="auto"/>
        <w:rPr>
          <w:b/>
          <w:i/>
          <w:sz w:val="20"/>
          <w:szCs w:val="20"/>
        </w:rPr>
      </w:pPr>
      <w:r w:rsidRPr="00515B64">
        <w:rPr>
          <w:b/>
          <w:sz w:val="20"/>
          <w:szCs w:val="20"/>
        </w:rPr>
        <w:t xml:space="preserve">NAZIV: </w:t>
      </w:r>
      <w:r w:rsidRPr="00515B64">
        <w:rPr>
          <w:b/>
          <w:i/>
          <w:sz w:val="20"/>
          <w:szCs w:val="20"/>
        </w:rPr>
        <w:t>Zavod za javno zdravstvo Varaždinske županije</w:t>
      </w:r>
    </w:p>
    <w:p w14:paraId="395953AF" w14:textId="77777777" w:rsidR="003367C9" w:rsidRPr="00515B64" w:rsidRDefault="003367C9">
      <w:pPr>
        <w:spacing w:line="360" w:lineRule="auto"/>
        <w:rPr>
          <w:b/>
          <w:i/>
          <w:sz w:val="20"/>
          <w:szCs w:val="20"/>
        </w:rPr>
      </w:pPr>
      <w:r w:rsidRPr="00515B64">
        <w:rPr>
          <w:b/>
          <w:sz w:val="20"/>
          <w:szCs w:val="20"/>
        </w:rPr>
        <w:t xml:space="preserve">POŠTANSKI BROJ I MJESTO: </w:t>
      </w:r>
      <w:r w:rsidRPr="00515B64">
        <w:rPr>
          <w:b/>
          <w:i/>
          <w:sz w:val="20"/>
          <w:szCs w:val="20"/>
        </w:rPr>
        <w:t>42000, Varaždin</w:t>
      </w:r>
    </w:p>
    <w:p w14:paraId="32EC3DC9" w14:textId="77777777" w:rsidR="00A8267C" w:rsidRDefault="003367C9">
      <w:pPr>
        <w:spacing w:line="360" w:lineRule="auto"/>
        <w:rPr>
          <w:b/>
          <w:i/>
          <w:sz w:val="20"/>
          <w:szCs w:val="20"/>
        </w:rPr>
      </w:pPr>
      <w:r w:rsidRPr="00515B64">
        <w:rPr>
          <w:b/>
          <w:sz w:val="20"/>
          <w:szCs w:val="20"/>
        </w:rPr>
        <w:t xml:space="preserve">ADRESA SJEDIŠTA: </w:t>
      </w:r>
      <w:r w:rsidRPr="00515B64">
        <w:rPr>
          <w:b/>
          <w:i/>
          <w:sz w:val="20"/>
          <w:szCs w:val="20"/>
        </w:rPr>
        <w:t>Ivana Meštrovića</w:t>
      </w:r>
      <w:r w:rsidR="00A8267C">
        <w:rPr>
          <w:b/>
          <w:i/>
          <w:sz w:val="20"/>
          <w:szCs w:val="20"/>
        </w:rPr>
        <w:t xml:space="preserve"> 1/11</w:t>
      </w:r>
      <w:r w:rsidRPr="00515B64">
        <w:rPr>
          <w:b/>
          <w:i/>
          <w:sz w:val="20"/>
          <w:szCs w:val="20"/>
        </w:rPr>
        <w:t xml:space="preserve"> </w:t>
      </w:r>
    </w:p>
    <w:p w14:paraId="2C0B205D" w14:textId="77777777" w:rsidR="003367C9" w:rsidRPr="00515B64" w:rsidRDefault="003367C9">
      <w:pPr>
        <w:spacing w:line="360" w:lineRule="auto"/>
        <w:rPr>
          <w:b/>
          <w:i/>
          <w:sz w:val="20"/>
          <w:szCs w:val="20"/>
        </w:rPr>
      </w:pPr>
      <w:r w:rsidRPr="00515B64">
        <w:rPr>
          <w:b/>
          <w:sz w:val="20"/>
          <w:szCs w:val="20"/>
        </w:rPr>
        <w:t xml:space="preserve">ŠIFRA </w:t>
      </w:r>
      <w:r w:rsidR="00515B64" w:rsidRPr="00515B64">
        <w:rPr>
          <w:b/>
          <w:sz w:val="20"/>
          <w:szCs w:val="20"/>
        </w:rPr>
        <w:t>ŽUPANIJE</w:t>
      </w:r>
      <w:r w:rsidRPr="00515B64">
        <w:rPr>
          <w:b/>
          <w:sz w:val="20"/>
          <w:szCs w:val="20"/>
        </w:rPr>
        <w:t xml:space="preserve">: </w:t>
      </w:r>
      <w:r w:rsidR="00515B64" w:rsidRPr="00515B64">
        <w:rPr>
          <w:b/>
          <w:sz w:val="20"/>
          <w:szCs w:val="20"/>
        </w:rPr>
        <w:t>05</w:t>
      </w:r>
    </w:p>
    <w:p w14:paraId="41E5492E" w14:textId="77777777" w:rsidR="003367C9" w:rsidRPr="00515B64" w:rsidRDefault="003367C9">
      <w:pPr>
        <w:spacing w:line="360" w:lineRule="auto"/>
        <w:rPr>
          <w:b/>
          <w:i/>
          <w:sz w:val="20"/>
          <w:szCs w:val="20"/>
        </w:rPr>
      </w:pPr>
      <w:r w:rsidRPr="00515B64">
        <w:rPr>
          <w:b/>
          <w:sz w:val="20"/>
          <w:szCs w:val="20"/>
        </w:rPr>
        <w:t xml:space="preserve">BROJ RKP-a: </w:t>
      </w:r>
      <w:r w:rsidRPr="00515B64">
        <w:rPr>
          <w:b/>
          <w:i/>
          <w:sz w:val="20"/>
          <w:szCs w:val="20"/>
        </w:rPr>
        <w:t>32344</w:t>
      </w:r>
    </w:p>
    <w:p w14:paraId="143548CC" w14:textId="77777777" w:rsidR="003367C9" w:rsidRPr="00515B64" w:rsidRDefault="003367C9">
      <w:pPr>
        <w:spacing w:line="360" w:lineRule="auto"/>
        <w:rPr>
          <w:b/>
          <w:i/>
          <w:sz w:val="20"/>
          <w:szCs w:val="20"/>
        </w:rPr>
      </w:pPr>
      <w:r w:rsidRPr="00515B64">
        <w:rPr>
          <w:b/>
          <w:sz w:val="20"/>
          <w:szCs w:val="20"/>
        </w:rPr>
        <w:t xml:space="preserve">MATIČNI BROJ: </w:t>
      </w:r>
      <w:r w:rsidRPr="00515B64">
        <w:rPr>
          <w:b/>
          <w:i/>
          <w:sz w:val="20"/>
          <w:szCs w:val="20"/>
        </w:rPr>
        <w:t>00740985</w:t>
      </w:r>
    </w:p>
    <w:p w14:paraId="5B3680D7" w14:textId="77777777" w:rsidR="003367C9" w:rsidRPr="00515B64" w:rsidRDefault="003367C9">
      <w:pPr>
        <w:spacing w:line="360" w:lineRule="auto"/>
        <w:rPr>
          <w:b/>
          <w:i/>
          <w:sz w:val="20"/>
          <w:szCs w:val="20"/>
        </w:rPr>
      </w:pPr>
      <w:r w:rsidRPr="00515B64">
        <w:rPr>
          <w:b/>
          <w:sz w:val="20"/>
          <w:szCs w:val="20"/>
        </w:rPr>
        <w:t xml:space="preserve">OIB: </w:t>
      </w:r>
      <w:r w:rsidRPr="00515B64">
        <w:rPr>
          <w:b/>
          <w:i/>
          <w:sz w:val="20"/>
          <w:szCs w:val="20"/>
        </w:rPr>
        <w:t>20184981156</w:t>
      </w:r>
    </w:p>
    <w:p w14:paraId="54F9A3ED" w14:textId="77777777" w:rsidR="003367C9" w:rsidRPr="00515B64" w:rsidRDefault="003367C9">
      <w:pPr>
        <w:spacing w:line="360" w:lineRule="auto"/>
        <w:rPr>
          <w:b/>
          <w:i/>
          <w:sz w:val="20"/>
          <w:szCs w:val="20"/>
        </w:rPr>
      </w:pPr>
      <w:r w:rsidRPr="00515B64">
        <w:rPr>
          <w:b/>
          <w:sz w:val="20"/>
          <w:szCs w:val="20"/>
        </w:rPr>
        <w:t xml:space="preserve">RAZINA: </w:t>
      </w:r>
      <w:r w:rsidRPr="00515B64">
        <w:rPr>
          <w:b/>
          <w:i/>
          <w:sz w:val="20"/>
          <w:szCs w:val="20"/>
        </w:rPr>
        <w:t>31</w:t>
      </w:r>
    </w:p>
    <w:p w14:paraId="0812A38D" w14:textId="77777777" w:rsidR="003367C9" w:rsidRPr="00515B64" w:rsidRDefault="003367C9">
      <w:pPr>
        <w:spacing w:line="360" w:lineRule="auto"/>
        <w:rPr>
          <w:b/>
          <w:sz w:val="20"/>
          <w:szCs w:val="20"/>
        </w:rPr>
      </w:pPr>
      <w:r w:rsidRPr="00515B64">
        <w:rPr>
          <w:b/>
          <w:sz w:val="20"/>
          <w:szCs w:val="20"/>
        </w:rPr>
        <w:t>RAZDJEL: 000</w:t>
      </w:r>
    </w:p>
    <w:p w14:paraId="4E1913A4" w14:textId="77777777" w:rsidR="003367C9" w:rsidRPr="00515B64" w:rsidRDefault="003367C9">
      <w:pPr>
        <w:spacing w:line="360" w:lineRule="auto"/>
        <w:rPr>
          <w:b/>
          <w:i/>
          <w:sz w:val="20"/>
          <w:szCs w:val="20"/>
        </w:rPr>
      </w:pPr>
      <w:r w:rsidRPr="00515B64">
        <w:rPr>
          <w:b/>
          <w:sz w:val="20"/>
          <w:szCs w:val="20"/>
        </w:rPr>
        <w:t xml:space="preserve">ŠIFRA DJELATNOSTI: </w:t>
      </w:r>
      <w:r w:rsidRPr="00515B64">
        <w:rPr>
          <w:b/>
          <w:i/>
          <w:sz w:val="20"/>
          <w:szCs w:val="20"/>
        </w:rPr>
        <w:t>8622</w:t>
      </w:r>
    </w:p>
    <w:p w14:paraId="331355FE" w14:textId="77777777" w:rsidR="003367C9" w:rsidRPr="003367C9" w:rsidRDefault="003367C9">
      <w:pPr>
        <w:spacing w:line="360" w:lineRule="auto"/>
        <w:rPr>
          <w:b/>
        </w:rPr>
      </w:pPr>
    </w:p>
    <w:p w14:paraId="07D6BBD5" w14:textId="77777777" w:rsidR="003367C9" w:rsidRPr="003367C9" w:rsidRDefault="003367C9">
      <w:pPr>
        <w:spacing w:line="360" w:lineRule="auto"/>
        <w:rPr>
          <w:b/>
        </w:rPr>
      </w:pPr>
    </w:p>
    <w:p w14:paraId="53F08397" w14:textId="77777777" w:rsidR="00B74D4F" w:rsidRDefault="003367C9" w:rsidP="008B1666">
      <w:pPr>
        <w:spacing w:line="360" w:lineRule="auto"/>
        <w:rPr>
          <w:b/>
          <w:sz w:val="28"/>
          <w:szCs w:val="28"/>
        </w:rPr>
      </w:pPr>
      <w:r>
        <w:rPr>
          <w:b/>
          <w:sz w:val="28"/>
          <w:szCs w:val="28"/>
        </w:rPr>
        <w:t xml:space="preserve">  </w:t>
      </w:r>
    </w:p>
    <w:p w14:paraId="4CF50DF3" w14:textId="77777777" w:rsidR="00B74D4F" w:rsidRDefault="00B74D4F">
      <w:pPr>
        <w:jc w:val="center"/>
        <w:rPr>
          <w:b/>
          <w:sz w:val="28"/>
          <w:szCs w:val="28"/>
        </w:rPr>
      </w:pPr>
    </w:p>
    <w:p w14:paraId="7024F1CD" w14:textId="77777777" w:rsidR="00C85FD6" w:rsidRDefault="00C85FD6">
      <w:pPr>
        <w:jc w:val="center"/>
        <w:rPr>
          <w:b/>
          <w:sz w:val="28"/>
          <w:szCs w:val="28"/>
        </w:rPr>
      </w:pPr>
    </w:p>
    <w:p w14:paraId="545D2D19" w14:textId="77777777" w:rsidR="00F5033D" w:rsidRDefault="00F5033D">
      <w:pPr>
        <w:jc w:val="center"/>
        <w:rPr>
          <w:b/>
          <w:sz w:val="28"/>
          <w:szCs w:val="28"/>
        </w:rPr>
      </w:pPr>
    </w:p>
    <w:p w14:paraId="1597FA04" w14:textId="77777777" w:rsidR="007564B9" w:rsidRDefault="007564B9" w:rsidP="00A8267C">
      <w:pPr>
        <w:rPr>
          <w:b/>
          <w:sz w:val="28"/>
          <w:szCs w:val="28"/>
        </w:rPr>
      </w:pPr>
    </w:p>
    <w:p w14:paraId="025F2E71" w14:textId="77777777" w:rsidR="007564B9" w:rsidRDefault="007564B9">
      <w:pPr>
        <w:jc w:val="center"/>
        <w:rPr>
          <w:b/>
          <w:sz w:val="28"/>
          <w:szCs w:val="28"/>
        </w:rPr>
      </w:pPr>
    </w:p>
    <w:p w14:paraId="1885675D" w14:textId="77777777" w:rsidR="0047779C" w:rsidRDefault="0047779C">
      <w:pPr>
        <w:rPr>
          <w:b/>
          <w:sz w:val="28"/>
          <w:szCs w:val="28"/>
        </w:rPr>
      </w:pPr>
    </w:p>
    <w:p w14:paraId="50DB2B1C" w14:textId="77777777" w:rsidR="0047779C" w:rsidRPr="00550902" w:rsidRDefault="0047779C">
      <w:pPr>
        <w:spacing w:line="360" w:lineRule="auto"/>
        <w:jc w:val="center"/>
        <w:rPr>
          <w:b/>
          <w:i/>
          <w:sz w:val="32"/>
          <w:szCs w:val="32"/>
        </w:rPr>
      </w:pPr>
      <w:r w:rsidRPr="00550902">
        <w:rPr>
          <w:b/>
          <w:i/>
          <w:sz w:val="32"/>
          <w:szCs w:val="32"/>
        </w:rPr>
        <w:t>BILJEŠKE  UZ  FINANCIJSKE  IZVJEŠTAJE</w:t>
      </w:r>
    </w:p>
    <w:p w14:paraId="0311B73A" w14:textId="52312365" w:rsidR="0047779C" w:rsidRPr="00550902" w:rsidRDefault="00C24E50">
      <w:pPr>
        <w:spacing w:line="360" w:lineRule="auto"/>
        <w:jc w:val="center"/>
        <w:rPr>
          <w:b/>
          <w:i/>
          <w:sz w:val="32"/>
          <w:szCs w:val="32"/>
        </w:rPr>
      </w:pPr>
      <w:r w:rsidRPr="00550902">
        <w:rPr>
          <w:b/>
          <w:i/>
          <w:sz w:val="32"/>
          <w:szCs w:val="32"/>
        </w:rPr>
        <w:t>ZA  RAZDOBLJE  01 –</w:t>
      </w:r>
      <w:r w:rsidR="00C15784">
        <w:rPr>
          <w:b/>
          <w:i/>
          <w:sz w:val="32"/>
          <w:szCs w:val="32"/>
        </w:rPr>
        <w:t xml:space="preserve"> </w:t>
      </w:r>
      <w:r w:rsidR="00320D8B">
        <w:rPr>
          <w:b/>
          <w:i/>
          <w:sz w:val="32"/>
          <w:szCs w:val="32"/>
        </w:rPr>
        <w:t>12</w:t>
      </w:r>
      <w:r w:rsidR="0047779C" w:rsidRPr="00550902">
        <w:rPr>
          <w:b/>
          <w:i/>
          <w:sz w:val="32"/>
          <w:szCs w:val="32"/>
        </w:rPr>
        <w:t>/20</w:t>
      </w:r>
      <w:r w:rsidR="00C15784">
        <w:rPr>
          <w:b/>
          <w:i/>
          <w:sz w:val="32"/>
          <w:szCs w:val="32"/>
        </w:rPr>
        <w:t>2</w:t>
      </w:r>
      <w:r w:rsidR="001C26D2">
        <w:rPr>
          <w:b/>
          <w:i/>
          <w:sz w:val="32"/>
          <w:szCs w:val="32"/>
        </w:rPr>
        <w:t>4</w:t>
      </w:r>
      <w:r w:rsidR="0047779C" w:rsidRPr="00550902">
        <w:rPr>
          <w:b/>
          <w:i/>
          <w:sz w:val="32"/>
          <w:szCs w:val="32"/>
        </w:rPr>
        <w:t>.</w:t>
      </w:r>
    </w:p>
    <w:p w14:paraId="59AEEEAE" w14:textId="77777777" w:rsidR="0047779C" w:rsidRDefault="0047779C">
      <w:pPr>
        <w:rPr>
          <w:sz w:val="28"/>
          <w:szCs w:val="28"/>
        </w:rPr>
      </w:pPr>
    </w:p>
    <w:p w14:paraId="27077569" w14:textId="77777777" w:rsidR="0047779C" w:rsidRDefault="0047779C">
      <w:pPr>
        <w:rPr>
          <w:sz w:val="28"/>
          <w:szCs w:val="28"/>
        </w:rPr>
      </w:pPr>
    </w:p>
    <w:p w14:paraId="643012B6" w14:textId="77777777" w:rsidR="0047779C" w:rsidRDefault="0047779C">
      <w:pPr>
        <w:rPr>
          <w:sz w:val="28"/>
          <w:szCs w:val="28"/>
        </w:rPr>
      </w:pPr>
    </w:p>
    <w:p w14:paraId="234ABA98" w14:textId="77777777" w:rsidR="0047779C" w:rsidRDefault="0047779C">
      <w:pPr>
        <w:rPr>
          <w:sz w:val="28"/>
          <w:szCs w:val="28"/>
        </w:rPr>
      </w:pPr>
    </w:p>
    <w:p w14:paraId="04E510F8" w14:textId="77777777" w:rsidR="0047779C" w:rsidRDefault="0047779C">
      <w:pPr>
        <w:rPr>
          <w:sz w:val="28"/>
          <w:szCs w:val="28"/>
        </w:rPr>
      </w:pPr>
    </w:p>
    <w:p w14:paraId="62C8B2F6" w14:textId="77777777" w:rsidR="0047779C" w:rsidRDefault="0047779C">
      <w:pPr>
        <w:rPr>
          <w:sz w:val="28"/>
          <w:szCs w:val="28"/>
        </w:rPr>
      </w:pPr>
    </w:p>
    <w:p w14:paraId="48868266" w14:textId="77777777" w:rsidR="0047779C" w:rsidRDefault="0047779C">
      <w:pPr>
        <w:rPr>
          <w:sz w:val="28"/>
          <w:szCs w:val="28"/>
        </w:rPr>
      </w:pPr>
    </w:p>
    <w:p w14:paraId="6B4566A2" w14:textId="77777777" w:rsidR="0047779C" w:rsidRDefault="0047779C">
      <w:pPr>
        <w:rPr>
          <w:sz w:val="28"/>
          <w:szCs w:val="28"/>
        </w:rPr>
      </w:pPr>
    </w:p>
    <w:p w14:paraId="607F3E0D" w14:textId="77777777" w:rsidR="0047779C" w:rsidRDefault="0047779C">
      <w:pPr>
        <w:rPr>
          <w:sz w:val="28"/>
          <w:szCs w:val="28"/>
        </w:rPr>
      </w:pPr>
    </w:p>
    <w:p w14:paraId="0C7C5377" w14:textId="77777777" w:rsidR="0047779C" w:rsidRDefault="0047779C">
      <w:pPr>
        <w:rPr>
          <w:sz w:val="28"/>
          <w:szCs w:val="28"/>
        </w:rPr>
      </w:pPr>
    </w:p>
    <w:p w14:paraId="189AAE6F" w14:textId="77777777" w:rsidR="0047779C" w:rsidRDefault="0047779C">
      <w:pPr>
        <w:rPr>
          <w:sz w:val="28"/>
          <w:szCs w:val="28"/>
        </w:rPr>
      </w:pPr>
    </w:p>
    <w:p w14:paraId="0122A6A1" w14:textId="77777777" w:rsidR="0047779C" w:rsidRDefault="0047779C">
      <w:pPr>
        <w:tabs>
          <w:tab w:val="left" w:pos="3210"/>
        </w:tabs>
        <w:rPr>
          <w:sz w:val="28"/>
          <w:szCs w:val="28"/>
        </w:rPr>
      </w:pPr>
      <w:r>
        <w:rPr>
          <w:sz w:val="28"/>
          <w:szCs w:val="28"/>
        </w:rPr>
        <w:tab/>
      </w:r>
    </w:p>
    <w:p w14:paraId="295F1AD9" w14:textId="77777777" w:rsidR="0047779C" w:rsidRDefault="0047779C">
      <w:pPr>
        <w:tabs>
          <w:tab w:val="left" w:pos="3210"/>
        </w:tabs>
        <w:rPr>
          <w:sz w:val="28"/>
          <w:szCs w:val="28"/>
        </w:rPr>
      </w:pPr>
    </w:p>
    <w:p w14:paraId="4095BEB1" w14:textId="77777777" w:rsidR="0047779C" w:rsidRDefault="0047779C">
      <w:pPr>
        <w:tabs>
          <w:tab w:val="left" w:pos="3210"/>
        </w:tabs>
        <w:rPr>
          <w:sz w:val="28"/>
          <w:szCs w:val="28"/>
        </w:rPr>
      </w:pPr>
    </w:p>
    <w:p w14:paraId="4BC152B2" w14:textId="77777777" w:rsidR="0047779C" w:rsidRDefault="0047779C">
      <w:pPr>
        <w:tabs>
          <w:tab w:val="left" w:pos="3210"/>
        </w:tabs>
        <w:rPr>
          <w:sz w:val="28"/>
          <w:szCs w:val="28"/>
        </w:rPr>
      </w:pPr>
    </w:p>
    <w:p w14:paraId="528E5646" w14:textId="77777777" w:rsidR="0047779C" w:rsidRDefault="0047779C">
      <w:pPr>
        <w:tabs>
          <w:tab w:val="left" w:pos="3210"/>
        </w:tabs>
        <w:rPr>
          <w:sz w:val="28"/>
          <w:szCs w:val="28"/>
        </w:rPr>
      </w:pPr>
    </w:p>
    <w:p w14:paraId="39908C94" w14:textId="77777777" w:rsidR="00C85FD6" w:rsidRDefault="00C85FD6">
      <w:pPr>
        <w:tabs>
          <w:tab w:val="left" w:pos="3210"/>
        </w:tabs>
        <w:rPr>
          <w:sz w:val="28"/>
          <w:szCs w:val="28"/>
        </w:rPr>
      </w:pPr>
    </w:p>
    <w:p w14:paraId="796DD8BD" w14:textId="77777777" w:rsidR="00C85FD6" w:rsidRDefault="00C85FD6">
      <w:pPr>
        <w:tabs>
          <w:tab w:val="left" w:pos="3210"/>
        </w:tabs>
        <w:rPr>
          <w:sz w:val="28"/>
          <w:szCs w:val="28"/>
        </w:rPr>
      </w:pPr>
    </w:p>
    <w:p w14:paraId="0620B5BD" w14:textId="77777777" w:rsidR="0047779C" w:rsidRDefault="0047779C">
      <w:pPr>
        <w:tabs>
          <w:tab w:val="left" w:pos="3210"/>
        </w:tabs>
        <w:rPr>
          <w:sz w:val="28"/>
          <w:szCs w:val="28"/>
        </w:rPr>
      </w:pPr>
    </w:p>
    <w:p w14:paraId="2FE8B681" w14:textId="77777777" w:rsidR="00A8267C" w:rsidRDefault="00B74D4F">
      <w:pPr>
        <w:tabs>
          <w:tab w:val="left" w:pos="3210"/>
        </w:tabs>
        <w:rPr>
          <w:sz w:val="28"/>
          <w:szCs w:val="28"/>
        </w:rPr>
      </w:pPr>
      <w:r>
        <w:rPr>
          <w:sz w:val="28"/>
          <w:szCs w:val="28"/>
        </w:rPr>
        <w:t>_________________________________________________________________</w:t>
      </w:r>
    </w:p>
    <w:p w14:paraId="0DAE381A" w14:textId="1BB6C8D8" w:rsidR="00A8267C" w:rsidRDefault="00320D8B" w:rsidP="00A8267C">
      <w:pPr>
        <w:tabs>
          <w:tab w:val="left" w:pos="3210"/>
        </w:tabs>
        <w:jc w:val="center"/>
        <w:rPr>
          <w:b/>
        </w:rPr>
      </w:pPr>
      <w:r>
        <w:rPr>
          <w:b/>
        </w:rPr>
        <w:t>Siječanj</w:t>
      </w:r>
      <w:r w:rsidR="008B49D9">
        <w:rPr>
          <w:b/>
        </w:rPr>
        <w:t>, 20</w:t>
      </w:r>
      <w:r w:rsidR="002F02E1">
        <w:rPr>
          <w:b/>
        </w:rPr>
        <w:t>2</w:t>
      </w:r>
      <w:r w:rsidR="005E3C67">
        <w:rPr>
          <w:b/>
        </w:rPr>
        <w:t>5</w:t>
      </w:r>
      <w:r>
        <w:rPr>
          <w:b/>
        </w:rPr>
        <w:t>.</w:t>
      </w:r>
    </w:p>
    <w:p w14:paraId="3E2F071C" w14:textId="394940AD" w:rsidR="00B20D6A" w:rsidRDefault="00B20D6A" w:rsidP="00AD5A34">
      <w:pPr>
        <w:tabs>
          <w:tab w:val="left" w:pos="3210"/>
        </w:tabs>
        <w:jc w:val="center"/>
        <w:rPr>
          <w:b/>
          <w:sz w:val="28"/>
          <w:szCs w:val="28"/>
        </w:rPr>
      </w:pPr>
      <w:r>
        <w:rPr>
          <w:b/>
          <w:sz w:val="28"/>
          <w:szCs w:val="28"/>
        </w:rPr>
        <w:lastRenderedPageBreak/>
        <w:t>1. ZAKONSKI OKVIR</w:t>
      </w:r>
    </w:p>
    <w:p w14:paraId="3A5AD411" w14:textId="56467B09" w:rsidR="00B20D6A" w:rsidRPr="00B20D6A" w:rsidRDefault="00B20D6A" w:rsidP="00B20D6A">
      <w:pPr>
        <w:tabs>
          <w:tab w:val="left" w:pos="3210"/>
        </w:tabs>
        <w:jc w:val="both"/>
        <w:rPr>
          <w:bCs/>
        </w:rPr>
      </w:pPr>
      <w:r>
        <w:rPr>
          <w:b/>
        </w:rPr>
        <w:t xml:space="preserve">                     </w:t>
      </w:r>
      <w:r>
        <w:rPr>
          <w:bCs/>
        </w:rPr>
        <w:t>Bilješke uz financijske izvještaja sastavljaju se sukladno čl. 139 . Zakona o proračunu (NN 144/2021) i čl. 1</w:t>
      </w:r>
      <w:r w:rsidR="009D1CCE">
        <w:rPr>
          <w:bCs/>
        </w:rPr>
        <w:t>4 - 18.</w:t>
      </w:r>
      <w:r>
        <w:rPr>
          <w:bCs/>
        </w:rPr>
        <w:t xml:space="preserve"> Pravilnika o financijskom izvještavanju u proračunskom računovodstvu (NN 37/22), te predstav</w:t>
      </w:r>
      <w:r w:rsidR="00D23F4E">
        <w:rPr>
          <w:bCs/>
        </w:rPr>
        <w:t>ljaju dopunu propisanih financijskih izvještaja u svrhu boljeg razumijevanja određenih pozicija financijskih izvještaja. Mogu biti opisne, brojčane ili kombinirane, a podaci se mogu dodatno prikazati grafički i tablično.</w:t>
      </w:r>
    </w:p>
    <w:p w14:paraId="2ABD583D" w14:textId="77777777" w:rsidR="00B20D6A" w:rsidRDefault="00B20D6A" w:rsidP="00B20D6A">
      <w:pPr>
        <w:tabs>
          <w:tab w:val="left" w:pos="3210"/>
        </w:tabs>
        <w:jc w:val="center"/>
        <w:rPr>
          <w:b/>
          <w:sz w:val="28"/>
          <w:szCs w:val="28"/>
        </w:rPr>
      </w:pPr>
    </w:p>
    <w:p w14:paraId="3529BDA4" w14:textId="7AB76542" w:rsidR="00B20D6A" w:rsidRPr="00B20D6A" w:rsidRDefault="00B20D6A" w:rsidP="00B20D6A">
      <w:pPr>
        <w:tabs>
          <w:tab w:val="left" w:pos="3210"/>
        </w:tabs>
        <w:jc w:val="both"/>
        <w:rPr>
          <w:bCs/>
          <w:sz w:val="28"/>
          <w:szCs w:val="28"/>
        </w:rPr>
      </w:pPr>
      <w:r>
        <w:rPr>
          <w:b/>
          <w:sz w:val="28"/>
          <w:szCs w:val="28"/>
        </w:rPr>
        <w:t xml:space="preserve">                   </w:t>
      </w:r>
    </w:p>
    <w:p w14:paraId="0AF7EA46" w14:textId="4A42F4B4" w:rsidR="003B364C" w:rsidRDefault="00D23F4E" w:rsidP="00AD5A34">
      <w:pPr>
        <w:tabs>
          <w:tab w:val="left" w:pos="3210"/>
        </w:tabs>
        <w:jc w:val="center"/>
        <w:rPr>
          <w:b/>
          <w:sz w:val="28"/>
          <w:szCs w:val="28"/>
        </w:rPr>
      </w:pPr>
      <w:r>
        <w:rPr>
          <w:b/>
          <w:sz w:val="28"/>
          <w:szCs w:val="28"/>
        </w:rPr>
        <w:t>2</w:t>
      </w:r>
      <w:r w:rsidR="006874A4">
        <w:rPr>
          <w:b/>
          <w:sz w:val="28"/>
          <w:szCs w:val="28"/>
        </w:rPr>
        <w:t xml:space="preserve">. </w:t>
      </w:r>
      <w:r w:rsidR="00A04782">
        <w:rPr>
          <w:b/>
          <w:sz w:val="28"/>
          <w:szCs w:val="28"/>
        </w:rPr>
        <w:t>OSNOVNI PODACI O USTANOVI</w:t>
      </w:r>
    </w:p>
    <w:p w14:paraId="63E33381" w14:textId="77777777" w:rsidR="00AF4722" w:rsidRDefault="00D411DA" w:rsidP="00563C28">
      <w:pPr>
        <w:tabs>
          <w:tab w:val="left" w:pos="3210"/>
        </w:tabs>
        <w:jc w:val="both"/>
      </w:pPr>
      <w:r>
        <w:t xml:space="preserve">                      </w:t>
      </w:r>
      <w:r w:rsidR="00563C28">
        <w:t>Zavod za javno zdravstvo Varaždinske županije</w:t>
      </w:r>
      <w:r w:rsidR="00AF4722">
        <w:t xml:space="preserve"> (u nastavku Zavod)</w:t>
      </w:r>
      <w:r w:rsidR="00563C28">
        <w:t xml:space="preserve"> je zdravstvena ustanova koja obavlja </w:t>
      </w:r>
      <w:r w:rsidR="00AF4722">
        <w:t>javno zdravstvenu d</w:t>
      </w:r>
      <w:r w:rsidR="00563C28">
        <w:t>jelatnost</w:t>
      </w:r>
      <w:r w:rsidR="00AF4722">
        <w:t xml:space="preserve"> sukladno Statutu ustanove, BROJ: 02/1-111/7-2019.</w:t>
      </w:r>
    </w:p>
    <w:p w14:paraId="1E3BBEEC" w14:textId="77777777" w:rsidR="00563C28" w:rsidRDefault="00D411DA" w:rsidP="00563C28">
      <w:pPr>
        <w:tabs>
          <w:tab w:val="left" w:pos="3210"/>
        </w:tabs>
        <w:jc w:val="both"/>
      </w:pPr>
      <w:r>
        <w:t xml:space="preserve">                      </w:t>
      </w:r>
      <w:r w:rsidR="00AF4722">
        <w:t xml:space="preserve">Zavod je osnovan </w:t>
      </w:r>
      <w:r w:rsidR="00563C28">
        <w:t xml:space="preserve">Odlukom Poglavarstva Županije Varaždinske 16. ožujka 1994. godine. </w:t>
      </w:r>
    </w:p>
    <w:p w14:paraId="75181C27" w14:textId="77777777" w:rsidR="00563C28" w:rsidRDefault="00D411DA" w:rsidP="00563C28">
      <w:pPr>
        <w:tabs>
          <w:tab w:val="left" w:pos="3210"/>
        </w:tabs>
        <w:jc w:val="both"/>
      </w:pPr>
      <w:r>
        <w:t xml:space="preserve">                      </w:t>
      </w:r>
      <w:r w:rsidR="00563C28">
        <w:t xml:space="preserve">Javnozdravstvena djelatnost obuhvaća mjere </w:t>
      </w:r>
      <w:r w:rsidR="00AF4722">
        <w:t>epidemiologije zaraznih i kroničnih nezaraznih bolesti, javnog zdravstva, promicanja zdravlja, zdravstvene ekologije, mikrobiologije, školske i adolescentne medicine, mentalnog zdravlja, prevencije ovisnosti, te dezinfekcije, dezinsekcije i deratizacije.</w:t>
      </w:r>
    </w:p>
    <w:p w14:paraId="38FCFBC1" w14:textId="77777777" w:rsidR="00090EBF" w:rsidRDefault="00D411DA" w:rsidP="00563C28">
      <w:pPr>
        <w:tabs>
          <w:tab w:val="left" w:pos="3210"/>
        </w:tabs>
        <w:jc w:val="both"/>
      </w:pPr>
      <w:r>
        <w:t xml:space="preserve">                      </w:t>
      </w:r>
      <w:r w:rsidR="008C539E">
        <w:t>Za potrebe redovne djelatnosti u Zavodu se obavljaju i pravni, kadrovski, opći, komercijalni, financijski i računovodstveni poslovi sukladno internim aktima i zakonskim propisima.</w:t>
      </w:r>
    </w:p>
    <w:p w14:paraId="5C52F10E" w14:textId="1A77D665" w:rsidR="00612102" w:rsidRDefault="00D411DA" w:rsidP="00563C28">
      <w:pPr>
        <w:tabs>
          <w:tab w:val="left" w:pos="3210"/>
        </w:tabs>
        <w:jc w:val="both"/>
      </w:pPr>
      <w:r>
        <w:t xml:space="preserve">                      </w:t>
      </w:r>
      <w:r w:rsidR="00FC4C10">
        <w:t xml:space="preserve">Sukladno </w:t>
      </w:r>
      <w:r w:rsidR="00F54F3D">
        <w:t>Pravilnik</w:t>
      </w:r>
      <w:r w:rsidR="00FC4C10">
        <w:t>u</w:t>
      </w:r>
      <w:r w:rsidR="00F54F3D">
        <w:t xml:space="preserve"> o unutarnjoj</w:t>
      </w:r>
      <w:r>
        <w:t xml:space="preserve"> </w:t>
      </w:r>
      <w:r w:rsidR="00F54F3D">
        <w:t xml:space="preserve">organizaciji i sistematizaciji radnih mjesta </w:t>
      </w:r>
      <w:r w:rsidR="00090EBF">
        <w:t>Zavoda za javno zdravstvo Varaždinske županije</w:t>
      </w:r>
      <w:r w:rsidR="00885FB6">
        <w:t>,</w:t>
      </w:r>
      <w:r w:rsidR="00FC4C10">
        <w:t xml:space="preserve"> Broj: 02/1-11</w:t>
      </w:r>
      <w:r w:rsidR="007E6904">
        <w:t>1</w:t>
      </w:r>
      <w:r w:rsidR="00FC4C10">
        <w:t>/</w:t>
      </w:r>
      <w:r w:rsidR="007E6904">
        <w:t>4</w:t>
      </w:r>
      <w:r w:rsidR="00FC4C10">
        <w:t>-1-20</w:t>
      </w:r>
      <w:r w:rsidR="007E6904">
        <w:t>24</w:t>
      </w:r>
      <w:r w:rsidR="00FC4C10">
        <w:t>.</w:t>
      </w:r>
      <w:r w:rsidR="007E6904">
        <w:t xml:space="preserve"> i 02/1-111/5-6-2024.</w:t>
      </w:r>
      <w:r w:rsidR="00F54F3D">
        <w:t xml:space="preserve"> redovna djelatnost</w:t>
      </w:r>
      <w:r w:rsidR="00090EBF">
        <w:t xml:space="preserve"> </w:t>
      </w:r>
      <w:r w:rsidR="00FC4C10">
        <w:t xml:space="preserve">se </w:t>
      </w:r>
      <w:r w:rsidR="00090EBF">
        <w:t>obavlja</w:t>
      </w:r>
      <w:r w:rsidR="006253E3">
        <w:t xml:space="preserve"> </w:t>
      </w:r>
      <w:r w:rsidR="00090EBF">
        <w:t xml:space="preserve">kroz sljedeće organizacijske jedinice:  </w:t>
      </w:r>
      <w:r w:rsidR="00F54F3D">
        <w:t>E</w:t>
      </w:r>
      <w:r w:rsidR="00090EBF">
        <w:t xml:space="preserve">pidemiološka djelatnost, Djelatnost za zdravstvenu ekologiju, Djelatnost za </w:t>
      </w:r>
      <w:r w:rsidR="00F54F3D">
        <w:t>promicanje zdravlja i javnozdravstvenu</w:t>
      </w:r>
      <w:r w:rsidR="00090EBF">
        <w:t xml:space="preserve"> medicinu, Djelatnost za </w:t>
      </w:r>
      <w:r w:rsidR="00F54F3D">
        <w:t>kliničku</w:t>
      </w:r>
      <w:r w:rsidR="00090EBF">
        <w:t xml:space="preserve"> mikrobiologiju, Djelatnost za preventivnu školsku medicinu, Djelatnost za </w:t>
      </w:r>
      <w:r w:rsidR="00F54F3D">
        <w:t xml:space="preserve">provođenje </w:t>
      </w:r>
      <w:r w:rsidR="00090EBF">
        <w:t>dezinfekcij</w:t>
      </w:r>
      <w:r w:rsidR="00F54F3D">
        <w:t>e</w:t>
      </w:r>
      <w:r w:rsidR="00090EBF">
        <w:t>, dezinsekcij</w:t>
      </w:r>
      <w:r w:rsidR="00F54F3D">
        <w:t>e</w:t>
      </w:r>
      <w:r w:rsidR="00090EBF">
        <w:t xml:space="preserve"> i deratizacij</w:t>
      </w:r>
      <w:r w:rsidR="00F54F3D">
        <w:t>e</w:t>
      </w:r>
      <w:r w:rsidR="00090EBF">
        <w:t xml:space="preserve"> i Djelatnost za zajedničke poslove.</w:t>
      </w:r>
    </w:p>
    <w:p w14:paraId="74F68D09" w14:textId="77777777" w:rsidR="00612102" w:rsidRDefault="00D411DA" w:rsidP="00563C28">
      <w:pPr>
        <w:tabs>
          <w:tab w:val="left" w:pos="3210"/>
        </w:tabs>
        <w:jc w:val="both"/>
      </w:pPr>
      <w:r>
        <w:t xml:space="preserve">                      </w:t>
      </w:r>
      <w:r w:rsidR="00396138">
        <w:t>Navedenim</w:t>
      </w:r>
      <w:r w:rsidR="00612102">
        <w:t xml:space="preserve"> aktom o unutarnjem ustroju i sistematizaciji radnih mjesta uređuje se unutarnji ustroj djelatnosti, organizacija rada i poslovi koji se obavljaju u okviru djelatnosti upisane u sudski registar.</w:t>
      </w:r>
    </w:p>
    <w:p w14:paraId="318D8224" w14:textId="77777777" w:rsidR="00090EBF" w:rsidRDefault="00D411DA" w:rsidP="00563C28">
      <w:pPr>
        <w:tabs>
          <w:tab w:val="left" w:pos="3210"/>
        </w:tabs>
        <w:jc w:val="both"/>
      </w:pPr>
      <w:r>
        <w:t xml:space="preserve">                      </w:t>
      </w:r>
      <w:r w:rsidR="00612102">
        <w:t>Prema Statutu tijela Zavoda su: Upravno vijeće, ravnatelj, Stručno vijeće, Stručni kolegij, Etičko povjerenstvo, Povjerenstvo za lijekove i Povjerenstvo za kvalitetu zdravstvene ustanove.</w:t>
      </w:r>
    </w:p>
    <w:p w14:paraId="1CC659E6" w14:textId="77777777" w:rsidR="008C539E" w:rsidRDefault="00D411DA" w:rsidP="00563C28">
      <w:pPr>
        <w:tabs>
          <w:tab w:val="left" w:pos="3210"/>
        </w:tabs>
        <w:jc w:val="both"/>
      </w:pPr>
      <w:r>
        <w:t xml:space="preserve">                      </w:t>
      </w:r>
      <w:r w:rsidR="008C539E">
        <w:t>Zavod zastupa i predstavlja ravnatelj kojeg imenuje Upravno vijeće temeljem natječaja.</w:t>
      </w:r>
    </w:p>
    <w:p w14:paraId="00739697" w14:textId="77777777" w:rsidR="006874A4" w:rsidRDefault="00D411DA" w:rsidP="00563C28">
      <w:pPr>
        <w:tabs>
          <w:tab w:val="left" w:pos="3210"/>
        </w:tabs>
        <w:jc w:val="both"/>
      </w:pPr>
      <w:r>
        <w:t xml:space="preserve">                  </w:t>
      </w:r>
      <w:r w:rsidR="002D5F44">
        <w:t xml:space="preserve">    </w:t>
      </w:r>
      <w:r w:rsidR="00CF047E">
        <w:t xml:space="preserve">Izmjenama i dopunama Uredbe o računovodstvu i računskom planu proračuna (NN 119/2001) Zavod </w:t>
      </w:r>
      <w:r w:rsidR="00483D83">
        <w:t>ulazi u sustav proračuna</w:t>
      </w:r>
      <w:r w:rsidR="002D5F44">
        <w:t xml:space="preserve"> 01. siječnja 2002. godine, </w:t>
      </w:r>
      <w:r w:rsidR="00EC13CA">
        <w:t xml:space="preserve">dok se do </w:t>
      </w:r>
      <w:r w:rsidR="006874A4">
        <w:t xml:space="preserve">tog datuma </w:t>
      </w:r>
      <w:r w:rsidR="00EC13CA">
        <w:t>nalazio</w:t>
      </w:r>
      <w:r w:rsidR="006874A4">
        <w:t xml:space="preserve"> u sustavu neprofitnih organizacija. U sustavu PDV-a nalazi se od 01. siječnja 1998. godine.</w:t>
      </w:r>
    </w:p>
    <w:p w14:paraId="6D64BDA6" w14:textId="77777777" w:rsidR="006874A4" w:rsidRDefault="00D84200" w:rsidP="00563C28">
      <w:pPr>
        <w:tabs>
          <w:tab w:val="left" w:pos="3210"/>
        </w:tabs>
        <w:jc w:val="both"/>
      </w:pPr>
      <w:r>
        <w:t xml:space="preserve">                      </w:t>
      </w:r>
      <w:r w:rsidR="006874A4">
        <w:t xml:space="preserve">Kao zdravstvena ustanova i kao proračunski korisnik </w:t>
      </w:r>
      <w:r>
        <w:t>JLP®S</w:t>
      </w:r>
      <w:r w:rsidR="006874A4">
        <w:t>, Zavod posluje i djeluje sukladno zakonskim propisima važećim za navedene kategorije (npr. Zakon o zdravstvenoj zaštiti, Zakon o obveznom zdravstvenom osiguranju, Zakon o proračunu, Zakon o fiskalnoj odgovornosti, Zakon o porezu na dodanu vrijednost, Pravilnik o proračunskom računovodstvu i računskom planu, itd).</w:t>
      </w:r>
    </w:p>
    <w:p w14:paraId="4CCC7C3F" w14:textId="77777777" w:rsidR="00B71ADB" w:rsidRDefault="00D84200" w:rsidP="00563C28">
      <w:pPr>
        <w:tabs>
          <w:tab w:val="left" w:pos="3210"/>
        </w:tabs>
        <w:jc w:val="both"/>
      </w:pPr>
      <w:r>
        <w:t xml:space="preserve">                      </w:t>
      </w:r>
      <w:r w:rsidR="006874A4">
        <w:t>Iako se Zavod nalazi u sustavu proračuna, način financiranja Zavoda bitno se razlikuje od ostalih proračunskih korisnika koji većinu svojih prihoda ostvaruju neposredno iz proračuna, budući da Zavod većinu prihoda za obavljene usluge realizira temeljem ugovornih odnosa s Hrvatskim zavodom za zdravstveno osiguranje</w:t>
      </w:r>
      <w:r>
        <w:t>,</w:t>
      </w:r>
      <w:r w:rsidR="006874A4">
        <w:t xml:space="preserve"> te ostalim korisnicima na osnovu pružanja usluga koje se obavljaju u svrhu zdravstvene zaštite ali su izvan sustava zdravst</w:t>
      </w:r>
      <w:r w:rsidR="0007289D">
        <w:t>v</w:t>
      </w:r>
      <w:r w:rsidR="006874A4">
        <w:t>enog</w:t>
      </w:r>
      <w:r w:rsidR="0007289D">
        <w:t xml:space="preserve"> osiguranja.</w:t>
      </w:r>
    </w:p>
    <w:p w14:paraId="121C06BF" w14:textId="14BC89AD" w:rsidR="00D84200" w:rsidRDefault="00D84200" w:rsidP="00D23F4E">
      <w:pPr>
        <w:tabs>
          <w:tab w:val="left" w:pos="3210"/>
        </w:tabs>
        <w:jc w:val="both"/>
      </w:pPr>
      <w:r>
        <w:t xml:space="preserve">                     </w:t>
      </w:r>
    </w:p>
    <w:p w14:paraId="2BB1774E" w14:textId="77777777" w:rsidR="00AD5A34" w:rsidRDefault="00AD5A34" w:rsidP="00D23F4E">
      <w:pPr>
        <w:tabs>
          <w:tab w:val="left" w:pos="3210"/>
        </w:tabs>
        <w:jc w:val="both"/>
      </w:pPr>
    </w:p>
    <w:p w14:paraId="4197969B" w14:textId="77777777" w:rsidR="00AD5A34" w:rsidRDefault="00AD5A34" w:rsidP="00D23F4E">
      <w:pPr>
        <w:tabs>
          <w:tab w:val="left" w:pos="3210"/>
        </w:tabs>
        <w:jc w:val="both"/>
        <w:rPr>
          <w:b/>
          <w:sz w:val="28"/>
          <w:szCs w:val="28"/>
        </w:rPr>
      </w:pPr>
    </w:p>
    <w:p w14:paraId="583B7A31" w14:textId="74466264" w:rsidR="0012603C" w:rsidRPr="00F91311" w:rsidRDefault="0042175D" w:rsidP="00F91311">
      <w:pPr>
        <w:tabs>
          <w:tab w:val="left" w:pos="3210"/>
        </w:tabs>
        <w:spacing w:line="360" w:lineRule="auto"/>
        <w:ind w:left="360"/>
        <w:jc w:val="center"/>
        <w:rPr>
          <w:b/>
          <w:sz w:val="28"/>
          <w:szCs w:val="28"/>
        </w:rPr>
      </w:pPr>
      <w:r>
        <w:rPr>
          <w:b/>
          <w:sz w:val="28"/>
          <w:szCs w:val="28"/>
        </w:rPr>
        <w:lastRenderedPageBreak/>
        <w:t>3</w:t>
      </w:r>
      <w:r w:rsidR="002C4B23">
        <w:rPr>
          <w:b/>
          <w:sz w:val="28"/>
          <w:szCs w:val="28"/>
        </w:rPr>
        <w:t>. BILJEŠKE uz obrazac PR-RAS</w:t>
      </w:r>
    </w:p>
    <w:p w14:paraId="7CCB9B77" w14:textId="7953B407" w:rsidR="00AD3EF0" w:rsidRDefault="000E675F" w:rsidP="000E675F">
      <w:pPr>
        <w:pStyle w:val="Bezproreda"/>
        <w:jc w:val="both"/>
      </w:pPr>
      <w:r>
        <w:t>1.</w:t>
      </w:r>
      <w:r w:rsidR="00277B5E">
        <w:t>TEKUĆE POMOĆI OD IZVANPRORAČUNSKIH KORISNIKA (rn 634):</w:t>
      </w:r>
      <w:r w:rsidR="00AD3EF0">
        <w:t xml:space="preserve"> </w:t>
      </w:r>
      <w:r w:rsidR="00EE7194">
        <w:t>smanjenje</w:t>
      </w:r>
      <w:r w:rsidR="0042175D">
        <w:t xml:space="preserve"> ovih prihoda posljedica je </w:t>
      </w:r>
      <w:r w:rsidR="00EE7194">
        <w:t>smanjenih</w:t>
      </w:r>
      <w:r w:rsidR="0042175D">
        <w:t xml:space="preserve"> prihoda od strane Hrvatskog zavoda za zapošljavanje na ime sufinanciranja pripravnika, sukladno broju pripravnika koji su u 202</w:t>
      </w:r>
      <w:r w:rsidR="00EE7194">
        <w:t>4</w:t>
      </w:r>
      <w:r w:rsidR="0042175D">
        <w:t>. godini obavljali pripravnički staž u Zavodu, te ostvaren</w:t>
      </w:r>
      <w:r w:rsidR="00854D16">
        <w:t>ih</w:t>
      </w:r>
      <w:r w:rsidR="0042175D">
        <w:t xml:space="preserve"> prihod</w:t>
      </w:r>
      <w:r w:rsidR="00854D16">
        <w:t>a</w:t>
      </w:r>
      <w:r w:rsidR="0042175D">
        <w:t xml:space="preserve"> od strane HZZO-a temeljem Odluke Upravnog vijeća HZZO-a o utvrđivanju i isplati privremenog dodatka na plaću ugovornim subjektima, KLASA: 025-04/23-01/157, URBROJ: 338-01-01-23-01</w:t>
      </w:r>
      <w:r w:rsidR="00A270C0">
        <w:t xml:space="preserve"> </w:t>
      </w:r>
      <w:r w:rsidR="0042175D">
        <w:t>i sukladno Odluci Vlade Republike Hrvatske</w:t>
      </w:r>
      <w:r w:rsidR="00856A01">
        <w:t xml:space="preserve"> o isplati privremenog dodatka na plaću državnim službenicima i namještenicima, te službenicima i namještenicima u javnim službama, KLASA: 022/-03/23-04/249, Urbroj: 50301-21/21-23-3.</w:t>
      </w:r>
      <w:r w:rsidR="00EE7194">
        <w:t xml:space="preserve"> </w:t>
      </w:r>
      <w:r w:rsidR="00B95768">
        <w:t xml:space="preserve">koji su smanjeni u odnosu na 2023. godinu zbog ukidanja navedenog dodatka 01. ožujka 2024. godine. </w:t>
      </w:r>
      <w:r w:rsidR="00EE7194">
        <w:t xml:space="preserve">Privremeni dodatak evidentiran je </w:t>
      </w:r>
      <w:r w:rsidR="00B95768">
        <w:t xml:space="preserve">kao tekuća pomoć od izvanproračunskih korisnika analogno dodatku na plaću za COVID-19 koji je također financiran </w:t>
      </w:r>
      <w:r w:rsidR="00A270C0">
        <w:t>sredstvima HZZO-a, a u oba slučaja radi se o prihodima koji su ostvareni temeljem posebnih propisa, izvan ugovora sklopljenih s navedenom institucijom.</w:t>
      </w:r>
    </w:p>
    <w:p w14:paraId="2A181320" w14:textId="77777777" w:rsidR="005A4765" w:rsidRDefault="005A4765" w:rsidP="000E675F">
      <w:pPr>
        <w:pStyle w:val="Bezproreda"/>
        <w:jc w:val="both"/>
      </w:pPr>
    </w:p>
    <w:p w14:paraId="78A285DE" w14:textId="255F1B38" w:rsidR="005A4765" w:rsidRDefault="005A4765" w:rsidP="000E675F">
      <w:pPr>
        <w:pStyle w:val="Bezproreda"/>
        <w:jc w:val="both"/>
      </w:pPr>
      <w:r>
        <w:t>2. TEKUĆE POMOĆI PRORAČUNSKIM KORISNICIMA IZ PRORAČUNA KOJI IM NIJE NADLEŽAN (rn 636</w:t>
      </w:r>
      <w:r w:rsidR="00856A01">
        <w:t>1</w:t>
      </w:r>
      <w:r>
        <w:t xml:space="preserve">): </w:t>
      </w:r>
      <w:r w:rsidR="00A270C0">
        <w:t>u 2023. godini ostvareni su prihodi doznačeni od strane Ministarstva zdravstva na ime provedbe dvaju projekata i to „Jačanje kapaciteta za prevenciju i rehabilitaciju ovisnosti o alkoholu, kockanju i novim tehnologijama u Varaždinskoj županiji“, te CARDIAB PRTECT (Prevencija kroničnih nezaraznih bolesti usvajanjem zdravog životnog stila) koji je manjim dijelom sufinanciran</w:t>
      </w:r>
      <w:r w:rsidR="008B1166">
        <w:t xml:space="preserve"> iz ovog izvora (15% ukupne vrijednosti). U 2024. godini navedeni prihodi su smanjeni, budući da je proveden jedan projekt financiran od strane Ministarstva zdravstva i to „Jačanje kapaciteta za prevenciju i rehabilitaciju ovisnosti u Varaždinskoj županiji“.</w:t>
      </w:r>
    </w:p>
    <w:p w14:paraId="66F61FD2" w14:textId="77777777" w:rsidR="00F455B8" w:rsidRDefault="00F455B8" w:rsidP="000E675F">
      <w:pPr>
        <w:pStyle w:val="Bezproreda"/>
        <w:jc w:val="both"/>
      </w:pPr>
    </w:p>
    <w:p w14:paraId="4F94E4B2" w14:textId="1D2BD2B2" w:rsidR="001E1C5C" w:rsidRDefault="001E1C5C" w:rsidP="000E675F">
      <w:pPr>
        <w:pStyle w:val="Bezproreda"/>
        <w:jc w:val="both"/>
      </w:pPr>
      <w:r>
        <w:t xml:space="preserve">3. TEKUĆE POMOĆI TEMELJEM PRIJENOSA EU SREDSTAVA (rn 6381) povećanje ovih prihoda posljedica je provedbe projekta koji se u okviru Nacionalnog programa oporavka i otpornosti financira sredstvima Europske unije u svrhu sufinanciranja troškova specijalizacije liječnika. </w:t>
      </w:r>
      <w:r w:rsidR="00CA4652">
        <w:t>Projekt je u skladu s Nacionalnim planom razvoja zdravstva za razdoblje 2021. do 2027. godine, te s Planom zdravstvene zaštite Varaždinske županije za razdoblje 2022. do 2024. godine.</w:t>
      </w:r>
    </w:p>
    <w:p w14:paraId="40E6AF2E" w14:textId="77777777" w:rsidR="00CA4652" w:rsidRDefault="00CA4652" w:rsidP="000E675F">
      <w:pPr>
        <w:pStyle w:val="Bezproreda"/>
        <w:jc w:val="both"/>
      </w:pPr>
    </w:p>
    <w:p w14:paraId="350DDD4F" w14:textId="010A2FC3" w:rsidR="00CA4652" w:rsidRDefault="00CA4652" w:rsidP="000E675F">
      <w:pPr>
        <w:pStyle w:val="Bezproreda"/>
        <w:jc w:val="both"/>
      </w:pPr>
      <w:r>
        <w:t>4. PRIHODI OD FINANCIJSKE IMOVINE (rn 641): ovi prihodi povećani su u odnosu na isto razdoblje prethodne godine temeljem priljeva i odljeva novčanih sredstava na žiro računu, a odnose se najvećim dijelom na kamate za vođenje transakcijskog računa prema ugovoru sklopljenim s poslovnom bankom, te manjim dijelom na zatezne kamate za nenaplaćena dospjela potraživanja.</w:t>
      </w:r>
    </w:p>
    <w:p w14:paraId="7D771641" w14:textId="77777777" w:rsidR="001E1C5C" w:rsidRDefault="001E1C5C" w:rsidP="000E675F">
      <w:pPr>
        <w:pStyle w:val="Bezproreda"/>
        <w:jc w:val="both"/>
      </w:pPr>
    </w:p>
    <w:p w14:paraId="0B2FA82A" w14:textId="7D929292" w:rsidR="003C76CD" w:rsidRDefault="00EA451C" w:rsidP="000E675F">
      <w:pPr>
        <w:pStyle w:val="Bezproreda"/>
        <w:jc w:val="both"/>
      </w:pPr>
      <w:r>
        <w:t>5</w:t>
      </w:r>
      <w:r w:rsidR="00F455B8">
        <w:t xml:space="preserve">. PRIHODI PO POSEBNIM PROPISIMA (rn 652): ovi prihodi odnose se </w:t>
      </w:r>
      <w:r w:rsidR="00DC68AB">
        <w:t xml:space="preserve">u najvećoj mjeri </w:t>
      </w:r>
      <w:r w:rsidR="00B02786">
        <w:t xml:space="preserve"> </w:t>
      </w:r>
      <w:r w:rsidR="00F455B8">
        <w:t xml:space="preserve">na sudjelovanje u troškovima </w:t>
      </w:r>
      <w:r w:rsidR="003C13F3">
        <w:t xml:space="preserve">specijalističko-konzilijarne </w:t>
      </w:r>
      <w:r w:rsidR="00F455B8">
        <w:t>zdravstvene zaštite od strane korisnika sukladno Zakonu o obveznom zdravstvenom osiguranju (participacija), a visina ovih prihoda</w:t>
      </w:r>
      <w:r>
        <w:t xml:space="preserve"> (smanjenje ili povećanje u odnosu na prethodno razdoblje)</w:t>
      </w:r>
      <w:r w:rsidR="00F455B8">
        <w:t xml:space="preserve"> ovisi o zahtjevima</w:t>
      </w:r>
      <w:r w:rsidR="003C13F3">
        <w:t xml:space="preserve"> iz</w:t>
      </w:r>
      <w:r w:rsidR="00F455B8">
        <w:t xml:space="preserve"> primarne zdravstvene zaštite, te o obvezi sudjelovanja u troškovima od strane korisnika prema navedenom Zakonu.</w:t>
      </w:r>
      <w:r w:rsidR="00152F4A">
        <w:t xml:space="preserve"> </w:t>
      </w:r>
      <w:r>
        <w:t xml:space="preserve"> </w:t>
      </w:r>
    </w:p>
    <w:p w14:paraId="3E5303D0" w14:textId="77777777" w:rsidR="00D974B4" w:rsidRDefault="00D974B4" w:rsidP="000E675F">
      <w:pPr>
        <w:pStyle w:val="Bezproreda"/>
        <w:jc w:val="both"/>
      </w:pPr>
    </w:p>
    <w:p w14:paraId="11C61104" w14:textId="6DC66A2D" w:rsidR="00D974B4" w:rsidRDefault="00EA451C" w:rsidP="000E675F">
      <w:pPr>
        <w:pStyle w:val="Bezproreda"/>
        <w:jc w:val="both"/>
      </w:pPr>
      <w:r>
        <w:t>6</w:t>
      </w:r>
      <w:r w:rsidR="00D974B4">
        <w:t xml:space="preserve">. PRIHODI OD PRUŽENIH USLUGA (rn 6615): radi se o vlastitim prihodima Zavoda koji su </w:t>
      </w:r>
      <w:r>
        <w:t xml:space="preserve">smanjeni </w:t>
      </w:r>
      <w:r w:rsidR="00B02786">
        <w:t xml:space="preserve"> zbog </w:t>
      </w:r>
      <w:r>
        <w:t>smanjenja</w:t>
      </w:r>
      <w:r w:rsidR="00B02786">
        <w:t xml:space="preserve"> uplata od strane Opće bolnice Varaždin, s obzirom na ukupne nepodmirene dospjele obveze ove ustanove prema Zavodu</w:t>
      </w:r>
      <w:r w:rsidR="00C926A0">
        <w:t xml:space="preserve">; navedeno </w:t>
      </w:r>
      <w:r>
        <w:t>smanjenje</w:t>
      </w:r>
      <w:r w:rsidR="00C926A0">
        <w:t xml:space="preserve"> naplate ujedno je i razlog </w:t>
      </w:r>
      <w:r>
        <w:t>povećanja</w:t>
      </w:r>
      <w:r w:rsidR="00C926A0">
        <w:t xml:space="preserve"> ukupnih nenaplaćenih obračunatih prihoda za </w:t>
      </w:r>
      <w:r>
        <w:t>18,70</w:t>
      </w:r>
      <w:r w:rsidR="00C926A0">
        <w:t>% (rn 96,</w:t>
      </w:r>
      <w:r w:rsidR="00854D16">
        <w:t xml:space="preserve"> </w:t>
      </w:r>
      <w:r w:rsidR="00C926A0">
        <w:t>97).</w:t>
      </w:r>
    </w:p>
    <w:p w14:paraId="768780BF" w14:textId="77777777" w:rsidR="007D25E7" w:rsidRDefault="007D25E7" w:rsidP="000E675F">
      <w:pPr>
        <w:pStyle w:val="Bezproreda"/>
        <w:jc w:val="both"/>
      </w:pPr>
    </w:p>
    <w:p w14:paraId="4763055D" w14:textId="1FEAC22D" w:rsidR="007D25E7" w:rsidRDefault="0045285C" w:rsidP="000E675F">
      <w:pPr>
        <w:pStyle w:val="Bezproreda"/>
        <w:jc w:val="both"/>
      </w:pPr>
      <w:r>
        <w:t>7</w:t>
      </w:r>
      <w:r w:rsidR="007D25E7">
        <w:t>. TEKUĆE</w:t>
      </w:r>
      <w:r w:rsidR="00B02786">
        <w:t xml:space="preserve"> i KAPITALNE</w:t>
      </w:r>
      <w:r w:rsidR="007D25E7">
        <w:t xml:space="preserve"> DONACIJE (rn 6631</w:t>
      </w:r>
      <w:r w:rsidR="00B02786">
        <w:t xml:space="preserve"> i rn 6632</w:t>
      </w:r>
      <w:r w:rsidR="007D25E7">
        <w:t>); ovi prihodi donirani su</w:t>
      </w:r>
      <w:r w:rsidR="00B02786">
        <w:t xml:space="preserve"> u 202</w:t>
      </w:r>
      <w:r w:rsidR="0079363E">
        <w:t>4</w:t>
      </w:r>
      <w:r w:rsidR="00B02786">
        <w:t>. godini</w:t>
      </w:r>
      <w:r w:rsidR="007D25E7">
        <w:t xml:space="preserve"> od strane trgovačkih društava u svrhu pokrića troškova kotizacija i smještaja za sudjelovanje na stručnim skupovima</w:t>
      </w:r>
      <w:r w:rsidR="0086412F">
        <w:t xml:space="preserve"> u iznosu </w:t>
      </w:r>
      <w:r w:rsidR="0079363E">
        <w:t>1.619</w:t>
      </w:r>
      <w:r w:rsidR="0086412F">
        <w:t>,</w:t>
      </w:r>
      <w:r w:rsidR="0079363E">
        <w:t>00 €.</w:t>
      </w:r>
      <w:r w:rsidR="00B02786">
        <w:t xml:space="preserve"> </w:t>
      </w:r>
      <w:r w:rsidR="0079363E">
        <w:t>U</w:t>
      </w:r>
      <w:r w:rsidR="000C08DA">
        <w:t xml:space="preserve"> 2023. godini donirana su Zavodu dva laboratorijska uređaja ukupne vrijednosti 2.660,00 € koji su prethodno bili u najmu i evidentirali su se kao tuđa imovina na korištenju u okviru analitičke evidencije nefinancijske imovine.</w:t>
      </w:r>
      <w:r w:rsidR="0079363E">
        <w:t xml:space="preserve"> Na ime kapitalnih </w:t>
      </w:r>
      <w:r w:rsidR="0079363E">
        <w:lastRenderedPageBreak/>
        <w:t>donacija evidentirana je u 2024. godini procijenjena vrijednost nekretnine koja je temeljem Zaključka Županijske skupštine Varaždinske županije KLASA: 500-01/24-01/11, URBROJ: 2186-01/1-24-5 ustupljena Zavodu bez naknade od strane Ljekarne Varaždinske županije, sukladno Ugovoru o ustupanju nekretnina, Broj: 03/678/2024</w:t>
      </w:r>
      <w:r>
        <w:t>, sklopljenim s navedenom ustanovom.</w:t>
      </w:r>
    </w:p>
    <w:p w14:paraId="35309479" w14:textId="77777777" w:rsidR="0006136A" w:rsidRDefault="0006136A" w:rsidP="000E675F">
      <w:pPr>
        <w:pStyle w:val="Bezproreda"/>
        <w:jc w:val="both"/>
      </w:pPr>
    </w:p>
    <w:p w14:paraId="23BCB708" w14:textId="1C1C1C8A" w:rsidR="0006136A" w:rsidRDefault="0045285C" w:rsidP="000E675F">
      <w:pPr>
        <w:pStyle w:val="Bezproreda"/>
        <w:jc w:val="both"/>
      </w:pPr>
      <w:r>
        <w:t>8</w:t>
      </w:r>
      <w:r w:rsidR="0006136A">
        <w:t xml:space="preserve">. PRIHODI OD HZZO-a NA TEMELJU UGOVORNIH OBVEZA (rn 673): navedeni prihodi </w:t>
      </w:r>
      <w:r>
        <w:t>povećani</w:t>
      </w:r>
      <w:r w:rsidR="0006136A">
        <w:t xml:space="preserve"> su u odnosu na prethodno razdoblje </w:t>
      </w:r>
      <w:r>
        <w:t>sukladno propisima koje donosi Upravno vijeće HZZO-a, temeljem koji se zaključuju ugovori sa zdravstvenim ustanovama.</w:t>
      </w:r>
    </w:p>
    <w:p w14:paraId="19C675EA" w14:textId="77777777" w:rsidR="00E4259E" w:rsidRDefault="00E4259E" w:rsidP="000E675F">
      <w:pPr>
        <w:pStyle w:val="Bezproreda"/>
        <w:jc w:val="both"/>
      </w:pPr>
    </w:p>
    <w:p w14:paraId="36958A26" w14:textId="7AF78E48" w:rsidR="00956B45" w:rsidRDefault="00CF0656" w:rsidP="000E675F">
      <w:pPr>
        <w:pStyle w:val="Bezproreda"/>
        <w:jc w:val="both"/>
      </w:pPr>
      <w:r>
        <w:t>9</w:t>
      </w:r>
      <w:r w:rsidR="00956B45">
        <w:t xml:space="preserve">. RASHODI ZA ZAPOSLENE (rn </w:t>
      </w:r>
      <w:r w:rsidR="000E2776">
        <w:t xml:space="preserve">311, </w:t>
      </w:r>
      <w:r w:rsidR="00956B45">
        <w:t>312</w:t>
      </w:r>
      <w:r w:rsidR="000E2776">
        <w:t xml:space="preserve">, 313; </w:t>
      </w:r>
      <w:r w:rsidR="00956B45">
        <w:t>): ovi rashodi</w:t>
      </w:r>
      <w:r w:rsidR="000E2776">
        <w:t xml:space="preserve"> (plaće, ostali rashodi za zaposlene i doprinosi na plaće)  </w:t>
      </w:r>
      <w:r w:rsidR="00956B45">
        <w:t xml:space="preserve"> povećani su u odnosu na </w:t>
      </w:r>
      <w:r w:rsidR="00854D16">
        <w:t>202</w:t>
      </w:r>
      <w:r w:rsidR="0045285C">
        <w:t>3</w:t>
      </w:r>
      <w:r w:rsidR="00854D16">
        <w:t>.</w:t>
      </w:r>
      <w:r w:rsidR="00956B45">
        <w:t xml:space="preserve"> godinu zbog većeg opsega materijalnih prava zaposlenih prema obvezujućim kolektivnim ugovorima</w:t>
      </w:r>
      <w:r w:rsidR="000E2776">
        <w:t xml:space="preserve"> i ostalim zakonskim propisima.</w:t>
      </w:r>
      <w:r w:rsidR="00956B45">
        <w:t xml:space="preserve"> </w:t>
      </w:r>
      <w:r w:rsidR="00297991">
        <w:t xml:space="preserve"> </w:t>
      </w:r>
    </w:p>
    <w:p w14:paraId="4EBE2557" w14:textId="77777777" w:rsidR="00F05E9B" w:rsidRDefault="00F05E9B" w:rsidP="000E675F">
      <w:pPr>
        <w:pStyle w:val="Bezproreda"/>
        <w:jc w:val="both"/>
      </w:pPr>
    </w:p>
    <w:p w14:paraId="6FAB54BE" w14:textId="1CB855A5" w:rsidR="00F05E9B" w:rsidRDefault="00F05E9B" w:rsidP="000E675F">
      <w:pPr>
        <w:pStyle w:val="Bezproreda"/>
        <w:jc w:val="both"/>
      </w:pPr>
      <w:r>
        <w:t>1</w:t>
      </w:r>
      <w:r w:rsidR="00DC2E08">
        <w:t>0</w:t>
      </w:r>
      <w:r>
        <w:t xml:space="preserve">. RASHODI ZA MATERIJAL I ENERGIJU (rn 322): </w:t>
      </w:r>
      <w:r w:rsidR="00C404FA">
        <w:t xml:space="preserve">uzimajući u obzir apsolutne vrijednosti ovih rashoda, </w:t>
      </w:r>
      <w:r>
        <w:t>najznačajnije</w:t>
      </w:r>
      <w:r w:rsidR="00C404FA">
        <w:t xml:space="preserve"> povećanje odnosi se na laboratorijski materijal nabavljan za potrebe medicinske mikrobiologije, a navedeno povećanje posljedica je povećanja broja izvršenih usluga ove djelatnosti, </w:t>
      </w:r>
      <w:r w:rsidR="00C53538">
        <w:t>prvenstveno</w:t>
      </w:r>
      <w:r w:rsidR="00C404FA">
        <w:t xml:space="preserve"> prema Općoj bolnici Varaždin</w:t>
      </w:r>
      <w:r w:rsidR="00905C99">
        <w:t>.</w:t>
      </w:r>
    </w:p>
    <w:p w14:paraId="1ADEEA92" w14:textId="77777777" w:rsidR="0012603C" w:rsidRDefault="0012603C" w:rsidP="000E675F">
      <w:pPr>
        <w:pStyle w:val="Bezproreda"/>
        <w:jc w:val="both"/>
      </w:pPr>
    </w:p>
    <w:p w14:paraId="2A5F4730" w14:textId="37F08CF4" w:rsidR="00C53538" w:rsidRDefault="00905C99" w:rsidP="000E675F">
      <w:pPr>
        <w:pStyle w:val="Bezproreda"/>
        <w:jc w:val="both"/>
      </w:pPr>
      <w:r>
        <w:t>1</w:t>
      </w:r>
      <w:r w:rsidR="00DC2E08">
        <w:t>1</w:t>
      </w:r>
      <w:r>
        <w:t xml:space="preserve">. RASHODI ZA USLUGE (rn 323): </w:t>
      </w:r>
      <w:r w:rsidR="00C53538">
        <w:t>smanjenje ovih rashoda posljedica je najvećim dijelom smanjenja rashoda za usluge promidžbe i informiranja (rn 3233) i smanjenja rashoda za ostale usluge (rn 3239). Rashodi</w:t>
      </w:r>
      <w:r w:rsidR="00DC2E08">
        <w:t xml:space="preserve"> promidžbe i informiranja </w:t>
      </w:r>
      <w:r w:rsidR="00C53538">
        <w:t xml:space="preserve">u 2023. godini odnosili su se </w:t>
      </w:r>
      <w:r w:rsidR="00FA5779">
        <w:t xml:space="preserve">najvećim dijelom  na </w:t>
      </w:r>
      <w:r w:rsidR="00DC2E08">
        <w:t xml:space="preserve">oglašavanja natječaja za zapošljavanje, naročito u cilju popunjavanja timova sukladno Mreži javnozdravstvene službe, te </w:t>
      </w:r>
      <w:r w:rsidR="00FA5779">
        <w:t xml:space="preserve">na </w:t>
      </w:r>
      <w:r w:rsidR="00DC2E08">
        <w:t>informiranj</w:t>
      </w:r>
      <w:r w:rsidR="00FA5779">
        <w:t>e</w:t>
      </w:r>
      <w:r w:rsidR="00DC2E08">
        <w:t xml:space="preserve"> šire javnosti o javno-zdravstvenim akcijama koje </w:t>
      </w:r>
      <w:r w:rsidR="00FA5779">
        <w:t xml:space="preserve">je </w:t>
      </w:r>
      <w:r w:rsidR="00DC2E08">
        <w:t>provodi</w:t>
      </w:r>
      <w:r w:rsidR="00FA5779">
        <w:t>o</w:t>
      </w:r>
      <w:r w:rsidR="00DC2E08">
        <w:t xml:space="preserve"> Zavod u cilju podizanja svijesti pučanstva o zdravom načinu života i brizi za vlastito zdravlje. </w:t>
      </w:r>
      <w:r w:rsidR="00FA5779">
        <w:t>Na računu 3239 evidentirani su u 2023. godini rashodi za provedbu p</w:t>
      </w:r>
      <w:r w:rsidR="00D16D42">
        <w:t>rethodno spomenutih projekata koji su završeni u 2023. godini.</w:t>
      </w:r>
      <w:r w:rsidR="00FA5779">
        <w:t xml:space="preserve"> </w:t>
      </w:r>
    </w:p>
    <w:p w14:paraId="20B122AC" w14:textId="77777777" w:rsidR="001728F7" w:rsidRDefault="001728F7" w:rsidP="000E675F">
      <w:pPr>
        <w:pStyle w:val="Bezproreda"/>
        <w:jc w:val="both"/>
      </w:pPr>
    </w:p>
    <w:p w14:paraId="468BD65C" w14:textId="3F16E4EE" w:rsidR="00D85891" w:rsidRDefault="001728F7" w:rsidP="000E675F">
      <w:pPr>
        <w:pStyle w:val="Bezproreda"/>
        <w:jc w:val="both"/>
      </w:pPr>
      <w:r>
        <w:t>1</w:t>
      </w:r>
      <w:r w:rsidR="008B2044">
        <w:t>2</w:t>
      </w:r>
      <w:r>
        <w:t xml:space="preserve">. RASHODI ZA NABAVU NEFINANCIJSKE IMOVINE (rn </w:t>
      </w:r>
      <w:r w:rsidR="002F2D5C">
        <w:t xml:space="preserve">421, </w:t>
      </w:r>
      <w:r>
        <w:t>422</w:t>
      </w:r>
      <w:r w:rsidR="009D3D1E">
        <w:t>, i 451)</w:t>
      </w:r>
      <w:r w:rsidR="008B2044">
        <w:t>:</w:t>
      </w:r>
      <w:r w:rsidR="004222B8">
        <w:t xml:space="preserve"> nabava nefinancijske imovine provodi se sukladno planskim dokumentima Zavoda. Glavninu rashoda za opremu čine rashodi za laboratorijske uređaje nabavljene temeljem Plana nabave za 202</w:t>
      </w:r>
      <w:r w:rsidR="002F2D5C">
        <w:t>4</w:t>
      </w:r>
      <w:r w:rsidR="004222B8">
        <w:t>. godinu</w:t>
      </w:r>
      <w:r w:rsidR="002F2D5C">
        <w:t>.</w:t>
      </w:r>
      <w:r w:rsidR="004222B8">
        <w:t xml:space="preserve">  </w:t>
      </w:r>
      <w:r w:rsidR="00173624">
        <w:t>Troškovi na ime ulaganja u građevinske objekte</w:t>
      </w:r>
      <w:r w:rsidR="002F2D5C">
        <w:t xml:space="preserve"> u prethodnoj i tekućoj godini</w:t>
      </w:r>
      <w:r w:rsidR="00173624">
        <w:t xml:space="preserve"> odnose se na izradu projektne dokumentacije za investicijski projekt „Izgradnja i opremanje nove zgrade“  Zavoda.</w:t>
      </w:r>
    </w:p>
    <w:p w14:paraId="7A86CAA1" w14:textId="77777777" w:rsidR="008B2044" w:rsidRDefault="008B2044" w:rsidP="000E675F">
      <w:pPr>
        <w:pStyle w:val="Bezproreda"/>
        <w:jc w:val="both"/>
      </w:pPr>
    </w:p>
    <w:p w14:paraId="684087B3" w14:textId="2500D2B9" w:rsidR="008B2044" w:rsidRDefault="008B2044" w:rsidP="000E675F">
      <w:pPr>
        <w:pStyle w:val="Bezproreda"/>
        <w:jc w:val="both"/>
      </w:pPr>
      <w:r>
        <w:t>13. RASHODI BUDUĆIH RAZDOBLJA (rn 19): u 2024. godini uplaćena su sredstva HEP-u svrhu priključenja nove poslovne zgrade na distribucijsku elektroenergetsku mrežu sukladno Ugovoru o priključenju broj: 4003-70141778-60012023, Urbroj: 01/1-202/2023. Za navedenu uplatu dostavljen  je račun za predujam.</w:t>
      </w:r>
    </w:p>
    <w:p w14:paraId="6F65F81B" w14:textId="77777777" w:rsidR="004222B8" w:rsidRDefault="004222B8" w:rsidP="000E675F">
      <w:pPr>
        <w:pStyle w:val="Bezproreda"/>
        <w:jc w:val="both"/>
      </w:pPr>
    </w:p>
    <w:p w14:paraId="3C9376D7" w14:textId="4B375D7A" w:rsidR="004222B8" w:rsidRDefault="004222B8" w:rsidP="000E675F">
      <w:pPr>
        <w:pStyle w:val="Bezproreda"/>
        <w:jc w:val="both"/>
      </w:pPr>
      <w:r>
        <w:t>1</w:t>
      </w:r>
      <w:r w:rsidR="008B2044">
        <w:t>4</w:t>
      </w:r>
      <w:r>
        <w:t xml:space="preserve">. </w:t>
      </w:r>
      <w:r w:rsidR="00C926A0">
        <w:t xml:space="preserve">VIŠAK PRIHODA I PRIMITAKA RASPOLOŽIV U SLJEDEĆEM RAZDOBLJU (X006); </w:t>
      </w:r>
      <w:r w:rsidR="00450E3A">
        <w:t xml:space="preserve">ukupni </w:t>
      </w:r>
      <w:r w:rsidR="00C926A0">
        <w:t xml:space="preserve">višak prihoda </w:t>
      </w:r>
      <w:r w:rsidR="00450E3A">
        <w:t>na dan 31. prosinca 202</w:t>
      </w:r>
      <w:r w:rsidR="008B2044">
        <w:t>4</w:t>
      </w:r>
      <w:r w:rsidR="00450E3A">
        <w:t>. godine</w:t>
      </w:r>
      <w:r w:rsidR="00C926A0">
        <w:t xml:space="preserve"> iznosi </w:t>
      </w:r>
      <w:r w:rsidR="008B2044">
        <w:t>6.126.470,03</w:t>
      </w:r>
      <w:r w:rsidR="00450E3A">
        <w:t xml:space="preserve"> € i sastoji se od viška prihoda za 202</w:t>
      </w:r>
      <w:r w:rsidR="008B2044">
        <w:t>4</w:t>
      </w:r>
      <w:r w:rsidR="00450E3A">
        <w:t xml:space="preserve">. godini u iznosu </w:t>
      </w:r>
      <w:r w:rsidR="008B2044">
        <w:t>323.556,50</w:t>
      </w:r>
      <w:r w:rsidR="00450E3A">
        <w:t xml:space="preserve"> € što čini </w:t>
      </w:r>
      <w:r w:rsidR="008B2044">
        <w:t>5,28</w:t>
      </w:r>
      <w:r w:rsidR="00450E3A">
        <w:t xml:space="preserve">% ukupnog viška i od prenesenog viška iz prethodnih godina u iznosu </w:t>
      </w:r>
      <w:r w:rsidR="008B2044">
        <w:t>5.802.913,53</w:t>
      </w:r>
      <w:r w:rsidR="00450E3A">
        <w:t xml:space="preserve"> € što čini preostalih </w:t>
      </w:r>
      <w:r w:rsidR="008B2044">
        <w:t>94,72</w:t>
      </w:r>
      <w:r w:rsidR="00450E3A">
        <w:t xml:space="preserve">% ukupnog viška. </w:t>
      </w:r>
      <w:r w:rsidR="00C926A0">
        <w:t xml:space="preserve"> </w:t>
      </w:r>
    </w:p>
    <w:p w14:paraId="19CC95F9" w14:textId="77777777" w:rsidR="00EC3A8C" w:rsidRDefault="00EC3A8C" w:rsidP="00F857F5">
      <w:pPr>
        <w:pStyle w:val="Bezproreda"/>
        <w:jc w:val="both"/>
      </w:pPr>
    </w:p>
    <w:p w14:paraId="58A22036" w14:textId="77777777" w:rsidR="001E3C88" w:rsidRPr="00F857F5" w:rsidRDefault="001E3C88" w:rsidP="00F857F5">
      <w:pPr>
        <w:pStyle w:val="Bezproreda"/>
        <w:jc w:val="both"/>
      </w:pPr>
    </w:p>
    <w:p w14:paraId="5EBA9EA4" w14:textId="121D5914" w:rsidR="004151C3" w:rsidRPr="00605311" w:rsidRDefault="005D23A9" w:rsidP="00605311">
      <w:pPr>
        <w:pStyle w:val="Bezproreda"/>
        <w:jc w:val="center"/>
        <w:rPr>
          <w:b/>
          <w:bCs/>
          <w:sz w:val="28"/>
          <w:szCs w:val="28"/>
        </w:rPr>
      </w:pPr>
      <w:r>
        <w:rPr>
          <w:b/>
          <w:bCs/>
          <w:sz w:val="28"/>
          <w:szCs w:val="28"/>
        </w:rPr>
        <w:t>4</w:t>
      </w:r>
      <w:r w:rsidR="00335BD0" w:rsidRPr="00605311">
        <w:rPr>
          <w:b/>
          <w:bCs/>
          <w:sz w:val="28"/>
          <w:szCs w:val="28"/>
        </w:rPr>
        <w:t>.</w:t>
      </w:r>
      <w:r w:rsidR="00EF1F13" w:rsidRPr="00605311">
        <w:rPr>
          <w:b/>
          <w:bCs/>
          <w:sz w:val="28"/>
          <w:szCs w:val="28"/>
        </w:rPr>
        <w:t xml:space="preserve"> </w:t>
      </w:r>
      <w:r w:rsidR="006352B6" w:rsidRPr="00605311">
        <w:rPr>
          <w:b/>
          <w:bCs/>
          <w:sz w:val="28"/>
          <w:szCs w:val="28"/>
        </w:rPr>
        <w:t>BILJEŠKE uz obrazac OBVEZ</w:t>
      </w:r>
      <w:r w:rsidR="00F15CB7" w:rsidRPr="00605311">
        <w:rPr>
          <w:b/>
          <w:bCs/>
          <w:sz w:val="28"/>
          <w:szCs w:val="28"/>
        </w:rPr>
        <w:t>E</w:t>
      </w:r>
    </w:p>
    <w:p w14:paraId="155B9E93" w14:textId="64AE8765" w:rsidR="00C97CA0" w:rsidRDefault="00C97CA0" w:rsidP="00C97CA0">
      <w:pPr>
        <w:pStyle w:val="Bezproreda"/>
        <w:jc w:val="both"/>
      </w:pPr>
      <w:r>
        <w:t xml:space="preserve">Razlozi prekoračenja rokova u svezi naplate dospjelih obveza u iznosu </w:t>
      </w:r>
      <w:r w:rsidR="00534E26">
        <w:t>1</w:t>
      </w:r>
      <w:r w:rsidR="00E971F8">
        <w:t>1.181,08</w:t>
      </w:r>
      <w:r w:rsidR="00534E26">
        <w:t xml:space="preserve"> €</w:t>
      </w:r>
      <w:r>
        <w:t xml:space="preserve"> (V007) su tehničke naravi, odnosno usklađenja prometa po ulaznim računima koja se s dobavljačima obavljaju krajem godine i zbog kojih se prvenstveno uslijed vremenskih ograničenja dospjele obveze nisu podmirile do 31. prosinca 202</w:t>
      </w:r>
      <w:r w:rsidR="00E971F8">
        <w:t>4</w:t>
      </w:r>
      <w:r>
        <w:t>. godine. Sve obveze koje su do tog datuma dospjele</w:t>
      </w:r>
      <w:r w:rsidR="00E971F8">
        <w:t>,</w:t>
      </w:r>
      <w:r>
        <w:t xml:space="preserve"> a nisu realizirane, podmir</w:t>
      </w:r>
      <w:r w:rsidR="00534E26">
        <w:t>uju</w:t>
      </w:r>
      <w:r>
        <w:t xml:space="preserve"> s</w:t>
      </w:r>
      <w:r w:rsidR="00534E26">
        <w:t>e</w:t>
      </w:r>
      <w:r>
        <w:t xml:space="preserve"> u potpunosti </w:t>
      </w:r>
      <w:r w:rsidR="00717E5E">
        <w:t>nakon provedenih usklađenja</w:t>
      </w:r>
      <w:r>
        <w:t>.</w:t>
      </w:r>
      <w:r w:rsidR="00E971F8">
        <w:t xml:space="preserve"> Dospjele nepodmirene obveze čine 2.03% ukupnih obveza na dan 31. prosinca 2024. godine.</w:t>
      </w:r>
    </w:p>
    <w:p w14:paraId="30DA1765" w14:textId="77777777" w:rsidR="002C0961" w:rsidRDefault="002C0961" w:rsidP="00380F72">
      <w:pPr>
        <w:rPr>
          <w:b/>
          <w:bCs/>
          <w:sz w:val="28"/>
          <w:szCs w:val="28"/>
        </w:rPr>
      </w:pPr>
    </w:p>
    <w:p w14:paraId="2B4A990C" w14:textId="107E84E3" w:rsidR="006C4EE9" w:rsidRPr="006C4EE9" w:rsidRDefault="005D23A9" w:rsidP="006C4EE9">
      <w:pPr>
        <w:jc w:val="center"/>
        <w:rPr>
          <w:b/>
          <w:bCs/>
          <w:sz w:val="28"/>
          <w:szCs w:val="28"/>
        </w:rPr>
      </w:pPr>
      <w:r>
        <w:rPr>
          <w:b/>
          <w:bCs/>
          <w:sz w:val="28"/>
          <w:szCs w:val="28"/>
        </w:rPr>
        <w:lastRenderedPageBreak/>
        <w:t>5</w:t>
      </w:r>
      <w:r w:rsidR="00C97CA0" w:rsidRPr="00C97CA0">
        <w:rPr>
          <w:b/>
          <w:bCs/>
          <w:sz w:val="28"/>
          <w:szCs w:val="28"/>
        </w:rPr>
        <w:t>. BILJEŠKE uz obrazac P-VRIO</w:t>
      </w:r>
    </w:p>
    <w:p w14:paraId="6E476801" w14:textId="13C82B78" w:rsidR="00317D2B" w:rsidRDefault="006C4EE9" w:rsidP="007B2795">
      <w:pPr>
        <w:pStyle w:val="Bezproreda"/>
        <w:jc w:val="both"/>
      </w:pPr>
      <w:r>
        <w:t>S</w:t>
      </w:r>
      <w:r w:rsidR="007B2795">
        <w:t>manjenje vrijednosti dugotrajne proizvedene imovine</w:t>
      </w:r>
      <w:r w:rsidR="003F2AE9">
        <w:t xml:space="preserve"> (</w:t>
      </w:r>
      <w:r w:rsidR="0045434A">
        <w:t>P003</w:t>
      </w:r>
      <w:r w:rsidR="003F2AE9">
        <w:t>)</w:t>
      </w:r>
      <w:r w:rsidR="007B2795">
        <w:t>; radi se o rashodovanoj neupotrebljivoj nefinancijskoj imovin</w:t>
      </w:r>
      <w:r w:rsidR="00380F72">
        <w:t>i</w:t>
      </w:r>
      <w:r w:rsidR="007B2795">
        <w:t xml:space="preserve"> knjižne vrijednosti u iznosu </w:t>
      </w:r>
      <w:r w:rsidR="00E971F8">
        <w:t>542,07</w:t>
      </w:r>
      <w:r w:rsidR="004342B4">
        <w:t xml:space="preserve"> €</w:t>
      </w:r>
      <w:r w:rsidR="00380F72">
        <w:t>. Rashodovana imovina ostaje u</w:t>
      </w:r>
      <w:r w:rsidR="007B2795">
        <w:t xml:space="preserve"> knjigovodstven</w:t>
      </w:r>
      <w:r w:rsidR="00380F72">
        <w:t>oj</w:t>
      </w:r>
      <w:r w:rsidR="007B2795">
        <w:t xml:space="preserve"> evidencij</w:t>
      </w:r>
      <w:r w:rsidR="00380F72">
        <w:t>i</w:t>
      </w:r>
      <w:r w:rsidR="007B2795">
        <w:t xml:space="preserve"> </w:t>
      </w:r>
      <w:r w:rsidR="00380F72">
        <w:t>do dana zbrinjavanja u vidu</w:t>
      </w:r>
      <w:r w:rsidR="007B2795">
        <w:t xml:space="preserve"> otpad</w:t>
      </w:r>
      <w:r w:rsidR="00380F72">
        <w:t>a</w:t>
      </w:r>
      <w:r w:rsidR="007B2795">
        <w:t xml:space="preserve"> od strane ovlaštene institucije za zbrinjavanje takve kategorije otpada</w:t>
      </w:r>
      <w:r w:rsidR="00380F72">
        <w:t>.</w:t>
      </w:r>
    </w:p>
    <w:p w14:paraId="41D49CBD" w14:textId="77777777" w:rsidR="00605311" w:rsidRDefault="00605311" w:rsidP="00EB045C">
      <w:pPr>
        <w:pStyle w:val="Bezproreda"/>
      </w:pPr>
    </w:p>
    <w:p w14:paraId="611DDFF3" w14:textId="77777777" w:rsidR="001F7B59" w:rsidRDefault="001F7B59" w:rsidP="00EB045C">
      <w:pPr>
        <w:pStyle w:val="Bezproreda"/>
      </w:pPr>
    </w:p>
    <w:p w14:paraId="148DCD7D" w14:textId="413F8CAC" w:rsidR="00605311" w:rsidRPr="00605311" w:rsidRDefault="005D23A9" w:rsidP="00605311">
      <w:pPr>
        <w:jc w:val="center"/>
        <w:rPr>
          <w:b/>
          <w:bCs/>
          <w:sz w:val="28"/>
          <w:szCs w:val="28"/>
        </w:rPr>
      </w:pPr>
      <w:r>
        <w:rPr>
          <w:b/>
          <w:bCs/>
          <w:sz w:val="28"/>
          <w:szCs w:val="28"/>
        </w:rPr>
        <w:t>6</w:t>
      </w:r>
      <w:r w:rsidR="00EB045C" w:rsidRPr="00605311">
        <w:rPr>
          <w:b/>
          <w:bCs/>
          <w:sz w:val="28"/>
          <w:szCs w:val="28"/>
        </w:rPr>
        <w:t xml:space="preserve">. BILJEŠKE uz obrazac </w:t>
      </w:r>
      <w:r w:rsidR="00605311" w:rsidRPr="00605311">
        <w:rPr>
          <w:b/>
          <w:bCs/>
          <w:sz w:val="28"/>
          <w:szCs w:val="28"/>
        </w:rPr>
        <w:t xml:space="preserve">RAS </w:t>
      </w:r>
      <w:r w:rsidR="00605311">
        <w:rPr>
          <w:b/>
          <w:bCs/>
          <w:sz w:val="28"/>
          <w:szCs w:val="28"/>
        </w:rPr>
        <w:t>–</w:t>
      </w:r>
      <w:r w:rsidR="00605311" w:rsidRPr="00605311">
        <w:rPr>
          <w:b/>
          <w:bCs/>
          <w:sz w:val="28"/>
          <w:szCs w:val="28"/>
        </w:rPr>
        <w:t xml:space="preserve"> funkcijski</w:t>
      </w:r>
    </w:p>
    <w:p w14:paraId="1F10EB2F" w14:textId="77777777" w:rsidR="00605311" w:rsidRDefault="00605311" w:rsidP="003F2AE9">
      <w:pPr>
        <w:pStyle w:val="Bezproreda"/>
        <w:jc w:val="both"/>
      </w:pPr>
      <w:r>
        <w:t xml:space="preserve">Funkcija Zavoda kao zdravstvene ustanove obrazložena je u uvodnom dijelu. Rashodi koji se prikazuju u ukupnom iznosu </w:t>
      </w:r>
      <w:r w:rsidR="003F2AE9">
        <w:t xml:space="preserve">(074) </w:t>
      </w:r>
      <w:r>
        <w:t>u ovom izvještaju obrazloženi su analitički u obrascu PR-RAS.</w:t>
      </w:r>
    </w:p>
    <w:p w14:paraId="671B3B72" w14:textId="77777777" w:rsidR="005374FF" w:rsidRDefault="005374FF" w:rsidP="003F2AE9">
      <w:pPr>
        <w:pStyle w:val="Bezproreda"/>
        <w:jc w:val="both"/>
      </w:pPr>
    </w:p>
    <w:p w14:paraId="1AC4684C" w14:textId="77777777" w:rsidR="005374FF" w:rsidRDefault="005374FF" w:rsidP="005374FF">
      <w:pPr>
        <w:pStyle w:val="Bezproreda"/>
        <w:jc w:val="center"/>
      </w:pPr>
    </w:p>
    <w:p w14:paraId="7BE1E3F4" w14:textId="4B67A1BD" w:rsidR="005374FF" w:rsidRDefault="005D23A9" w:rsidP="005374FF">
      <w:pPr>
        <w:pStyle w:val="Bezproreda"/>
        <w:jc w:val="center"/>
        <w:rPr>
          <w:b/>
          <w:bCs/>
          <w:sz w:val="28"/>
          <w:szCs w:val="28"/>
        </w:rPr>
      </w:pPr>
      <w:r>
        <w:rPr>
          <w:b/>
          <w:bCs/>
          <w:sz w:val="28"/>
          <w:szCs w:val="28"/>
        </w:rPr>
        <w:t>7</w:t>
      </w:r>
      <w:r w:rsidR="005374FF">
        <w:rPr>
          <w:b/>
          <w:bCs/>
          <w:sz w:val="28"/>
          <w:szCs w:val="28"/>
        </w:rPr>
        <w:t xml:space="preserve">. BILJEŠKE </w:t>
      </w:r>
      <w:r w:rsidR="00E65F00">
        <w:rPr>
          <w:b/>
          <w:bCs/>
          <w:sz w:val="28"/>
          <w:szCs w:val="28"/>
        </w:rPr>
        <w:t>uz obrazac BILANCA</w:t>
      </w:r>
    </w:p>
    <w:p w14:paraId="23F2F843" w14:textId="3404C9FC" w:rsidR="001078D7" w:rsidRDefault="00E65F00" w:rsidP="00E65F00">
      <w:pPr>
        <w:pStyle w:val="Bezproreda"/>
        <w:jc w:val="both"/>
      </w:pPr>
      <w:r>
        <w:t xml:space="preserve">1. U pogledu </w:t>
      </w:r>
      <w:r w:rsidR="00F754E5">
        <w:t xml:space="preserve">nefinancijske neproizvedene imovine (01) postoji značajnije </w:t>
      </w:r>
      <w:r w:rsidR="00FC2FE8">
        <w:t>smanjenje</w:t>
      </w:r>
      <w:r w:rsidR="00F754E5">
        <w:t xml:space="preserve"> u odnosu na 202</w:t>
      </w:r>
      <w:r w:rsidR="00FC2FE8">
        <w:t>3</w:t>
      </w:r>
      <w:r w:rsidR="00F754E5">
        <w:t xml:space="preserve">. godinu zbog </w:t>
      </w:r>
      <w:r w:rsidR="00FC2FE8">
        <w:t>prijenosa prava</w:t>
      </w:r>
      <w:r w:rsidR="00F754E5">
        <w:t xml:space="preserve"> vlasništva </w:t>
      </w:r>
      <w:r w:rsidR="00FC2FE8">
        <w:t>dijela nekretnine (1/2) u Pavlinskoj ulici 8, Varaždin</w:t>
      </w:r>
      <w:r w:rsidR="00F754E5">
        <w:t xml:space="preserve">,  </w:t>
      </w:r>
      <w:r w:rsidR="00FC2FE8">
        <w:t>Varaždinskoj Biskupiji, temeljem Zaključka Županijske Skupštine Varaždinske županije KLASA: 612-01/24-01/2, URBROJ:2186-01/1-24-6, Odluke Upravnog vijeća Zavoda BROJ: 02/1-111/3-1-2024. i Ugovora o prijenosu prava vlasništva sklopljenim s Varaždinskom Biskupijom i Domom zdravlja Varaždinske županije (suvlasnik ½ nekretnine).</w:t>
      </w:r>
    </w:p>
    <w:p w14:paraId="73951D42" w14:textId="77777777" w:rsidR="00F754E5" w:rsidRDefault="00F754E5" w:rsidP="00E65F00">
      <w:pPr>
        <w:pStyle w:val="Bezproreda"/>
        <w:jc w:val="both"/>
      </w:pPr>
    </w:p>
    <w:p w14:paraId="4EE7CFD8" w14:textId="75C47BA6" w:rsidR="00F754E5" w:rsidRDefault="00F754E5" w:rsidP="00E65F00">
      <w:pPr>
        <w:pStyle w:val="Bezproreda"/>
        <w:jc w:val="both"/>
      </w:pPr>
      <w:r>
        <w:t xml:space="preserve">2. </w:t>
      </w:r>
      <w:r w:rsidR="00AC6BEF">
        <w:t>Stanje</w:t>
      </w:r>
      <w:r>
        <w:t xml:space="preserve"> opreme (</w:t>
      </w:r>
      <w:r w:rsidR="00AC6BEF">
        <w:t xml:space="preserve">rn </w:t>
      </w:r>
      <w:r>
        <w:t xml:space="preserve">022) i </w:t>
      </w:r>
      <w:r w:rsidR="00BB1F8F">
        <w:t>građevinskih objekata u pripremi (rn 051)</w:t>
      </w:r>
      <w:r w:rsidR="00AC6BEF">
        <w:t xml:space="preserve"> rezultat je provedenih nabava u prethodnoj i tekućoj godini</w:t>
      </w:r>
      <w:r w:rsidR="00BB1F8F">
        <w:t xml:space="preserve"> </w:t>
      </w:r>
      <w:r w:rsidR="00D140BF">
        <w:t>(</w:t>
      </w:r>
      <w:r w:rsidR="00BB1F8F">
        <w:t>obrazložen</w:t>
      </w:r>
      <w:r w:rsidR="00D140BF">
        <w:t>o</w:t>
      </w:r>
      <w:r w:rsidR="00BB1F8F">
        <w:t xml:space="preserve"> u bilješkama uz obrazac PR-RAS </w:t>
      </w:r>
      <w:r w:rsidR="00D140BF">
        <w:t xml:space="preserve">- </w:t>
      </w:r>
      <w:r w:rsidR="00BB1F8F">
        <w:t>rashodi za nabavu nefinancijske imovine: rn 422 i 451).</w:t>
      </w:r>
    </w:p>
    <w:p w14:paraId="11D27529" w14:textId="77777777" w:rsidR="00BB1F8F" w:rsidRDefault="00BB1F8F" w:rsidP="00E65F00">
      <w:pPr>
        <w:pStyle w:val="Bezproreda"/>
        <w:jc w:val="both"/>
      </w:pPr>
    </w:p>
    <w:p w14:paraId="6834D113" w14:textId="4B2750FE" w:rsidR="00BB1F8F" w:rsidRDefault="00BB1F8F" w:rsidP="00E65F00">
      <w:pPr>
        <w:pStyle w:val="Bezproreda"/>
        <w:jc w:val="both"/>
      </w:pPr>
      <w:r>
        <w:t xml:space="preserve">3. </w:t>
      </w:r>
      <w:r w:rsidR="001751E1">
        <w:t xml:space="preserve">Jamčevni polozi (rn 122) odnose se na isplate za ozbiljnost ponude ili uredno ispunjenje ugovora prema uvjetima iz javnog nadmetanja kojima je kao jamstvo bio određen novčani polog. </w:t>
      </w:r>
      <w:r>
        <w:t xml:space="preserve">Povećanje </w:t>
      </w:r>
      <w:r w:rsidR="001751E1">
        <w:t>jamčevnih pologa u 2024. godina</w:t>
      </w:r>
      <w:r>
        <w:t xml:space="preserve"> posljedica je </w:t>
      </w:r>
      <w:r w:rsidR="001751E1">
        <w:t xml:space="preserve">većeg broja takvih uplata s obzirom na broj nadmetanja </w:t>
      </w:r>
      <w:r w:rsidR="00943DA9">
        <w:t>pri</w:t>
      </w:r>
      <w:r w:rsidR="001751E1">
        <w:t xml:space="preserve"> kojima je Zavod sudjelovao kao ponuditelj</w:t>
      </w:r>
      <w:r>
        <w:t>.</w:t>
      </w:r>
    </w:p>
    <w:p w14:paraId="3B2AD61E" w14:textId="77777777" w:rsidR="00317D2B" w:rsidRDefault="00317D2B" w:rsidP="00E65F00">
      <w:pPr>
        <w:pStyle w:val="Bezproreda"/>
        <w:jc w:val="both"/>
      </w:pPr>
    </w:p>
    <w:p w14:paraId="75650414" w14:textId="2E95C85F" w:rsidR="001078D7" w:rsidRDefault="009C50DA" w:rsidP="00E65F00">
      <w:pPr>
        <w:pStyle w:val="Bezproreda"/>
        <w:jc w:val="both"/>
      </w:pPr>
      <w:r>
        <w:t>4</w:t>
      </w:r>
      <w:r w:rsidR="001078D7">
        <w:t>.</w:t>
      </w:r>
      <w:r w:rsidR="009D7ABE">
        <w:t xml:space="preserve"> </w:t>
      </w:r>
      <w:r w:rsidR="000E432E">
        <w:t>Na računu 129 – ostala potraživanja evidentirane su uplate dobavljačima za koje do 31. prosinca 2024</w:t>
      </w:r>
      <w:r>
        <w:t>.</w:t>
      </w:r>
      <w:r w:rsidR="00600003">
        <w:t xml:space="preserve"> </w:t>
      </w:r>
      <w:r w:rsidR="000E432E">
        <w:t>godine nisu realizirane isporuke pa će se rješavati u 2025. godini.</w:t>
      </w:r>
    </w:p>
    <w:p w14:paraId="79C35DA0" w14:textId="77777777" w:rsidR="00B12FA4" w:rsidRDefault="00B12FA4" w:rsidP="00E65F00">
      <w:pPr>
        <w:pStyle w:val="Bezproreda"/>
        <w:jc w:val="both"/>
      </w:pPr>
    </w:p>
    <w:p w14:paraId="58AD3468" w14:textId="4334C2FF" w:rsidR="00B12FA4" w:rsidRDefault="00B12FA4" w:rsidP="00E65F00">
      <w:pPr>
        <w:pStyle w:val="Bezproreda"/>
        <w:jc w:val="both"/>
      </w:pPr>
      <w:r>
        <w:t xml:space="preserve">5. Promjene u potraživanjima za izvršene usluge (rn 165, 166 i 167) nastale su </w:t>
      </w:r>
      <w:r w:rsidR="00A55C04">
        <w:t>realizacijom</w:t>
      </w:r>
      <w:r>
        <w:t xml:space="preserve"> prihoda, prema obrazloženjima u bilješkama uz obrazac PR-RAS (rn 652, 6615 i 673).</w:t>
      </w:r>
    </w:p>
    <w:p w14:paraId="06FA18C3" w14:textId="77777777" w:rsidR="000E432E" w:rsidRDefault="000E432E" w:rsidP="00E65F00">
      <w:pPr>
        <w:pStyle w:val="Bezproreda"/>
        <w:jc w:val="both"/>
      </w:pPr>
    </w:p>
    <w:p w14:paraId="3A2E150E" w14:textId="38B109E1" w:rsidR="000E432E" w:rsidRDefault="000E432E" w:rsidP="00E65F00">
      <w:pPr>
        <w:pStyle w:val="Bezproreda"/>
        <w:jc w:val="both"/>
      </w:pPr>
      <w:r>
        <w:t>6. Rashodi budućih razdoblja (rn 191) obrazloženi su u bilješkama uz PR-RAS.</w:t>
      </w:r>
    </w:p>
    <w:p w14:paraId="52C2B73B" w14:textId="77777777" w:rsidR="000E432E" w:rsidRDefault="000E432E" w:rsidP="00E65F00">
      <w:pPr>
        <w:pStyle w:val="Bezproreda"/>
        <w:jc w:val="both"/>
      </w:pPr>
    </w:p>
    <w:p w14:paraId="780FCF89" w14:textId="45DE5DF4" w:rsidR="00B12FA4" w:rsidRDefault="000E432E" w:rsidP="00E65F00">
      <w:pPr>
        <w:pStyle w:val="Bezproreda"/>
        <w:jc w:val="both"/>
      </w:pPr>
      <w:r>
        <w:t>7</w:t>
      </w:r>
      <w:r w:rsidR="00B12FA4">
        <w:t>.</w:t>
      </w:r>
      <w:r w:rsidR="000F2F66">
        <w:t xml:space="preserve"> Povećanje obveza za zaposlene (rn 231) odnosi se prvenstveno na obveze za plaću mjeseca prosinca 202</w:t>
      </w:r>
      <w:r>
        <w:t>4</w:t>
      </w:r>
      <w:r w:rsidR="000F2F66">
        <w:t>. godine, a materijalna prava zaposlenih povećana su u 202</w:t>
      </w:r>
      <w:r>
        <w:t>4</w:t>
      </w:r>
      <w:r w:rsidR="000F2F66">
        <w:t>. godini u odnosu na 202</w:t>
      </w:r>
      <w:r>
        <w:t>3</w:t>
      </w:r>
      <w:r w:rsidR="000F2F66">
        <w:t>. godinu.</w:t>
      </w:r>
    </w:p>
    <w:p w14:paraId="27D6EF70" w14:textId="77777777" w:rsidR="00EE6363" w:rsidRDefault="00EE6363" w:rsidP="00E65F00">
      <w:pPr>
        <w:pStyle w:val="Bezproreda"/>
        <w:jc w:val="both"/>
      </w:pPr>
    </w:p>
    <w:p w14:paraId="21A43389" w14:textId="34C6149D" w:rsidR="00EE6363" w:rsidRDefault="00F05F12" w:rsidP="00E65F00">
      <w:pPr>
        <w:pStyle w:val="Bezproreda"/>
        <w:jc w:val="both"/>
      </w:pPr>
      <w:r>
        <w:t>8</w:t>
      </w:r>
      <w:r w:rsidR="00EE6363">
        <w:t xml:space="preserve">. </w:t>
      </w:r>
      <w:r>
        <w:t>Ostale tekuće obveze (rn 239) obuhvaćaju:</w:t>
      </w:r>
    </w:p>
    <w:p w14:paraId="3A89A104" w14:textId="77777777" w:rsidR="00F05F12" w:rsidRDefault="00F05F12" w:rsidP="00E65F00">
      <w:pPr>
        <w:pStyle w:val="Bezproreda"/>
        <w:jc w:val="both"/>
      </w:pPr>
      <w:r>
        <w:t xml:space="preserve">    - obvezu za uplatu PDV-a koja dospijeva u siječnju 2025. godine u iznosu 24.437,35 €,</w:t>
      </w:r>
    </w:p>
    <w:p w14:paraId="1E80AE12" w14:textId="77777777" w:rsidR="00FB7B58" w:rsidRDefault="00F05F12" w:rsidP="00E65F00">
      <w:pPr>
        <w:pStyle w:val="Bezproreda"/>
        <w:jc w:val="both"/>
      </w:pPr>
      <w:r>
        <w:t xml:space="preserve">    - obveze za jamčevine primljene na ime u</w:t>
      </w:r>
      <w:r w:rsidR="00FB7B58">
        <w:t xml:space="preserve">plata kao instrumenata osiguranja kod nabavnih </w:t>
      </w:r>
    </w:p>
    <w:p w14:paraId="2C92ADF7" w14:textId="77777777" w:rsidR="00FB7B58" w:rsidRDefault="00FB7B58" w:rsidP="00E65F00">
      <w:pPr>
        <w:pStyle w:val="Bezproreda"/>
        <w:jc w:val="both"/>
      </w:pPr>
      <w:r>
        <w:t xml:space="preserve">      postupaka koji još nisu završeni, sukladno Zakonu o javnoj nabavi u iznosu 8.543,99 €,</w:t>
      </w:r>
    </w:p>
    <w:p w14:paraId="5ED2602A" w14:textId="77777777" w:rsidR="00FB7B58" w:rsidRDefault="00FB7B58" w:rsidP="00FB7B58">
      <w:pPr>
        <w:pStyle w:val="Bezproreda"/>
        <w:jc w:val="both"/>
      </w:pPr>
      <w:r>
        <w:t xml:space="preserve">    - više uplaćena sredstva od strane HZZO-a u iznosu 8.197,75 € temeljem Odluke Upravnog</w:t>
      </w:r>
    </w:p>
    <w:p w14:paraId="2EF1BAD0" w14:textId="77777777" w:rsidR="00FB7B58" w:rsidRDefault="00FB7B58" w:rsidP="00FB7B58">
      <w:pPr>
        <w:pStyle w:val="Bezproreda"/>
        <w:jc w:val="both"/>
      </w:pPr>
      <w:r>
        <w:t xml:space="preserve">      vijeća HZZO-a o utvrđivanju privremenog dodatka na plaću KLASA: 025-04/23-01/157, </w:t>
      </w:r>
    </w:p>
    <w:p w14:paraId="22BBD038" w14:textId="77777777" w:rsidR="00FB7B58" w:rsidRDefault="00FB7B58" w:rsidP="00FB7B58">
      <w:pPr>
        <w:pStyle w:val="Bezproreda"/>
        <w:jc w:val="both"/>
      </w:pPr>
      <w:r>
        <w:t xml:space="preserve">      URBROJ: 338-01-01-23-01, a do sada još nije utvrđena regulativa provedbe povrata </w:t>
      </w:r>
    </w:p>
    <w:p w14:paraId="71A7C851" w14:textId="57CC2AF0" w:rsidR="00F05F12" w:rsidRDefault="00FB7B58" w:rsidP="00FB7B58">
      <w:pPr>
        <w:pStyle w:val="Bezproreda"/>
        <w:jc w:val="both"/>
      </w:pPr>
      <w:r>
        <w:t xml:space="preserve">      neisplaćenih sredstava,</w:t>
      </w:r>
    </w:p>
    <w:p w14:paraId="3E82DE29" w14:textId="46C05CBE" w:rsidR="00FB7B58" w:rsidRDefault="00FB7B58" w:rsidP="00FB7B58">
      <w:pPr>
        <w:pStyle w:val="Bezproreda"/>
        <w:jc w:val="both"/>
      </w:pPr>
      <w:r>
        <w:t xml:space="preserve">    - uplate od strane kupaca u iznosu 10.172,84 € na ime kojih nisu </w:t>
      </w:r>
      <w:r w:rsidR="008F533E">
        <w:t>iz određenih razloga do 31.</w:t>
      </w:r>
    </w:p>
    <w:p w14:paraId="60AA8070" w14:textId="65C4067C" w:rsidR="00FB7B58" w:rsidRDefault="00FB7B58" w:rsidP="00FB7B58">
      <w:pPr>
        <w:pStyle w:val="Bezproreda"/>
        <w:jc w:val="both"/>
      </w:pPr>
      <w:r>
        <w:t xml:space="preserve">      </w:t>
      </w:r>
      <w:r w:rsidR="008F533E">
        <w:t xml:space="preserve">prosinca 2024. godine </w:t>
      </w:r>
      <w:r>
        <w:t>izvršene usluge</w:t>
      </w:r>
      <w:r w:rsidR="008F533E">
        <w:t>,</w:t>
      </w:r>
    </w:p>
    <w:p w14:paraId="3359D2B3" w14:textId="0FF8B69A" w:rsidR="008F533E" w:rsidRDefault="008F533E" w:rsidP="00FB7B58">
      <w:pPr>
        <w:pStyle w:val="Bezproreda"/>
        <w:jc w:val="both"/>
      </w:pPr>
      <w:r>
        <w:t xml:space="preserve">    </w:t>
      </w:r>
    </w:p>
    <w:p w14:paraId="3BDA946C" w14:textId="65251785" w:rsidR="008F533E" w:rsidRDefault="008F533E" w:rsidP="008F533E">
      <w:pPr>
        <w:pStyle w:val="Bezproreda"/>
        <w:jc w:val="both"/>
      </w:pPr>
      <w:r>
        <w:lastRenderedPageBreak/>
        <w:t xml:space="preserve">    - neutrošena sredstva na ime provedbe projekta „Jačanje kapaciteta za prevenciju i rehabilitaciju</w:t>
      </w:r>
    </w:p>
    <w:p w14:paraId="4E62C68A" w14:textId="1854A66F" w:rsidR="008F533E" w:rsidRDefault="008F533E" w:rsidP="008F533E">
      <w:pPr>
        <w:pStyle w:val="Bezproreda"/>
        <w:jc w:val="both"/>
      </w:pPr>
      <w:r>
        <w:t xml:space="preserve">      ovisnosti u Varaždinskoj županiji“ u iznosu 997,27 € (projekt je financiran sredstvima Mini-</w:t>
      </w:r>
    </w:p>
    <w:p w14:paraId="451F027F" w14:textId="7CBCE3C5" w:rsidR="008F533E" w:rsidRDefault="008F533E" w:rsidP="008F533E">
      <w:pPr>
        <w:pStyle w:val="Bezproreda"/>
        <w:jc w:val="both"/>
      </w:pPr>
      <w:r>
        <w:t xml:space="preserve">      starstva zdravstva).</w:t>
      </w:r>
    </w:p>
    <w:p w14:paraId="3F5A6289" w14:textId="77777777" w:rsidR="00317D2B" w:rsidRDefault="00317D2B" w:rsidP="00E65F00">
      <w:pPr>
        <w:pStyle w:val="Bezproreda"/>
        <w:jc w:val="both"/>
      </w:pPr>
    </w:p>
    <w:p w14:paraId="0982F192" w14:textId="12CE5B65" w:rsidR="001078D7" w:rsidRDefault="000B7164" w:rsidP="00E65F00">
      <w:pPr>
        <w:pStyle w:val="Bezproreda"/>
        <w:jc w:val="both"/>
      </w:pPr>
      <w:r>
        <w:t>9</w:t>
      </w:r>
      <w:r w:rsidR="001078D7">
        <w:t>. N</w:t>
      </w:r>
      <w:r w:rsidR="009D7ABE">
        <w:t>aplaćeni prihodi budućih razdoblja</w:t>
      </w:r>
      <w:r w:rsidR="001078D7">
        <w:t xml:space="preserve"> </w:t>
      </w:r>
      <w:r w:rsidR="009A42DA">
        <w:t>(rn 292)  na dan 31. prosinca 2023. godine</w:t>
      </w:r>
      <w:r>
        <w:t xml:space="preserve"> evidentirani su u 2024. godini kao pomoći od izvanproračunskih korisnika budući da se radilo o uplatama Hrvatskog zavoda za zapošljavanje u 2023. godini na ime financiranja plaća pripravnika koji su pripravnički staž obavljali u  Zavodu kroz dva obračunska razdoblja, u 2023. i 2024. godini.</w:t>
      </w:r>
      <w:r w:rsidR="00C155E5">
        <w:t xml:space="preserve"> </w:t>
      </w:r>
    </w:p>
    <w:p w14:paraId="7F7A32AB" w14:textId="77777777" w:rsidR="00317D2B" w:rsidRDefault="00317D2B" w:rsidP="00E65F00">
      <w:pPr>
        <w:pStyle w:val="Bezproreda"/>
        <w:jc w:val="both"/>
      </w:pPr>
    </w:p>
    <w:p w14:paraId="0DF6D903" w14:textId="065CFAC6" w:rsidR="00E65F00" w:rsidRDefault="000B7164" w:rsidP="00E65F00">
      <w:pPr>
        <w:pStyle w:val="Bezproreda"/>
        <w:jc w:val="both"/>
      </w:pPr>
      <w:r>
        <w:t>10</w:t>
      </w:r>
      <w:r w:rsidR="001078D7">
        <w:t>. U</w:t>
      </w:r>
      <w:r w:rsidR="00C155E5">
        <w:t xml:space="preserve">kupan višak prihoda koji se prenosi </w:t>
      </w:r>
      <w:r w:rsidR="00B66C79">
        <w:t>iz 202</w:t>
      </w:r>
      <w:r>
        <w:t>4</w:t>
      </w:r>
      <w:r w:rsidR="00B66C79">
        <w:t xml:space="preserve">. godine </w:t>
      </w:r>
      <w:r w:rsidR="00C155E5">
        <w:t>u sljedeće razdoblje</w:t>
      </w:r>
      <w:r w:rsidR="0036000E">
        <w:t xml:space="preserve"> u iznosu </w:t>
      </w:r>
      <w:r>
        <w:t>6.126.470,03</w:t>
      </w:r>
      <w:r w:rsidR="0036000E">
        <w:t xml:space="preserve"> €</w:t>
      </w:r>
      <w:r w:rsidR="001078D7">
        <w:t xml:space="preserve"> (rn 922)</w:t>
      </w:r>
      <w:r w:rsidR="00C155E5">
        <w:t xml:space="preserve"> sastoji se od viška </w:t>
      </w:r>
      <w:r w:rsidR="0036000E">
        <w:t>prihoda poslovanja u iznosu 6.2</w:t>
      </w:r>
      <w:r>
        <w:t>88.071,86</w:t>
      </w:r>
      <w:r w:rsidR="0036000E">
        <w:t xml:space="preserve"> €</w:t>
      </w:r>
      <w:r w:rsidR="001078D7">
        <w:t xml:space="preserve">, </w:t>
      </w:r>
      <w:r w:rsidR="00C155E5">
        <w:t xml:space="preserve"> te </w:t>
      </w:r>
      <w:r w:rsidR="0036000E">
        <w:t>manjka prihoda od nefinancijske imovine</w:t>
      </w:r>
      <w:r w:rsidR="00C155E5">
        <w:t xml:space="preserve"> </w:t>
      </w:r>
      <w:r w:rsidR="001078D7">
        <w:t xml:space="preserve">u iznosu </w:t>
      </w:r>
      <w:r>
        <w:t>161.601,83</w:t>
      </w:r>
      <w:r w:rsidR="0036000E">
        <w:t xml:space="preserve"> €. Raspodjela ukupnog viška utvrdit će se Odlukom o raspodjeli financijskog rezultata za 202</w:t>
      </w:r>
      <w:r>
        <w:t>4</w:t>
      </w:r>
      <w:r w:rsidR="0036000E">
        <w:t>. godinu koju donosi Upravno vijeće.</w:t>
      </w:r>
    </w:p>
    <w:p w14:paraId="3F405B9D" w14:textId="77777777" w:rsidR="00F33A4A" w:rsidRDefault="00F33A4A" w:rsidP="00E65F00">
      <w:pPr>
        <w:pStyle w:val="Bezproreda"/>
        <w:jc w:val="both"/>
      </w:pPr>
    </w:p>
    <w:p w14:paraId="6F4796F3" w14:textId="3A53DD28" w:rsidR="00F33A4A" w:rsidRDefault="00F33A4A" w:rsidP="00E65F00">
      <w:pPr>
        <w:pStyle w:val="Bezproreda"/>
        <w:jc w:val="both"/>
      </w:pPr>
      <w:r>
        <w:t xml:space="preserve">11. </w:t>
      </w:r>
      <w:r w:rsidR="00691CDF">
        <w:t>Povećanje obračunatih prihoda poslovanja (rn 96) obrazloženo je u bilješkama uz PR-RAS.</w:t>
      </w:r>
    </w:p>
    <w:p w14:paraId="51F00A8D" w14:textId="77777777" w:rsidR="00600003" w:rsidRDefault="00600003" w:rsidP="00E65F00">
      <w:pPr>
        <w:pStyle w:val="Bezproreda"/>
        <w:jc w:val="both"/>
      </w:pPr>
    </w:p>
    <w:p w14:paraId="00D1A17D" w14:textId="159B59CF" w:rsidR="00600003" w:rsidRDefault="0036000E" w:rsidP="00E65F00">
      <w:pPr>
        <w:pStyle w:val="Bezproreda"/>
        <w:jc w:val="both"/>
      </w:pPr>
      <w:r>
        <w:t>1</w:t>
      </w:r>
      <w:r w:rsidR="009A7AC6">
        <w:t>2</w:t>
      </w:r>
      <w:r w:rsidR="00600003">
        <w:t xml:space="preserve">. </w:t>
      </w:r>
      <w:r w:rsidR="006B57BC">
        <w:t xml:space="preserve">IZVANBILANČNI ZAPISI (rn 991 i 996) u iznosu </w:t>
      </w:r>
      <w:r w:rsidR="00691CDF">
        <w:t>1.900.400,39</w:t>
      </w:r>
      <w:r>
        <w:t xml:space="preserve"> €</w:t>
      </w:r>
      <w:r w:rsidR="006B57BC">
        <w:t xml:space="preserve"> sadrže:</w:t>
      </w:r>
    </w:p>
    <w:p w14:paraId="052CD8DC" w14:textId="3FFDB96D" w:rsidR="006B57BC" w:rsidRDefault="006B57BC" w:rsidP="00E65F00">
      <w:pPr>
        <w:pStyle w:val="Bezproreda"/>
        <w:jc w:val="both"/>
      </w:pPr>
      <w:r>
        <w:t xml:space="preserve">    - sporna potraživanja za nenaplaćene prihode: </w:t>
      </w:r>
      <w:r w:rsidR="00691CDF">
        <w:t>3.112,74</w:t>
      </w:r>
      <w:r w:rsidR="0056566D">
        <w:t xml:space="preserve"> €; rješavanje naplate ovih potraživanja je </w:t>
      </w:r>
    </w:p>
    <w:p w14:paraId="5A151BDD" w14:textId="7676A549" w:rsidR="0056566D" w:rsidRDefault="0056566D" w:rsidP="00E65F00">
      <w:pPr>
        <w:pStyle w:val="Bezproreda"/>
        <w:jc w:val="both"/>
      </w:pPr>
      <w:r>
        <w:t xml:space="preserve">      u postupku, a najveći dio odnosi se na poslovne subjekte za koje su pokrenuti </w:t>
      </w:r>
      <w:r w:rsidR="00691CDF">
        <w:t>stečajni</w:t>
      </w:r>
      <w:r>
        <w:t xml:space="preserve"> ili postup-</w:t>
      </w:r>
    </w:p>
    <w:p w14:paraId="6C8CAF19" w14:textId="428B38CD" w:rsidR="0056566D" w:rsidRDefault="0056566D" w:rsidP="00E65F00">
      <w:pPr>
        <w:pStyle w:val="Bezproreda"/>
        <w:jc w:val="both"/>
      </w:pPr>
      <w:r>
        <w:t xml:space="preserve">      ci </w:t>
      </w:r>
      <w:r w:rsidR="00691CDF">
        <w:t>prisilne naplate, pa je naplata ovih potraživanja upitna</w:t>
      </w:r>
      <w:r>
        <w:t xml:space="preserve">; </w:t>
      </w:r>
    </w:p>
    <w:p w14:paraId="37891CC0" w14:textId="388CA935" w:rsidR="00155E43" w:rsidRDefault="006B57BC" w:rsidP="00E65F00">
      <w:pPr>
        <w:pStyle w:val="Bezproreda"/>
        <w:jc w:val="both"/>
      </w:pPr>
      <w:r>
        <w:t xml:space="preserve">    - izdan</w:t>
      </w:r>
      <w:r w:rsidR="00717E5E">
        <w:t>e</w:t>
      </w:r>
      <w:r>
        <w:t xml:space="preserve"> </w:t>
      </w:r>
      <w:r w:rsidR="00691CDF">
        <w:t xml:space="preserve">i primljene </w:t>
      </w:r>
      <w:r>
        <w:t>instrument</w:t>
      </w:r>
      <w:r w:rsidR="00717E5E">
        <w:t>e</w:t>
      </w:r>
      <w:r>
        <w:t xml:space="preserve"> osiguranja </w:t>
      </w:r>
      <w:r w:rsidR="00691CDF">
        <w:t>plaćanja</w:t>
      </w:r>
      <w:r>
        <w:t xml:space="preserve">: </w:t>
      </w:r>
      <w:r w:rsidR="00691CDF">
        <w:t>1.594.962,79</w:t>
      </w:r>
      <w:r w:rsidR="0056566D">
        <w:t xml:space="preserve"> €</w:t>
      </w:r>
      <w:r w:rsidR="00155E43">
        <w:t xml:space="preserve">; </w:t>
      </w:r>
      <w:r w:rsidR="00691CDF">
        <w:t>specifikacije u privitku;</w:t>
      </w:r>
    </w:p>
    <w:p w14:paraId="5471A9AC" w14:textId="4060F14E" w:rsidR="006B57BC" w:rsidRDefault="006B57BC" w:rsidP="00E65F00">
      <w:pPr>
        <w:pStyle w:val="Bezproreda"/>
        <w:jc w:val="both"/>
      </w:pPr>
      <w:r>
        <w:t xml:space="preserve">    - tuđu imovin</w:t>
      </w:r>
      <w:r w:rsidR="00155E43">
        <w:t>a</w:t>
      </w:r>
      <w:r>
        <w:t xml:space="preserve"> na korištenju</w:t>
      </w:r>
      <w:r w:rsidR="00155E43">
        <w:t xml:space="preserve">: oprema u </w:t>
      </w:r>
      <w:r w:rsidR="00691CDF">
        <w:t>vrijednosti</w:t>
      </w:r>
      <w:r w:rsidR="00155E43">
        <w:t xml:space="preserve"> 13</w:t>
      </w:r>
      <w:r w:rsidR="00691CDF">
        <w:t>4.295,01</w:t>
      </w:r>
      <w:r w:rsidR="00155E43">
        <w:t xml:space="preserve"> € koja se vodi u analitičkoj </w:t>
      </w:r>
      <w:r w:rsidR="00691CDF">
        <w:t>eviden-</w:t>
      </w:r>
    </w:p>
    <w:p w14:paraId="4C2A6B17" w14:textId="029F25E7" w:rsidR="00155E43" w:rsidRDefault="00155E43" w:rsidP="00E65F00">
      <w:pPr>
        <w:pStyle w:val="Bezproreda"/>
        <w:jc w:val="both"/>
      </w:pPr>
      <w:r>
        <w:t xml:space="preserve">      </w:t>
      </w:r>
      <w:r w:rsidR="00691CDF">
        <w:t xml:space="preserve">ciji </w:t>
      </w:r>
      <w:r>
        <w:t>nefinancijske imovine;</w:t>
      </w:r>
    </w:p>
    <w:p w14:paraId="1F5C09C6" w14:textId="229A97DA" w:rsidR="00155E43" w:rsidRDefault="00155E43" w:rsidP="00E65F00">
      <w:pPr>
        <w:pStyle w:val="Bezproreda"/>
        <w:jc w:val="both"/>
      </w:pPr>
      <w:r>
        <w:t xml:space="preserve">    - potencijalne obveze po osnovi sudskih postupaka u tijeku u iznosu 159.152,69 € (specifikacija</w:t>
      </w:r>
    </w:p>
    <w:p w14:paraId="302022BD" w14:textId="3B080BF6" w:rsidR="00155E43" w:rsidRDefault="00155E43" w:rsidP="00E65F00">
      <w:pPr>
        <w:pStyle w:val="Bezproreda"/>
        <w:jc w:val="both"/>
      </w:pPr>
      <w:r>
        <w:t xml:space="preserve">      u privitku);</w:t>
      </w:r>
    </w:p>
    <w:p w14:paraId="278715EC" w14:textId="543E8077" w:rsidR="006B57BC" w:rsidRDefault="006B57BC" w:rsidP="00E65F00">
      <w:pPr>
        <w:pStyle w:val="Bezproreda"/>
        <w:jc w:val="both"/>
      </w:pPr>
      <w:r>
        <w:t xml:space="preserve">    - potraživanja za obveznice </w:t>
      </w:r>
      <w:r w:rsidR="00FE73EF">
        <w:t xml:space="preserve">u </w:t>
      </w:r>
      <w:r>
        <w:t xml:space="preserve">na ime deviznih sredstava uplaćenih u proračun temeljem prodaje </w:t>
      </w:r>
    </w:p>
    <w:p w14:paraId="0460C638" w14:textId="0351C02E" w:rsidR="00DC3358" w:rsidRDefault="006B57BC" w:rsidP="00E65F00">
      <w:pPr>
        <w:pStyle w:val="Bezproreda"/>
        <w:jc w:val="both"/>
      </w:pPr>
      <w:r>
        <w:t xml:space="preserve">      stanova na</w:t>
      </w:r>
      <w:r w:rsidR="00FE73EF">
        <w:t xml:space="preserve"> </w:t>
      </w:r>
      <w:r>
        <w:t xml:space="preserve"> kojima postoji</w:t>
      </w:r>
      <w:r w:rsidR="00FE73EF">
        <w:t xml:space="preserve"> </w:t>
      </w:r>
      <w:r>
        <w:t xml:space="preserve"> stanarsko pravo: </w:t>
      </w:r>
      <w:r w:rsidR="00FE73EF">
        <w:t xml:space="preserve">8.877,16 €; radi se o potraživanjima prema državi </w:t>
      </w:r>
    </w:p>
    <w:p w14:paraId="0FA0BBE4" w14:textId="5EC5EC27" w:rsidR="00FE73EF" w:rsidRDefault="00FE73EF" w:rsidP="00E65F00">
      <w:pPr>
        <w:pStyle w:val="Bezproreda"/>
        <w:jc w:val="both"/>
      </w:pPr>
      <w:r>
        <w:t xml:space="preserve">      koja je temeljem prodanih stanova sukladno Zakonu o prodaji stanova za devizna sredstva up-</w:t>
      </w:r>
    </w:p>
    <w:p w14:paraId="555603D8" w14:textId="3D76B47C" w:rsidR="00FE73EF" w:rsidRDefault="00FE73EF" w:rsidP="00E65F00">
      <w:pPr>
        <w:pStyle w:val="Bezproreda"/>
        <w:jc w:val="both"/>
      </w:pPr>
      <w:r>
        <w:t xml:space="preserve">      laćena u proračun bila obvezna izdati obveznice, no kako to još nije učinjeno, Zavod ima u iz-</w:t>
      </w:r>
    </w:p>
    <w:p w14:paraId="524CD165" w14:textId="61459F13" w:rsidR="00FE73EF" w:rsidRDefault="00FE73EF" w:rsidP="00E65F00">
      <w:pPr>
        <w:pStyle w:val="Bezproreda"/>
        <w:jc w:val="both"/>
      </w:pPr>
      <w:r>
        <w:t xml:space="preserve">      vanbilančnoj evidenciji i navedena potraživanja).</w:t>
      </w:r>
    </w:p>
    <w:p w14:paraId="5936283A" w14:textId="77777777" w:rsidR="0036000E" w:rsidRDefault="0036000E" w:rsidP="00E65F00">
      <w:pPr>
        <w:pStyle w:val="Bezproreda"/>
        <w:jc w:val="both"/>
      </w:pPr>
    </w:p>
    <w:p w14:paraId="0FA110C3" w14:textId="04CD259F" w:rsidR="00DC3358" w:rsidRDefault="00491C6E" w:rsidP="00E65F00">
      <w:pPr>
        <w:pStyle w:val="Bezproreda"/>
        <w:jc w:val="both"/>
      </w:pPr>
      <w:r>
        <w:t>1</w:t>
      </w:r>
      <w:r w:rsidR="009A7AC6">
        <w:t>3</w:t>
      </w:r>
      <w:r w:rsidR="00DC3358">
        <w:t>. Tabele u privitku sastavni su dio bilježaka uz obrazac BILANCA:</w:t>
      </w:r>
    </w:p>
    <w:p w14:paraId="310CC815" w14:textId="243685AB" w:rsidR="00C9529E" w:rsidRDefault="00DC3358" w:rsidP="00E65F00">
      <w:pPr>
        <w:pStyle w:val="Bezproreda"/>
        <w:jc w:val="both"/>
      </w:pPr>
      <w:r>
        <w:t xml:space="preserve">    - </w:t>
      </w:r>
      <w:r w:rsidR="00C9529E">
        <w:t>tablica 1: Popis ugovornih odnosa koji uz ispunjenje određenih uvjeta</w:t>
      </w:r>
      <w:r w:rsidR="0044146E">
        <w:t xml:space="preserve"> </w:t>
      </w:r>
      <w:r w:rsidR="00C9529E">
        <w:t>mogu postati obveza ili</w:t>
      </w:r>
    </w:p>
    <w:p w14:paraId="52648CCB" w14:textId="21D37AAC" w:rsidR="00C9529E" w:rsidRDefault="00C9529E" w:rsidP="00E65F00">
      <w:pPr>
        <w:pStyle w:val="Bezproreda"/>
        <w:jc w:val="both"/>
      </w:pPr>
      <w:r>
        <w:t xml:space="preserve">                      </w:t>
      </w:r>
      <w:r w:rsidR="0044146E">
        <w:t>i</w:t>
      </w:r>
      <w:r>
        <w:t>movina</w:t>
      </w:r>
      <w:r w:rsidR="0044146E">
        <w:t xml:space="preserve"> – popis primljenih instrumenata osiguranja plaćanja;</w:t>
      </w:r>
    </w:p>
    <w:p w14:paraId="67212CCD" w14:textId="3C27C33C" w:rsidR="0044146E" w:rsidRDefault="0044146E" w:rsidP="00E65F00">
      <w:pPr>
        <w:pStyle w:val="Bezproreda"/>
        <w:jc w:val="both"/>
      </w:pPr>
      <w:r>
        <w:t xml:space="preserve">    - tablica 2: Popis ugovornih odnosa koji uz ispunjenje određenih uvjeta mogu postati obveza ili</w:t>
      </w:r>
    </w:p>
    <w:p w14:paraId="40EBAEE2" w14:textId="2D141CC5" w:rsidR="0044146E" w:rsidRDefault="0044146E" w:rsidP="00E65F00">
      <w:pPr>
        <w:pStyle w:val="Bezproreda"/>
        <w:jc w:val="both"/>
      </w:pPr>
      <w:r>
        <w:t xml:space="preserve">                      imovina – popis izdanih instrumenata osiguranja plaćanja;</w:t>
      </w:r>
    </w:p>
    <w:p w14:paraId="1B287E4C" w14:textId="0670EC57" w:rsidR="001E3C88" w:rsidRDefault="00C9529E" w:rsidP="00CE6A1F">
      <w:pPr>
        <w:pStyle w:val="Bezproreda"/>
        <w:jc w:val="both"/>
      </w:pPr>
      <w:r>
        <w:t xml:space="preserve">    - tablica </w:t>
      </w:r>
      <w:r w:rsidR="00095A3A">
        <w:t>3</w:t>
      </w:r>
      <w:r>
        <w:t>: Popis sudskih sporova u tijeku.</w:t>
      </w:r>
      <w:r w:rsidR="006B57BC">
        <w:t xml:space="preserve"> </w:t>
      </w:r>
    </w:p>
    <w:p w14:paraId="4A85FDF7" w14:textId="77777777" w:rsidR="0044146E" w:rsidRDefault="0044146E" w:rsidP="00CE6A1F">
      <w:pPr>
        <w:pStyle w:val="Bezproreda"/>
        <w:jc w:val="both"/>
      </w:pPr>
    </w:p>
    <w:p w14:paraId="152FFF08" w14:textId="77777777" w:rsidR="0044146E" w:rsidRDefault="0044146E" w:rsidP="00CE6A1F">
      <w:pPr>
        <w:pStyle w:val="Bezproreda"/>
        <w:jc w:val="both"/>
      </w:pPr>
    </w:p>
    <w:p w14:paraId="175347D3" w14:textId="77777777" w:rsidR="0044146E" w:rsidRDefault="0044146E" w:rsidP="00CE6A1F">
      <w:pPr>
        <w:pStyle w:val="Bezproreda"/>
        <w:jc w:val="both"/>
      </w:pPr>
    </w:p>
    <w:p w14:paraId="44354AC2" w14:textId="77777777" w:rsidR="0044146E" w:rsidRDefault="0044146E" w:rsidP="00CE6A1F">
      <w:pPr>
        <w:pStyle w:val="Bezproreda"/>
        <w:jc w:val="both"/>
      </w:pPr>
    </w:p>
    <w:p w14:paraId="4E112862" w14:textId="77777777" w:rsidR="0044146E" w:rsidRDefault="0044146E" w:rsidP="00CE6A1F">
      <w:pPr>
        <w:pStyle w:val="Bezproreda"/>
        <w:jc w:val="both"/>
      </w:pPr>
    </w:p>
    <w:p w14:paraId="56EB1F70" w14:textId="77777777" w:rsidR="0044146E" w:rsidRDefault="0044146E" w:rsidP="00CE6A1F">
      <w:pPr>
        <w:pStyle w:val="Bezproreda"/>
        <w:jc w:val="both"/>
      </w:pPr>
    </w:p>
    <w:p w14:paraId="7B81FC2D" w14:textId="77777777" w:rsidR="001E3C88" w:rsidRDefault="001E3C88" w:rsidP="00CE6A1F">
      <w:pPr>
        <w:pStyle w:val="Bezproreda"/>
        <w:jc w:val="both"/>
      </w:pPr>
    </w:p>
    <w:p w14:paraId="44B450FE" w14:textId="77777777" w:rsidR="00396138" w:rsidRDefault="00396138" w:rsidP="00CE6A1F">
      <w:pPr>
        <w:pStyle w:val="Bezproreda"/>
        <w:jc w:val="both"/>
      </w:pPr>
      <w:r>
        <w:t>Bilješke uz financijske izvještaje izrađuje: ZDRAVKA PETRINEC, voditeljica računovodstva</w:t>
      </w:r>
      <w:r w:rsidR="00B8598D">
        <w:t>.</w:t>
      </w:r>
    </w:p>
    <w:p w14:paraId="549409D9" w14:textId="77777777" w:rsidR="00396138" w:rsidRDefault="00396138" w:rsidP="00CE6A1F">
      <w:pPr>
        <w:pStyle w:val="Bezproreda"/>
        <w:jc w:val="both"/>
      </w:pPr>
    </w:p>
    <w:p w14:paraId="2A74E173" w14:textId="77777777" w:rsidR="0044146E" w:rsidRDefault="0044146E" w:rsidP="00CE6A1F">
      <w:pPr>
        <w:pStyle w:val="Bezproreda"/>
        <w:jc w:val="both"/>
      </w:pPr>
    </w:p>
    <w:p w14:paraId="670417C1" w14:textId="77777777" w:rsidR="0044146E" w:rsidRDefault="0044146E" w:rsidP="00CE6A1F">
      <w:pPr>
        <w:pStyle w:val="Bezproreda"/>
        <w:jc w:val="both"/>
      </w:pPr>
    </w:p>
    <w:p w14:paraId="627832A7" w14:textId="77777777" w:rsidR="0044146E" w:rsidRDefault="0044146E" w:rsidP="00CE6A1F">
      <w:pPr>
        <w:pStyle w:val="Bezproreda"/>
        <w:jc w:val="both"/>
      </w:pPr>
    </w:p>
    <w:p w14:paraId="547D0608" w14:textId="77777777" w:rsidR="0044146E" w:rsidRDefault="0044146E" w:rsidP="00CE6A1F">
      <w:pPr>
        <w:pStyle w:val="Bezproreda"/>
        <w:jc w:val="both"/>
      </w:pPr>
    </w:p>
    <w:p w14:paraId="7301682C" w14:textId="77777777" w:rsidR="0044146E" w:rsidRDefault="0044146E" w:rsidP="00CE6A1F">
      <w:pPr>
        <w:pStyle w:val="Bezproreda"/>
        <w:jc w:val="both"/>
      </w:pPr>
    </w:p>
    <w:p w14:paraId="4E4AA10C" w14:textId="77777777" w:rsidR="00396138" w:rsidRDefault="00396138" w:rsidP="00CE6A1F">
      <w:pPr>
        <w:pStyle w:val="Bezproreda"/>
        <w:jc w:val="both"/>
      </w:pPr>
    </w:p>
    <w:p w14:paraId="201133AF" w14:textId="4F5B910B" w:rsidR="00C9529E" w:rsidRDefault="0044146E" w:rsidP="00CE6A1F">
      <w:pPr>
        <w:pStyle w:val="Bezproreda"/>
        <w:jc w:val="both"/>
      </w:pPr>
      <w:r>
        <w:lastRenderedPageBreak/>
        <w:t>KLASA:</w:t>
      </w:r>
      <w:r w:rsidR="008A3390">
        <w:t xml:space="preserve"> 400-03/25-01/01</w:t>
      </w:r>
    </w:p>
    <w:p w14:paraId="4EF890BF" w14:textId="5C9EBC0A" w:rsidR="00396138" w:rsidRDefault="0044146E" w:rsidP="00CE6A1F">
      <w:pPr>
        <w:pStyle w:val="Bezproreda"/>
        <w:jc w:val="both"/>
      </w:pPr>
      <w:r>
        <w:t>URBROJ:</w:t>
      </w:r>
      <w:r w:rsidR="008A3390">
        <w:t xml:space="preserve"> 2186-1-27-02-1</w:t>
      </w:r>
      <w:r w:rsidR="00B71ADB">
        <w:t xml:space="preserve"> </w:t>
      </w:r>
    </w:p>
    <w:p w14:paraId="30D5D6DD" w14:textId="6A388EF6" w:rsidR="00DE2A34" w:rsidRDefault="00DE2A34" w:rsidP="003F06BA">
      <w:pPr>
        <w:pStyle w:val="Bezproreda"/>
        <w:jc w:val="both"/>
      </w:pPr>
      <w:r>
        <w:t xml:space="preserve">Datum: </w:t>
      </w:r>
      <w:r w:rsidR="00C9529E">
        <w:t>2</w:t>
      </w:r>
      <w:r w:rsidR="002D1EE5">
        <w:t>8</w:t>
      </w:r>
      <w:r w:rsidR="00C35D8D">
        <w:t xml:space="preserve">. </w:t>
      </w:r>
      <w:r w:rsidR="00C9529E">
        <w:t>siječnja</w:t>
      </w:r>
      <w:r>
        <w:t xml:space="preserve"> 20</w:t>
      </w:r>
      <w:r w:rsidR="00396138">
        <w:t>2</w:t>
      </w:r>
      <w:r w:rsidR="0044146E">
        <w:t>5</w:t>
      </w:r>
      <w:r>
        <w:t>.</w:t>
      </w:r>
    </w:p>
    <w:p w14:paraId="16A0B035" w14:textId="77777777" w:rsidR="00DE2A34" w:rsidRDefault="00DE2A34" w:rsidP="00FD40A5">
      <w:pPr>
        <w:pStyle w:val="Bezproreda"/>
      </w:pPr>
      <w:r>
        <w:t>Osoba za kontakt: ZDRAVKA PETRINEC</w:t>
      </w:r>
    </w:p>
    <w:p w14:paraId="2D94A584" w14:textId="77777777" w:rsidR="00DE2A34" w:rsidRDefault="00DE2A34" w:rsidP="00FD40A5">
      <w:pPr>
        <w:pStyle w:val="Bezproreda"/>
      </w:pPr>
      <w:r>
        <w:t>Telefon: 042 653 157</w:t>
      </w:r>
    </w:p>
    <w:p w14:paraId="3A9E7EA3" w14:textId="77777777" w:rsidR="00DE2A34" w:rsidRDefault="00DE2A34" w:rsidP="00FD40A5">
      <w:pPr>
        <w:pStyle w:val="Bezproreda"/>
      </w:pPr>
      <w:r>
        <w:t>Fax: 042 653 172</w:t>
      </w:r>
    </w:p>
    <w:p w14:paraId="6D6D0A34" w14:textId="77777777" w:rsidR="00DE2A34" w:rsidRDefault="00DE2A34" w:rsidP="00FD40A5">
      <w:pPr>
        <w:pStyle w:val="Bezproreda"/>
      </w:pPr>
      <w:r>
        <w:t xml:space="preserve">e-mail: </w:t>
      </w:r>
      <w:hyperlink r:id="rId6" w:history="1">
        <w:r w:rsidRPr="008D23E3">
          <w:rPr>
            <w:rStyle w:val="Hiperveza"/>
          </w:rPr>
          <w:t>javno-zdravstvo@vz.htnet.hr</w:t>
        </w:r>
      </w:hyperlink>
    </w:p>
    <w:p w14:paraId="0B2D68AD" w14:textId="77777777" w:rsidR="00FD40A5" w:rsidRDefault="00DE2A34" w:rsidP="00FD40A5">
      <w:pPr>
        <w:pStyle w:val="Bezproreda"/>
      </w:pPr>
      <w:r>
        <w:t xml:space="preserve">Odgovorna osoba: </w:t>
      </w:r>
      <w:r w:rsidR="00A8267C">
        <w:t>MARIN BOSILJ</w:t>
      </w:r>
      <w:r w:rsidR="00396138">
        <w:t>, ravnatelj</w:t>
      </w:r>
    </w:p>
    <w:p w14:paraId="68156B05" w14:textId="77777777" w:rsidR="00A920B7" w:rsidRDefault="00A920B7" w:rsidP="00FD40A5">
      <w:pPr>
        <w:pStyle w:val="Bezproreda"/>
      </w:pPr>
    </w:p>
    <w:p w14:paraId="18B7852C" w14:textId="77777777" w:rsidR="00B8598D" w:rsidRDefault="00B8598D" w:rsidP="00FD40A5">
      <w:pPr>
        <w:pStyle w:val="Bezproreda"/>
      </w:pPr>
    </w:p>
    <w:p w14:paraId="122F0AAF" w14:textId="77777777" w:rsidR="00455C7F" w:rsidRDefault="00455C7F" w:rsidP="00FD40A5">
      <w:pPr>
        <w:pStyle w:val="Bezproreda"/>
      </w:pPr>
    </w:p>
    <w:p w14:paraId="3621FDDD" w14:textId="77777777" w:rsidR="00455C7F" w:rsidRDefault="00455C7F" w:rsidP="00FD40A5">
      <w:pPr>
        <w:pStyle w:val="Bezproreda"/>
      </w:pPr>
    </w:p>
    <w:p w14:paraId="537CA11B" w14:textId="77777777" w:rsidR="00B8598D" w:rsidRDefault="00B8598D" w:rsidP="00FD40A5">
      <w:pPr>
        <w:pStyle w:val="Bezproreda"/>
      </w:pPr>
    </w:p>
    <w:p w14:paraId="6F3D6485" w14:textId="77777777" w:rsidR="00FD40A5" w:rsidRDefault="00FD40A5" w:rsidP="00FD40A5">
      <w:pPr>
        <w:pStyle w:val="Bezproreda"/>
      </w:pPr>
    </w:p>
    <w:p w14:paraId="214628BF" w14:textId="77777777" w:rsidR="0047779C" w:rsidRDefault="001F78E5" w:rsidP="00FD40A5">
      <w:pPr>
        <w:tabs>
          <w:tab w:val="left" w:pos="3210"/>
        </w:tabs>
        <w:spacing w:line="360" w:lineRule="auto"/>
        <w:ind w:left="-1418" w:firstLine="1778"/>
        <w:jc w:val="both"/>
        <w:rPr>
          <w:b/>
        </w:rPr>
      </w:pPr>
      <w:r>
        <w:rPr>
          <w:b/>
        </w:rPr>
        <w:t xml:space="preserve">                                                                                           </w:t>
      </w:r>
      <w:r w:rsidR="00FD40A5">
        <w:rPr>
          <w:b/>
        </w:rPr>
        <w:t xml:space="preserve"> </w:t>
      </w:r>
      <w:r>
        <w:rPr>
          <w:b/>
        </w:rPr>
        <w:t xml:space="preserve"> </w:t>
      </w:r>
      <w:r w:rsidR="00C9529E">
        <w:rPr>
          <w:b/>
        </w:rPr>
        <w:t xml:space="preserve">      RAVNATELJ:</w:t>
      </w:r>
    </w:p>
    <w:p w14:paraId="70BF1012" w14:textId="6E54D219" w:rsidR="00990B08" w:rsidRPr="00EB4549" w:rsidRDefault="001F78E5" w:rsidP="00EB4549">
      <w:pPr>
        <w:pStyle w:val="Bezproreda"/>
        <w:rPr>
          <w:b/>
        </w:rPr>
        <w:sectPr w:rsidR="00990B08" w:rsidRPr="00EB4549" w:rsidSect="00742E4C">
          <w:pgSz w:w="11906" w:h="16838"/>
          <w:pgMar w:top="1418" w:right="1134" w:bottom="851" w:left="1260" w:header="709" w:footer="709" w:gutter="0"/>
          <w:cols w:space="708"/>
          <w:docGrid w:linePitch="360"/>
        </w:sectPr>
      </w:pPr>
      <w:r>
        <w:t xml:space="preserve">                                                                            </w:t>
      </w:r>
      <w:r w:rsidR="00873C17">
        <w:t xml:space="preserve">              </w:t>
      </w:r>
      <w:r w:rsidR="00FD40A5">
        <w:t xml:space="preserve"> </w:t>
      </w:r>
      <w:r w:rsidR="00C9529E">
        <w:rPr>
          <w:b/>
        </w:rPr>
        <w:t>Marin Bosilj, dipl. sanita</w:t>
      </w:r>
      <w:r w:rsidR="00EB4549">
        <w:rPr>
          <w:b/>
        </w:rPr>
        <w:t>rni ing.</w:t>
      </w:r>
    </w:p>
    <w:tbl>
      <w:tblPr>
        <w:tblW w:w="14120" w:type="dxa"/>
        <w:jc w:val="center"/>
        <w:tblLook w:val="04A0" w:firstRow="1" w:lastRow="0" w:firstColumn="1" w:lastColumn="0" w:noHBand="0" w:noVBand="1"/>
      </w:tblPr>
      <w:tblGrid>
        <w:gridCol w:w="628"/>
        <w:gridCol w:w="1417"/>
        <w:gridCol w:w="1276"/>
        <w:gridCol w:w="1803"/>
        <w:gridCol w:w="1275"/>
        <w:gridCol w:w="1323"/>
        <w:gridCol w:w="2745"/>
        <w:gridCol w:w="1220"/>
        <w:gridCol w:w="1873"/>
        <w:gridCol w:w="963"/>
      </w:tblGrid>
      <w:tr w:rsidR="00C21768" w14:paraId="36FDE294" w14:textId="77777777" w:rsidTr="007E7FDC">
        <w:trPr>
          <w:trHeight w:val="360"/>
          <w:jc w:val="center"/>
        </w:trPr>
        <w:tc>
          <w:tcPr>
            <w:tcW w:w="14120" w:type="dxa"/>
            <w:gridSpan w:val="10"/>
            <w:tcBorders>
              <w:top w:val="nil"/>
              <w:left w:val="nil"/>
              <w:bottom w:val="nil"/>
              <w:right w:val="nil"/>
            </w:tcBorders>
            <w:shd w:val="clear" w:color="auto" w:fill="auto"/>
            <w:vAlign w:val="bottom"/>
            <w:hideMark/>
          </w:tcPr>
          <w:p w14:paraId="5B21B3DC" w14:textId="77777777" w:rsidR="00C21768" w:rsidRDefault="00C21768">
            <w:pPr>
              <w:rPr>
                <w:rFonts w:ascii="Calibri" w:hAnsi="Calibri" w:cs="Calibri"/>
                <w:b/>
                <w:bCs/>
                <w:color w:val="000000"/>
                <w:sz w:val="28"/>
                <w:szCs w:val="28"/>
              </w:rPr>
            </w:pPr>
            <w:r>
              <w:rPr>
                <w:rFonts w:ascii="Calibri" w:hAnsi="Calibri" w:cs="Calibri"/>
                <w:b/>
                <w:bCs/>
                <w:color w:val="000000"/>
                <w:sz w:val="28"/>
                <w:szCs w:val="28"/>
              </w:rPr>
              <w:lastRenderedPageBreak/>
              <w:t>ZAVOD ZA JAVNO ZDRAVSTVO VARAŽDINSKE ŽUPANIJE</w:t>
            </w:r>
          </w:p>
        </w:tc>
      </w:tr>
      <w:tr w:rsidR="00C21768" w14:paraId="62B0E4A8" w14:textId="77777777" w:rsidTr="007E7FDC">
        <w:trPr>
          <w:trHeight w:val="288"/>
          <w:jc w:val="center"/>
        </w:trPr>
        <w:tc>
          <w:tcPr>
            <w:tcW w:w="14120" w:type="dxa"/>
            <w:gridSpan w:val="10"/>
            <w:tcBorders>
              <w:top w:val="nil"/>
              <w:left w:val="nil"/>
              <w:bottom w:val="nil"/>
              <w:right w:val="nil"/>
            </w:tcBorders>
            <w:shd w:val="clear" w:color="auto" w:fill="auto"/>
            <w:vAlign w:val="bottom"/>
            <w:hideMark/>
          </w:tcPr>
          <w:p w14:paraId="44EA1192" w14:textId="77777777" w:rsidR="00C21768" w:rsidRDefault="00C21768">
            <w:pPr>
              <w:rPr>
                <w:rFonts w:ascii="Calibri" w:hAnsi="Calibri" w:cs="Calibri"/>
                <w:b/>
                <w:bCs/>
                <w:color w:val="000000"/>
                <w:sz w:val="28"/>
                <w:szCs w:val="28"/>
              </w:rPr>
            </w:pPr>
          </w:p>
        </w:tc>
      </w:tr>
      <w:tr w:rsidR="00C21768" w14:paraId="4DF6F03C" w14:textId="77777777" w:rsidTr="007E7FDC">
        <w:trPr>
          <w:trHeight w:val="312"/>
          <w:jc w:val="center"/>
        </w:trPr>
        <w:tc>
          <w:tcPr>
            <w:tcW w:w="14120" w:type="dxa"/>
            <w:gridSpan w:val="10"/>
            <w:tcBorders>
              <w:top w:val="nil"/>
              <w:left w:val="nil"/>
              <w:bottom w:val="nil"/>
              <w:right w:val="nil"/>
            </w:tcBorders>
            <w:shd w:val="clear" w:color="auto" w:fill="auto"/>
            <w:vAlign w:val="bottom"/>
            <w:hideMark/>
          </w:tcPr>
          <w:p w14:paraId="3740D9F9" w14:textId="77777777" w:rsidR="00C21768" w:rsidRDefault="00C21768">
            <w:pPr>
              <w:jc w:val="center"/>
              <w:rPr>
                <w:rFonts w:ascii="Calibri" w:hAnsi="Calibri" w:cs="Calibri"/>
                <w:b/>
                <w:bCs/>
                <w:color w:val="000000"/>
              </w:rPr>
            </w:pPr>
            <w:r>
              <w:rPr>
                <w:rFonts w:ascii="Calibri" w:hAnsi="Calibri" w:cs="Calibri"/>
                <w:b/>
                <w:bCs/>
                <w:color w:val="000000"/>
              </w:rPr>
              <w:t>BILJEŠKE UZ BILANCU</w:t>
            </w:r>
          </w:p>
        </w:tc>
      </w:tr>
      <w:tr w:rsidR="00C21768" w14:paraId="47A8F786" w14:textId="77777777" w:rsidTr="007E7FDC">
        <w:trPr>
          <w:trHeight w:val="312"/>
          <w:jc w:val="center"/>
        </w:trPr>
        <w:tc>
          <w:tcPr>
            <w:tcW w:w="14120" w:type="dxa"/>
            <w:gridSpan w:val="10"/>
            <w:tcBorders>
              <w:top w:val="nil"/>
              <w:left w:val="nil"/>
              <w:bottom w:val="nil"/>
              <w:right w:val="nil"/>
            </w:tcBorders>
            <w:shd w:val="clear" w:color="auto" w:fill="auto"/>
            <w:vAlign w:val="bottom"/>
            <w:hideMark/>
          </w:tcPr>
          <w:p w14:paraId="156B1247" w14:textId="77777777" w:rsidR="00C21768" w:rsidRDefault="00C21768">
            <w:pPr>
              <w:jc w:val="center"/>
              <w:rPr>
                <w:rFonts w:ascii="Calibri" w:hAnsi="Calibri" w:cs="Calibri"/>
                <w:b/>
                <w:bCs/>
                <w:color w:val="000000"/>
              </w:rPr>
            </w:pPr>
            <w:r>
              <w:rPr>
                <w:rFonts w:ascii="Calibri" w:hAnsi="Calibri" w:cs="Calibri"/>
                <w:b/>
                <w:bCs/>
                <w:color w:val="000000"/>
              </w:rPr>
              <w:t>Stanje na dan 31. 12. 2024.</w:t>
            </w:r>
          </w:p>
        </w:tc>
      </w:tr>
      <w:tr w:rsidR="00C21768" w14:paraId="22E93694" w14:textId="77777777" w:rsidTr="007E7FDC">
        <w:trPr>
          <w:trHeight w:val="288"/>
          <w:jc w:val="center"/>
        </w:trPr>
        <w:tc>
          <w:tcPr>
            <w:tcW w:w="14120" w:type="dxa"/>
            <w:gridSpan w:val="10"/>
            <w:tcBorders>
              <w:top w:val="nil"/>
              <w:left w:val="nil"/>
              <w:bottom w:val="nil"/>
              <w:right w:val="nil"/>
            </w:tcBorders>
            <w:shd w:val="clear" w:color="auto" w:fill="auto"/>
            <w:vAlign w:val="bottom"/>
            <w:hideMark/>
          </w:tcPr>
          <w:p w14:paraId="382C9F54" w14:textId="77777777" w:rsidR="00C21768" w:rsidRDefault="00C21768">
            <w:pPr>
              <w:jc w:val="center"/>
              <w:rPr>
                <w:rFonts w:ascii="Calibri" w:hAnsi="Calibri" w:cs="Calibri"/>
                <w:b/>
                <w:bCs/>
                <w:color w:val="000000"/>
              </w:rPr>
            </w:pPr>
          </w:p>
        </w:tc>
      </w:tr>
      <w:tr w:rsidR="00C21768" w14:paraId="0790D7A0" w14:textId="77777777" w:rsidTr="007E7FDC">
        <w:trPr>
          <w:trHeight w:val="312"/>
          <w:jc w:val="center"/>
        </w:trPr>
        <w:tc>
          <w:tcPr>
            <w:tcW w:w="14120" w:type="dxa"/>
            <w:gridSpan w:val="10"/>
            <w:tcBorders>
              <w:top w:val="nil"/>
              <w:left w:val="nil"/>
              <w:bottom w:val="nil"/>
              <w:right w:val="nil"/>
            </w:tcBorders>
            <w:shd w:val="clear" w:color="auto" w:fill="auto"/>
            <w:vAlign w:val="bottom"/>
            <w:hideMark/>
          </w:tcPr>
          <w:p w14:paraId="67DF962B" w14:textId="77777777" w:rsidR="00C21768" w:rsidRDefault="00C21768">
            <w:pPr>
              <w:rPr>
                <w:rFonts w:ascii="Calibri" w:hAnsi="Calibri" w:cs="Calibri"/>
                <w:b/>
                <w:bCs/>
                <w:color w:val="000000"/>
              </w:rPr>
            </w:pPr>
            <w:r>
              <w:rPr>
                <w:rFonts w:ascii="Calibri" w:hAnsi="Calibri" w:cs="Calibri"/>
                <w:b/>
                <w:bCs/>
                <w:color w:val="000000"/>
              </w:rPr>
              <w:t xml:space="preserve">Tablica 1: </w:t>
            </w:r>
            <w:r>
              <w:rPr>
                <w:rFonts w:ascii="Calibri" w:hAnsi="Calibri" w:cs="Calibri"/>
                <w:b/>
                <w:bCs/>
                <w:i/>
                <w:iCs/>
                <w:color w:val="000000"/>
              </w:rPr>
              <w:t>Popis primljenih instrumenata osiguranja plaćanja</w:t>
            </w:r>
          </w:p>
        </w:tc>
      </w:tr>
      <w:tr w:rsidR="00C21768" w14:paraId="324505DC" w14:textId="77777777" w:rsidTr="007E7FDC">
        <w:trPr>
          <w:trHeight w:val="288"/>
          <w:jc w:val="center"/>
        </w:trPr>
        <w:tc>
          <w:tcPr>
            <w:tcW w:w="14120" w:type="dxa"/>
            <w:gridSpan w:val="10"/>
            <w:tcBorders>
              <w:top w:val="nil"/>
              <w:left w:val="nil"/>
              <w:bottom w:val="nil"/>
              <w:right w:val="nil"/>
            </w:tcBorders>
            <w:shd w:val="clear" w:color="auto" w:fill="auto"/>
            <w:noWrap/>
            <w:vAlign w:val="bottom"/>
            <w:hideMark/>
          </w:tcPr>
          <w:p w14:paraId="5AACCD18" w14:textId="77777777" w:rsidR="00C21768" w:rsidRDefault="00C21768">
            <w:pPr>
              <w:rPr>
                <w:rFonts w:ascii="Calibri" w:hAnsi="Calibri" w:cs="Calibri"/>
                <w:b/>
                <w:bCs/>
                <w:color w:val="000000"/>
              </w:rPr>
            </w:pPr>
          </w:p>
        </w:tc>
      </w:tr>
      <w:tr w:rsidR="00C21768" w14:paraId="747B774D" w14:textId="77777777" w:rsidTr="007E7FDC">
        <w:trPr>
          <w:trHeight w:val="576"/>
          <w:jc w:val="center"/>
        </w:trPr>
        <w:tc>
          <w:tcPr>
            <w:tcW w:w="7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E913B" w14:textId="77777777" w:rsidR="00C21768" w:rsidRDefault="00C21768">
            <w:pPr>
              <w:rPr>
                <w:rFonts w:ascii="Calibri" w:hAnsi="Calibri" w:cs="Calibri"/>
                <w:b/>
                <w:bCs/>
                <w:color w:val="000000"/>
                <w:sz w:val="22"/>
                <w:szCs w:val="22"/>
              </w:rPr>
            </w:pPr>
            <w:r>
              <w:rPr>
                <w:rFonts w:ascii="Calibri" w:hAnsi="Calibri" w:cs="Calibri"/>
                <w:b/>
                <w:bCs/>
                <w:color w:val="000000"/>
                <w:sz w:val="22"/>
                <w:szCs w:val="22"/>
              </w:rPr>
              <w:t>Red. broj</w:t>
            </w:r>
          </w:p>
        </w:tc>
        <w:tc>
          <w:tcPr>
            <w:tcW w:w="1543" w:type="dxa"/>
            <w:tcBorders>
              <w:top w:val="single" w:sz="4" w:space="0" w:color="auto"/>
              <w:left w:val="nil"/>
              <w:bottom w:val="single" w:sz="4" w:space="0" w:color="auto"/>
              <w:right w:val="single" w:sz="4" w:space="0" w:color="auto"/>
            </w:tcBorders>
            <w:shd w:val="clear" w:color="auto" w:fill="auto"/>
            <w:vAlign w:val="bottom"/>
            <w:hideMark/>
          </w:tcPr>
          <w:p w14:paraId="6D1642C6"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Subjekt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A0C8491"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Datum primanja</w:t>
            </w:r>
          </w:p>
        </w:tc>
        <w:tc>
          <w:tcPr>
            <w:tcW w:w="1803" w:type="dxa"/>
            <w:tcBorders>
              <w:top w:val="single" w:sz="4" w:space="0" w:color="auto"/>
              <w:left w:val="nil"/>
              <w:bottom w:val="single" w:sz="4" w:space="0" w:color="auto"/>
              <w:right w:val="single" w:sz="4" w:space="0" w:color="auto"/>
            </w:tcBorders>
            <w:shd w:val="clear" w:color="auto" w:fill="auto"/>
            <w:vAlign w:val="bottom"/>
            <w:hideMark/>
          </w:tcPr>
          <w:p w14:paraId="1D46720A"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Instrument osiguranja</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3291A86D"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Iznos</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18F71951"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Namjena</w:t>
            </w:r>
          </w:p>
        </w:tc>
        <w:tc>
          <w:tcPr>
            <w:tcW w:w="2745" w:type="dxa"/>
            <w:tcBorders>
              <w:top w:val="single" w:sz="4" w:space="0" w:color="auto"/>
              <w:left w:val="nil"/>
              <w:bottom w:val="single" w:sz="4" w:space="0" w:color="auto"/>
              <w:right w:val="single" w:sz="4" w:space="0" w:color="auto"/>
            </w:tcBorders>
            <w:shd w:val="clear" w:color="auto" w:fill="auto"/>
            <w:noWrap/>
            <w:vAlign w:val="bottom"/>
            <w:hideMark/>
          </w:tcPr>
          <w:p w14:paraId="5A930959"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Dokument</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55DA7BC4"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Rok vazenja</w:t>
            </w:r>
          </w:p>
        </w:tc>
        <w:tc>
          <w:tcPr>
            <w:tcW w:w="1687" w:type="dxa"/>
            <w:tcBorders>
              <w:top w:val="single" w:sz="4" w:space="0" w:color="auto"/>
              <w:left w:val="nil"/>
              <w:bottom w:val="single" w:sz="4" w:space="0" w:color="auto"/>
              <w:right w:val="single" w:sz="4" w:space="0" w:color="auto"/>
            </w:tcBorders>
            <w:shd w:val="clear" w:color="auto" w:fill="auto"/>
            <w:vAlign w:val="bottom"/>
            <w:hideMark/>
          </w:tcPr>
          <w:p w14:paraId="39CADF47"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Napomena</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36E46ECD" w14:textId="77777777" w:rsidR="00C21768" w:rsidRDefault="00C21768">
            <w:pPr>
              <w:jc w:val="center"/>
              <w:rPr>
                <w:rFonts w:ascii="Calibri" w:hAnsi="Calibri" w:cs="Calibri"/>
                <w:b/>
                <w:bCs/>
                <w:color w:val="000000"/>
                <w:sz w:val="22"/>
                <w:szCs w:val="22"/>
              </w:rPr>
            </w:pPr>
            <w:r>
              <w:rPr>
                <w:rFonts w:ascii="Calibri" w:hAnsi="Calibri" w:cs="Calibri"/>
                <w:b/>
                <w:bCs/>
                <w:color w:val="000000"/>
                <w:sz w:val="22"/>
                <w:szCs w:val="22"/>
              </w:rPr>
              <w:t>Jamstvo vraceno</w:t>
            </w:r>
          </w:p>
        </w:tc>
      </w:tr>
      <w:tr w:rsidR="00C21768" w14:paraId="511781F5" w14:textId="77777777" w:rsidTr="007E7FDC">
        <w:trPr>
          <w:trHeight w:val="178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F9CB41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w:t>
            </w:r>
          </w:p>
        </w:tc>
        <w:tc>
          <w:tcPr>
            <w:tcW w:w="1543" w:type="dxa"/>
            <w:tcBorders>
              <w:top w:val="nil"/>
              <w:left w:val="nil"/>
              <w:bottom w:val="single" w:sz="4" w:space="0" w:color="auto"/>
              <w:right w:val="single" w:sz="4" w:space="0" w:color="auto"/>
            </w:tcBorders>
            <w:shd w:val="clear" w:color="auto" w:fill="auto"/>
            <w:vAlign w:val="center"/>
            <w:hideMark/>
          </w:tcPr>
          <w:p w14:paraId="79B5BE9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3H EXPRESS d.o.o.</w:t>
            </w:r>
          </w:p>
        </w:tc>
        <w:tc>
          <w:tcPr>
            <w:tcW w:w="1276" w:type="dxa"/>
            <w:tcBorders>
              <w:top w:val="nil"/>
              <w:left w:val="nil"/>
              <w:bottom w:val="single" w:sz="4" w:space="0" w:color="auto"/>
              <w:right w:val="single" w:sz="4" w:space="0" w:color="auto"/>
            </w:tcBorders>
            <w:shd w:val="clear" w:color="auto" w:fill="auto"/>
            <w:noWrap/>
            <w:vAlign w:val="center"/>
            <w:hideMark/>
          </w:tcPr>
          <w:p w14:paraId="4C5D270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18.09.2024</w:t>
            </w:r>
          </w:p>
        </w:tc>
        <w:tc>
          <w:tcPr>
            <w:tcW w:w="1803" w:type="dxa"/>
            <w:tcBorders>
              <w:top w:val="nil"/>
              <w:left w:val="nil"/>
              <w:bottom w:val="single" w:sz="4" w:space="0" w:color="auto"/>
              <w:right w:val="single" w:sz="4" w:space="0" w:color="auto"/>
            </w:tcBorders>
            <w:shd w:val="clear" w:color="auto" w:fill="auto"/>
            <w:noWrap/>
            <w:vAlign w:val="center"/>
            <w:hideMark/>
          </w:tcPr>
          <w:p w14:paraId="2CAE394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32D8A34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w:t>
            </w:r>
          </w:p>
        </w:tc>
        <w:tc>
          <w:tcPr>
            <w:tcW w:w="1253" w:type="dxa"/>
            <w:tcBorders>
              <w:top w:val="nil"/>
              <w:left w:val="nil"/>
              <w:bottom w:val="single" w:sz="4" w:space="0" w:color="auto"/>
              <w:right w:val="single" w:sz="4" w:space="0" w:color="auto"/>
            </w:tcBorders>
            <w:shd w:val="clear" w:color="auto" w:fill="auto"/>
            <w:vAlign w:val="center"/>
            <w:hideMark/>
          </w:tcPr>
          <w:p w14:paraId="3BFBA02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F3B99BC"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OV-4752/2024</w:t>
            </w:r>
            <w:r>
              <w:rPr>
                <w:rFonts w:ascii="Calibri" w:hAnsi="Calibri" w:cs="Calibri"/>
                <w:color w:val="000000"/>
                <w:sz w:val="22"/>
                <w:szCs w:val="22"/>
              </w:rPr>
              <w:br/>
            </w:r>
            <w:r>
              <w:rPr>
                <w:rFonts w:ascii="Calibri" w:hAnsi="Calibri" w:cs="Calibri"/>
                <w:color w:val="000000"/>
                <w:sz w:val="22"/>
                <w:szCs w:val="22"/>
              </w:rPr>
              <w:br/>
              <w:t>Izdano: 03.09.2024.</w:t>
            </w:r>
          </w:p>
        </w:tc>
        <w:tc>
          <w:tcPr>
            <w:tcW w:w="1060" w:type="dxa"/>
            <w:tcBorders>
              <w:top w:val="nil"/>
              <w:left w:val="nil"/>
              <w:bottom w:val="single" w:sz="4" w:space="0" w:color="auto"/>
              <w:right w:val="single" w:sz="4" w:space="0" w:color="auto"/>
            </w:tcBorders>
            <w:shd w:val="clear" w:color="auto" w:fill="auto"/>
            <w:noWrap/>
            <w:vAlign w:val="center"/>
            <w:hideMark/>
          </w:tcPr>
          <w:p w14:paraId="6C85A98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31.12.2024</w:t>
            </w:r>
          </w:p>
        </w:tc>
        <w:tc>
          <w:tcPr>
            <w:tcW w:w="1687" w:type="dxa"/>
            <w:tcBorders>
              <w:top w:val="nil"/>
              <w:left w:val="nil"/>
              <w:bottom w:val="single" w:sz="4" w:space="0" w:color="auto"/>
              <w:right w:val="single" w:sz="4" w:space="0" w:color="auto"/>
            </w:tcBorders>
            <w:shd w:val="clear" w:color="auto" w:fill="auto"/>
            <w:vAlign w:val="center"/>
            <w:hideMark/>
          </w:tcPr>
          <w:p w14:paraId="5EC5468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čišćenja i pranja rublja</w:t>
            </w:r>
            <w:r>
              <w:rPr>
                <w:rFonts w:ascii="Calibri" w:hAnsi="Calibri" w:cs="Calibri"/>
                <w:color w:val="000000"/>
                <w:sz w:val="22"/>
                <w:szCs w:val="22"/>
              </w:rPr>
              <w:br/>
            </w:r>
            <w:r>
              <w:rPr>
                <w:rFonts w:ascii="Calibri" w:hAnsi="Calibri" w:cs="Calibri"/>
                <w:color w:val="000000"/>
                <w:sz w:val="22"/>
                <w:szCs w:val="22"/>
              </w:rPr>
              <w:br/>
              <w:t>Ugovor: 02/1-834-2024</w:t>
            </w:r>
          </w:p>
        </w:tc>
        <w:tc>
          <w:tcPr>
            <w:tcW w:w="893" w:type="dxa"/>
            <w:tcBorders>
              <w:top w:val="nil"/>
              <w:left w:val="nil"/>
              <w:bottom w:val="single" w:sz="4" w:space="0" w:color="auto"/>
              <w:right w:val="single" w:sz="4" w:space="0" w:color="auto"/>
            </w:tcBorders>
            <w:shd w:val="clear" w:color="auto" w:fill="auto"/>
            <w:noWrap/>
            <w:vAlign w:val="center"/>
            <w:hideMark/>
          </w:tcPr>
          <w:p w14:paraId="51309D8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6E5D65A6" w14:textId="77777777" w:rsidTr="007E7FDC">
        <w:trPr>
          <w:trHeight w:val="265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DE165E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w:t>
            </w:r>
          </w:p>
        </w:tc>
        <w:tc>
          <w:tcPr>
            <w:tcW w:w="1543" w:type="dxa"/>
            <w:tcBorders>
              <w:top w:val="nil"/>
              <w:left w:val="nil"/>
              <w:bottom w:val="single" w:sz="4" w:space="0" w:color="auto"/>
              <w:right w:val="single" w:sz="4" w:space="0" w:color="auto"/>
            </w:tcBorders>
            <w:shd w:val="clear" w:color="auto" w:fill="auto"/>
            <w:vAlign w:val="center"/>
            <w:hideMark/>
          </w:tcPr>
          <w:p w14:paraId="1B0F16D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BIOMAX d.o.o.</w:t>
            </w:r>
          </w:p>
        </w:tc>
        <w:tc>
          <w:tcPr>
            <w:tcW w:w="1276" w:type="dxa"/>
            <w:tcBorders>
              <w:top w:val="nil"/>
              <w:left w:val="nil"/>
              <w:bottom w:val="single" w:sz="4" w:space="0" w:color="auto"/>
              <w:right w:val="single" w:sz="4" w:space="0" w:color="auto"/>
            </w:tcBorders>
            <w:shd w:val="clear" w:color="auto" w:fill="auto"/>
            <w:noWrap/>
            <w:vAlign w:val="center"/>
            <w:hideMark/>
          </w:tcPr>
          <w:p w14:paraId="2CEC6B0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18.12.2023</w:t>
            </w:r>
          </w:p>
        </w:tc>
        <w:tc>
          <w:tcPr>
            <w:tcW w:w="1803" w:type="dxa"/>
            <w:tcBorders>
              <w:top w:val="nil"/>
              <w:left w:val="nil"/>
              <w:bottom w:val="single" w:sz="4" w:space="0" w:color="auto"/>
              <w:right w:val="single" w:sz="4" w:space="0" w:color="auto"/>
            </w:tcBorders>
            <w:shd w:val="clear" w:color="auto" w:fill="auto"/>
            <w:noWrap/>
            <w:vAlign w:val="center"/>
            <w:hideMark/>
          </w:tcPr>
          <w:p w14:paraId="04D3EB5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50F7B6E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4A3191E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6AB6B1F7"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OV-4276/2023</w:t>
            </w:r>
            <w:r>
              <w:rPr>
                <w:rFonts w:ascii="Calibri" w:hAnsi="Calibri" w:cs="Calibri"/>
                <w:color w:val="000000"/>
                <w:sz w:val="22"/>
                <w:szCs w:val="22"/>
              </w:rPr>
              <w:br/>
            </w:r>
            <w:r>
              <w:rPr>
                <w:rFonts w:ascii="Calibri" w:hAnsi="Calibri" w:cs="Calibri"/>
                <w:color w:val="000000"/>
                <w:sz w:val="22"/>
                <w:szCs w:val="22"/>
              </w:rPr>
              <w:br/>
              <w:t>Izdano: 8.12.2023.</w:t>
            </w:r>
          </w:p>
        </w:tc>
        <w:tc>
          <w:tcPr>
            <w:tcW w:w="1060" w:type="dxa"/>
            <w:tcBorders>
              <w:top w:val="nil"/>
              <w:left w:val="nil"/>
              <w:bottom w:val="single" w:sz="4" w:space="0" w:color="auto"/>
              <w:right w:val="single" w:sz="4" w:space="0" w:color="auto"/>
            </w:tcBorders>
            <w:shd w:val="clear" w:color="auto" w:fill="auto"/>
            <w:noWrap/>
            <w:vAlign w:val="center"/>
            <w:hideMark/>
          </w:tcPr>
          <w:p w14:paraId="7DD63E4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05.01.2025</w:t>
            </w:r>
          </w:p>
        </w:tc>
        <w:tc>
          <w:tcPr>
            <w:tcW w:w="1687" w:type="dxa"/>
            <w:tcBorders>
              <w:top w:val="nil"/>
              <w:left w:val="nil"/>
              <w:bottom w:val="single" w:sz="4" w:space="0" w:color="auto"/>
              <w:right w:val="single" w:sz="4" w:space="0" w:color="auto"/>
            </w:tcBorders>
            <w:shd w:val="clear" w:color="auto" w:fill="auto"/>
            <w:vAlign w:val="center"/>
            <w:hideMark/>
          </w:tcPr>
          <w:p w14:paraId="1F1FF2B3"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 xml:space="preserve">Testovi za utvrđivanje rezistencije, </w:t>
            </w:r>
            <w:r>
              <w:rPr>
                <w:rFonts w:ascii="Calibri" w:hAnsi="Calibri" w:cs="Calibri"/>
                <w:color w:val="000000"/>
                <w:sz w:val="22"/>
                <w:szCs w:val="22"/>
              </w:rPr>
              <w:br/>
            </w:r>
            <w:r>
              <w:rPr>
                <w:rFonts w:ascii="Calibri" w:hAnsi="Calibri" w:cs="Calibri"/>
                <w:color w:val="000000"/>
                <w:sz w:val="22"/>
                <w:szCs w:val="22"/>
              </w:rPr>
              <w:br/>
              <w:t>evidencijski broj nabave N 44/2023</w:t>
            </w:r>
            <w:r>
              <w:rPr>
                <w:rFonts w:ascii="Calibri" w:hAnsi="Calibri" w:cs="Calibri"/>
                <w:color w:val="000000"/>
                <w:sz w:val="22"/>
                <w:szCs w:val="22"/>
              </w:rPr>
              <w:br/>
            </w:r>
            <w:r>
              <w:rPr>
                <w:rFonts w:ascii="Calibri" w:hAnsi="Calibri" w:cs="Calibri"/>
                <w:color w:val="000000"/>
                <w:sz w:val="22"/>
                <w:szCs w:val="22"/>
              </w:rPr>
              <w:br/>
              <w:t>Ugovor: 02/1-1377/2023</w:t>
            </w:r>
          </w:p>
        </w:tc>
        <w:tc>
          <w:tcPr>
            <w:tcW w:w="893" w:type="dxa"/>
            <w:tcBorders>
              <w:top w:val="nil"/>
              <w:left w:val="nil"/>
              <w:bottom w:val="single" w:sz="4" w:space="0" w:color="auto"/>
              <w:right w:val="single" w:sz="4" w:space="0" w:color="auto"/>
            </w:tcBorders>
            <w:shd w:val="clear" w:color="auto" w:fill="auto"/>
            <w:noWrap/>
            <w:vAlign w:val="center"/>
            <w:hideMark/>
          </w:tcPr>
          <w:p w14:paraId="27AE8CD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34A04DB1" w14:textId="77777777" w:rsidTr="007E7FDC">
        <w:trPr>
          <w:trHeight w:val="3168"/>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01179D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3</w:t>
            </w:r>
          </w:p>
        </w:tc>
        <w:tc>
          <w:tcPr>
            <w:tcW w:w="1543" w:type="dxa"/>
            <w:tcBorders>
              <w:top w:val="nil"/>
              <w:left w:val="nil"/>
              <w:bottom w:val="single" w:sz="4" w:space="0" w:color="auto"/>
              <w:right w:val="single" w:sz="4" w:space="0" w:color="auto"/>
            </w:tcBorders>
            <w:shd w:val="clear" w:color="auto" w:fill="auto"/>
            <w:vAlign w:val="center"/>
            <w:hideMark/>
          </w:tcPr>
          <w:p w14:paraId="097BA2D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DiaHem d.o.o.</w:t>
            </w:r>
          </w:p>
        </w:tc>
        <w:tc>
          <w:tcPr>
            <w:tcW w:w="1276" w:type="dxa"/>
            <w:tcBorders>
              <w:top w:val="nil"/>
              <w:left w:val="nil"/>
              <w:bottom w:val="single" w:sz="4" w:space="0" w:color="auto"/>
              <w:right w:val="single" w:sz="4" w:space="0" w:color="auto"/>
            </w:tcBorders>
            <w:shd w:val="clear" w:color="auto" w:fill="auto"/>
            <w:noWrap/>
            <w:vAlign w:val="center"/>
            <w:hideMark/>
          </w:tcPr>
          <w:p w14:paraId="6722F05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04.01.2024</w:t>
            </w:r>
          </w:p>
        </w:tc>
        <w:tc>
          <w:tcPr>
            <w:tcW w:w="1803" w:type="dxa"/>
            <w:tcBorders>
              <w:top w:val="nil"/>
              <w:left w:val="nil"/>
              <w:bottom w:val="single" w:sz="4" w:space="0" w:color="auto"/>
              <w:right w:val="single" w:sz="4" w:space="0" w:color="auto"/>
            </w:tcBorders>
            <w:shd w:val="clear" w:color="auto" w:fill="auto"/>
            <w:noWrap/>
            <w:vAlign w:val="center"/>
            <w:hideMark/>
          </w:tcPr>
          <w:p w14:paraId="426C0CF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4639DF6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353D634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0F16F00B"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 xml:space="preserve">Oznake: OV-1/2024 </w:t>
            </w:r>
            <w:r>
              <w:rPr>
                <w:rFonts w:ascii="Calibri" w:hAnsi="Calibri" w:cs="Calibri"/>
                <w:color w:val="000000"/>
                <w:sz w:val="22"/>
                <w:szCs w:val="22"/>
              </w:rPr>
              <w:br/>
            </w:r>
            <w:r>
              <w:rPr>
                <w:rFonts w:ascii="Calibri" w:hAnsi="Calibri" w:cs="Calibri"/>
                <w:color w:val="000000"/>
                <w:sz w:val="22"/>
                <w:szCs w:val="22"/>
              </w:rPr>
              <w:br/>
              <w:t xml:space="preserve">Izdano: 02.01.2024. </w:t>
            </w:r>
            <w:r>
              <w:rPr>
                <w:rFonts w:ascii="Calibri" w:hAnsi="Calibri" w:cs="Calibri"/>
                <w:color w:val="000000"/>
                <w:sz w:val="22"/>
                <w:szCs w:val="22"/>
              </w:rPr>
              <w:br/>
            </w:r>
            <w:r>
              <w:rPr>
                <w:rFonts w:ascii="Calibri" w:hAnsi="Calibri" w:cs="Calibri"/>
                <w:color w:val="000000"/>
                <w:sz w:val="22"/>
                <w:szCs w:val="22"/>
              </w:rPr>
              <w:br/>
            </w:r>
          </w:p>
        </w:tc>
        <w:tc>
          <w:tcPr>
            <w:tcW w:w="1060" w:type="dxa"/>
            <w:tcBorders>
              <w:top w:val="nil"/>
              <w:left w:val="nil"/>
              <w:bottom w:val="single" w:sz="4" w:space="0" w:color="auto"/>
              <w:right w:val="single" w:sz="4" w:space="0" w:color="auto"/>
            </w:tcBorders>
            <w:shd w:val="clear" w:color="auto" w:fill="auto"/>
            <w:noWrap/>
            <w:vAlign w:val="center"/>
            <w:hideMark/>
          </w:tcPr>
          <w:p w14:paraId="7E03878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19.01.2025</w:t>
            </w:r>
          </w:p>
        </w:tc>
        <w:tc>
          <w:tcPr>
            <w:tcW w:w="1687" w:type="dxa"/>
            <w:tcBorders>
              <w:top w:val="nil"/>
              <w:left w:val="nil"/>
              <w:bottom w:val="single" w:sz="4" w:space="0" w:color="auto"/>
              <w:right w:val="single" w:sz="4" w:space="0" w:color="auto"/>
            </w:tcBorders>
            <w:shd w:val="clear" w:color="auto" w:fill="auto"/>
            <w:vAlign w:val="center"/>
            <w:hideMark/>
          </w:tcPr>
          <w:p w14:paraId="6872FBFD"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Specijalna kromogena dehidrirana podloga za urine - ponovljeni postupak,</w:t>
            </w:r>
            <w:r>
              <w:rPr>
                <w:rFonts w:ascii="Calibri" w:hAnsi="Calibri" w:cs="Calibri"/>
                <w:color w:val="000000"/>
                <w:sz w:val="22"/>
                <w:szCs w:val="22"/>
              </w:rPr>
              <w:br/>
            </w:r>
            <w:r>
              <w:rPr>
                <w:rFonts w:ascii="Calibri" w:hAnsi="Calibri" w:cs="Calibri"/>
                <w:color w:val="000000"/>
                <w:sz w:val="22"/>
                <w:szCs w:val="22"/>
              </w:rPr>
              <w:br/>
              <w:t>evidencijski broj nabave: N 40/2023</w:t>
            </w:r>
          </w:p>
        </w:tc>
        <w:tc>
          <w:tcPr>
            <w:tcW w:w="893" w:type="dxa"/>
            <w:tcBorders>
              <w:top w:val="nil"/>
              <w:left w:val="nil"/>
              <w:bottom w:val="single" w:sz="4" w:space="0" w:color="auto"/>
              <w:right w:val="single" w:sz="4" w:space="0" w:color="auto"/>
            </w:tcBorders>
            <w:shd w:val="clear" w:color="auto" w:fill="auto"/>
            <w:noWrap/>
            <w:vAlign w:val="center"/>
            <w:hideMark/>
          </w:tcPr>
          <w:p w14:paraId="1E3A10B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0A8F2D97" w14:textId="77777777" w:rsidTr="007E7FDC">
        <w:trPr>
          <w:trHeight w:val="34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4D159E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1543" w:type="dxa"/>
            <w:tcBorders>
              <w:top w:val="nil"/>
              <w:left w:val="nil"/>
              <w:bottom w:val="single" w:sz="4" w:space="0" w:color="auto"/>
              <w:right w:val="single" w:sz="4" w:space="0" w:color="auto"/>
            </w:tcBorders>
            <w:shd w:val="clear" w:color="auto" w:fill="auto"/>
            <w:vAlign w:val="center"/>
            <w:hideMark/>
          </w:tcPr>
          <w:p w14:paraId="6E724A7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A&amp;B d.o.o.</w:t>
            </w:r>
          </w:p>
        </w:tc>
        <w:tc>
          <w:tcPr>
            <w:tcW w:w="1276" w:type="dxa"/>
            <w:tcBorders>
              <w:top w:val="nil"/>
              <w:left w:val="nil"/>
              <w:bottom w:val="single" w:sz="4" w:space="0" w:color="auto"/>
              <w:right w:val="single" w:sz="4" w:space="0" w:color="auto"/>
            </w:tcBorders>
            <w:shd w:val="clear" w:color="auto" w:fill="auto"/>
            <w:noWrap/>
            <w:vAlign w:val="center"/>
            <w:hideMark/>
          </w:tcPr>
          <w:p w14:paraId="319F410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22.12.2023</w:t>
            </w:r>
          </w:p>
        </w:tc>
        <w:tc>
          <w:tcPr>
            <w:tcW w:w="1803" w:type="dxa"/>
            <w:tcBorders>
              <w:top w:val="nil"/>
              <w:left w:val="nil"/>
              <w:bottom w:val="single" w:sz="4" w:space="0" w:color="auto"/>
              <w:right w:val="single" w:sz="4" w:space="0" w:color="auto"/>
            </w:tcBorders>
            <w:shd w:val="clear" w:color="auto" w:fill="auto"/>
            <w:noWrap/>
            <w:vAlign w:val="center"/>
            <w:hideMark/>
          </w:tcPr>
          <w:p w14:paraId="458F3B6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22E6DAA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10000,00</w:t>
            </w:r>
          </w:p>
        </w:tc>
        <w:tc>
          <w:tcPr>
            <w:tcW w:w="1253" w:type="dxa"/>
            <w:tcBorders>
              <w:top w:val="nil"/>
              <w:left w:val="nil"/>
              <w:bottom w:val="single" w:sz="4" w:space="0" w:color="auto"/>
              <w:right w:val="single" w:sz="4" w:space="0" w:color="auto"/>
            </w:tcBorders>
            <w:shd w:val="clear" w:color="auto" w:fill="auto"/>
            <w:vAlign w:val="center"/>
            <w:hideMark/>
          </w:tcPr>
          <w:p w14:paraId="0D5EF24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0E81CE83"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OV-15832/2023</w:t>
            </w:r>
            <w:r>
              <w:rPr>
                <w:rFonts w:ascii="Calibri" w:hAnsi="Calibri" w:cs="Calibri"/>
                <w:color w:val="000000"/>
                <w:sz w:val="22"/>
                <w:szCs w:val="22"/>
              </w:rPr>
              <w:br/>
            </w:r>
            <w:r>
              <w:rPr>
                <w:rFonts w:ascii="Calibri" w:hAnsi="Calibri" w:cs="Calibri"/>
                <w:color w:val="000000"/>
                <w:sz w:val="22"/>
                <w:szCs w:val="22"/>
              </w:rPr>
              <w:br/>
              <w:t>Izdano: 04.12.2023.</w:t>
            </w:r>
            <w:r>
              <w:rPr>
                <w:rFonts w:ascii="Calibri" w:hAnsi="Calibri" w:cs="Calibri"/>
                <w:color w:val="000000"/>
                <w:sz w:val="22"/>
                <w:szCs w:val="22"/>
              </w:rPr>
              <w:br/>
            </w:r>
            <w:r>
              <w:rPr>
                <w:rFonts w:ascii="Calibri" w:hAnsi="Calibri" w:cs="Calibri"/>
                <w:color w:val="000000"/>
                <w:sz w:val="22"/>
                <w:szCs w:val="22"/>
              </w:rPr>
              <w:br/>
            </w:r>
          </w:p>
        </w:tc>
        <w:tc>
          <w:tcPr>
            <w:tcW w:w="1060" w:type="dxa"/>
            <w:tcBorders>
              <w:top w:val="nil"/>
              <w:left w:val="nil"/>
              <w:bottom w:val="single" w:sz="4" w:space="0" w:color="auto"/>
              <w:right w:val="single" w:sz="4" w:space="0" w:color="auto"/>
            </w:tcBorders>
            <w:shd w:val="clear" w:color="auto" w:fill="auto"/>
            <w:noWrap/>
            <w:vAlign w:val="center"/>
            <w:hideMark/>
          </w:tcPr>
          <w:p w14:paraId="24DC31F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20.01.2025</w:t>
            </w:r>
          </w:p>
        </w:tc>
        <w:tc>
          <w:tcPr>
            <w:tcW w:w="1687" w:type="dxa"/>
            <w:tcBorders>
              <w:top w:val="nil"/>
              <w:left w:val="nil"/>
              <w:bottom w:val="single" w:sz="4" w:space="0" w:color="auto"/>
              <w:right w:val="single" w:sz="4" w:space="0" w:color="auto"/>
            </w:tcBorders>
            <w:shd w:val="clear" w:color="auto" w:fill="auto"/>
            <w:vAlign w:val="center"/>
            <w:hideMark/>
          </w:tcPr>
          <w:p w14:paraId="2E7570F3"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Multiparametrijski PCR testovi kompatibilni s Film Array uređajem,</w:t>
            </w:r>
            <w:r>
              <w:rPr>
                <w:rFonts w:ascii="Calibri" w:hAnsi="Calibri" w:cs="Calibri"/>
                <w:color w:val="000000"/>
                <w:sz w:val="22"/>
                <w:szCs w:val="22"/>
              </w:rPr>
              <w:br/>
            </w:r>
            <w:r>
              <w:rPr>
                <w:rFonts w:ascii="Calibri" w:hAnsi="Calibri" w:cs="Calibri"/>
                <w:color w:val="000000"/>
                <w:sz w:val="22"/>
                <w:szCs w:val="22"/>
              </w:rPr>
              <w:br/>
              <w:t>evidencijski broj nabave JN 4/2023</w:t>
            </w:r>
            <w:r>
              <w:rPr>
                <w:rFonts w:ascii="Calibri" w:hAnsi="Calibri" w:cs="Calibri"/>
                <w:color w:val="000000"/>
                <w:sz w:val="22"/>
                <w:szCs w:val="22"/>
              </w:rPr>
              <w:br/>
            </w:r>
            <w:r>
              <w:rPr>
                <w:rFonts w:ascii="Calibri" w:hAnsi="Calibri" w:cs="Calibri"/>
                <w:color w:val="000000"/>
                <w:sz w:val="22"/>
                <w:szCs w:val="22"/>
              </w:rPr>
              <w:br/>
              <w:t>Ugovor: 02/1-1396/2023</w:t>
            </w:r>
            <w:r>
              <w:rPr>
                <w:rFonts w:ascii="Calibri" w:hAnsi="Calibri" w:cs="Calibri"/>
                <w:color w:val="000000"/>
                <w:sz w:val="22"/>
                <w:szCs w:val="22"/>
              </w:rPr>
              <w:br/>
            </w:r>
            <w:r>
              <w:rPr>
                <w:rFonts w:ascii="Calibri" w:hAnsi="Calibri" w:cs="Calibri"/>
                <w:color w:val="000000"/>
                <w:sz w:val="22"/>
                <w:szCs w:val="22"/>
              </w:rPr>
              <w:br/>
            </w:r>
          </w:p>
        </w:tc>
        <w:tc>
          <w:tcPr>
            <w:tcW w:w="893" w:type="dxa"/>
            <w:tcBorders>
              <w:top w:val="nil"/>
              <w:left w:val="nil"/>
              <w:bottom w:val="single" w:sz="4" w:space="0" w:color="auto"/>
              <w:right w:val="single" w:sz="4" w:space="0" w:color="auto"/>
            </w:tcBorders>
            <w:shd w:val="clear" w:color="auto" w:fill="auto"/>
            <w:noWrap/>
            <w:vAlign w:val="center"/>
            <w:hideMark/>
          </w:tcPr>
          <w:p w14:paraId="6A7AF82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0E22522A" w14:textId="77777777" w:rsidTr="007E7FDC">
        <w:trPr>
          <w:trHeight w:val="1440"/>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D4B48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5</w:t>
            </w:r>
          </w:p>
        </w:tc>
        <w:tc>
          <w:tcPr>
            <w:tcW w:w="1543" w:type="dxa"/>
            <w:tcBorders>
              <w:top w:val="nil"/>
              <w:left w:val="nil"/>
              <w:bottom w:val="single" w:sz="4" w:space="0" w:color="auto"/>
              <w:right w:val="single" w:sz="4" w:space="0" w:color="auto"/>
            </w:tcBorders>
            <w:shd w:val="clear" w:color="auto" w:fill="auto"/>
            <w:vAlign w:val="center"/>
            <w:hideMark/>
          </w:tcPr>
          <w:p w14:paraId="481E5B2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HACH LANGE d.o.o.</w:t>
            </w:r>
          </w:p>
        </w:tc>
        <w:tc>
          <w:tcPr>
            <w:tcW w:w="1276" w:type="dxa"/>
            <w:tcBorders>
              <w:top w:val="nil"/>
              <w:left w:val="nil"/>
              <w:bottom w:val="single" w:sz="4" w:space="0" w:color="auto"/>
              <w:right w:val="single" w:sz="4" w:space="0" w:color="auto"/>
            </w:tcBorders>
            <w:shd w:val="clear" w:color="auto" w:fill="auto"/>
            <w:noWrap/>
            <w:vAlign w:val="center"/>
            <w:hideMark/>
          </w:tcPr>
          <w:p w14:paraId="4F9B1B1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21.02.2024</w:t>
            </w:r>
          </w:p>
        </w:tc>
        <w:tc>
          <w:tcPr>
            <w:tcW w:w="1803" w:type="dxa"/>
            <w:tcBorders>
              <w:top w:val="nil"/>
              <w:left w:val="nil"/>
              <w:bottom w:val="single" w:sz="4" w:space="0" w:color="auto"/>
              <w:right w:val="single" w:sz="4" w:space="0" w:color="auto"/>
            </w:tcBorders>
            <w:shd w:val="clear" w:color="auto" w:fill="auto"/>
            <w:noWrap/>
            <w:vAlign w:val="center"/>
            <w:hideMark/>
          </w:tcPr>
          <w:p w14:paraId="0C6C19B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2A23C78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10000,00</w:t>
            </w:r>
          </w:p>
        </w:tc>
        <w:tc>
          <w:tcPr>
            <w:tcW w:w="1253" w:type="dxa"/>
            <w:tcBorders>
              <w:top w:val="nil"/>
              <w:left w:val="nil"/>
              <w:bottom w:val="single" w:sz="4" w:space="0" w:color="auto"/>
              <w:right w:val="single" w:sz="4" w:space="0" w:color="auto"/>
            </w:tcBorders>
            <w:shd w:val="clear" w:color="auto" w:fill="auto"/>
            <w:vAlign w:val="center"/>
            <w:hideMark/>
          </w:tcPr>
          <w:p w14:paraId="39A9EFB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475E1460"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OV-1078/2024</w:t>
            </w:r>
            <w:r>
              <w:rPr>
                <w:rFonts w:ascii="Calibri" w:hAnsi="Calibri" w:cs="Calibri"/>
                <w:color w:val="000000"/>
                <w:sz w:val="22"/>
                <w:szCs w:val="22"/>
              </w:rPr>
              <w:br/>
            </w:r>
            <w:r>
              <w:rPr>
                <w:rFonts w:ascii="Calibri" w:hAnsi="Calibri" w:cs="Calibri"/>
                <w:color w:val="000000"/>
                <w:sz w:val="22"/>
                <w:szCs w:val="22"/>
              </w:rPr>
              <w:br/>
              <w:t>Izdano:19.02.2024.</w:t>
            </w:r>
          </w:p>
        </w:tc>
        <w:tc>
          <w:tcPr>
            <w:tcW w:w="1060" w:type="dxa"/>
            <w:tcBorders>
              <w:top w:val="nil"/>
              <w:left w:val="nil"/>
              <w:bottom w:val="single" w:sz="4" w:space="0" w:color="auto"/>
              <w:right w:val="single" w:sz="4" w:space="0" w:color="auto"/>
            </w:tcBorders>
            <w:shd w:val="clear" w:color="auto" w:fill="auto"/>
            <w:noWrap/>
            <w:vAlign w:val="center"/>
            <w:hideMark/>
          </w:tcPr>
          <w:p w14:paraId="7F4078F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19.03.2025</w:t>
            </w:r>
          </w:p>
        </w:tc>
        <w:tc>
          <w:tcPr>
            <w:tcW w:w="1687" w:type="dxa"/>
            <w:tcBorders>
              <w:top w:val="nil"/>
              <w:left w:val="nil"/>
              <w:bottom w:val="single" w:sz="4" w:space="0" w:color="auto"/>
              <w:right w:val="single" w:sz="4" w:space="0" w:color="auto"/>
            </w:tcBorders>
            <w:shd w:val="clear" w:color="auto" w:fill="auto"/>
            <w:vAlign w:val="center"/>
            <w:hideMark/>
          </w:tcPr>
          <w:p w14:paraId="676EAB7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Kivetni testovi, evidencijski broj nabave: N 19/2024</w:t>
            </w:r>
          </w:p>
        </w:tc>
        <w:tc>
          <w:tcPr>
            <w:tcW w:w="893" w:type="dxa"/>
            <w:tcBorders>
              <w:top w:val="nil"/>
              <w:left w:val="nil"/>
              <w:bottom w:val="single" w:sz="4" w:space="0" w:color="auto"/>
              <w:right w:val="single" w:sz="4" w:space="0" w:color="auto"/>
            </w:tcBorders>
            <w:shd w:val="clear" w:color="auto" w:fill="auto"/>
            <w:noWrap/>
            <w:vAlign w:val="center"/>
            <w:hideMark/>
          </w:tcPr>
          <w:p w14:paraId="1BB51CE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5FCBB429" w14:textId="77777777" w:rsidTr="007E7FDC">
        <w:trPr>
          <w:trHeight w:val="2304"/>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5B6C7F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6</w:t>
            </w:r>
          </w:p>
        </w:tc>
        <w:tc>
          <w:tcPr>
            <w:tcW w:w="1543" w:type="dxa"/>
            <w:tcBorders>
              <w:top w:val="nil"/>
              <w:left w:val="nil"/>
              <w:bottom w:val="single" w:sz="4" w:space="0" w:color="auto"/>
              <w:right w:val="single" w:sz="4" w:space="0" w:color="auto"/>
            </w:tcBorders>
            <w:shd w:val="clear" w:color="auto" w:fill="auto"/>
            <w:vAlign w:val="center"/>
            <w:hideMark/>
          </w:tcPr>
          <w:p w14:paraId="6022E74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MEDICAL INTERTRADE d.o.o.</w:t>
            </w:r>
          </w:p>
        </w:tc>
        <w:tc>
          <w:tcPr>
            <w:tcW w:w="1276" w:type="dxa"/>
            <w:tcBorders>
              <w:top w:val="nil"/>
              <w:left w:val="nil"/>
              <w:bottom w:val="single" w:sz="4" w:space="0" w:color="auto"/>
              <w:right w:val="single" w:sz="4" w:space="0" w:color="auto"/>
            </w:tcBorders>
            <w:shd w:val="clear" w:color="auto" w:fill="auto"/>
            <w:noWrap/>
            <w:vAlign w:val="center"/>
            <w:hideMark/>
          </w:tcPr>
          <w:p w14:paraId="360ED19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10.04.2024</w:t>
            </w:r>
          </w:p>
        </w:tc>
        <w:tc>
          <w:tcPr>
            <w:tcW w:w="1803" w:type="dxa"/>
            <w:tcBorders>
              <w:top w:val="nil"/>
              <w:left w:val="nil"/>
              <w:bottom w:val="single" w:sz="4" w:space="0" w:color="auto"/>
              <w:right w:val="single" w:sz="4" w:space="0" w:color="auto"/>
            </w:tcBorders>
            <w:shd w:val="clear" w:color="auto" w:fill="auto"/>
            <w:noWrap/>
            <w:vAlign w:val="center"/>
            <w:hideMark/>
          </w:tcPr>
          <w:p w14:paraId="718AE53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78896A7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4AC73E1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58A4C10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OV-5523/2023</w:t>
            </w:r>
            <w:r>
              <w:rPr>
                <w:rFonts w:ascii="Calibri" w:hAnsi="Calibri" w:cs="Calibri"/>
                <w:color w:val="000000"/>
                <w:sz w:val="22"/>
                <w:szCs w:val="22"/>
              </w:rPr>
              <w:br/>
            </w:r>
            <w:r>
              <w:rPr>
                <w:rFonts w:ascii="Calibri" w:hAnsi="Calibri" w:cs="Calibri"/>
                <w:color w:val="000000"/>
                <w:sz w:val="22"/>
                <w:szCs w:val="22"/>
              </w:rPr>
              <w:br/>
              <w:t>Izdano: 04.12.2023.</w:t>
            </w:r>
          </w:p>
        </w:tc>
        <w:tc>
          <w:tcPr>
            <w:tcW w:w="1060" w:type="dxa"/>
            <w:tcBorders>
              <w:top w:val="nil"/>
              <w:left w:val="nil"/>
              <w:bottom w:val="single" w:sz="4" w:space="0" w:color="auto"/>
              <w:right w:val="single" w:sz="4" w:space="0" w:color="auto"/>
            </w:tcBorders>
            <w:shd w:val="clear" w:color="auto" w:fill="auto"/>
            <w:noWrap/>
            <w:vAlign w:val="center"/>
            <w:hideMark/>
          </w:tcPr>
          <w:p w14:paraId="438D315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03.05.2025</w:t>
            </w:r>
          </w:p>
        </w:tc>
        <w:tc>
          <w:tcPr>
            <w:tcW w:w="1687" w:type="dxa"/>
            <w:tcBorders>
              <w:top w:val="nil"/>
              <w:left w:val="nil"/>
              <w:bottom w:val="single" w:sz="4" w:space="0" w:color="auto"/>
              <w:right w:val="single" w:sz="4" w:space="0" w:color="auto"/>
            </w:tcBorders>
            <w:shd w:val="clear" w:color="auto" w:fill="auto"/>
            <w:vAlign w:val="center"/>
            <w:hideMark/>
          </w:tcPr>
          <w:p w14:paraId="1AAB62C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Testovi za dijagnostiku Helicobacter pylori -ponovljeni postupak</w:t>
            </w:r>
            <w:r>
              <w:rPr>
                <w:rFonts w:ascii="Calibri" w:hAnsi="Calibri" w:cs="Calibri"/>
                <w:color w:val="000000"/>
                <w:sz w:val="22"/>
                <w:szCs w:val="22"/>
              </w:rPr>
              <w:br/>
            </w:r>
            <w:r>
              <w:rPr>
                <w:rFonts w:ascii="Calibri" w:hAnsi="Calibri" w:cs="Calibri"/>
                <w:color w:val="000000"/>
                <w:sz w:val="22"/>
                <w:szCs w:val="22"/>
              </w:rPr>
              <w:br/>
              <w:t>Ugovor: 02/1-363-2024</w:t>
            </w:r>
          </w:p>
        </w:tc>
        <w:tc>
          <w:tcPr>
            <w:tcW w:w="893" w:type="dxa"/>
            <w:tcBorders>
              <w:top w:val="nil"/>
              <w:left w:val="nil"/>
              <w:bottom w:val="single" w:sz="4" w:space="0" w:color="auto"/>
              <w:right w:val="single" w:sz="4" w:space="0" w:color="auto"/>
            </w:tcBorders>
            <w:shd w:val="clear" w:color="auto" w:fill="auto"/>
            <w:noWrap/>
            <w:vAlign w:val="center"/>
            <w:hideMark/>
          </w:tcPr>
          <w:p w14:paraId="3BF9234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472F76C1" w14:textId="77777777" w:rsidTr="007E7FDC">
        <w:trPr>
          <w:trHeight w:val="3075"/>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4CB606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7</w:t>
            </w:r>
          </w:p>
        </w:tc>
        <w:tc>
          <w:tcPr>
            <w:tcW w:w="1543" w:type="dxa"/>
            <w:tcBorders>
              <w:top w:val="nil"/>
              <w:left w:val="nil"/>
              <w:bottom w:val="single" w:sz="4" w:space="0" w:color="auto"/>
              <w:right w:val="single" w:sz="4" w:space="0" w:color="auto"/>
            </w:tcBorders>
            <w:shd w:val="clear" w:color="auto" w:fill="auto"/>
            <w:vAlign w:val="center"/>
            <w:hideMark/>
          </w:tcPr>
          <w:p w14:paraId="293E7BF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BIOMAX d.o.o.</w:t>
            </w:r>
          </w:p>
        </w:tc>
        <w:tc>
          <w:tcPr>
            <w:tcW w:w="1276" w:type="dxa"/>
            <w:tcBorders>
              <w:top w:val="nil"/>
              <w:left w:val="nil"/>
              <w:bottom w:val="single" w:sz="4" w:space="0" w:color="auto"/>
              <w:right w:val="single" w:sz="4" w:space="0" w:color="auto"/>
            </w:tcBorders>
            <w:shd w:val="clear" w:color="auto" w:fill="auto"/>
            <w:noWrap/>
            <w:vAlign w:val="center"/>
            <w:hideMark/>
          </w:tcPr>
          <w:p w14:paraId="5D270BD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20.05.2024</w:t>
            </w:r>
          </w:p>
        </w:tc>
        <w:tc>
          <w:tcPr>
            <w:tcW w:w="1803" w:type="dxa"/>
            <w:tcBorders>
              <w:top w:val="nil"/>
              <w:left w:val="nil"/>
              <w:bottom w:val="single" w:sz="4" w:space="0" w:color="auto"/>
              <w:right w:val="single" w:sz="4" w:space="0" w:color="auto"/>
            </w:tcBorders>
            <w:shd w:val="clear" w:color="auto" w:fill="auto"/>
            <w:noWrap/>
            <w:vAlign w:val="center"/>
            <w:hideMark/>
          </w:tcPr>
          <w:p w14:paraId="3DFF52F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071F79B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5D8E52F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81127D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 xml:space="preserve">Oznake:OV-3707/2023 </w:t>
            </w:r>
            <w:r>
              <w:rPr>
                <w:rFonts w:ascii="Calibri" w:hAnsi="Calibri" w:cs="Calibri"/>
                <w:color w:val="000000"/>
                <w:sz w:val="22"/>
                <w:szCs w:val="22"/>
              </w:rPr>
              <w:br/>
            </w:r>
            <w:r>
              <w:rPr>
                <w:rFonts w:ascii="Calibri" w:hAnsi="Calibri" w:cs="Calibri"/>
                <w:color w:val="000000"/>
                <w:sz w:val="22"/>
                <w:szCs w:val="22"/>
              </w:rPr>
              <w:br/>
              <w:t>Izdano:24.05.2023.</w:t>
            </w:r>
            <w:r>
              <w:rPr>
                <w:rFonts w:ascii="Calibri" w:hAnsi="Calibri" w:cs="Calibri"/>
                <w:color w:val="000000"/>
                <w:sz w:val="22"/>
                <w:szCs w:val="22"/>
              </w:rPr>
              <w:br/>
            </w:r>
            <w:r>
              <w:rPr>
                <w:rFonts w:ascii="Calibri" w:hAnsi="Calibri" w:cs="Calibri"/>
                <w:color w:val="000000"/>
                <w:sz w:val="22"/>
                <w:szCs w:val="22"/>
              </w:rPr>
              <w:br/>
              <w:t>Primljeno: 02/102/1-514/2024</w:t>
            </w:r>
          </w:p>
        </w:tc>
        <w:tc>
          <w:tcPr>
            <w:tcW w:w="1060" w:type="dxa"/>
            <w:tcBorders>
              <w:top w:val="nil"/>
              <w:left w:val="nil"/>
              <w:bottom w:val="single" w:sz="4" w:space="0" w:color="auto"/>
              <w:right w:val="single" w:sz="4" w:space="0" w:color="auto"/>
            </w:tcBorders>
            <w:shd w:val="clear" w:color="auto" w:fill="auto"/>
            <w:noWrap/>
            <w:vAlign w:val="center"/>
            <w:hideMark/>
          </w:tcPr>
          <w:p w14:paraId="05315A3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20.06.2025</w:t>
            </w:r>
          </w:p>
        </w:tc>
        <w:tc>
          <w:tcPr>
            <w:tcW w:w="1687" w:type="dxa"/>
            <w:tcBorders>
              <w:top w:val="nil"/>
              <w:left w:val="nil"/>
              <w:bottom w:val="single" w:sz="4" w:space="0" w:color="auto"/>
              <w:right w:val="single" w:sz="4" w:space="0" w:color="auto"/>
            </w:tcBorders>
            <w:shd w:val="clear" w:color="auto" w:fill="auto"/>
            <w:vAlign w:val="center"/>
            <w:hideMark/>
          </w:tcPr>
          <w:p w14:paraId="515EA8E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Diskovi za testiranje antimikrobne osjetljivosti, evidencijski broj nabave: N 38/2024</w:t>
            </w:r>
            <w:r>
              <w:rPr>
                <w:rFonts w:ascii="Calibri" w:hAnsi="Calibri" w:cs="Calibri"/>
                <w:color w:val="000000"/>
                <w:sz w:val="22"/>
                <w:szCs w:val="22"/>
              </w:rPr>
              <w:br/>
            </w:r>
            <w:r>
              <w:rPr>
                <w:rFonts w:ascii="Calibri" w:hAnsi="Calibri" w:cs="Calibri"/>
                <w:color w:val="000000"/>
                <w:sz w:val="22"/>
                <w:szCs w:val="22"/>
              </w:rPr>
              <w:br/>
              <w:t>Ugovor: 02/1-496/2024</w:t>
            </w:r>
          </w:p>
        </w:tc>
        <w:tc>
          <w:tcPr>
            <w:tcW w:w="893" w:type="dxa"/>
            <w:tcBorders>
              <w:top w:val="nil"/>
              <w:left w:val="nil"/>
              <w:bottom w:val="single" w:sz="4" w:space="0" w:color="auto"/>
              <w:right w:val="single" w:sz="4" w:space="0" w:color="auto"/>
            </w:tcBorders>
            <w:shd w:val="clear" w:color="auto" w:fill="auto"/>
            <w:noWrap/>
            <w:vAlign w:val="center"/>
            <w:hideMark/>
          </w:tcPr>
          <w:p w14:paraId="378367B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1AFBF27E" w14:textId="77777777" w:rsidTr="007E7FDC">
        <w:trPr>
          <w:trHeight w:val="2592"/>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2EBB3B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8</w:t>
            </w:r>
          </w:p>
        </w:tc>
        <w:tc>
          <w:tcPr>
            <w:tcW w:w="1543" w:type="dxa"/>
            <w:tcBorders>
              <w:top w:val="nil"/>
              <w:left w:val="nil"/>
              <w:bottom w:val="single" w:sz="4" w:space="0" w:color="auto"/>
              <w:right w:val="single" w:sz="4" w:space="0" w:color="auto"/>
            </w:tcBorders>
            <w:shd w:val="clear" w:color="auto" w:fill="auto"/>
            <w:vAlign w:val="center"/>
            <w:hideMark/>
          </w:tcPr>
          <w:p w14:paraId="27593E2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EmiDa, obrt za poslovno savjetovanje, vl. Emina Lajtman</w:t>
            </w:r>
          </w:p>
        </w:tc>
        <w:tc>
          <w:tcPr>
            <w:tcW w:w="1276" w:type="dxa"/>
            <w:tcBorders>
              <w:top w:val="nil"/>
              <w:left w:val="nil"/>
              <w:bottom w:val="single" w:sz="4" w:space="0" w:color="auto"/>
              <w:right w:val="single" w:sz="4" w:space="0" w:color="auto"/>
            </w:tcBorders>
            <w:shd w:val="clear" w:color="auto" w:fill="auto"/>
            <w:noWrap/>
            <w:vAlign w:val="center"/>
            <w:hideMark/>
          </w:tcPr>
          <w:p w14:paraId="25B2487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13.06.2024</w:t>
            </w:r>
          </w:p>
        </w:tc>
        <w:tc>
          <w:tcPr>
            <w:tcW w:w="1803" w:type="dxa"/>
            <w:tcBorders>
              <w:top w:val="nil"/>
              <w:left w:val="nil"/>
              <w:bottom w:val="single" w:sz="4" w:space="0" w:color="auto"/>
              <w:right w:val="single" w:sz="4" w:space="0" w:color="auto"/>
            </w:tcBorders>
            <w:shd w:val="clear" w:color="auto" w:fill="auto"/>
            <w:noWrap/>
            <w:vAlign w:val="center"/>
            <w:hideMark/>
          </w:tcPr>
          <w:p w14:paraId="4393F0F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1D8F78B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1327,22</w:t>
            </w:r>
          </w:p>
        </w:tc>
        <w:tc>
          <w:tcPr>
            <w:tcW w:w="1253" w:type="dxa"/>
            <w:tcBorders>
              <w:top w:val="nil"/>
              <w:left w:val="nil"/>
              <w:bottom w:val="single" w:sz="4" w:space="0" w:color="auto"/>
              <w:right w:val="single" w:sz="4" w:space="0" w:color="auto"/>
            </w:tcBorders>
            <w:shd w:val="clear" w:color="auto" w:fill="auto"/>
            <w:vAlign w:val="center"/>
            <w:hideMark/>
          </w:tcPr>
          <w:p w14:paraId="2415CCA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735A19C2"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OV-664/2022</w:t>
            </w:r>
            <w:r>
              <w:rPr>
                <w:rFonts w:ascii="Calibri" w:hAnsi="Calibri" w:cs="Calibri"/>
                <w:color w:val="000000"/>
                <w:sz w:val="22"/>
                <w:szCs w:val="22"/>
              </w:rPr>
              <w:br/>
            </w:r>
            <w:r>
              <w:rPr>
                <w:rFonts w:ascii="Calibri" w:hAnsi="Calibri" w:cs="Calibri"/>
                <w:color w:val="000000"/>
                <w:sz w:val="22"/>
                <w:szCs w:val="22"/>
              </w:rPr>
              <w:br/>
              <w:t>Izdano:01.03.2022.</w:t>
            </w:r>
            <w:r>
              <w:rPr>
                <w:rFonts w:ascii="Calibri" w:hAnsi="Calibri" w:cs="Calibri"/>
                <w:color w:val="000000"/>
                <w:sz w:val="22"/>
                <w:szCs w:val="22"/>
              </w:rPr>
              <w:br/>
            </w:r>
            <w:r>
              <w:rPr>
                <w:rFonts w:ascii="Calibri" w:hAnsi="Calibri" w:cs="Calibri"/>
                <w:color w:val="000000"/>
                <w:sz w:val="22"/>
                <w:szCs w:val="22"/>
              </w:rPr>
              <w:br/>
              <w:t>(Iznos u kn= 10.000,00)</w:t>
            </w:r>
          </w:p>
        </w:tc>
        <w:tc>
          <w:tcPr>
            <w:tcW w:w="1060" w:type="dxa"/>
            <w:tcBorders>
              <w:top w:val="nil"/>
              <w:left w:val="nil"/>
              <w:bottom w:val="single" w:sz="4" w:space="0" w:color="auto"/>
              <w:right w:val="single" w:sz="4" w:space="0" w:color="auto"/>
            </w:tcBorders>
            <w:shd w:val="clear" w:color="auto" w:fill="auto"/>
            <w:noWrap/>
            <w:vAlign w:val="center"/>
            <w:hideMark/>
          </w:tcPr>
          <w:p w14:paraId="629B0C8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13.07.2025</w:t>
            </w:r>
          </w:p>
        </w:tc>
        <w:tc>
          <w:tcPr>
            <w:tcW w:w="1687" w:type="dxa"/>
            <w:tcBorders>
              <w:top w:val="nil"/>
              <w:left w:val="nil"/>
              <w:bottom w:val="single" w:sz="4" w:space="0" w:color="auto"/>
              <w:right w:val="single" w:sz="4" w:space="0" w:color="auto"/>
            </w:tcBorders>
            <w:shd w:val="clear" w:color="auto" w:fill="auto"/>
            <w:vAlign w:val="center"/>
            <w:hideMark/>
          </w:tcPr>
          <w:p w14:paraId="713D7EC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Savjetodavne i ostale usluge iz područja javne nabave,</w:t>
            </w:r>
            <w:r>
              <w:rPr>
                <w:rFonts w:ascii="Calibri" w:hAnsi="Calibri" w:cs="Calibri"/>
                <w:color w:val="000000"/>
                <w:sz w:val="22"/>
                <w:szCs w:val="22"/>
              </w:rPr>
              <w:br/>
            </w:r>
            <w:r>
              <w:rPr>
                <w:rFonts w:ascii="Calibri" w:hAnsi="Calibri" w:cs="Calibri"/>
                <w:color w:val="000000"/>
                <w:sz w:val="22"/>
                <w:szCs w:val="22"/>
              </w:rPr>
              <w:br/>
              <w:t>evidencijski broj nabave; N 118/2024</w:t>
            </w:r>
            <w:r>
              <w:rPr>
                <w:rFonts w:ascii="Calibri" w:hAnsi="Calibri" w:cs="Calibri"/>
                <w:color w:val="000000"/>
                <w:sz w:val="22"/>
                <w:szCs w:val="22"/>
              </w:rPr>
              <w:br/>
            </w:r>
            <w:r>
              <w:rPr>
                <w:rFonts w:ascii="Calibri" w:hAnsi="Calibri" w:cs="Calibri"/>
                <w:color w:val="000000"/>
                <w:sz w:val="22"/>
                <w:szCs w:val="22"/>
              </w:rPr>
              <w:br/>
              <w:t>Ugovor: 02/1-602/2024</w:t>
            </w:r>
          </w:p>
        </w:tc>
        <w:tc>
          <w:tcPr>
            <w:tcW w:w="893" w:type="dxa"/>
            <w:tcBorders>
              <w:top w:val="nil"/>
              <w:left w:val="nil"/>
              <w:bottom w:val="single" w:sz="4" w:space="0" w:color="auto"/>
              <w:right w:val="single" w:sz="4" w:space="0" w:color="auto"/>
            </w:tcBorders>
            <w:shd w:val="clear" w:color="auto" w:fill="auto"/>
            <w:noWrap/>
            <w:vAlign w:val="center"/>
            <w:hideMark/>
          </w:tcPr>
          <w:p w14:paraId="5F354DF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7F79A2AF" w14:textId="77777777" w:rsidTr="007E7FDC">
        <w:trPr>
          <w:trHeight w:val="2592"/>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E927A6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9</w:t>
            </w:r>
          </w:p>
        </w:tc>
        <w:tc>
          <w:tcPr>
            <w:tcW w:w="1543" w:type="dxa"/>
            <w:tcBorders>
              <w:top w:val="nil"/>
              <w:left w:val="nil"/>
              <w:bottom w:val="single" w:sz="4" w:space="0" w:color="auto"/>
              <w:right w:val="single" w:sz="4" w:space="0" w:color="auto"/>
            </w:tcBorders>
            <w:shd w:val="clear" w:color="auto" w:fill="auto"/>
            <w:vAlign w:val="center"/>
            <w:hideMark/>
          </w:tcPr>
          <w:p w14:paraId="646DB45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EmiDa, obrt za poslovno savjetovanje, vl. Emina Lajtman</w:t>
            </w:r>
          </w:p>
        </w:tc>
        <w:tc>
          <w:tcPr>
            <w:tcW w:w="1276" w:type="dxa"/>
            <w:tcBorders>
              <w:top w:val="nil"/>
              <w:left w:val="nil"/>
              <w:bottom w:val="single" w:sz="4" w:space="0" w:color="auto"/>
              <w:right w:val="single" w:sz="4" w:space="0" w:color="auto"/>
            </w:tcBorders>
            <w:shd w:val="clear" w:color="auto" w:fill="auto"/>
            <w:noWrap/>
            <w:vAlign w:val="center"/>
            <w:hideMark/>
          </w:tcPr>
          <w:p w14:paraId="5FABD33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13.06.2024</w:t>
            </w:r>
          </w:p>
        </w:tc>
        <w:tc>
          <w:tcPr>
            <w:tcW w:w="1803" w:type="dxa"/>
            <w:tcBorders>
              <w:top w:val="nil"/>
              <w:left w:val="nil"/>
              <w:bottom w:val="single" w:sz="4" w:space="0" w:color="auto"/>
              <w:right w:val="single" w:sz="4" w:space="0" w:color="auto"/>
            </w:tcBorders>
            <w:shd w:val="clear" w:color="auto" w:fill="auto"/>
            <w:noWrap/>
            <w:vAlign w:val="center"/>
            <w:hideMark/>
          </w:tcPr>
          <w:p w14:paraId="5DD35AA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104A42F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1327,22</w:t>
            </w:r>
          </w:p>
        </w:tc>
        <w:tc>
          <w:tcPr>
            <w:tcW w:w="1253" w:type="dxa"/>
            <w:tcBorders>
              <w:top w:val="nil"/>
              <w:left w:val="nil"/>
              <w:bottom w:val="single" w:sz="4" w:space="0" w:color="auto"/>
              <w:right w:val="single" w:sz="4" w:space="0" w:color="auto"/>
            </w:tcBorders>
            <w:shd w:val="clear" w:color="auto" w:fill="auto"/>
            <w:vAlign w:val="center"/>
            <w:hideMark/>
          </w:tcPr>
          <w:p w14:paraId="0BF7C65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ozbiljnost ponude</w:t>
            </w:r>
          </w:p>
        </w:tc>
        <w:tc>
          <w:tcPr>
            <w:tcW w:w="2745" w:type="dxa"/>
            <w:tcBorders>
              <w:top w:val="nil"/>
              <w:left w:val="nil"/>
              <w:bottom w:val="single" w:sz="4" w:space="0" w:color="auto"/>
              <w:right w:val="single" w:sz="4" w:space="0" w:color="auto"/>
            </w:tcBorders>
            <w:shd w:val="clear" w:color="auto" w:fill="auto"/>
            <w:vAlign w:val="center"/>
            <w:hideMark/>
          </w:tcPr>
          <w:p w14:paraId="3B80AB7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OV-663/2022</w:t>
            </w:r>
            <w:r>
              <w:rPr>
                <w:rFonts w:ascii="Calibri" w:hAnsi="Calibri" w:cs="Calibri"/>
                <w:color w:val="000000"/>
                <w:sz w:val="22"/>
                <w:szCs w:val="22"/>
              </w:rPr>
              <w:br/>
            </w:r>
            <w:r>
              <w:rPr>
                <w:rFonts w:ascii="Calibri" w:hAnsi="Calibri" w:cs="Calibri"/>
                <w:color w:val="000000"/>
                <w:sz w:val="22"/>
                <w:szCs w:val="22"/>
              </w:rPr>
              <w:br/>
              <w:t>Izdano: 01.03.2022.</w:t>
            </w:r>
            <w:r>
              <w:rPr>
                <w:rFonts w:ascii="Calibri" w:hAnsi="Calibri" w:cs="Calibri"/>
                <w:color w:val="000000"/>
                <w:sz w:val="22"/>
                <w:szCs w:val="22"/>
              </w:rPr>
              <w:br/>
            </w:r>
            <w:r>
              <w:rPr>
                <w:rFonts w:ascii="Calibri" w:hAnsi="Calibri" w:cs="Calibri"/>
                <w:color w:val="000000"/>
                <w:sz w:val="22"/>
                <w:szCs w:val="22"/>
              </w:rPr>
              <w:br/>
              <w:t>(Iznos u kn= 10.000,00)</w:t>
            </w:r>
          </w:p>
        </w:tc>
        <w:tc>
          <w:tcPr>
            <w:tcW w:w="1060" w:type="dxa"/>
            <w:tcBorders>
              <w:top w:val="nil"/>
              <w:left w:val="nil"/>
              <w:bottom w:val="single" w:sz="4" w:space="0" w:color="auto"/>
              <w:right w:val="single" w:sz="4" w:space="0" w:color="auto"/>
            </w:tcBorders>
            <w:shd w:val="clear" w:color="auto" w:fill="auto"/>
            <w:noWrap/>
            <w:vAlign w:val="center"/>
            <w:hideMark/>
          </w:tcPr>
          <w:p w14:paraId="523E75A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13.07.2025</w:t>
            </w:r>
          </w:p>
        </w:tc>
        <w:tc>
          <w:tcPr>
            <w:tcW w:w="1687" w:type="dxa"/>
            <w:tcBorders>
              <w:top w:val="nil"/>
              <w:left w:val="nil"/>
              <w:bottom w:val="single" w:sz="4" w:space="0" w:color="auto"/>
              <w:right w:val="single" w:sz="4" w:space="0" w:color="auto"/>
            </w:tcBorders>
            <w:shd w:val="clear" w:color="auto" w:fill="auto"/>
            <w:vAlign w:val="center"/>
            <w:hideMark/>
          </w:tcPr>
          <w:p w14:paraId="413472D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Savjetodavne i ostale usluge iz područja javne nabave, evidencijski broj nabave: N 118/2024</w:t>
            </w:r>
            <w:r>
              <w:rPr>
                <w:rFonts w:ascii="Calibri" w:hAnsi="Calibri" w:cs="Calibri"/>
                <w:color w:val="000000"/>
                <w:sz w:val="22"/>
                <w:szCs w:val="22"/>
              </w:rPr>
              <w:br/>
            </w:r>
            <w:r>
              <w:rPr>
                <w:rFonts w:ascii="Calibri" w:hAnsi="Calibri" w:cs="Calibri"/>
                <w:color w:val="000000"/>
                <w:sz w:val="22"/>
                <w:szCs w:val="22"/>
              </w:rPr>
              <w:br/>
              <w:t>Ugovor: 02/1-602/2024</w:t>
            </w:r>
          </w:p>
        </w:tc>
        <w:tc>
          <w:tcPr>
            <w:tcW w:w="893" w:type="dxa"/>
            <w:tcBorders>
              <w:top w:val="nil"/>
              <w:left w:val="nil"/>
              <w:bottom w:val="single" w:sz="4" w:space="0" w:color="auto"/>
              <w:right w:val="single" w:sz="4" w:space="0" w:color="auto"/>
            </w:tcBorders>
            <w:shd w:val="clear" w:color="auto" w:fill="auto"/>
            <w:noWrap/>
            <w:vAlign w:val="center"/>
            <w:hideMark/>
          </w:tcPr>
          <w:p w14:paraId="14258C0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579CA695" w14:textId="77777777" w:rsidTr="007E7FDC">
        <w:trPr>
          <w:trHeight w:val="4608"/>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86311F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w:t>
            </w:r>
          </w:p>
        </w:tc>
        <w:tc>
          <w:tcPr>
            <w:tcW w:w="1543" w:type="dxa"/>
            <w:tcBorders>
              <w:top w:val="nil"/>
              <w:left w:val="nil"/>
              <w:bottom w:val="single" w:sz="4" w:space="0" w:color="auto"/>
              <w:right w:val="single" w:sz="4" w:space="0" w:color="auto"/>
            </w:tcBorders>
            <w:shd w:val="clear" w:color="auto" w:fill="auto"/>
            <w:vAlign w:val="center"/>
            <w:hideMark/>
          </w:tcPr>
          <w:p w14:paraId="0BB58E2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MEDICPLAST, obrt za proizvodnju, vl. Neven Lulić</w:t>
            </w:r>
          </w:p>
        </w:tc>
        <w:tc>
          <w:tcPr>
            <w:tcW w:w="1276" w:type="dxa"/>
            <w:tcBorders>
              <w:top w:val="nil"/>
              <w:left w:val="nil"/>
              <w:bottom w:val="single" w:sz="4" w:space="0" w:color="auto"/>
              <w:right w:val="single" w:sz="4" w:space="0" w:color="auto"/>
            </w:tcBorders>
            <w:shd w:val="clear" w:color="auto" w:fill="auto"/>
            <w:noWrap/>
            <w:vAlign w:val="center"/>
            <w:hideMark/>
          </w:tcPr>
          <w:p w14:paraId="4F1AF1B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20.06.2024</w:t>
            </w:r>
          </w:p>
        </w:tc>
        <w:tc>
          <w:tcPr>
            <w:tcW w:w="1803" w:type="dxa"/>
            <w:tcBorders>
              <w:top w:val="nil"/>
              <w:left w:val="nil"/>
              <w:bottom w:val="single" w:sz="4" w:space="0" w:color="auto"/>
              <w:right w:val="single" w:sz="4" w:space="0" w:color="auto"/>
            </w:tcBorders>
            <w:shd w:val="clear" w:color="auto" w:fill="auto"/>
            <w:noWrap/>
            <w:vAlign w:val="center"/>
            <w:hideMark/>
          </w:tcPr>
          <w:p w14:paraId="57B6DB6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1D0B0E6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10000,00</w:t>
            </w:r>
          </w:p>
        </w:tc>
        <w:tc>
          <w:tcPr>
            <w:tcW w:w="1253" w:type="dxa"/>
            <w:tcBorders>
              <w:top w:val="nil"/>
              <w:left w:val="nil"/>
              <w:bottom w:val="single" w:sz="4" w:space="0" w:color="auto"/>
              <w:right w:val="single" w:sz="4" w:space="0" w:color="auto"/>
            </w:tcBorders>
            <w:shd w:val="clear" w:color="auto" w:fill="auto"/>
            <w:vAlign w:val="center"/>
            <w:hideMark/>
          </w:tcPr>
          <w:p w14:paraId="4C344A0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0D09BD40"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OV-2860/2024</w:t>
            </w:r>
            <w:r>
              <w:rPr>
                <w:rFonts w:ascii="Calibri" w:hAnsi="Calibri" w:cs="Calibri"/>
                <w:color w:val="000000"/>
                <w:sz w:val="22"/>
                <w:szCs w:val="22"/>
              </w:rPr>
              <w:br/>
            </w:r>
            <w:r>
              <w:rPr>
                <w:rFonts w:ascii="Calibri" w:hAnsi="Calibri" w:cs="Calibri"/>
                <w:color w:val="000000"/>
                <w:sz w:val="22"/>
                <w:szCs w:val="22"/>
              </w:rPr>
              <w:br/>
              <w:t>Izdano:17.06.2024.</w:t>
            </w:r>
          </w:p>
        </w:tc>
        <w:tc>
          <w:tcPr>
            <w:tcW w:w="1060" w:type="dxa"/>
            <w:tcBorders>
              <w:top w:val="nil"/>
              <w:left w:val="nil"/>
              <w:bottom w:val="single" w:sz="4" w:space="0" w:color="auto"/>
              <w:right w:val="single" w:sz="4" w:space="0" w:color="auto"/>
            </w:tcBorders>
            <w:shd w:val="clear" w:color="auto" w:fill="auto"/>
            <w:noWrap/>
            <w:vAlign w:val="center"/>
            <w:hideMark/>
          </w:tcPr>
          <w:p w14:paraId="49AE02A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17.07.2025</w:t>
            </w:r>
          </w:p>
        </w:tc>
        <w:tc>
          <w:tcPr>
            <w:tcW w:w="1687" w:type="dxa"/>
            <w:tcBorders>
              <w:top w:val="nil"/>
              <w:left w:val="nil"/>
              <w:bottom w:val="single" w:sz="4" w:space="0" w:color="auto"/>
              <w:right w:val="single" w:sz="4" w:space="0" w:color="auto"/>
            </w:tcBorders>
            <w:shd w:val="clear" w:color="auto" w:fill="auto"/>
            <w:vAlign w:val="center"/>
            <w:hideMark/>
          </w:tcPr>
          <w:p w14:paraId="33A7FE8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Petri ploče, evidencijski broj nabave N 74/2024</w:t>
            </w:r>
            <w:r>
              <w:rPr>
                <w:rFonts w:ascii="Calibri" w:hAnsi="Calibri" w:cs="Calibri"/>
                <w:color w:val="000000"/>
                <w:sz w:val="22"/>
                <w:szCs w:val="22"/>
              </w:rPr>
              <w:br/>
            </w:r>
            <w:r>
              <w:rPr>
                <w:rFonts w:ascii="Calibri" w:hAnsi="Calibri" w:cs="Calibri"/>
                <w:color w:val="000000"/>
                <w:sz w:val="22"/>
                <w:szCs w:val="22"/>
              </w:rPr>
              <w:br/>
              <w:t>Grupa I. Petri ploče fi 55 mm (Ugovor:02/1-605-2024)</w:t>
            </w:r>
            <w:r>
              <w:rPr>
                <w:rFonts w:ascii="Calibri" w:hAnsi="Calibri" w:cs="Calibri"/>
                <w:color w:val="000000"/>
                <w:sz w:val="22"/>
                <w:szCs w:val="22"/>
              </w:rPr>
              <w:br/>
            </w:r>
            <w:r>
              <w:rPr>
                <w:rFonts w:ascii="Calibri" w:hAnsi="Calibri" w:cs="Calibri"/>
                <w:color w:val="000000"/>
                <w:sz w:val="22"/>
                <w:szCs w:val="22"/>
              </w:rPr>
              <w:br/>
              <w:t>Grupa II. Petri ploče fi 70 mm (Ugovor: 02/1-606-2024</w:t>
            </w:r>
            <w:r>
              <w:rPr>
                <w:rFonts w:ascii="Calibri" w:hAnsi="Calibri" w:cs="Calibri"/>
                <w:color w:val="000000"/>
                <w:sz w:val="22"/>
                <w:szCs w:val="22"/>
              </w:rPr>
              <w:br/>
            </w:r>
            <w:r>
              <w:rPr>
                <w:rFonts w:ascii="Calibri" w:hAnsi="Calibri" w:cs="Calibri"/>
                <w:color w:val="000000"/>
                <w:sz w:val="22"/>
                <w:szCs w:val="22"/>
              </w:rPr>
              <w:br/>
              <w:t xml:space="preserve">Grupa III. Petri ploče fi 90 mm </w:t>
            </w:r>
            <w:r>
              <w:rPr>
                <w:rFonts w:ascii="Calibri" w:hAnsi="Calibri" w:cs="Calibri"/>
                <w:color w:val="000000"/>
                <w:sz w:val="22"/>
                <w:szCs w:val="22"/>
              </w:rPr>
              <w:lastRenderedPageBreak/>
              <w:t>(Ugovor: 02/1-607-2024)</w:t>
            </w:r>
          </w:p>
        </w:tc>
        <w:tc>
          <w:tcPr>
            <w:tcW w:w="893" w:type="dxa"/>
            <w:tcBorders>
              <w:top w:val="nil"/>
              <w:left w:val="nil"/>
              <w:bottom w:val="single" w:sz="4" w:space="0" w:color="auto"/>
              <w:right w:val="single" w:sz="4" w:space="0" w:color="auto"/>
            </w:tcBorders>
            <w:shd w:val="clear" w:color="auto" w:fill="auto"/>
            <w:noWrap/>
            <w:vAlign w:val="center"/>
            <w:hideMark/>
          </w:tcPr>
          <w:p w14:paraId="4EDB8C2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NE</w:t>
            </w:r>
          </w:p>
        </w:tc>
      </w:tr>
      <w:tr w:rsidR="00C21768" w14:paraId="04114F73" w14:textId="77777777" w:rsidTr="007E7FDC">
        <w:trPr>
          <w:trHeight w:val="4032"/>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FAF89F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11</w:t>
            </w:r>
          </w:p>
        </w:tc>
        <w:tc>
          <w:tcPr>
            <w:tcW w:w="1543" w:type="dxa"/>
            <w:tcBorders>
              <w:top w:val="nil"/>
              <w:left w:val="nil"/>
              <w:bottom w:val="single" w:sz="4" w:space="0" w:color="auto"/>
              <w:right w:val="single" w:sz="4" w:space="0" w:color="auto"/>
            </w:tcBorders>
            <w:shd w:val="clear" w:color="auto" w:fill="auto"/>
            <w:vAlign w:val="center"/>
            <w:hideMark/>
          </w:tcPr>
          <w:p w14:paraId="7C4D329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Aplikacija d.o.o.</w:t>
            </w:r>
          </w:p>
        </w:tc>
        <w:tc>
          <w:tcPr>
            <w:tcW w:w="1276" w:type="dxa"/>
            <w:tcBorders>
              <w:top w:val="nil"/>
              <w:left w:val="nil"/>
              <w:bottom w:val="single" w:sz="4" w:space="0" w:color="auto"/>
              <w:right w:val="single" w:sz="4" w:space="0" w:color="auto"/>
            </w:tcBorders>
            <w:shd w:val="clear" w:color="auto" w:fill="auto"/>
            <w:noWrap/>
            <w:vAlign w:val="center"/>
            <w:hideMark/>
          </w:tcPr>
          <w:p w14:paraId="389A542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16.07.2024</w:t>
            </w:r>
          </w:p>
        </w:tc>
        <w:tc>
          <w:tcPr>
            <w:tcW w:w="1803" w:type="dxa"/>
            <w:tcBorders>
              <w:top w:val="nil"/>
              <w:left w:val="nil"/>
              <w:bottom w:val="single" w:sz="4" w:space="0" w:color="auto"/>
              <w:right w:val="single" w:sz="4" w:space="0" w:color="auto"/>
            </w:tcBorders>
            <w:shd w:val="clear" w:color="auto" w:fill="auto"/>
            <w:noWrap/>
            <w:vAlign w:val="center"/>
            <w:hideMark/>
          </w:tcPr>
          <w:p w14:paraId="139AFD5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3BF69E2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7F1EB91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58B0005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OV-5101/2024</w:t>
            </w:r>
            <w:r>
              <w:rPr>
                <w:rFonts w:ascii="Calibri" w:hAnsi="Calibri" w:cs="Calibri"/>
                <w:color w:val="000000"/>
                <w:sz w:val="22"/>
                <w:szCs w:val="22"/>
              </w:rPr>
              <w:br/>
            </w:r>
            <w:r>
              <w:rPr>
                <w:rFonts w:ascii="Calibri" w:hAnsi="Calibri" w:cs="Calibri"/>
                <w:color w:val="000000"/>
                <w:sz w:val="22"/>
                <w:szCs w:val="22"/>
              </w:rPr>
              <w:br/>
              <w:t>Izdano: 15.07.2024.</w:t>
            </w:r>
          </w:p>
        </w:tc>
        <w:tc>
          <w:tcPr>
            <w:tcW w:w="1060" w:type="dxa"/>
            <w:tcBorders>
              <w:top w:val="nil"/>
              <w:left w:val="nil"/>
              <w:bottom w:val="single" w:sz="4" w:space="0" w:color="auto"/>
              <w:right w:val="single" w:sz="4" w:space="0" w:color="auto"/>
            </w:tcBorders>
            <w:shd w:val="clear" w:color="auto" w:fill="auto"/>
            <w:noWrap/>
            <w:vAlign w:val="center"/>
            <w:hideMark/>
          </w:tcPr>
          <w:p w14:paraId="730A315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15.08.2025</w:t>
            </w:r>
          </w:p>
        </w:tc>
        <w:tc>
          <w:tcPr>
            <w:tcW w:w="1687" w:type="dxa"/>
            <w:tcBorders>
              <w:top w:val="nil"/>
              <w:left w:val="nil"/>
              <w:bottom w:val="single" w:sz="4" w:space="0" w:color="auto"/>
              <w:right w:val="single" w:sz="4" w:space="0" w:color="auto"/>
            </w:tcBorders>
            <w:shd w:val="clear" w:color="auto" w:fill="auto"/>
            <w:vAlign w:val="center"/>
            <w:hideMark/>
          </w:tcPr>
          <w:p w14:paraId="6914D79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najma i održavanja aplikativnog rješenja djelatnosti Zavoda za javno zdravstvo Varaždinske županije, evidencijski broj nabave: JN 6/2024</w:t>
            </w:r>
            <w:r>
              <w:rPr>
                <w:rFonts w:ascii="Calibri" w:hAnsi="Calibri" w:cs="Calibri"/>
                <w:color w:val="000000"/>
                <w:sz w:val="22"/>
                <w:szCs w:val="22"/>
              </w:rPr>
              <w:br/>
            </w:r>
            <w:r>
              <w:rPr>
                <w:rFonts w:ascii="Calibri" w:hAnsi="Calibri" w:cs="Calibri"/>
                <w:color w:val="000000"/>
                <w:sz w:val="22"/>
                <w:szCs w:val="22"/>
              </w:rPr>
              <w:br/>
              <w:t>Ugovor: 02/1-675-2024</w:t>
            </w:r>
          </w:p>
        </w:tc>
        <w:tc>
          <w:tcPr>
            <w:tcW w:w="893" w:type="dxa"/>
            <w:tcBorders>
              <w:top w:val="nil"/>
              <w:left w:val="nil"/>
              <w:bottom w:val="single" w:sz="4" w:space="0" w:color="auto"/>
              <w:right w:val="single" w:sz="4" w:space="0" w:color="auto"/>
            </w:tcBorders>
            <w:shd w:val="clear" w:color="auto" w:fill="auto"/>
            <w:noWrap/>
            <w:vAlign w:val="center"/>
            <w:hideMark/>
          </w:tcPr>
          <w:p w14:paraId="5F9F79D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28D38057" w14:textId="77777777" w:rsidTr="007E7FDC">
        <w:trPr>
          <w:trHeight w:val="4032"/>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21A04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12</w:t>
            </w:r>
          </w:p>
        </w:tc>
        <w:tc>
          <w:tcPr>
            <w:tcW w:w="1543" w:type="dxa"/>
            <w:tcBorders>
              <w:top w:val="nil"/>
              <w:left w:val="nil"/>
              <w:bottom w:val="single" w:sz="4" w:space="0" w:color="auto"/>
              <w:right w:val="single" w:sz="4" w:space="0" w:color="auto"/>
            </w:tcBorders>
            <w:shd w:val="clear" w:color="auto" w:fill="auto"/>
            <w:vAlign w:val="center"/>
            <w:hideMark/>
          </w:tcPr>
          <w:p w14:paraId="500FACA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Aplikacija d.o.o.</w:t>
            </w:r>
          </w:p>
        </w:tc>
        <w:tc>
          <w:tcPr>
            <w:tcW w:w="1276" w:type="dxa"/>
            <w:tcBorders>
              <w:top w:val="nil"/>
              <w:left w:val="nil"/>
              <w:bottom w:val="single" w:sz="4" w:space="0" w:color="auto"/>
              <w:right w:val="single" w:sz="4" w:space="0" w:color="auto"/>
            </w:tcBorders>
            <w:shd w:val="clear" w:color="auto" w:fill="auto"/>
            <w:noWrap/>
            <w:vAlign w:val="center"/>
            <w:hideMark/>
          </w:tcPr>
          <w:p w14:paraId="045F2DC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16.07.2024</w:t>
            </w:r>
          </w:p>
        </w:tc>
        <w:tc>
          <w:tcPr>
            <w:tcW w:w="1803" w:type="dxa"/>
            <w:tcBorders>
              <w:top w:val="nil"/>
              <w:left w:val="nil"/>
              <w:bottom w:val="single" w:sz="4" w:space="0" w:color="auto"/>
              <w:right w:val="single" w:sz="4" w:space="0" w:color="auto"/>
            </w:tcBorders>
            <w:shd w:val="clear" w:color="auto" w:fill="auto"/>
            <w:noWrap/>
            <w:vAlign w:val="center"/>
            <w:hideMark/>
          </w:tcPr>
          <w:p w14:paraId="526B099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6F5C0D2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39721B9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699A2C9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OV-5102/2024</w:t>
            </w:r>
            <w:r>
              <w:rPr>
                <w:rFonts w:ascii="Calibri" w:hAnsi="Calibri" w:cs="Calibri"/>
                <w:color w:val="000000"/>
                <w:sz w:val="22"/>
                <w:szCs w:val="22"/>
              </w:rPr>
              <w:br/>
            </w:r>
            <w:r>
              <w:rPr>
                <w:rFonts w:ascii="Calibri" w:hAnsi="Calibri" w:cs="Calibri"/>
                <w:color w:val="000000"/>
                <w:sz w:val="22"/>
                <w:szCs w:val="22"/>
              </w:rPr>
              <w:br/>
              <w:t>Izdano:15.07.2024.</w:t>
            </w:r>
          </w:p>
        </w:tc>
        <w:tc>
          <w:tcPr>
            <w:tcW w:w="1060" w:type="dxa"/>
            <w:tcBorders>
              <w:top w:val="nil"/>
              <w:left w:val="nil"/>
              <w:bottom w:val="single" w:sz="4" w:space="0" w:color="auto"/>
              <w:right w:val="single" w:sz="4" w:space="0" w:color="auto"/>
            </w:tcBorders>
            <w:shd w:val="clear" w:color="auto" w:fill="auto"/>
            <w:noWrap/>
            <w:vAlign w:val="center"/>
            <w:hideMark/>
          </w:tcPr>
          <w:p w14:paraId="5AACFBB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15.08.2025</w:t>
            </w:r>
          </w:p>
        </w:tc>
        <w:tc>
          <w:tcPr>
            <w:tcW w:w="1687" w:type="dxa"/>
            <w:tcBorders>
              <w:top w:val="nil"/>
              <w:left w:val="nil"/>
              <w:bottom w:val="single" w:sz="4" w:space="0" w:color="auto"/>
              <w:right w:val="single" w:sz="4" w:space="0" w:color="auto"/>
            </w:tcBorders>
            <w:shd w:val="clear" w:color="auto" w:fill="auto"/>
            <w:vAlign w:val="center"/>
            <w:hideMark/>
          </w:tcPr>
          <w:p w14:paraId="3942508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najma i održavanja aplikativnog rješenja za djelatnosti Zavoda za javno zdravstvo Varaždinske županije, evidencijski broj nabave: JN 6/2024</w:t>
            </w:r>
            <w:r>
              <w:rPr>
                <w:rFonts w:ascii="Calibri" w:hAnsi="Calibri" w:cs="Calibri"/>
                <w:color w:val="000000"/>
                <w:sz w:val="22"/>
                <w:szCs w:val="22"/>
              </w:rPr>
              <w:br/>
            </w:r>
            <w:r>
              <w:rPr>
                <w:rFonts w:ascii="Calibri" w:hAnsi="Calibri" w:cs="Calibri"/>
                <w:color w:val="000000"/>
                <w:sz w:val="22"/>
                <w:szCs w:val="22"/>
              </w:rPr>
              <w:br/>
              <w:t>Ugovor: 02/1-675-2024</w:t>
            </w:r>
          </w:p>
        </w:tc>
        <w:tc>
          <w:tcPr>
            <w:tcW w:w="893" w:type="dxa"/>
            <w:tcBorders>
              <w:top w:val="nil"/>
              <w:left w:val="nil"/>
              <w:bottom w:val="single" w:sz="4" w:space="0" w:color="auto"/>
              <w:right w:val="single" w:sz="4" w:space="0" w:color="auto"/>
            </w:tcBorders>
            <w:shd w:val="clear" w:color="auto" w:fill="auto"/>
            <w:noWrap/>
            <w:vAlign w:val="center"/>
            <w:hideMark/>
          </w:tcPr>
          <w:p w14:paraId="4019620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6E754D0F" w14:textId="77777777" w:rsidTr="007E7FDC">
        <w:trPr>
          <w:trHeight w:val="2880"/>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4EF477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w:t>
            </w:r>
          </w:p>
        </w:tc>
        <w:tc>
          <w:tcPr>
            <w:tcW w:w="1543" w:type="dxa"/>
            <w:tcBorders>
              <w:top w:val="nil"/>
              <w:left w:val="nil"/>
              <w:bottom w:val="single" w:sz="4" w:space="0" w:color="auto"/>
              <w:right w:val="single" w:sz="4" w:space="0" w:color="auto"/>
            </w:tcBorders>
            <w:shd w:val="clear" w:color="auto" w:fill="auto"/>
            <w:vAlign w:val="center"/>
            <w:hideMark/>
          </w:tcPr>
          <w:p w14:paraId="7A96AE5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LABENA d.o.o.</w:t>
            </w:r>
          </w:p>
        </w:tc>
        <w:tc>
          <w:tcPr>
            <w:tcW w:w="1276" w:type="dxa"/>
            <w:tcBorders>
              <w:top w:val="nil"/>
              <w:left w:val="nil"/>
              <w:bottom w:val="single" w:sz="4" w:space="0" w:color="auto"/>
              <w:right w:val="single" w:sz="4" w:space="0" w:color="auto"/>
            </w:tcBorders>
            <w:shd w:val="clear" w:color="auto" w:fill="auto"/>
            <w:noWrap/>
            <w:vAlign w:val="center"/>
            <w:hideMark/>
          </w:tcPr>
          <w:p w14:paraId="01AA822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30.08.2024</w:t>
            </w:r>
          </w:p>
        </w:tc>
        <w:tc>
          <w:tcPr>
            <w:tcW w:w="1803" w:type="dxa"/>
            <w:tcBorders>
              <w:top w:val="nil"/>
              <w:left w:val="nil"/>
              <w:bottom w:val="single" w:sz="4" w:space="0" w:color="auto"/>
              <w:right w:val="single" w:sz="4" w:space="0" w:color="auto"/>
            </w:tcBorders>
            <w:shd w:val="clear" w:color="auto" w:fill="auto"/>
            <w:noWrap/>
            <w:vAlign w:val="center"/>
            <w:hideMark/>
          </w:tcPr>
          <w:p w14:paraId="0550613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Zadužnica</w:t>
            </w:r>
          </w:p>
        </w:tc>
        <w:tc>
          <w:tcPr>
            <w:tcW w:w="1089" w:type="dxa"/>
            <w:tcBorders>
              <w:top w:val="nil"/>
              <w:left w:val="nil"/>
              <w:bottom w:val="single" w:sz="4" w:space="0" w:color="auto"/>
              <w:right w:val="single" w:sz="4" w:space="0" w:color="auto"/>
            </w:tcBorders>
            <w:shd w:val="clear" w:color="auto" w:fill="auto"/>
            <w:noWrap/>
            <w:vAlign w:val="center"/>
            <w:hideMark/>
          </w:tcPr>
          <w:p w14:paraId="77AD902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1632,00</w:t>
            </w:r>
          </w:p>
        </w:tc>
        <w:tc>
          <w:tcPr>
            <w:tcW w:w="1253" w:type="dxa"/>
            <w:tcBorders>
              <w:top w:val="nil"/>
              <w:left w:val="nil"/>
              <w:bottom w:val="single" w:sz="4" w:space="0" w:color="auto"/>
              <w:right w:val="single" w:sz="4" w:space="0" w:color="auto"/>
            </w:tcBorders>
            <w:shd w:val="clear" w:color="auto" w:fill="auto"/>
            <w:vAlign w:val="center"/>
            <w:hideMark/>
          </w:tcPr>
          <w:p w14:paraId="587F586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2870813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OV-2958/2024</w:t>
            </w:r>
            <w:r>
              <w:rPr>
                <w:rFonts w:ascii="Calibri" w:hAnsi="Calibri" w:cs="Calibri"/>
                <w:color w:val="000000"/>
                <w:sz w:val="22"/>
                <w:szCs w:val="22"/>
              </w:rPr>
              <w:br/>
            </w:r>
            <w:r>
              <w:rPr>
                <w:rFonts w:ascii="Calibri" w:hAnsi="Calibri" w:cs="Calibri"/>
                <w:color w:val="000000"/>
                <w:sz w:val="22"/>
                <w:szCs w:val="22"/>
              </w:rPr>
              <w:br/>
              <w:t>Izdano: 23.08.2024.</w:t>
            </w:r>
          </w:p>
        </w:tc>
        <w:tc>
          <w:tcPr>
            <w:tcW w:w="1060" w:type="dxa"/>
            <w:tcBorders>
              <w:top w:val="nil"/>
              <w:left w:val="nil"/>
              <w:bottom w:val="single" w:sz="4" w:space="0" w:color="auto"/>
              <w:right w:val="single" w:sz="4" w:space="0" w:color="auto"/>
            </w:tcBorders>
            <w:shd w:val="clear" w:color="auto" w:fill="auto"/>
            <w:noWrap/>
            <w:vAlign w:val="center"/>
            <w:hideMark/>
          </w:tcPr>
          <w:p w14:paraId="7F196A6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23.09.2025</w:t>
            </w:r>
          </w:p>
        </w:tc>
        <w:tc>
          <w:tcPr>
            <w:tcW w:w="1687" w:type="dxa"/>
            <w:tcBorders>
              <w:top w:val="nil"/>
              <w:left w:val="nil"/>
              <w:bottom w:val="single" w:sz="4" w:space="0" w:color="auto"/>
              <w:right w:val="single" w:sz="4" w:space="0" w:color="auto"/>
            </w:tcBorders>
            <w:shd w:val="clear" w:color="auto" w:fill="auto"/>
            <w:vAlign w:val="center"/>
            <w:hideMark/>
          </w:tcPr>
          <w:p w14:paraId="0D14BCD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Testovi za dijagnostiku HPV infekcije - ponovljeni postupak, evidencijski broj nabave: N 48/2024,</w:t>
            </w:r>
            <w:r>
              <w:rPr>
                <w:rFonts w:ascii="Calibri" w:hAnsi="Calibri" w:cs="Calibri"/>
                <w:color w:val="000000"/>
                <w:sz w:val="22"/>
                <w:szCs w:val="22"/>
              </w:rPr>
              <w:br/>
            </w:r>
            <w:r>
              <w:rPr>
                <w:rFonts w:ascii="Calibri" w:hAnsi="Calibri" w:cs="Calibri"/>
                <w:color w:val="000000"/>
                <w:sz w:val="22"/>
                <w:szCs w:val="22"/>
              </w:rPr>
              <w:br/>
              <w:t>Ugovor: 02/1-798/2024</w:t>
            </w:r>
          </w:p>
        </w:tc>
        <w:tc>
          <w:tcPr>
            <w:tcW w:w="893" w:type="dxa"/>
            <w:tcBorders>
              <w:top w:val="nil"/>
              <w:left w:val="nil"/>
              <w:bottom w:val="single" w:sz="4" w:space="0" w:color="auto"/>
              <w:right w:val="single" w:sz="4" w:space="0" w:color="auto"/>
            </w:tcBorders>
            <w:shd w:val="clear" w:color="auto" w:fill="auto"/>
            <w:noWrap/>
            <w:vAlign w:val="center"/>
            <w:hideMark/>
          </w:tcPr>
          <w:p w14:paraId="6F9CD3C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56541AF9" w14:textId="77777777" w:rsidTr="007E7FDC">
        <w:trPr>
          <w:trHeight w:val="34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51A3BA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14</w:t>
            </w:r>
          </w:p>
        </w:tc>
        <w:tc>
          <w:tcPr>
            <w:tcW w:w="1543" w:type="dxa"/>
            <w:tcBorders>
              <w:top w:val="nil"/>
              <w:left w:val="nil"/>
              <w:bottom w:val="single" w:sz="4" w:space="0" w:color="auto"/>
              <w:right w:val="single" w:sz="4" w:space="0" w:color="auto"/>
            </w:tcBorders>
            <w:shd w:val="clear" w:color="auto" w:fill="auto"/>
            <w:vAlign w:val="center"/>
            <w:hideMark/>
          </w:tcPr>
          <w:p w14:paraId="7A6F2B3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LABENA d.o.o.</w:t>
            </w:r>
          </w:p>
        </w:tc>
        <w:tc>
          <w:tcPr>
            <w:tcW w:w="1276" w:type="dxa"/>
            <w:tcBorders>
              <w:top w:val="nil"/>
              <w:left w:val="nil"/>
              <w:bottom w:val="single" w:sz="4" w:space="0" w:color="auto"/>
              <w:right w:val="single" w:sz="4" w:space="0" w:color="auto"/>
            </w:tcBorders>
            <w:shd w:val="clear" w:color="auto" w:fill="auto"/>
            <w:noWrap/>
            <w:vAlign w:val="center"/>
            <w:hideMark/>
          </w:tcPr>
          <w:p w14:paraId="15DABE7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30.08.2024</w:t>
            </w:r>
          </w:p>
        </w:tc>
        <w:tc>
          <w:tcPr>
            <w:tcW w:w="1803" w:type="dxa"/>
            <w:tcBorders>
              <w:top w:val="nil"/>
              <w:left w:val="nil"/>
              <w:bottom w:val="single" w:sz="4" w:space="0" w:color="auto"/>
              <w:right w:val="single" w:sz="4" w:space="0" w:color="auto"/>
            </w:tcBorders>
            <w:shd w:val="clear" w:color="auto" w:fill="auto"/>
            <w:noWrap/>
            <w:vAlign w:val="center"/>
            <w:hideMark/>
          </w:tcPr>
          <w:p w14:paraId="03CAC10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Zadužnica</w:t>
            </w:r>
          </w:p>
        </w:tc>
        <w:tc>
          <w:tcPr>
            <w:tcW w:w="1089" w:type="dxa"/>
            <w:tcBorders>
              <w:top w:val="nil"/>
              <w:left w:val="nil"/>
              <w:bottom w:val="single" w:sz="4" w:space="0" w:color="auto"/>
              <w:right w:val="single" w:sz="4" w:space="0" w:color="auto"/>
            </w:tcBorders>
            <w:shd w:val="clear" w:color="auto" w:fill="auto"/>
            <w:noWrap/>
            <w:vAlign w:val="center"/>
            <w:hideMark/>
          </w:tcPr>
          <w:p w14:paraId="145B76B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2560,00</w:t>
            </w:r>
          </w:p>
        </w:tc>
        <w:tc>
          <w:tcPr>
            <w:tcW w:w="1253" w:type="dxa"/>
            <w:tcBorders>
              <w:top w:val="nil"/>
              <w:left w:val="nil"/>
              <w:bottom w:val="single" w:sz="4" w:space="0" w:color="auto"/>
              <w:right w:val="single" w:sz="4" w:space="0" w:color="auto"/>
            </w:tcBorders>
            <w:shd w:val="clear" w:color="auto" w:fill="auto"/>
            <w:vAlign w:val="center"/>
            <w:hideMark/>
          </w:tcPr>
          <w:p w14:paraId="13E72B0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266A2A0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Oznake:OV-2957/2024</w:t>
            </w:r>
            <w:r>
              <w:rPr>
                <w:rFonts w:ascii="Calibri" w:hAnsi="Calibri" w:cs="Calibri"/>
                <w:color w:val="000000"/>
                <w:sz w:val="22"/>
                <w:szCs w:val="22"/>
              </w:rPr>
              <w:br/>
            </w:r>
            <w:r>
              <w:rPr>
                <w:rFonts w:ascii="Calibri" w:hAnsi="Calibri" w:cs="Calibri"/>
                <w:color w:val="000000"/>
                <w:sz w:val="22"/>
                <w:szCs w:val="22"/>
              </w:rPr>
              <w:br/>
              <w:t>Izdano; 23.08.2024.</w:t>
            </w:r>
          </w:p>
        </w:tc>
        <w:tc>
          <w:tcPr>
            <w:tcW w:w="1060" w:type="dxa"/>
            <w:tcBorders>
              <w:top w:val="nil"/>
              <w:left w:val="nil"/>
              <w:bottom w:val="single" w:sz="4" w:space="0" w:color="auto"/>
              <w:right w:val="single" w:sz="4" w:space="0" w:color="auto"/>
            </w:tcBorders>
            <w:shd w:val="clear" w:color="auto" w:fill="auto"/>
            <w:noWrap/>
            <w:vAlign w:val="center"/>
            <w:hideMark/>
          </w:tcPr>
          <w:p w14:paraId="51DBCFE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23.09.2025</w:t>
            </w:r>
          </w:p>
        </w:tc>
        <w:tc>
          <w:tcPr>
            <w:tcW w:w="1687" w:type="dxa"/>
            <w:tcBorders>
              <w:top w:val="nil"/>
              <w:left w:val="nil"/>
              <w:bottom w:val="single" w:sz="4" w:space="0" w:color="auto"/>
              <w:right w:val="single" w:sz="4" w:space="0" w:color="auto"/>
            </w:tcBorders>
            <w:shd w:val="clear" w:color="auto" w:fill="auto"/>
            <w:vAlign w:val="center"/>
            <w:hideMark/>
          </w:tcPr>
          <w:p w14:paraId="78C4681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Reagensi za multipleks detekciju spolno prenosivih DNA uzročniks - ponovljeni postupak,</w:t>
            </w:r>
            <w:r>
              <w:rPr>
                <w:rFonts w:ascii="Calibri" w:hAnsi="Calibri" w:cs="Calibri"/>
                <w:color w:val="000000"/>
                <w:sz w:val="22"/>
                <w:szCs w:val="22"/>
              </w:rPr>
              <w:br/>
            </w:r>
            <w:r>
              <w:rPr>
                <w:rFonts w:ascii="Calibri" w:hAnsi="Calibri" w:cs="Calibri"/>
                <w:color w:val="000000"/>
                <w:sz w:val="22"/>
                <w:szCs w:val="22"/>
              </w:rPr>
              <w:br/>
              <w:t>evidencijski broj nabave: N 66/2024</w:t>
            </w:r>
            <w:r>
              <w:rPr>
                <w:rFonts w:ascii="Calibri" w:hAnsi="Calibri" w:cs="Calibri"/>
                <w:color w:val="000000"/>
                <w:sz w:val="22"/>
                <w:szCs w:val="22"/>
              </w:rPr>
              <w:br/>
            </w:r>
            <w:r>
              <w:rPr>
                <w:rFonts w:ascii="Calibri" w:hAnsi="Calibri" w:cs="Calibri"/>
                <w:color w:val="000000"/>
                <w:sz w:val="22"/>
                <w:szCs w:val="22"/>
              </w:rPr>
              <w:br/>
              <w:t>Ugovor: 02/1-797/2024</w:t>
            </w:r>
          </w:p>
        </w:tc>
        <w:tc>
          <w:tcPr>
            <w:tcW w:w="893" w:type="dxa"/>
            <w:tcBorders>
              <w:top w:val="nil"/>
              <w:left w:val="nil"/>
              <w:bottom w:val="single" w:sz="4" w:space="0" w:color="auto"/>
              <w:right w:val="single" w:sz="4" w:space="0" w:color="auto"/>
            </w:tcBorders>
            <w:shd w:val="clear" w:color="auto" w:fill="auto"/>
            <w:noWrap/>
            <w:vAlign w:val="center"/>
            <w:hideMark/>
          </w:tcPr>
          <w:p w14:paraId="21DA7F5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5A79868E" w14:textId="77777777" w:rsidTr="007E7FDC">
        <w:trPr>
          <w:trHeight w:val="34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39BB1A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15</w:t>
            </w:r>
          </w:p>
        </w:tc>
        <w:tc>
          <w:tcPr>
            <w:tcW w:w="1543" w:type="dxa"/>
            <w:tcBorders>
              <w:top w:val="nil"/>
              <w:left w:val="nil"/>
              <w:bottom w:val="single" w:sz="4" w:space="0" w:color="auto"/>
              <w:right w:val="single" w:sz="4" w:space="0" w:color="auto"/>
            </w:tcBorders>
            <w:shd w:val="clear" w:color="auto" w:fill="auto"/>
            <w:vAlign w:val="center"/>
            <w:hideMark/>
          </w:tcPr>
          <w:p w14:paraId="36FB1C6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BIOSISTEMI d.o.o.</w:t>
            </w:r>
          </w:p>
        </w:tc>
        <w:tc>
          <w:tcPr>
            <w:tcW w:w="1276" w:type="dxa"/>
            <w:tcBorders>
              <w:top w:val="nil"/>
              <w:left w:val="nil"/>
              <w:bottom w:val="single" w:sz="4" w:space="0" w:color="auto"/>
              <w:right w:val="single" w:sz="4" w:space="0" w:color="auto"/>
            </w:tcBorders>
            <w:shd w:val="clear" w:color="auto" w:fill="auto"/>
            <w:noWrap/>
            <w:vAlign w:val="center"/>
            <w:hideMark/>
          </w:tcPr>
          <w:p w14:paraId="5A7E437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08.12.2023</w:t>
            </w:r>
          </w:p>
        </w:tc>
        <w:tc>
          <w:tcPr>
            <w:tcW w:w="1803" w:type="dxa"/>
            <w:tcBorders>
              <w:top w:val="nil"/>
              <w:left w:val="nil"/>
              <w:bottom w:val="single" w:sz="4" w:space="0" w:color="auto"/>
              <w:right w:val="single" w:sz="4" w:space="0" w:color="auto"/>
            </w:tcBorders>
            <w:shd w:val="clear" w:color="auto" w:fill="auto"/>
            <w:noWrap/>
            <w:vAlign w:val="center"/>
            <w:hideMark/>
          </w:tcPr>
          <w:p w14:paraId="38EED2B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3D17AAC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10000,00</w:t>
            </w:r>
          </w:p>
        </w:tc>
        <w:tc>
          <w:tcPr>
            <w:tcW w:w="1253" w:type="dxa"/>
            <w:tcBorders>
              <w:top w:val="nil"/>
              <w:left w:val="nil"/>
              <w:bottom w:val="single" w:sz="4" w:space="0" w:color="auto"/>
              <w:right w:val="single" w:sz="4" w:space="0" w:color="auto"/>
            </w:tcBorders>
            <w:shd w:val="clear" w:color="auto" w:fill="auto"/>
            <w:vAlign w:val="center"/>
            <w:hideMark/>
          </w:tcPr>
          <w:p w14:paraId="500043E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539CF0F"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OV-16010/2023</w:t>
            </w:r>
            <w:r>
              <w:rPr>
                <w:rFonts w:ascii="Calibri" w:hAnsi="Calibri" w:cs="Calibri"/>
                <w:color w:val="000000"/>
                <w:sz w:val="22"/>
                <w:szCs w:val="22"/>
              </w:rPr>
              <w:br/>
            </w:r>
            <w:r>
              <w:rPr>
                <w:rFonts w:ascii="Calibri" w:hAnsi="Calibri" w:cs="Calibri"/>
                <w:color w:val="000000"/>
                <w:sz w:val="22"/>
                <w:szCs w:val="22"/>
              </w:rPr>
              <w:br/>
              <w:t>Izdano: 06.12.2023.</w:t>
            </w:r>
            <w:r>
              <w:rPr>
                <w:rFonts w:ascii="Calibri" w:hAnsi="Calibri" w:cs="Calibri"/>
                <w:color w:val="000000"/>
                <w:sz w:val="22"/>
                <w:szCs w:val="22"/>
              </w:rPr>
              <w:br/>
            </w:r>
            <w:r>
              <w:rPr>
                <w:rFonts w:ascii="Calibri" w:hAnsi="Calibri" w:cs="Calibri"/>
                <w:color w:val="000000"/>
                <w:sz w:val="22"/>
                <w:szCs w:val="22"/>
              </w:rPr>
              <w:br/>
              <w:t>Primitak jamstva: 02/1-1342/2023</w:t>
            </w:r>
            <w:r>
              <w:rPr>
                <w:rFonts w:ascii="Calibri" w:hAnsi="Calibri" w:cs="Calibri"/>
                <w:color w:val="000000"/>
                <w:sz w:val="22"/>
                <w:szCs w:val="22"/>
              </w:rPr>
              <w:br/>
            </w:r>
            <w:r>
              <w:rPr>
                <w:rFonts w:ascii="Calibri" w:hAnsi="Calibri" w:cs="Calibri"/>
                <w:color w:val="000000"/>
                <w:sz w:val="22"/>
                <w:szCs w:val="22"/>
              </w:rPr>
              <w:br/>
            </w:r>
          </w:p>
        </w:tc>
        <w:tc>
          <w:tcPr>
            <w:tcW w:w="1060" w:type="dxa"/>
            <w:tcBorders>
              <w:top w:val="nil"/>
              <w:left w:val="nil"/>
              <w:bottom w:val="single" w:sz="4" w:space="0" w:color="auto"/>
              <w:right w:val="single" w:sz="4" w:space="0" w:color="auto"/>
            </w:tcBorders>
            <w:shd w:val="clear" w:color="auto" w:fill="auto"/>
            <w:noWrap/>
            <w:vAlign w:val="center"/>
            <w:hideMark/>
          </w:tcPr>
          <w:p w14:paraId="05C939A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06.12.2025</w:t>
            </w:r>
          </w:p>
        </w:tc>
        <w:tc>
          <w:tcPr>
            <w:tcW w:w="1687" w:type="dxa"/>
            <w:tcBorders>
              <w:top w:val="nil"/>
              <w:left w:val="nil"/>
              <w:bottom w:val="single" w:sz="4" w:space="0" w:color="auto"/>
              <w:right w:val="single" w:sz="4" w:space="0" w:color="auto"/>
            </w:tcBorders>
            <w:shd w:val="clear" w:color="auto" w:fill="auto"/>
            <w:vAlign w:val="center"/>
            <w:hideMark/>
          </w:tcPr>
          <w:p w14:paraId="13B4C4C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Reagensi za izolaciju nukleinske kiseline na uređaju SaMag-24-ponovljeni postupak, evidencijski broj nabave JN 3/2023</w:t>
            </w:r>
            <w:r>
              <w:rPr>
                <w:rFonts w:ascii="Calibri" w:hAnsi="Calibri" w:cs="Calibri"/>
                <w:color w:val="000000"/>
                <w:sz w:val="22"/>
                <w:szCs w:val="22"/>
              </w:rPr>
              <w:br/>
            </w:r>
            <w:r>
              <w:rPr>
                <w:rFonts w:ascii="Calibri" w:hAnsi="Calibri" w:cs="Calibri"/>
                <w:color w:val="000000"/>
                <w:sz w:val="22"/>
                <w:szCs w:val="22"/>
              </w:rPr>
              <w:br/>
              <w:t>Ugovor: 02/1-1308/1-2023</w:t>
            </w:r>
          </w:p>
        </w:tc>
        <w:tc>
          <w:tcPr>
            <w:tcW w:w="893" w:type="dxa"/>
            <w:tcBorders>
              <w:top w:val="nil"/>
              <w:left w:val="nil"/>
              <w:bottom w:val="single" w:sz="4" w:space="0" w:color="auto"/>
              <w:right w:val="single" w:sz="4" w:space="0" w:color="auto"/>
            </w:tcBorders>
            <w:shd w:val="clear" w:color="auto" w:fill="auto"/>
            <w:noWrap/>
            <w:vAlign w:val="center"/>
            <w:hideMark/>
          </w:tcPr>
          <w:p w14:paraId="18ED163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0EC2BC76" w14:textId="77777777" w:rsidTr="007E7FDC">
        <w:trPr>
          <w:trHeight w:val="201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32BE23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16</w:t>
            </w:r>
          </w:p>
        </w:tc>
        <w:tc>
          <w:tcPr>
            <w:tcW w:w="1543" w:type="dxa"/>
            <w:tcBorders>
              <w:top w:val="nil"/>
              <w:left w:val="nil"/>
              <w:bottom w:val="single" w:sz="4" w:space="0" w:color="auto"/>
              <w:right w:val="single" w:sz="4" w:space="0" w:color="auto"/>
            </w:tcBorders>
            <w:shd w:val="clear" w:color="auto" w:fill="auto"/>
            <w:vAlign w:val="center"/>
            <w:hideMark/>
          </w:tcPr>
          <w:p w14:paraId="4592D9C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A&amp;B d.o.o.</w:t>
            </w:r>
          </w:p>
        </w:tc>
        <w:tc>
          <w:tcPr>
            <w:tcW w:w="1276" w:type="dxa"/>
            <w:tcBorders>
              <w:top w:val="nil"/>
              <w:left w:val="nil"/>
              <w:bottom w:val="single" w:sz="4" w:space="0" w:color="auto"/>
              <w:right w:val="single" w:sz="4" w:space="0" w:color="auto"/>
            </w:tcBorders>
            <w:shd w:val="clear" w:color="auto" w:fill="auto"/>
            <w:noWrap/>
            <w:vAlign w:val="center"/>
            <w:hideMark/>
          </w:tcPr>
          <w:p w14:paraId="2DBAB50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16.12.2024</w:t>
            </w:r>
          </w:p>
        </w:tc>
        <w:tc>
          <w:tcPr>
            <w:tcW w:w="1803" w:type="dxa"/>
            <w:tcBorders>
              <w:top w:val="nil"/>
              <w:left w:val="nil"/>
              <w:bottom w:val="single" w:sz="4" w:space="0" w:color="auto"/>
              <w:right w:val="single" w:sz="4" w:space="0" w:color="auto"/>
            </w:tcBorders>
            <w:shd w:val="clear" w:color="auto" w:fill="auto"/>
            <w:noWrap/>
            <w:vAlign w:val="center"/>
            <w:hideMark/>
          </w:tcPr>
          <w:p w14:paraId="6EBF2AA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36D3239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10000,00</w:t>
            </w:r>
          </w:p>
        </w:tc>
        <w:tc>
          <w:tcPr>
            <w:tcW w:w="1253" w:type="dxa"/>
            <w:tcBorders>
              <w:top w:val="nil"/>
              <w:left w:val="nil"/>
              <w:bottom w:val="single" w:sz="4" w:space="0" w:color="auto"/>
              <w:right w:val="single" w:sz="4" w:space="0" w:color="auto"/>
            </w:tcBorders>
            <w:shd w:val="clear" w:color="auto" w:fill="auto"/>
            <w:vAlign w:val="center"/>
            <w:hideMark/>
          </w:tcPr>
          <w:p w14:paraId="5D099EF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55234EC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OV-13172/2024</w:t>
            </w:r>
            <w:r>
              <w:rPr>
                <w:rFonts w:ascii="Calibri" w:hAnsi="Calibri" w:cs="Calibri"/>
                <w:color w:val="000000"/>
                <w:sz w:val="22"/>
                <w:szCs w:val="22"/>
              </w:rPr>
              <w:br/>
            </w:r>
            <w:r>
              <w:rPr>
                <w:rFonts w:ascii="Calibri" w:hAnsi="Calibri" w:cs="Calibri"/>
                <w:color w:val="000000"/>
                <w:sz w:val="22"/>
                <w:szCs w:val="22"/>
              </w:rPr>
              <w:br/>
              <w:t>Izdano: 09.12.2024.</w:t>
            </w:r>
          </w:p>
        </w:tc>
        <w:tc>
          <w:tcPr>
            <w:tcW w:w="1060" w:type="dxa"/>
            <w:tcBorders>
              <w:top w:val="nil"/>
              <w:left w:val="nil"/>
              <w:bottom w:val="single" w:sz="4" w:space="0" w:color="auto"/>
              <w:right w:val="single" w:sz="4" w:space="0" w:color="auto"/>
            </w:tcBorders>
            <w:shd w:val="clear" w:color="auto" w:fill="auto"/>
            <w:noWrap/>
            <w:vAlign w:val="center"/>
            <w:hideMark/>
          </w:tcPr>
          <w:p w14:paraId="4692103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09.01.2026</w:t>
            </w:r>
          </w:p>
        </w:tc>
        <w:tc>
          <w:tcPr>
            <w:tcW w:w="1687" w:type="dxa"/>
            <w:tcBorders>
              <w:top w:val="nil"/>
              <w:left w:val="nil"/>
              <w:bottom w:val="single" w:sz="4" w:space="0" w:color="auto"/>
              <w:right w:val="single" w:sz="4" w:space="0" w:color="auto"/>
            </w:tcBorders>
            <w:shd w:val="clear" w:color="auto" w:fill="auto"/>
            <w:vAlign w:val="center"/>
            <w:hideMark/>
          </w:tcPr>
          <w:p w14:paraId="6C850BB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Tekuće podloge za hemokulture, evidencijski broj nabave: JN 1/2024</w:t>
            </w:r>
            <w:r>
              <w:rPr>
                <w:rFonts w:ascii="Calibri" w:hAnsi="Calibri" w:cs="Calibri"/>
                <w:color w:val="000000"/>
                <w:sz w:val="22"/>
                <w:szCs w:val="22"/>
              </w:rPr>
              <w:br/>
            </w:r>
            <w:r>
              <w:rPr>
                <w:rFonts w:ascii="Calibri" w:hAnsi="Calibri" w:cs="Calibri"/>
                <w:color w:val="000000"/>
                <w:sz w:val="22"/>
                <w:szCs w:val="22"/>
              </w:rPr>
              <w:br/>
              <w:t>Ugovor: 02/1-1139-2024</w:t>
            </w:r>
          </w:p>
        </w:tc>
        <w:tc>
          <w:tcPr>
            <w:tcW w:w="893" w:type="dxa"/>
            <w:tcBorders>
              <w:top w:val="nil"/>
              <w:left w:val="nil"/>
              <w:bottom w:val="single" w:sz="4" w:space="0" w:color="auto"/>
              <w:right w:val="single" w:sz="4" w:space="0" w:color="auto"/>
            </w:tcBorders>
            <w:shd w:val="clear" w:color="auto" w:fill="auto"/>
            <w:noWrap/>
            <w:vAlign w:val="center"/>
            <w:hideMark/>
          </w:tcPr>
          <w:p w14:paraId="471F170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66366BC1" w14:textId="77777777" w:rsidTr="007E7FDC">
        <w:trPr>
          <w:trHeight w:val="3168"/>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FC4C3B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17</w:t>
            </w:r>
          </w:p>
        </w:tc>
        <w:tc>
          <w:tcPr>
            <w:tcW w:w="1543" w:type="dxa"/>
            <w:tcBorders>
              <w:top w:val="nil"/>
              <w:left w:val="nil"/>
              <w:bottom w:val="single" w:sz="4" w:space="0" w:color="auto"/>
              <w:right w:val="single" w:sz="4" w:space="0" w:color="auto"/>
            </w:tcBorders>
            <w:shd w:val="clear" w:color="auto" w:fill="auto"/>
            <w:vAlign w:val="center"/>
            <w:hideMark/>
          </w:tcPr>
          <w:p w14:paraId="1A9472C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A&amp;B d.o.o.</w:t>
            </w:r>
          </w:p>
        </w:tc>
        <w:tc>
          <w:tcPr>
            <w:tcW w:w="1276" w:type="dxa"/>
            <w:tcBorders>
              <w:top w:val="nil"/>
              <w:left w:val="nil"/>
              <w:bottom w:val="single" w:sz="4" w:space="0" w:color="auto"/>
              <w:right w:val="single" w:sz="4" w:space="0" w:color="auto"/>
            </w:tcBorders>
            <w:shd w:val="clear" w:color="auto" w:fill="auto"/>
            <w:noWrap/>
            <w:vAlign w:val="center"/>
            <w:hideMark/>
          </w:tcPr>
          <w:p w14:paraId="4C044AC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16.12.2024</w:t>
            </w:r>
          </w:p>
        </w:tc>
        <w:tc>
          <w:tcPr>
            <w:tcW w:w="1803" w:type="dxa"/>
            <w:tcBorders>
              <w:top w:val="nil"/>
              <w:left w:val="nil"/>
              <w:bottom w:val="single" w:sz="4" w:space="0" w:color="auto"/>
              <w:right w:val="single" w:sz="4" w:space="0" w:color="auto"/>
            </w:tcBorders>
            <w:shd w:val="clear" w:color="auto" w:fill="auto"/>
            <w:noWrap/>
            <w:vAlign w:val="center"/>
            <w:hideMark/>
          </w:tcPr>
          <w:p w14:paraId="5BB6AD1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0A1BD0B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10000,00</w:t>
            </w:r>
          </w:p>
        </w:tc>
        <w:tc>
          <w:tcPr>
            <w:tcW w:w="1253" w:type="dxa"/>
            <w:tcBorders>
              <w:top w:val="nil"/>
              <w:left w:val="nil"/>
              <w:bottom w:val="single" w:sz="4" w:space="0" w:color="auto"/>
              <w:right w:val="single" w:sz="4" w:space="0" w:color="auto"/>
            </w:tcBorders>
            <w:shd w:val="clear" w:color="auto" w:fill="auto"/>
            <w:vAlign w:val="center"/>
            <w:hideMark/>
          </w:tcPr>
          <w:p w14:paraId="682278C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0D817ADD"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Oznake: OV-13173/2024</w:t>
            </w:r>
            <w:r>
              <w:rPr>
                <w:rFonts w:ascii="Calibri" w:hAnsi="Calibri" w:cs="Calibri"/>
                <w:color w:val="000000"/>
                <w:sz w:val="22"/>
                <w:szCs w:val="22"/>
              </w:rPr>
              <w:br/>
            </w:r>
            <w:r>
              <w:rPr>
                <w:rFonts w:ascii="Calibri" w:hAnsi="Calibri" w:cs="Calibri"/>
                <w:color w:val="000000"/>
                <w:sz w:val="22"/>
                <w:szCs w:val="22"/>
              </w:rPr>
              <w:br/>
              <w:t>Izdano:09.12.2024.</w:t>
            </w:r>
          </w:p>
        </w:tc>
        <w:tc>
          <w:tcPr>
            <w:tcW w:w="1060" w:type="dxa"/>
            <w:tcBorders>
              <w:top w:val="nil"/>
              <w:left w:val="nil"/>
              <w:bottom w:val="single" w:sz="4" w:space="0" w:color="auto"/>
              <w:right w:val="single" w:sz="4" w:space="0" w:color="auto"/>
            </w:tcBorders>
            <w:shd w:val="clear" w:color="auto" w:fill="auto"/>
            <w:noWrap/>
            <w:vAlign w:val="center"/>
            <w:hideMark/>
          </w:tcPr>
          <w:p w14:paraId="3B5325B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12.01.2026</w:t>
            </w:r>
          </w:p>
        </w:tc>
        <w:tc>
          <w:tcPr>
            <w:tcW w:w="1687" w:type="dxa"/>
            <w:tcBorders>
              <w:top w:val="nil"/>
              <w:left w:val="nil"/>
              <w:bottom w:val="single" w:sz="4" w:space="0" w:color="auto"/>
              <w:right w:val="single" w:sz="4" w:space="0" w:color="auto"/>
            </w:tcBorders>
            <w:shd w:val="clear" w:color="auto" w:fill="auto"/>
            <w:vAlign w:val="center"/>
            <w:hideMark/>
          </w:tcPr>
          <w:p w14:paraId="7FDA7E2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Testovi za dijagnostiku EBV-infekcije kompatibilni s VIDAS uređajem, evidencijski broj nabave: JN 2/2024</w:t>
            </w:r>
            <w:r>
              <w:rPr>
                <w:rFonts w:ascii="Calibri" w:hAnsi="Calibri" w:cs="Calibri"/>
                <w:color w:val="000000"/>
                <w:sz w:val="22"/>
                <w:szCs w:val="22"/>
              </w:rPr>
              <w:br/>
            </w:r>
            <w:r>
              <w:rPr>
                <w:rFonts w:ascii="Calibri" w:hAnsi="Calibri" w:cs="Calibri"/>
                <w:color w:val="000000"/>
                <w:sz w:val="22"/>
                <w:szCs w:val="22"/>
              </w:rPr>
              <w:br/>
              <w:t>Ugovor: 02/1-1138/2024</w:t>
            </w:r>
          </w:p>
        </w:tc>
        <w:tc>
          <w:tcPr>
            <w:tcW w:w="893" w:type="dxa"/>
            <w:tcBorders>
              <w:top w:val="nil"/>
              <w:left w:val="nil"/>
              <w:bottom w:val="single" w:sz="4" w:space="0" w:color="auto"/>
              <w:right w:val="single" w:sz="4" w:space="0" w:color="auto"/>
            </w:tcBorders>
            <w:shd w:val="clear" w:color="auto" w:fill="auto"/>
            <w:noWrap/>
            <w:vAlign w:val="center"/>
            <w:hideMark/>
          </w:tcPr>
          <w:p w14:paraId="7C26592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3E7F2D12" w14:textId="77777777" w:rsidTr="007E7FDC">
        <w:trPr>
          <w:trHeight w:val="34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0D0B57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18</w:t>
            </w:r>
          </w:p>
        </w:tc>
        <w:tc>
          <w:tcPr>
            <w:tcW w:w="1543" w:type="dxa"/>
            <w:tcBorders>
              <w:top w:val="nil"/>
              <w:left w:val="nil"/>
              <w:bottom w:val="single" w:sz="4" w:space="0" w:color="auto"/>
              <w:right w:val="single" w:sz="4" w:space="0" w:color="auto"/>
            </w:tcBorders>
            <w:shd w:val="clear" w:color="auto" w:fill="auto"/>
            <w:vAlign w:val="center"/>
            <w:hideMark/>
          </w:tcPr>
          <w:p w14:paraId="71CD59D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GIC GRADNJE d.o.o.</w:t>
            </w:r>
          </w:p>
        </w:tc>
        <w:tc>
          <w:tcPr>
            <w:tcW w:w="1276" w:type="dxa"/>
            <w:tcBorders>
              <w:top w:val="nil"/>
              <w:left w:val="nil"/>
              <w:bottom w:val="single" w:sz="4" w:space="0" w:color="auto"/>
              <w:right w:val="single" w:sz="4" w:space="0" w:color="auto"/>
            </w:tcBorders>
            <w:shd w:val="clear" w:color="auto" w:fill="auto"/>
            <w:noWrap/>
            <w:vAlign w:val="center"/>
            <w:hideMark/>
          </w:tcPr>
          <w:p w14:paraId="6DFD346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12.11.2024</w:t>
            </w:r>
          </w:p>
        </w:tc>
        <w:tc>
          <w:tcPr>
            <w:tcW w:w="1803" w:type="dxa"/>
            <w:tcBorders>
              <w:top w:val="nil"/>
              <w:left w:val="nil"/>
              <w:bottom w:val="single" w:sz="4" w:space="0" w:color="auto"/>
              <w:right w:val="single" w:sz="4" w:space="0" w:color="auto"/>
            </w:tcBorders>
            <w:shd w:val="clear" w:color="auto" w:fill="auto"/>
            <w:noWrap/>
            <w:vAlign w:val="center"/>
            <w:hideMark/>
          </w:tcPr>
          <w:p w14:paraId="25D0010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Bankarska garancija</w:t>
            </w:r>
          </w:p>
        </w:tc>
        <w:tc>
          <w:tcPr>
            <w:tcW w:w="1089" w:type="dxa"/>
            <w:tcBorders>
              <w:top w:val="nil"/>
              <w:left w:val="nil"/>
              <w:bottom w:val="single" w:sz="4" w:space="0" w:color="auto"/>
              <w:right w:val="single" w:sz="4" w:space="0" w:color="auto"/>
            </w:tcBorders>
            <w:shd w:val="clear" w:color="auto" w:fill="auto"/>
            <w:noWrap/>
            <w:vAlign w:val="center"/>
            <w:hideMark/>
          </w:tcPr>
          <w:p w14:paraId="37C51B0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1234435,07</w:t>
            </w:r>
          </w:p>
        </w:tc>
        <w:tc>
          <w:tcPr>
            <w:tcW w:w="1253" w:type="dxa"/>
            <w:tcBorders>
              <w:top w:val="nil"/>
              <w:left w:val="nil"/>
              <w:bottom w:val="single" w:sz="4" w:space="0" w:color="auto"/>
              <w:right w:val="single" w:sz="4" w:space="0" w:color="auto"/>
            </w:tcBorders>
            <w:shd w:val="clear" w:color="auto" w:fill="auto"/>
            <w:vAlign w:val="center"/>
            <w:hideMark/>
          </w:tcPr>
          <w:p w14:paraId="1FAAA41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noWrap/>
            <w:vAlign w:val="center"/>
            <w:hideMark/>
          </w:tcPr>
          <w:p w14:paraId="7065402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Garancija br. 176F934244/266</w:t>
            </w:r>
          </w:p>
        </w:tc>
        <w:tc>
          <w:tcPr>
            <w:tcW w:w="1060" w:type="dxa"/>
            <w:tcBorders>
              <w:top w:val="nil"/>
              <w:left w:val="nil"/>
              <w:bottom w:val="single" w:sz="4" w:space="0" w:color="auto"/>
              <w:right w:val="single" w:sz="4" w:space="0" w:color="auto"/>
            </w:tcBorders>
            <w:shd w:val="clear" w:color="auto" w:fill="auto"/>
            <w:noWrap/>
            <w:vAlign w:val="center"/>
            <w:hideMark/>
          </w:tcPr>
          <w:p w14:paraId="775AC41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7020F7D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Izgradnja nove zgrade Zavoda za javno zdravstvo Varaždinske županije,</w:t>
            </w:r>
            <w:r>
              <w:rPr>
                <w:rFonts w:ascii="Calibri" w:hAnsi="Calibri" w:cs="Calibri"/>
                <w:color w:val="000000"/>
                <w:sz w:val="22"/>
                <w:szCs w:val="22"/>
              </w:rPr>
              <w:br/>
            </w:r>
            <w:r>
              <w:rPr>
                <w:rFonts w:ascii="Calibri" w:hAnsi="Calibri" w:cs="Calibri"/>
                <w:color w:val="000000"/>
                <w:sz w:val="22"/>
                <w:szCs w:val="22"/>
              </w:rPr>
              <w:br/>
              <w:t xml:space="preserve"> evidencijski broj nabave JN 8/2024,</w:t>
            </w:r>
            <w:r>
              <w:rPr>
                <w:rFonts w:ascii="Calibri" w:hAnsi="Calibri" w:cs="Calibri"/>
                <w:color w:val="000000"/>
                <w:sz w:val="22"/>
                <w:szCs w:val="22"/>
              </w:rPr>
              <w:br/>
            </w:r>
            <w:r>
              <w:rPr>
                <w:rFonts w:ascii="Calibri" w:hAnsi="Calibri" w:cs="Calibri"/>
                <w:color w:val="000000"/>
                <w:sz w:val="22"/>
                <w:szCs w:val="22"/>
              </w:rPr>
              <w:br/>
              <w:t>Ugovor: 02/1-1009/2024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3BD03B4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0CA5D9C6"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FF0E54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19</w:t>
            </w:r>
          </w:p>
        </w:tc>
        <w:tc>
          <w:tcPr>
            <w:tcW w:w="1543" w:type="dxa"/>
            <w:tcBorders>
              <w:top w:val="nil"/>
              <w:left w:val="nil"/>
              <w:bottom w:val="single" w:sz="4" w:space="0" w:color="auto"/>
              <w:right w:val="single" w:sz="4" w:space="0" w:color="auto"/>
            </w:tcBorders>
            <w:shd w:val="clear" w:color="auto" w:fill="auto"/>
            <w:vAlign w:val="center"/>
            <w:hideMark/>
          </w:tcPr>
          <w:p w14:paraId="4799AC0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6D69D92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10BC2E4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1E48C29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685E28C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7F4EE87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OV-7654/2023</w:t>
            </w:r>
            <w:r>
              <w:rPr>
                <w:rFonts w:ascii="Calibri" w:hAnsi="Calibri" w:cs="Calibri"/>
                <w:color w:val="000000"/>
                <w:sz w:val="22"/>
                <w:szCs w:val="22"/>
              </w:rPr>
              <w:br/>
            </w:r>
            <w:r>
              <w:rPr>
                <w:rFonts w:ascii="Calibri" w:hAnsi="Calibri" w:cs="Calibri"/>
                <w:color w:val="000000"/>
                <w:sz w:val="22"/>
                <w:szCs w:val="22"/>
              </w:rPr>
              <w:br/>
              <w:t>Izdano: 14.07.2023</w:t>
            </w:r>
          </w:p>
        </w:tc>
        <w:tc>
          <w:tcPr>
            <w:tcW w:w="1060" w:type="dxa"/>
            <w:tcBorders>
              <w:top w:val="nil"/>
              <w:left w:val="nil"/>
              <w:bottom w:val="single" w:sz="4" w:space="0" w:color="auto"/>
              <w:right w:val="single" w:sz="4" w:space="0" w:color="auto"/>
            </w:tcBorders>
            <w:shd w:val="clear" w:color="auto" w:fill="auto"/>
            <w:noWrap/>
            <w:vAlign w:val="center"/>
            <w:hideMark/>
          </w:tcPr>
          <w:p w14:paraId="113890A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4211D00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4065637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3613B6DE"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1A038F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w:t>
            </w:r>
          </w:p>
        </w:tc>
        <w:tc>
          <w:tcPr>
            <w:tcW w:w="1543" w:type="dxa"/>
            <w:tcBorders>
              <w:top w:val="nil"/>
              <w:left w:val="nil"/>
              <w:bottom w:val="single" w:sz="4" w:space="0" w:color="auto"/>
              <w:right w:val="single" w:sz="4" w:space="0" w:color="auto"/>
            </w:tcBorders>
            <w:shd w:val="clear" w:color="auto" w:fill="auto"/>
            <w:vAlign w:val="center"/>
            <w:hideMark/>
          </w:tcPr>
          <w:p w14:paraId="0AB6A39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1BADB5D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72269DF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4E88411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5C36CA9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D066FD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OV-7655/2023</w:t>
            </w:r>
            <w:r>
              <w:rPr>
                <w:rFonts w:ascii="Calibri" w:hAnsi="Calibri" w:cs="Calibri"/>
                <w:color w:val="000000"/>
                <w:sz w:val="22"/>
                <w:szCs w:val="22"/>
              </w:rPr>
              <w:br/>
            </w:r>
            <w:r>
              <w:rPr>
                <w:rFonts w:ascii="Calibri" w:hAnsi="Calibri" w:cs="Calibri"/>
                <w:color w:val="000000"/>
                <w:sz w:val="22"/>
                <w:szCs w:val="22"/>
              </w:rPr>
              <w:br/>
              <w:t>Izdano:14.07.2023.</w:t>
            </w:r>
          </w:p>
        </w:tc>
        <w:tc>
          <w:tcPr>
            <w:tcW w:w="1060" w:type="dxa"/>
            <w:tcBorders>
              <w:top w:val="nil"/>
              <w:left w:val="nil"/>
              <w:bottom w:val="single" w:sz="4" w:space="0" w:color="auto"/>
              <w:right w:val="single" w:sz="4" w:space="0" w:color="auto"/>
            </w:tcBorders>
            <w:shd w:val="clear" w:color="auto" w:fill="auto"/>
            <w:noWrap/>
            <w:vAlign w:val="center"/>
            <w:hideMark/>
          </w:tcPr>
          <w:p w14:paraId="3AFCC63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0E4E3B8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6A4D647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6EB62F4A"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5B3EB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21</w:t>
            </w:r>
          </w:p>
        </w:tc>
        <w:tc>
          <w:tcPr>
            <w:tcW w:w="1543" w:type="dxa"/>
            <w:tcBorders>
              <w:top w:val="nil"/>
              <w:left w:val="nil"/>
              <w:bottom w:val="single" w:sz="4" w:space="0" w:color="auto"/>
              <w:right w:val="single" w:sz="4" w:space="0" w:color="auto"/>
            </w:tcBorders>
            <w:shd w:val="clear" w:color="auto" w:fill="auto"/>
            <w:vAlign w:val="center"/>
            <w:hideMark/>
          </w:tcPr>
          <w:p w14:paraId="2082953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4CA2BCB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1A2F782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2A2038D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313097E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041051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OV-3925/2023</w:t>
            </w:r>
            <w:r>
              <w:rPr>
                <w:rFonts w:ascii="Calibri" w:hAnsi="Calibri" w:cs="Calibri"/>
                <w:color w:val="000000"/>
                <w:sz w:val="22"/>
                <w:szCs w:val="22"/>
              </w:rPr>
              <w:br/>
            </w:r>
            <w:r>
              <w:rPr>
                <w:rFonts w:ascii="Calibri" w:hAnsi="Calibri" w:cs="Calibri"/>
                <w:color w:val="000000"/>
                <w:sz w:val="22"/>
                <w:szCs w:val="22"/>
              </w:rPr>
              <w:br/>
              <w:t>Izdano: 20.07.2023.</w:t>
            </w:r>
          </w:p>
        </w:tc>
        <w:tc>
          <w:tcPr>
            <w:tcW w:w="1060" w:type="dxa"/>
            <w:tcBorders>
              <w:top w:val="nil"/>
              <w:left w:val="nil"/>
              <w:bottom w:val="single" w:sz="4" w:space="0" w:color="auto"/>
              <w:right w:val="single" w:sz="4" w:space="0" w:color="auto"/>
            </w:tcBorders>
            <w:shd w:val="clear" w:color="auto" w:fill="auto"/>
            <w:noWrap/>
            <w:vAlign w:val="center"/>
            <w:hideMark/>
          </w:tcPr>
          <w:p w14:paraId="496CFA5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74CD34F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7F760BF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00D615D6"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E41100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22</w:t>
            </w:r>
          </w:p>
        </w:tc>
        <w:tc>
          <w:tcPr>
            <w:tcW w:w="1543" w:type="dxa"/>
            <w:tcBorders>
              <w:top w:val="nil"/>
              <w:left w:val="nil"/>
              <w:bottom w:val="single" w:sz="4" w:space="0" w:color="auto"/>
              <w:right w:val="single" w:sz="4" w:space="0" w:color="auto"/>
            </w:tcBorders>
            <w:shd w:val="clear" w:color="auto" w:fill="auto"/>
            <w:vAlign w:val="center"/>
            <w:hideMark/>
          </w:tcPr>
          <w:p w14:paraId="01100CC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5FC5C41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40FFA15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29DE1BE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48E1C38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18165AD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OV-3926/2023</w:t>
            </w:r>
            <w:r>
              <w:rPr>
                <w:rFonts w:ascii="Calibri" w:hAnsi="Calibri" w:cs="Calibri"/>
                <w:color w:val="000000"/>
                <w:sz w:val="22"/>
                <w:szCs w:val="22"/>
              </w:rPr>
              <w:br/>
            </w:r>
            <w:r>
              <w:rPr>
                <w:rFonts w:ascii="Calibri" w:hAnsi="Calibri" w:cs="Calibri"/>
                <w:color w:val="000000"/>
                <w:sz w:val="22"/>
                <w:szCs w:val="22"/>
              </w:rPr>
              <w:br/>
              <w:t>Izdano:20.07.2023.</w:t>
            </w:r>
          </w:p>
        </w:tc>
        <w:tc>
          <w:tcPr>
            <w:tcW w:w="1060" w:type="dxa"/>
            <w:tcBorders>
              <w:top w:val="nil"/>
              <w:left w:val="nil"/>
              <w:bottom w:val="single" w:sz="4" w:space="0" w:color="auto"/>
              <w:right w:val="single" w:sz="4" w:space="0" w:color="auto"/>
            </w:tcBorders>
            <w:shd w:val="clear" w:color="auto" w:fill="auto"/>
            <w:noWrap/>
            <w:vAlign w:val="center"/>
            <w:hideMark/>
          </w:tcPr>
          <w:p w14:paraId="2CA7092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1F16CEF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490FDE7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4AB8DD9B"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010525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23</w:t>
            </w:r>
          </w:p>
        </w:tc>
        <w:tc>
          <w:tcPr>
            <w:tcW w:w="1543" w:type="dxa"/>
            <w:tcBorders>
              <w:top w:val="nil"/>
              <w:left w:val="nil"/>
              <w:bottom w:val="single" w:sz="4" w:space="0" w:color="auto"/>
              <w:right w:val="single" w:sz="4" w:space="0" w:color="auto"/>
            </w:tcBorders>
            <w:shd w:val="clear" w:color="auto" w:fill="auto"/>
            <w:vAlign w:val="center"/>
            <w:hideMark/>
          </w:tcPr>
          <w:p w14:paraId="7D34864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6310955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0E3D312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5C9347C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1935C0B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E2EE60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OV-3932/2023</w:t>
            </w:r>
            <w:r>
              <w:rPr>
                <w:rFonts w:ascii="Calibri" w:hAnsi="Calibri" w:cs="Calibri"/>
                <w:color w:val="000000"/>
                <w:sz w:val="22"/>
                <w:szCs w:val="22"/>
              </w:rPr>
              <w:br/>
            </w:r>
            <w:r>
              <w:rPr>
                <w:rFonts w:ascii="Calibri" w:hAnsi="Calibri" w:cs="Calibri"/>
                <w:color w:val="000000"/>
                <w:sz w:val="22"/>
                <w:szCs w:val="22"/>
              </w:rPr>
              <w:br/>
              <w:t>Izdano: 20.07.2023.</w:t>
            </w:r>
          </w:p>
        </w:tc>
        <w:tc>
          <w:tcPr>
            <w:tcW w:w="1060" w:type="dxa"/>
            <w:tcBorders>
              <w:top w:val="nil"/>
              <w:left w:val="nil"/>
              <w:bottom w:val="single" w:sz="4" w:space="0" w:color="auto"/>
              <w:right w:val="single" w:sz="4" w:space="0" w:color="auto"/>
            </w:tcBorders>
            <w:shd w:val="clear" w:color="auto" w:fill="auto"/>
            <w:noWrap/>
            <w:vAlign w:val="center"/>
            <w:hideMark/>
          </w:tcPr>
          <w:p w14:paraId="283B613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090CC66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4A2363C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691235D7"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1A623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24</w:t>
            </w:r>
          </w:p>
        </w:tc>
        <w:tc>
          <w:tcPr>
            <w:tcW w:w="1543" w:type="dxa"/>
            <w:tcBorders>
              <w:top w:val="nil"/>
              <w:left w:val="nil"/>
              <w:bottom w:val="single" w:sz="4" w:space="0" w:color="auto"/>
              <w:right w:val="single" w:sz="4" w:space="0" w:color="auto"/>
            </w:tcBorders>
            <w:shd w:val="clear" w:color="auto" w:fill="auto"/>
            <w:vAlign w:val="center"/>
            <w:hideMark/>
          </w:tcPr>
          <w:p w14:paraId="5C37C3A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625ADE4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530E0B2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5CCDD9D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6029DED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41560B76"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OV-2303/2024</w:t>
            </w:r>
            <w:r>
              <w:rPr>
                <w:rFonts w:ascii="Calibri" w:hAnsi="Calibri" w:cs="Calibri"/>
                <w:color w:val="000000"/>
                <w:sz w:val="22"/>
                <w:szCs w:val="22"/>
              </w:rPr>
              <w:br/>
            </w:r>
            <w:r>
              <w:rPr>
                <w:rFonts w:ascii="Calibri" w:hAnsi="Calibri" w:cs="Calibri"/>
                <w:color w:val="000000"/>
                <w:sz w:val="22"/>
                <w:szCs w:val="22"/>
              </w:rPr>
              <w:br/>
              <w:t>Izdano:27.02.2024.</w:t>
            </w:r>
          </w:p>
        </w:tc>
        <w:tc>
          <w:tcPr>
            <w:tcW w:w="1060" w:type="dxa"/>
            <w:tcBorders>
              <w:top w:val="nil"/>
              <w:left w:val="nil"/>
              <w:bottom w:val="single" w:sz="4" w:space="0" w:color="auto"/>
              <w:right w:val="single" w:sz="4" w:space="0" w:color="auto"/>
            </w:tcBorders>
            <w:shd w:val="clear" w:color="auto" w:fill="auto"/>
            <w:noWrap/>
            <w:vAlign w:val="center"/>
            <w:hideMark/>
          </w:tcPr>
          <w:p w14:paraId="1D027A4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031A739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28D0B08F"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672E8816" w14:textId="77777777" w:rsidTr="007E7FDC">
        <w:trPr>
          <w:trHeight w:val="489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AA86C6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25</w:t>
            </w:r>
          </w:p>
        </w:tc>
        <w:tc>
          <w:tcPr>
            <w:tcW w:w="1543" w:type="dxa"/>
            <w:tcBorders>
              <w:top w:val="nil"/>
              <w:left w:val="nil"/>
              <w:bottom w:val="single" w:sz="4" w:space="0" w:color="auto"/>
              <w:right w:val="single" w:sz="4" w:space="0" w:color="auto"/>
            </w:tcBorders>
            <w:shd w:val="clear" w:color="auto" w:fill="auto"/>
            <w:vAlign w:val="center"/>
            <w:hideMark/>
          </w:tcPr>
          <w:p w14:paraId="2A54339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QUADRIGA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7B4CF9D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531A2F0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2E8A41A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2000,00</w:t>
            </w:r>
          </w:p>
        </w:tc>
        <w:tc>
          <w:tcPr>
            <w:tcW w:w="1253" w:type="dxa"/>
            <w:tcBorders>
              <w:top w:val="nil"/>
              <w:left w:val="nil"/>
              <w:bottom w:val="single" w:sz="4" w:space="0" w:color="auto"/>
              <w:right w:val="single" w:sz="4" w:space="0" w:color="auto"/>
            </w:tcBorders>
            <w:shd w:val="clear" w:color="auto" w:fill="auto"/>
            <w:vAlign w:val="center"/>
            <w:hideMark/>
          </w:tcPr>
          <w:p w14:paraId="0905B36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3ABF78E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OV-2304/2024</w:t>
            </w:r>
            <w:r>
              <w:rPr>
                <w:rFonts w:ascii="Calibri" w:hAnsi="Calibri" w:cs="Calibri"/>
                <w:color w:val="000000"/>
                <w:sz w:val="22"/>
                <w:szCs w:val="22"/>
              </w:rPr>
              <w:br/>
            </w:r>
            <w:r>
              <w:rPr>
                <w:rFonts w:ascii="Calibri" w:hAnsi="Calibri" w:cs="Calibri"/>
                <w:color w:val="000000"/>
                <w:sz w:val="22"/>
                <w:szCs w:val="22"/>
              </w:rPr>
              <w:br/>
              <w:t>Izdano:27.02.2024.</w:t>
            </w:r>
          </w:p>
        </w:tc>
        <w:tc>
          <w:tcPr>
            <w:tcW w:w="1060" w:type="dxa"/>
            <w:tcBorders>
              <w:top w:val="nil"/>
              <w:left w:val="nil"/>
              <w:bottom w:val="single" w:sz="4" w:space="0" w:color="auto"/>
              <w:right w:val="single" w:sz="4" w:space="0" w:color="auto"/>
            </w:tcBorders>
            <w:shd w:val="clear" w:color="auto" w:fill="auto"/>
            <w:noWrap/>
            <w:vAlign w:val="center"/>
            <w:hideMark/>
          </w:tcPr>
          <w:p w14:paraId="5E8E795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29.01.2027</w:t>
            </w:r>
          </w:p>
        </w:tc>
        <w:tc>
          <w:tcPr>
            <w:tcW w:w="1687" w:type="dxa"/>
            <w:tcBorders>
              <w:top w:val="nil"/>
              <w:left w:val="nil"/>
              <w:bottom w:val="single" w:sz="4" w:space="0" w:color="auto"/>
              <w:right w:val="single" w:sz="4" w:space="0" w:color="auto"/>
            </w:tcBorders>
            <w:shd w:val="clear" w:color="auto" w:fill="auto"/>
            <w:vAlign w:val="center"/>
            <w:hideMark/>
          </w:tcPr>
          <w:p w14:paraId="1AD180E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stručnog nadzora i koordinatora zaštite na radu nad radovima izgradnje nove zgrade Zavoda za javno zdrvastvo Varaždinske županije, evidencijski broj nabave: JN 10/2024</w:t>
            </w:r>
            <w:r>
              <w:rPr>
                <w:rFonts w:ascii="Calibri" w:hAnsi="Calibri" w:cs="Calibri"/>
                <w:color w:val="000000"/>
                <w:sz w:val="22"/>
                <w:szCs w:val="22"/>
              </w:rPr>
              <w:br/>
            </w:r>
            <w:r>
              <w:rPr>
                <w:rFonts w:ascii="Calibri" w:hAnsi="Calibri" w:cs="Calibri"/>
                <w:color w:val="000000"/>
                <w:sz w:val="22"/>
                <w:szCs w:val="22"/>
              </w:rPr>
              <w:br/>
              <w:t>Ugovor: 02/1-1010/2024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724BF623"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77354D6D" w14:textId="77777777" w:rsidTr="007E7FDC">
        <w:trPr>
          <w:trHeight w:val="4608"/>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27991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26</w:t>
            </w:r>
          </w:p>
        </w:tc>
        <w:tc>
          <w:tcPr>
            <w:tcW w:w="1543" w:type="dxa"/>
            <w:tcBorders>
              <w:top w:val="nil"/>
              <w:left w:val="nil"/>
              <w:bottom w:val="single" w:sz="4" w:space="0" w:color="auto"/>
              <w:right w:val="single" w:sz="4" w:space="0" w:color="auto"/>
            </w:tcBorders>
            <w:shd w:val="clear" w:color="auto" w:fill="auto"/>
            <w:vAlign w:val="center"/>
            <w:hideMark/>
          </w:tcPr>
          <w:p w14:paraId="2D2822A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BIM 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77C635B5"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08.11.2024</w:t>
            </w:r>
          </w:p>
        </w:tc>
        <w:tc>
          <w:tcPr>
            <w:tcW w:w="1803" w:type="dxa"/>
            <w:tcBorders>
              <w:top w:val="nil"/>
              <w:left w:val="nil"/>
              <w:bottom w:val="single" w:sz="4" w:space="0" w:color="auto"/>
              <w:right w:val="single" w:sz="4" w:space="0" w:color="auto"/>
            </w:tcBorders>
            <w:shd w:val="clear" w:color="auto" w:fill="auto"/>
            <w:noWrap/>
            <w:vAlign w:val="center"/>
            <w:hideMark/>
          </w:tcPr>
          <w:p w14:paraId="0A07672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Zadužnica</w:t>
            </w:r>
          </w:p>
        </w:tc>
        <w:tc>
          <w:tcPr>
            <w:tcW w:w="1089" w:type="dxa"/>
            <w:tcBorders>
              <w:top w:val="nil"/>
              <w:left w:val="nil"/>
              <w:bottom w:val="single" w:sz="4" w:space="0" w:color="auto"/>
              <w:right w:val="single" w:sz="4" w:space="0" w:color="auto"/>
            </w:tcBorders>
            <w:shd w:val="clear" w:color="auto" w:fill="auto"/>
            <w:noWrap/>
            <w:vAlign w:val="center"/>
            <w:hideMark/>
          </w:tcPr>
          <w:p w14:paraId="590DFE1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76700,00</w:t>
            </w:r>
          </w:p>
        </w:tc>
        <w:tc>
          <w:tcPr>
            <w:tcW w:w="1253" w:type="dxa"/>
            <w:tcBorders>
              <w:top w:val="nil"/>
              <w:left w:val="nil"/>
              <w:bottom w:val="single" w:sz="4" w:space="0" w:color="auto"/>
              <w:right w:val="single" w:sz="4" w:space="0" w:color="auto"/>
            </w:tcBorders>
            <w:shd w:val="clear" w:color="auto" w:fill="auto"/>
            <w:vAlign w:val="center"/>
            <w:hideMark/>
          </w:tcPr>
          <w:p w14:paraId="08D9A2E8"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2745" w:type="dxa"/>
            <w:tcBorders>
              <w:top w:val="nil"/>
              <w:left w:val="nil"/>
              <w:bottom w:val="single" w:sz="4" w:space="0" w:color="auto"/>
              <w:right w:val="single" w:sz="4" w:space="0" w:color="auto"/>
            </w:tcBorders>
            <w:shd w:val="clear" w:color="auto" w:fill="auto"/>
            <w:vAlign w:val="center"/>
            <w:hideMark/>
          </w:tcPr>
          <w:p w14:paraId="204B5D0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Oznake: OV-3418/2024</w:t>
            </w:r>
            <w:r>
              <w:rPr>
                <w:rFonts w:ascii="Calibri" w:hAnsi="Calibri" w:cs="Calibri"/>
                <w:color w:val="000000"/>
                <w:sz w:val="22"/>
                <w:szCs w:val="22"/>
              </w:rPr>
              <w:br/>
            </w:r>
            <w:r>
              <w:rPr>
                <w:rFonts w:ascii="Calibri" w:hAnsi="Calibri" w:cs="Calibri"/>
                <w:color w:val="000000"/>
                <w:sz w:val="22"/>
                <w:szCs w:val="22"/>
              </w:rPr>
              <w:br/>
              <w:t>Izdano: 05.11.2024.</w:t>
            </w:r>
          </w:p>
        </w:tc>
        <w:tc>
          <w:tcPr>
            <w:tcW w:w="1060" w:type="dxa"/>
            <w:tcBorders>
              <w:top w:val="nil"/>
              <w:left w:val="nil"/>
              <w:bottom w:val="single" w:sz="4" w:space="0" w:color="auto"/>
              <w:right w:val="single" w:sz="4" w:space="0" w:color="auto"/>
            </w:tcBorders>
            <w:shd w:val="clear" w:color="auto" w:fill="auto"/>
            <w:noWrap/>
            <w:vAlign w:val="center"/>
            <w:hideMark/>
          </w:tcPr>
          <w:p w14:paraId="063B7DC1"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01.03.2027</w:t>
            </w:r>
          </w:p>
        </w:tc>
        <w:tc>
          <w:tcPr>
            <w:tcW w:w="1687" w:type="dxa"/>
            <w:tcBorders>
              <w:top w:val="nil"/>
              <w:left w:val="nil"/>
              <w:bottom w:val="single" w:sz="4" w:space="0" w:color="auto"/>
              <w:right w:val="single" w:sz="4" w:space="0" w:color="auto"/>
            </w:tcBorders>
            <w:shd w:val="clear" w:color="auto" w:fill="auto"/>
            <w:vAlign w:val="center"/>
            <w:hideMark/>
          </w:tcPr>
          <w:p w14:paraId="335403CB"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upravljanja projektom gradnje u fazi izgradnje nove zgrade Zavoda za javno zdravstvo Varaždinske županije, evidencijski broj nabave: JN 12/2024</w:t>
            </w:r>
            <w:r>
              <w:rPr>
                <w:rFonts w:ascii="Calibri" w:hAnsi="Calibri" w:cs="Calibri"/>
                <w:color w:val="000000"/>
                <w:sz w:val="22"/>
                <w:szCs w:val="22"/>
              </w:rPr>
              <w:br/>
            </w:r>
            <w:r>
              <w:rPr>
                <w:rFonts w:ascii="Calibri" w:hAnsi="Calibri" w:cs="Calibri"/>
                <w:color w:val="000000"/>
                <w:sz w:val="22"/>
                <w:szCs w:val="22"/>
              </w:rPr>
              <w:br/>
              <w:t>Ugovor ur.broj: 02/1-1011/2024 od 29.10.2024.</w:t>
            </w:r>
          </w:p>
        </w:tc>
        <w:tc>
          <w:tcPr>
            <w:tcW w:w="893" w:type="dxa"/>
            <w:tcBorders>
              <w:top w:val="nil"/>
              <w:left w:val="nil"/>
              <w:bottom w:val="single" w:sz="4" w:space="0" w:color="auto"/>
              <w:right w:val="single" w:sz="4" w:space="0" w:color="auto"/>
            </w:tcBorders>
            <w:shd w:val="clear" w:color="auto" w:fill="auto"/>
            <w:noWrap/>
            <w:vAlign w:val="center"/>
            <w:hideMark/>
          </w:tcPr>
          <w:p w14:paraId="392262C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5FDC1125" w14:textId="77777777" w:rsidTr="007E7FDC">
        <w:trPr>
          <w:trHeight w:val="4608"/>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2E85192"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lastRenderedPageBreak/>
              <w:t>27</w:t>
            </w:r>
          </w:p>
        </w:tc>
        <w:tc>
          <w:tcPr>
            <w:tcW w:w="1543" w:type="dxa"/>
            <w:tcBorders>
              <w:top w:val="nil"/>
              <w:left w:val="nil"/>
              <w:bottom w:val="single" w:sz="4" w:space="0" w:color="auto"/>
              <w:right w:val="single" w:sz="4" w:space="0" w:color="auto"/>
            </w:tcBorders>
            <w:shd w:val="clear" w:color="auto" w:fill="auto"/>
            <w:vAlign w:val="center"/>
            <w:hideMark/>
          </w:tcPr>
          <w:p w14:paraId="358E3B5C"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VV-PROJEKT d.o.o.</w:t>
            </w:r>
          </w:p>
        </w:tc>
        <w:tc>
          <w:tcPr>
            <w:tcW w:w="1276" w:type="dxa"/>
            <w:tcBorders>
              <w:top w:val="nil"/>
              <w:left w:val="nil"/>
              <w:bottom w:val="single" w:sz="4" w:space="0" w:color="auto"/>
              <w:right w:val="single" w:sz="4" w:space="0" w:color="auto"/>
            </w:tcBorders>
            <w:shd w:val="clear" w:color="auto" w:fill="auto"/>
            <w:noWrap/>
            <w:vAlign w:val="center"/>
            <w:hideMark/>
          </w:tcPr>
          <w:p w14:paraId="2C8812C9"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29.11.2023</w:t>
            </w:r>
          </w:p>
        </w:tc>
        <w:tc>
          <w:tcPr>
            <w:tcW w:w="1803" w:type="dxa"/>
            <w:tcBorders>
              <w:top w:val="nil"/>
              <w:left w:val="nil"/>
              <w:bottom w:val="single" w:sz="4" w:space="0" w:color="auto"/>
              <w:right w:val="single" w:sz="4" w:space="0" w:color="auto"/>
            </w:tcBorders>
            <w:shd w:val="clear" w:color="auto" w:fill="auto"/>
            <w:noWrap/>
            <w:vAlign w:val="center"/>
            <w:hideMark/>
          </w:tcPr>
          <w:p w14:paraId="7B45851A"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Bjanko zadužnica</w:t>
            </w:r>
          </w:p>
        </w:tc>
        <w:tc>
          <w:tcPr>
            <w:tcW w:w="1089" w:type="dxa"/>
            <w:tcBorders>
              <w:top w:val="nil"/>
              <w:left w:val="nil"/>
              <w:bottom w:val="single" w:sz="4" w:space="0" w:color="auto"/>
              <w:right w:val="single" w:sz="4" w:space="0" w:color="auto"/>
            </w:tcBorders>
            <w:shd w:val="clear" w:color="auto" w:fill="auto"/>
            <w:noWrap/>
            <w:vAlign w:val="center"/>
            <w:hideMark/>
          </w:tcPr>
          <w:p w14:paraId="35103FB7"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13272,28</w:t>
            </w:r>
          </w:p>
        </w:tc>
        <w:tc>
          <w:tcPr>
            <w:tcW w:w="1253" w:type="dxa"/>
            <w:tcBorders>
              <w:top w:val="nil"/>
              <w:left w:val="nil"/>
              <w:bottom w:val="single" w:sz="4" w:space="0" w:color="auto"/>
              <w:right w:val="single" w:sz="4" w:space="0" w:color="auto"/>
            </w:tcBorders>
            <w:shd w:val="clear" w:color="auto" w:fill="auto"/>
            <w:vAlign w:val="center"/>
            <w:hideMark/>
          </w:tcPr>
          <w:p w14:paraId="4B692054"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Jamstvo za otklanjanje nedostataka u garantnom roku</w:t>
            </w:r>
          </w:p>
        </w:tc>
        <w:tc>
          <w:tcPr>
            <w:tcW w:w="2745" w:type="dxa"/>
            <w:tcBorders>
              <w:top w:val="nil"/>
              <w:left w:val="nil"/>
              <w:bottom w:val="single" w:sz="4" w:space="0" w:color="auto"/>
              <w:right w:val="single" w:sz="4" w:space="0" w:color="auto"/>
            </w:tcBorders>
            <w:shd w:val="clear" w:color="auto" w:fill="auto"/>
            <w:vAlign w:val="center"/>
            <w:hideMark/>
          </w:tcPr>
          <w:p w14:paraId="1B0A0FFC" w14:textId="77777777" w:rsidR="00C21768" w:rsidRDefault="00C21768">
            <w:pPr>
              <w:spacing w:after="240"/>
              <w:jc w:val="center"/>
              <w:rPr>
                <w:rFonts w:ascii="Calibri" w:hAnsi="Calibri" w:cs="Calibri"/>
                <w:color w:val="000000"/>
                <w:sz w:val="22"/>
                <w:szCs w:val="22"/>
              </w:rPr>
            </w:pPr>
            <w:r>
              <w:rPr>
                <w:rFonts w:ascii="Calibri" w:hAnsi="Calibri" w:cs="Calibri"/>
                <w:color w:val="000000"/>
                <w:sz w:val="22"/>
                <w:szCs w:val="22"/>
              </w:rPr>
              <w:t xml:space="preserve">Oznake: OV-2589/2022, </w:t>
            </w:r>
            <w:r>
              <w:rPr>
                <w:rFonts w:ascii="Calibri" w:hAnsi="Calibri" w:cs="Calibri"/>
                <w:color w:val="000000"/>
                <w:sz w:val="22"/>
                <w:szCs w:val="22"/>
              </w:rPr>
              <w:br/>
            </w:r>
            <w:r>
              <w:rPr>
                <w:rFonts w:ascii="Calibri" w:hAnsi="Calibri" w:cs="Calibri"/>
                <w:color w:val="000000"/>
                <w:sz w:val="22"/>
                <w:szCs w:val="22"/>
              </w:rPr>
              <w:br/>
              <w:t>Izdano: 06.05.2022.</w:t>
            </w:r>
            <w:r>
              <w:rPr>
                <w:rFonts w:ascii="Calibri" w:hAnsi="Calibri" w:cs="Calibri"/>
                <w:color w:val="000000"/>
                <w:sz w:val="22"/>
                <w:szCs w:val="22"/>
              </w:rPr>
              <w:br/>
            </w:r>
            <w:r>
              <w:rPr>
                <w:rFonts w:ascii="Calibri" w:hAnsi="Calibri" w:cs="Calibri"/>
                <w:color w:val="000000"/>
                <w:sz w:val="22"/>
                <w:szCs w:val="22"/>
              </w:rPr>
              <w:br/>
              <w:t>Primitak jamstva-Izjava: 02/1-1293/2-2023</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p>
        </w:tc>
        <w:tc>
          <w:tcPr>
            <w:tcW w:w="1060" w:type="dxa"/>
            <w:tcBorders>
              <w:top w:val="nil"/>
              <w:left w:val="nil"/>
              <w:bottom w:val="single" w:sz="4" w:space="0" w:color="auto"/>
              <w:right w:val="single" w:sz="4" w:space="0" w:color="auto"/>
            </w:tcBorders>
            <w:shd w:val="clear" w:color="auto" w:fill="auto"/>
            <w:noWrap/>
            <w:vAlign w:val="center"/>
            <w:hideMark/>
          </w:tcPr>
          <w:p w14:paraId="6C13E560"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29.11.2028</w:t>
            </w:r>
          </w:p>
        </w:tc>
        <w:tc>
          <w:tcPr>
            <w:tcW w:w="1687" w:type="dxa"/>
            <w:tcBorders>
              <w:top w:val="nil"/>
              <w:left w:val="nil"/>
              <w:bottom w:val="single" w:sz="4" w:space="0" w:color="auto"/>
              <w:right w:val="single" w:sz="4" w:space="0" w:color="auto"/>
            </w:tcBorders>
            <w:shd w:val="clear" w:color="auto" w:fill="auto"/>
            <w:vAlign w:val="center"/>
            <w:hideMark/>
          </w:tcPr>
          <w:p w14:paraId="525381DE"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Usluga izrade projektne dokumentacije za novu zgradu, evidencijski broj nabave JN 9/2021</w:t>
            </w:r>
            <w:r>
              <w:rPr>
                <w:rFonts w:ascii="Calibri" w:hAnsi="Calibri" w:cs="Calibri"/>
                <w:color w:val="000000"/>
                <w:sz w:val="22"/>
                <w:szCs w:val="22"/>
              </w:rPr>
              <w:br/>
            </w:r>
            <w:r>
              <w:rPr>
                <w:rFonts w:ascii="Calibri" w:hAnsi="Calibri" w:cs="Calibri"/>
                <w:color w:val="000000"/>
                <w:sz w:val="22"/>
                <w:szCs w:val="22"/>
              </w:rPr>
              <w:br/>
              <w:t>Ugovor: 02/1-543/2022</w:t>
            </w:r>
            <w:r>
              <w:rPr>
                <w:rFonts w:ascii="Calibri" w:hAnsi="Calibri" w:cs="Calibri"/>
                <w:color w:val="000000"/>
                <w:sz w:val="22"/>
                <w:szCs w:val="22"/>
              </w:rPr>
              <w:br/>
            </w:r>
            <w:r>
              <w:rPr>
                <w:rFonts w:ascii="Calibri" w:hAnsi="Calibri" w:cs="Calibri"/>
                <w:color w:val="000000"/>
                <w:sz w:val="22"/>
                <w:szCs w:val="22"/>
              </w:rPr>
              <w:br/>
              <w:t>Dodatak 1. 02/1-1206/2022</w:t>
            </w:r>
            <w:r>
              <w:rPr>
                <w:rFonts w:ascii="Calibri" w:hAnsi="Calibri" w:cs="Calibri"/>
                <w:color w:val="000000"/>
                <w:sz w:val="22"/>
                <w:szCs w:val="22"/>
              </w:rPr>
              <w:br/>
            </w:r>
            <w:r>
              <w:rPr>
                <w:rFonts w:ascii="Calibri" w:hAnsi="Calibri" w:cs="Calibri"/>
                <w:color w:val="000000"/>
                <w:sz w:val="22"/>
                <w:szCs w:val="22"/>
              </w:rPr>
              <w:br/>
              <w:t>Dodatak 2. 02/1-1207/2022</w:t>
            </w:r>
            <w:r>
              <w:rPr>
                <w:rFonts w:ascii="Calibri" w:hAnsi="Calibri" w:cs="Calibri"/>
                <w:color w:val="000000"/>
                <w:sz w:val="22"/>
                <w:szCs w:val="22"/>
              </w:rPr>
              <w:br/>
            </w:r>
            <w:r>
              <w:rPr>
                <w:rFonts w:ascii="Calibri" w:hAnsi="Calibri" w:cs="Calibri"/>
                <w:color w:val="000000"/>
                <w:sz w:val="22"/>
                <w:szCs w:val="22"/>
              </w:rPr>
              <w:br/>
              <w:t xml:space="preserve">Važi: 5 godina </w:t>
            </w:r>
            <w:r>
              <w:rPr>
                <w:rFonts w:ascii="Calibri" w:hAnsi="Calibri" w:cs="Calibri"/>
                <w:color w:val="000000"/>
                <w:sz w:val="22"/>
                <w:szCs w:val="22"/>
              </w:rPr>
              <w:br/>
            </w:r>
            <w:r>
              <w:rPr>
                <w:rFonts w:ascii="Calibri" w:hAnsi="Calibri" w:cs="Calibri"/>
                <w:color w:val="000000"/>
                <w:sz w:val="22"/>
                <w:szCs w:val="22"/>
              </w:rPr>
              <w:br/>
              <w:t>Izdano u kn: 100.000,00 kn</w:t>
            </w:r>
          </w:p>
        </w:tc>
        <w:tc>
          <w:tcPr>
            <w:tcW w:w="893" w:type="dxa"/>
            <w:tcBorders>
              <w:top w:val="nil"/>
              <w:left w:val="nil"/>
              <w:bottom w:val="single" w:sz="4" w:space="0" w:color="auto"/>
              <w:right w:val="single" w:sz="4" w:space="0" w:color="auto"/>
            </w:tcBorders>
            <w:shd w:val="clear" w:color="auto" w:fill="auto"/>
            <w:noWrap/>
            <w:vAlign w:val="center"/>
            <w:hideMark/>
          </w:tcPr>
          <w:p w14:paraId="68AA145D" w14:textId="77777777" w:rsidR="00C21768" w:rsidRDefault="00C21768">
            <w:pPr>
              <w:jc w:val="center"/>
              <w:rPr>
                <w:rFonts w:ascii="Calibri" w:hAnsi="Calibri" w:cs="Calibri"/>
                <w:color w:val="000000"/>
                <w:sz w:val="22"/>
                <w:szCs w:val="22"/>
              </w:rPr>
            </w:pPr>
            <w:r>
              <w:rPr>
                <w:rFonts w:ascii="Calibri" w:hAnsi="Calibri" w:cs="Calibri"/>
                <w:color w:val="000000"/>
                <w:sz w:val="22"/>
                <w:szCs w:val="22"/>
              </w:rPr>
              <w:t>NE</w:t>
            </w:r>
          </w:p>
        </w:tc>
      </w:tr>
      <w:tr w:rsidR="00C21768" w14:paraId="5F5B2493" w14:textId="77777777" w:rsidTr="007E7FDC">
        <w:trPr>
          <w:trHeight w:val="288"/>
          <w:jc w:val="center"/>
        </w:trPr>
        <w:tc>
          <w:tcPr>
            <w:tcW w:w="771" w:type="dxa"/>
            <w:tcBorders>
              <w:top w:val="nil"/>
              <w:left w:val="nil"/>
              <w:bottom w:val="nil"/>
              <w:right w:val="nil"/>
            </w:tcBorders>
            <w:shd w:val="clear" w:color="auto" w:fill="auto"/>
            <w:vAlign w:val="bottom"/>
            <w:hideMark/>
          </w:tcPr>
          <w:p w14:paraId="188A9EB9" w14:textId="77777777" w:rsidR="00C21768" w:rsidRDefault="00C21768">
            <w:pPr>
              <w:jc w:val="center"/>
              <w:rPr>
                <w:rFonts w:ascii="Calibri" w:hAnsi="Calibri" w:cs="Calibri"/>
                <w:color w:val="000000"/>
                <w:sz w:val="22"/>
                <w:szCs w:val="22"/>
              </w:rPr>
            </w:pPr>
          </w:p>
        </w:tc>
        <w:tc>
          <w:tcPr>
            <w:tcW w:w="1543" w:type="dxa"/>
            <w:tcBorders>
              <w:top w:val="nil"/>
              <w:left w:val="nil"/>
              <w:bottom w:val="nil"/>
              <w:right w:val="nil"/>
            </w:tcBorders>
            <w:shd w:val="clear" w:color="auto" w:fill="auto"/>
            <w:vAlign w:val="bottom"/>
            <w:hideMark/>
          </w:tcPr>
          <w:p w14:paraId="18F7D05D" w14:textId="77777777" w:rsidR="00C21768" w:rsidRDefault="00C21768">
            <w:pPr>
              <w:rPr>
                <w:sz w:val="20"/>
                <w:szCs w:val="20"/>
              </w:rPr>
            </w:pPr>
          </w:p>
        </w:tc>
        <w:tc>
          <w:tcPr>
            <w:tcW w:w="1276" w:type="dxa"/>
            <w:tcBorders>
              <w:top w:val="nil"/>
              <w:left w:val="nil"/>
              <w:bottom w:val="nil"/>
              <w:right w:val="nil"/>
            </w:tcBorders>
            <w:shd w:val="clear" w:color="auto" w:fill="auto"/>
            <w:noWrap/>
            <w:vAlign w:val="bottom"/>
            <w:hideMark/>
          </w:tcPr>
          <w:p w14:paraId="76013941" w14:textId="77777777" w:rsidR="00C21768" w:rsidRDefault="00C21768">
            <w:pPr>
              <w:rPr>
                <w:sz w:val="20"/>
                <w:szCs w:val="20"/>
              </w:rPr>
            </w:pPr>
          </w:p>
        </w:tc>
        <w:tc>
          <w:tcPr>
            <w:tcW w:w="1803" w:type="dxa"/>
            <w:tcBorders>
              <w:top w:val="nil"/>
              <w:left w:val="nil"/>
              <w:bottom w:val="nil"/>
              <w:right w:val="nil"/>
            </w:tcBorders>
            <w:shd w:val="clear" w:color="auto" w:fill="auto"/>
            <w:noWrap/>
            <w:vAlign w:val="bottom"/>
            <w:hideMark/>
          </w:tcPr>
          <w:p w14:paraId="27FE58AB" w14:textId="77777777" w:rsidR="00C21768" w:rsidRDefault="00C21768">
            <w:pPr>
              <w:rPr>
                <w:sz w:val="20"/>
                <w:szCs w:val="20"/>
              </w:rPr>
            </w:pPr>
          </w:p>
        </w:tc>
        <w:tc>
          <w:tcPr>
            <w:tcW w:w="1089" w:type="dxa"/>
            <w:tcBorders>
              <w:top w:val="nil"/>
              <w:left w:val="nil"/>
              <w:bottom w:val="nil"/>
              <w:right w:val="nil"/>
            </w:tcBorders>
            <w:shd w:val="clear" w:color="auto" w:fill="auto"/>
            <w:noWrap/>
            <w:vAlign w:val="bottom"/>
            <w:hideMark/>
          </w:tcPr>
          <w:p w14:paraId="639C5AE1" w14:textId="77777777" w:rsidR="00C21768" w:rsidRDefault="00C21768">
            <w:pPr>
              <w:rPr>
                <w:sz w:val="20"/>
                <w:szCs w:val="20"/>
              </w:rPr>
            </w:pPr>
          </w:p>
        </w:tc>
        <w:tc>
          <w:tcPr>
            <w:tcW w:w="1253" w:type="dxa"/>
            <w:tcBorders>
              <w:top w:val="nil"/>
              <w:left w:val="nil"/>
              <w:bottom w:val="nil"/>
              <w:right w:val="nil"/>
            </w:tcBorders>
            <w:shd w:val="clear" w:color="auto" w:fill="auto"/>
            <w:vAlign w:val="bottom"/>
            <w:hideMark/>
          </w:tcPr>
          <w:p w14:paraId="005763E0" w14:textId="77777777" w:rsidR="00C21768" w:rsidRDefault="00C21768">
            <w:pPr>
              <w:rPr>
                <w:sz w:val="20"/>
                <w:szCs w:val="20"/>
              </w:rPr>
            </w:pPr>
          </w:p>
        </w:tc>
        <w:tc>
          <w:tcPr>
            <w:tcW w:w="2745" w:type="dxa"/>
            <w:tcBorders>
              <w:top w:val="nil"/>
              <w:left w:val="nil"/>
              <w:bottom w:val="nil"/>
              <w:right w:val="nil"/>
            </w:tcBorders>
            <w:shd w:val="clear" w:color="auto" w:fill="auto"/>
            <w:noWrap/>
            <w:vAlign w:val="bottom"/>
            <w:hideMark/>
          </w:tcPr>
          <w:p w14:paraId="339F3EB3" w14:textId="77777777" w:rsidR="00C21768" w:rsidRDefault="00C21768">
            <w:pPr>
              <w:rPr>
                <w:sz w:val="20"/>
                <w:szCs w:val="20"/>
              </w:rPr>
            </w:pPr>
          </w:p>
        </w:tc>
        <w:tc>
          <w:tcPr>
            <w:tcW w:w="1060" w:type="dxa"/>
            <w:tcBorders>
              <w:top w:val="nil"/>
              <w:left w:val="nil"/>
              <w:bottom w:val="nil"/>
              <w:right w:val="nil"/>
            </w:tcBorders>
            <w:shd w:val="clear" w:color="auto" w:fill="auto"/>
            <w:noWrap/>
            <w:vAlign w:val="bottom"/>
            <w:hideMark/>
          </w:tcPr>
          <w:p w14:paraId="7F3526F3" w14:textId="77777777" w:rsidR="00C21768" w:rsidRDefault="00C21768">
            <w:pPr>
              <w:rPr>
                <w:sz w:val="20"/>
                <w:szCs w:val="20"/>
              </w:rPr>
            </w:pPr>
          </w:p>
        </w:tc>
        <w:tc>
          <w:tcPr>
            <w:tcW w:w="1687" w:type="dxa"/>
            <w:tcBorders>
              <w:top w:val="nil"/>
              <w:left w:val="nil"/>
              <w:bottom w:val="nil"/>
              <w:right w:val="nil"/>
            </w:tcBorders>
            <w:shd w:val="clear" w:color="auto" w:fill="auto"/>
            <w:vAlign w:val="bottom"/>
            <w:hideMark/>
          </w:tcPr>
          <w:p w14:paraId="35244345" w14:textId="77777777" w:rsidR="00C21768" w:rsidRDefault="00C21768">
            <w:pPr>
              <w:rPr>
                <w:sz w:val="20"/>
                <w:szCs w:val="20"/>
              </w:rPr>
            </w:pPr>
          </w:p>
        </w:tc>
        <w:tc>
          <w:tcPr>
            <w:tcW w:w="893" w:type="dxa"/>
            <w:tcBorders>
              <w:top w:val="nil"/>
              <w:left w:val="nil"/>
              <w:bottom w:val="nil"/>
              <w:right w:val="nil"/>
            </w:tcBorders>
            <w:shd w:val="clear" w:color="auto" w:fill="auto"/>
            <w:noWrap/>
            <w:vAlign w:val="bottom"/>
            <w:hideMark/>
          </w:tcPr>
          <w:p w14:paraId="4B3585CF" w14:textId="77777777" w:rsidR="00C21768" w:rsidRDefault="00C21768">
            <w:pPr>
              <w:rPr>
                <w:sz w:val="20"/>
                <w:szCs w:val="20"/>
              </w:rPr>
            </w:pPr>
          </w:p>
        </w:tc>
      </w:tr>
      <w:tr w:rsidR="00C21768" w14:paraId="28455D75" w14:textId="77777777" w:rsidTr="007E7FDC">
        <w:trPr>
          <w:trHeight w:val="312"/>
          <w:jc w:val="center"/>
        </w:trPr>
        <w:tc>
          <w:tcPr>
            <w:tcW w:w="14120" w:type="dxa"/>
            <w:gridSpan w:val="10"/>
            <w:tcBorders>
              <w:top w:val="nil"/>
              <w:left w:val="nil"/>
              <w:bottom w:val="nil"/>
              <w:right w:val="nil"/>
            </w:tcBorders>
            <w:shd w:val="clear" w:color="auto" w:fill="auto"/>
            <w:hideMark/>
          </w:tcPr>
          <w:p w14:paraId="4696F517" w14:textId="77777777" w:rsidR="00C21768" w:rsidRDefault="00C21768">
            <w:pPr>
              <w:jc w:val="center"/>
              <w:rPr>
                <w:rFonts w:ascii="Calibri" w:hAnsi="Calibri" w:cs="Calibri"/>
                <w:b/>
                <w:bCs/>
                <w:color w:val="000000"/>
              </w:rPr>
            </w:pPr>
            <w:r>
              <w:rPr>
                <w:rFonts w:ascii="Calibri" w:hAnsi="Calibri" w:cs="Calibri"/>
                <w:b/>
                <w:bCs/>
                <w:color w:val="000000"/>
              </w:rPr>
              <w:t xml:space="preserve">                                                                                                                                                                               RAVNATELJ:</w:t>
            </w:r>
          </w:p>
        </w:tc>
      </w:tr>
      <w:tr w:rsidR="00C21768" w14:paraId="2A39D568" w14:textId="77777777" w:rsidTr="007E7FDC">
        <w:trPr>
          <w:trHeight w:val="312"/>
          <w:jc w:val="center"/>
        </w:trPr>
        <w:tc>
          <w:tcPr>
            <w:tcW w:w="14120" w:type="dxa"/>
            <w:gridSpan w:val="10"/>
            <w:tcBorders>
              <w:top w:val="nil"/>
              <w:left w:val="nil"/>
              <w:bottom w:val="nil"/>
              <w:right w:val="nil"/>
            </w:tcBorders>
            <w:shd w:val="clear" w:color="auto" w:fill="auto"/>
            <w:vAlign w:val="bottom"/>
            <w:hideMark/>
          </w:tcPr>
          <w:p w14:paraId="081F0CC7" w14:textId="77777777" w:rsidR="00C21768" w:rsidRDefault="00C21768">
            <w:pPr>
              <w:jc w:val="right"/>
              <w:rPr>
                <w:rFonts w:ascii="Calibri" w:hAnsi="Calibri" w:cs="Calibri"/>
                <w:b/>
                <w:bCs/>
                <w:color w:val="000000"/>
              </w:rPr>
            </w:pPr>
            <w:r>
              <w:rPr>
                <w:rFonts w:ascii="Calibri" w:hAnsi="Calibri" w:cs="Calibri"/>
                <w:b/>
                <w:bCs/>
                <w:color w:val="000000"/>
              </w:rPr>
              <w:t>Marin Bosilj, dipl. sanitarni ing.</w:t>
            </w:r>
          </w:p>
        </w:tc>
      </w:tr>
    </w:tbl>
    <w:p w14:paraId="05B0EB34" w14:textId="7DB6CCBD" w:rsidR="007E7FDC" w:rsidRDefault="007E7FDC" w:rsidP="00EB4549">
      <w:pPr>
        <w:ind w:right="-1031"/>
        <w:rPr>
          <w:b/>
          <w:sz w:val="20"/>
          <w:szCs w:val="20"/>
        </w:rPr>
      </w:pPr>
    </w:p>
    <w:p w14:paraId="68D96A71" w14:textId="77777777" w:rsidR="007E7FDC" w:rsidRDefault="007E7FDC">
      <w:pPr>
        <w:rPr>
          <w:b/>
          <w:sz w:val="20"/>
          <w:szCs w:val="20"/>
        </w:rPr>
      </w:pPr>
      <w:r>
        <w:rPr>
          <w:b/>
          <w:sz w:val="20"/>
          <w:szCs w:val="20"/>
        </w:rPr>
        <w:br w:type="page"/>
      </w:r>
    </w:p>
    <w:tbl>
      <w:tblPr>
        <w:tblW w:w="13467" w:type="dxa"/>
        <w:jc w:val="center"/>
        <w:tblLook w:val="04A0" w:firstRow="1" w:lastRow="0" w:firstColumn="1" w:lastColumn="0" w:noHBand="0" w:noVBand="1"/>
      </w:tblPr>
      <w:tblGrid>
        <w:gridCol w:w="760"/>
        <w:gridCol w:w="2058"/>
        <w:gridCol w:w="1221"/>
        <w:gridCol w:w="1301"/>
        <w:gridCol w:w="1052"/>
        <w:gridCol w:w="1390"/>
        <w:gridCol w:w="1941"/>
        <w:gridCol w:w="1220"/>
        <w:gridCol w:w="1561"/>
        <w:gridCol w:w="963"/>
      </w:tblGrid>
      <w:tr w:rsidR="007E7FDC" w14:paraId="6F261CDA" w14:textId="77777777" w:rsidTr="007E7FDC">
        <w:trPr>
          <w:trHeight w:val="288"/>
          <w:jc w:val="center"/>
        </w:trPr>
        <w:tc>
          <w:tcPr>
            <w:tcW w:w="13467" w:type="dxa"/>
            <w:gridSpan w:val="10"/>
            <w:tcBorders>
              <w:top w:val="nil"/>
              <w:left w:val="nil"/>
              <w:bottom w:val="nil"/>
              <w:right w:val="nil"/>
            </w:tcBorders>
            <w:shd w:val="clear" w:color="auto" w:fill="auto"/>
            <w:noWrap/>
            <w:hideMark/>
          </w:tcPr>
          <w:p w14:paraId="72562DC0" w14:textId="77777777" w:rsidR="007E7FDC" w:rsidRDefault="007E7FDC">
            <w:pPr>
              <w:rPr>
                <w:sz w:val="20"/>
                <w:szCs w:val="20"/>
              </w:rPr>
            </w:pPr>
          </w:p>
        </w:tc>
      </w:tr>
      <w:tr w:rsidR="007E7FDC" w14:paraId="0BF84976" w14:textId="77777777" w:rsidTr="007E7FDC">
        <w:trPr>
          <w:trHeight w:val="312"/>
          <w:jc w:val="center"/>
        </w:trPr>
        <w:tc>
          <w:tcPr>
            <w:tcW w:w="13467" w:type="dxa"/>
            <w:gridSpan w:val="10"/>
            <w:tcBorders>
              <w:top w:val="nil"/>
              <w:left w:val="nil"/>
              <w:bottom w:val="nil"/>
              <w:right w:val="nil"/>
            </w:tcBorders>
            <w:shd w:val="clear" w:color="auto" w:fill="auto"/>
            <w:noWrap/>
            <w:hideMark/>
          </w:tcPr>
          <w:p w14:paraId="242DCC03" w14:textId="77777777" w:rsidR="007E7FDC" w:rsidRDefault="007E7FDC">
            <w:pPr>
              <w:rPr>
                <w:rFonts w:ascii="Calibri" w:hAnsi="Calibri" w:cs="Calibri"/>
                <w:b/>
                <w:bCs/>
                <w:i/>
                <w:iCs/>
                <w:color w:val="000000"/>
              </w:rPr>
            </w:pPr>
            <w:r>
              <w:rPr>
                <w:rFonts w:ascii="Calibri" w:hAnsi="Calibri" w:cs="Calibri"/>
                <w:b/>
                <w:bCs/>
                <w:color w:val="000000"/>
              </w:rPr>
              <w:t xml:space="preserve">Tablica 2: </w:t>
            </w:r>
            <w:r>
              <w:rPr>
                <w:rFonts w:ascii="Calibri" w:hAnsi="Calibri" w:cs="Calibri"/>
                <w:b/>
                <w:bCs/>
                <w:i/>
                <w:iCs/>
                <w:color w:val="000000"/>
              </w:rPr>
              <w:t>Popis izdanih instrumenata osiguranja plaćanja</w:t>
            </w:r>
          </w:p>
        </w:tc>
      </w:tr>
      <w:tr w:rsidR="007E7FDC" w14:paraId="2562EBAA" w14:textId="77777777" w:rsidTr="007E7FDC">
        <w:trPr>
          <w:trHeight w:val="288"/>
          <w:jc w:val="center"/>
        </w:trPr>
        <w:tc>
          <w:tcPr>
            <w:tcW w:w="13467" w:type="dxa"/>
            <w:gridSpan w:val="10"/>
            <w:tcBorders>
              <w:top w:val="nil"/>
              <w:left w:val="nil"/>
              <w:bottom w:val="single" w:sz="4" w:space="0" w:color="auto"/>
              <w:right w:val="nil"/>
            </w:tcBorders>
            <w:shd w:val="clear" w:color="auto" w:fill="auto"/>
            <w:noWrap/>
            <w:vAlign w:val="center"/>
            <w:hideMark/>
          </w:tcPr>
          <w:p w14:paraId="4F26FA73" w14:textId="77777777" w:rsidR="007E7FDC" w:rsidRDefault="007E7FDC">
            <w:pPr>
              <w:rPr>
                <w:rFonts w:ascii="Calibri" w:hAnsi="Calibri" w:cs="Calibri"/>
                <w:b/>
                <w:bCs/>
                <w:sz w:val="22"/>
                <w:szCs w:val="22"/>
              </w:rPr>
            </w:pPr>
            <w:r>
              <w:rPr>
                <w:rFonts w:ascii="Calibri" w:hAnsi="Calibri" w:cs="Calibri"/>
                <w:b/>
                <w:bCs/>
                <w:sz w:val="22"/>
                <w:szCs w:val="22"/>
              </w:rPr>
              <w:t> </w:t>
            </w:r>
          </w:p>
        </w:tc>
      </w:tr>
      <w:tr w:rsidR="007E7FDC" w14:paraId="2CB6A5B1" w14:textId="77777777" w:rsidTr="007E7FDC">
        <w:trPr>
          <w:trHeight w:val="855"/>
          <w:jc w:val="center"/>
        </w:trPr>
        <w:tc>
          <w:tcPr>
            <w:tcW w:w="760" w:type="dxa"/>
            <w:tcBorders>
              <w:top w:val="nil"/>
              <w:left w:val="single" w:sz="4" w:space="0" w:color="auto"/>
              <w:bottom w:val="single" w:sz="4" w:space="0" w:color="auto"/>
              <w:right w:val="single" w:sz="4" w:space="0" w:color="auto"/>
            </w:tcBorders>
            <w:shd w:val="clear" w:color="auto" w:fill="auto"/>
            <w:vAlign w:val="bottom"/>
            <w:hideMark/>
          </w:tcPr>
          <w:p w14:paraId="5EF7A316"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Red. broj</w:t>
            </w:r>
          </w:p>
        </w:tc>
        <w:tc>
          <w:tcPr>
            <w:tcW w:w="2301" w:type="dxa"/>
            <w:tcBorders>
              <w:top w:val="nil"/>
              <w:left w:val="nil"/>
              <w:bottom w:val="single" w:sz="4" w:space="0" w:color="auto"/>
              <w:right w:val="single" w:sz="4" w:space="0" w:color="auto"/>
            </w:tcBorders>
            <w:shd w:val="clear" w:color="auto" w:fill="auto"/>
            <w:vAlign w:val="bottom"/>
            <w:hideMark/>
          </w:tcPr>
          <w:p w14:paraId="5D386406"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Subjekt</w:t>
            </w:r>
          </w:p>
        </w:tc>
        <w:tc>
          <w:tcPr>
            <w:tcW w:w="1221" w:type="dxa"/>
            <w:tcBorders>
              <w:top w:val="nil"/>
              <w:left w:val="nil"/>
              <w:bottom w:val="single" w:sz="4" w:space="0" w:color="auto"/>
              <w:right w:val="single" w:sz="4" w:space="0" w:color="auto"/>
            </w:tcBorders>
            <w:shd w:val="clear" w:color="auto" w:fill="auto"/>
            <w:vAlign w:val="bottom"/>
            <w:hideMark/>
          </w:tcPr>
          <w:p w14:paraId="57621CA2"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Datum izdavanja</w:t>
            </w:r>
          </w:p>
        </w:tc>
        <w:tc>
          <w:tcPr>
            <w:tcW w:w="1301" w:type="dxa"/>
            <w:tcBorders>
              <w:top w:val="nil"/>
              <w:left w:val="nil"/>
              <w:bottom w:val="single" w:sz="4" w:space="0" w:color="auto"/>
              <w:right w:val="single" w:sz="4" w:space="0" w:color="auto"/>
            </w:tcBorders>
            <w:shd w:val="clear" w:color="auto" w:fill="auto"/>
            <w:vAlign w:val="bottom"/>
            <w:hideMark/>
          </w:tcPr>
          <w:p w14:paraId="69F1669D"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Instrument osiguranja</w:t>
            </w:r>
          </w:p>
        </w:tc>
        <w:tc>
          <w:tcPr>
            <w:tcW w:w="960" w:type="dxa"/>
            <w:tcBorders>
              <w:top w:val="nil"/>
              <w:left w:val="nil"/>
              <w:bottom w:val="single" w:sz="4" w:space="0" w:color="auto"/>
              <w:right w:val="single" w:sz="4" w:space="0" w:color="auto"/>
            </w:tcBorders>
            <w:shd w:val="clear" w:color="auto" w:fill="auto"/>
            <w:vAlign w:val="bottom"/>
            <w:hideMark/>
          </w:tcPr>
          <w:p w14:paraId="6CFA8739"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Iznos</w:t>
            </w:r>
          </w:p>
        </w:tc>
        <w:tc>
          <w:tcPr>
            <w:tcW w:w="1501" w:type="dxa"/>
            <w:tcBorders>
              <w:top w:val="nil"/>
              <w:left w:val="nil"/>
              <w:bottom w:val="single" w:sz="4" w:space="0" w:color="auto"/>
              <w:right w:val="single" w:sz="4" w:space="0" w:color="auto"/>
            </w:tcBorders>
            <w:shd w:val="clear" w:color="auto" w:fill="auto"/>
            <w:vAlign w:val="bottom"/>
            <w:hideMark/>
          </w:tcPr>
          <w:p w14:paraId="62228F04"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Namjena</w:t>
            </w:r>
          </w:p>
        </w:tc>
        <w:tc>
          <w:tcPr>
            <w:tcW w:w="1941" w:type="dxa"/>
            <w:tcBorders>
              <w:top w:val="nil"/>
              <w:left w:val="nil"/>
              <w:bottom w:val="single" w:sz="4" w:space="0" w:color="auto"/>
              <w:right w:val="single" w:sz="4" w:space="0" w:color="auto"/>
            </w:tcBorders>
            <w:shd w:val="clear" w:color="auto" w:fill="auto"/>
            <w:vAlign w:val="bottom"/>
            <w:hideMark/>
          </w:tcPr>
          <w:p w14:paraId="62D5694A"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Dokument</w:t>
            </w:r>
          </w:p>
        </w:tc>
        <w:tc>
          <w:tcPr>
            <w:tcW w:w="1061" w:type="dxa"/>
            <w:tcBorders>
              <w:top w:val="nil"/>
              <w:left w:val="nil"/>
              <w:bottom w:val="single" w:sz="4" w:space="0" w:color="auto"/>
              <w:right w:val="single" w:sz="4" w:space="0" w:color="auto"/>
            </w:tcBorders>
            <w:shd w:val="clear" w:color="auto" w:fill="auto"/>
            <w:vAlign w:val="bottom"/>
            <w:hideMark/>
          </w:tcPr>
          <w:p w14:paraId="303517BF"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Rok vazenja</w:t>
            </w:r>
          </w:p>
        </w:tc>
        <w:tc>
          <w:tcPr>
            <w:tcW w:w="1561" w:type="dxa"/>
            <w:tcBorders>
              <w:top w:val="nil"/>
              <w:left w:val="nil"/>
              <w:bottom w:val="single" w:sz="4" w:space="0" w:color="auto"/>
              <w:right w:val="single" w:sz="4" w:space="0" w:color="auto"/>
            </w:tcBorders>
            <w:shd w:val="clear" w:color="auto" w:fill="auto"/>
            <w:vAlign w:val="bottom"/>
            <w:hideMark/>
          </w:tcPr>
          <w:p w14:paraId="7FDCC862" w14:textId="77777777" w:rsidR="007E7FDC" w:rsidRDefault="007E7FDC">
            <w:pPr>
              <w:jc w:val="center"/>
              <w:rPr>
                <w:rFonts w:ascii="Calibri" w:hAnsi="Calibri" w:cs="Calibri"/>
                <w:b/>
                <w:bCs/>
                <w:color w:val="000000"/>
                <w:sz w:val="22"/>
                <w:szCs w:val="22"/>
              </w:rPr>
            </w:pPr>
            <w:r>
              <w:rPr>
                <w:rFonts w:ascii="Calibri" w:hAnsi="Calibri" w:cs="Calibri"/>
                <w:b/>
                <w:bCs/>
                <w:color w:val="000000"/>
                <w:sz w:val="22"/>
                <w:szCs w:val="22"/>
              </w:rPr>
              <w:t>Napomena</w:t>
            </w:r>
          </w:p>
        </w:tc>
        <w:tc>
          <w:tcPr>
            <w:tcW w:w="860" w:type="dxa"/>
            <w:tcBorders>
              <w:top w:val="nil"/>
              <w:left w:val="nil"/>
              <w:bottom w:val="single" w:sz="4" w:space="0" w:color="auto"/>
              <w:right w:val="single" w:sz="4" w:space="0" w:color="auto"/>
            </w:tcBorders>
            <w:shd w:val="clear" w:color="auto" w:fill="auto"/>
            <w:vAlign w:val="bottom"/>
            <w:hideMark/>
          </w:tcPr>
          <w:p w14:paraId="54005B2D" w14:textId="77777777" w:rsidR="007E7FDC" w:rsidRDefault="007E7FDC">
            <w:pPr>
              <w:rPr>
                <w:rFonts w:ascii="Calibri" w:hAnsi="Calibri" w:cs="Calibri"/>
                <w:b/>
                <w:bCs/>
                <w:color w:val="000000"/>
                <w:sz w:val="22"/>
                <w:szCs w:val="22"/>
              </w:rPr>
            </w:pPr>
            <w:r>
              <w:rPr>
                <w:rFonts w:ascii="Calibri" w:hAnsi="Calibri" w:cs="Calibri"/>
                <w:b/>
                <w:bCs/>
                <w:color w:val="000000"/>
                <w:sz w:val="22"/>
                <w:szCs w:val="22"/>
              </w:rPr>
              <w:t>Jamstvo vraceno</w:t>
            </w:r>
          </w:p>
        </w:tc>
      </w:tr>
      <w:tr w:rsidR="007E7FDC" w14:paraId="60D7D76C" w14:textId="77777777" w:rsidTr="007E7FDC">
        <w:trPr>
          <w:trHeight w:val="28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FF30B1"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w:t>
            </w:r>
          </w:p>
        </w:tc>
        <w:tc>
          <w:tcPr>
            <w:tcW w:w="2301" w:type="dxa"/>
            <w:tcBorders>
              <w:top w:val="nil"/>
              <w:left w:val="nil"/>
              <w:bottom w:val="single" w:sz="4" w:space="0" w:color="auto"/>
              <w:right w:val="single" w:sz="4" w:space="0" w:color="auto"/>
            </w:tcBorders>
            <w:shd w:val="clear" w:color="auto" w:fill="auto"/>
            <w:vAlign w:val="center"/>
            <w:hideMark/>
          </w:tcPr>
          <w:p w14:paraId="59FBFBB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HP - Hrvatska pošta d.d.</w:t>
            </w:r>
          </w:p>
        </w:tc>
        <w:tc>
          <w:tcPr>
            <w:tcW w:w="1221" w:type="dxa"/>
            <w:tcBorders>
              <w:top w:val="nil"/>
              <w:left w:val="nil"/>
              <w:bottom w:val="single" w:sz="4" w:space="0" w:color="auto"/>
              <w:right w:val="single" w:sz="4" w:space="0" w:color="auto"/>
            </w:tcBorders>
            <w:shd w:val="clear" w:color="auto" w:fill="auto"/>
            <w:noWrap/>
            <w:vAlign w:val="center"/>
            <w:hideMark/>
          </w:tcPr>
          <w:p w14:paraId="32F5BB8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02.04.2014</w:t>
            </w:r>
          </w:p>
        </w:tc>
        <w:tc>
          <w:tcPr>
            <w:tcW w:w="1301" w:type="dxa"/>
            <w:tcBorders>
              <w:top w:val="nil"/>
              <w:left w:val="nil"/>
              <w:bottom w:val="single" w:sz="4" w:space="0" w:color="auto"/>
              <w:right w:val="single" w:sz="4" w:space="0" w:color="auto"/>
            </w:tcBorders>
            <w:shd w:val="clear" w:color="auto" w:fill="auto"/>
            <w:vAlign w:val="center"/>
            <w:hideMark/>
          </w:tcPr>
          <w:p w14:paraId="18292961"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7E252C3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1327,23</w:t>
            </w:r>
          </w:p>
        </w:tc>
        <w:tc>
          <w:tcPr>
            <w:tcW w:w="1501" w:type="dxa"/>
            <w:tcBorders>
              <w:top w:val="nil"/>
              <w:left w:val="nil"/>
              <w:bottom w:val="single" w:sz="4" w:space="0" w:color="auto"/>
              <w:right w:val="single" w:sz="4" w:space="0" w:color="auto"/>
            </w:tcBorders>
            <w:shd w:val="clear" w:color="auto" w:fill="auto"/>
            <w:vAlign w:val="center"/>
            <w:hideMark/>
          </w:tcPr>
          <w:p w14:paraId="731DA90B"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53EB096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Ugovor br. 03/293-2014</w:t>
            </w:r>
          </w:p>
        </w:tc>
        <w:tc>
          <w:tcPr>
            <w:tcW w:w="1061" w:type="dxa"/>
            <w:tcBorders>
              <w:top w:val="nil"/>
              <w:left w:val="nil"/>
              <w:bottom w:val="single" w:sz="4" w:space="0" w:color="auto"/>
              <w:right w:val="single" w:sz="4" w:space="0" w:color="auto"/>
            </w:tcBorders>
            <w:shd w:val="clear" w:color="auto" w:fill="auto"/>
            <w:vAlign w:val="center"/>
            <w:hideMark/>
          </w:tcPr>
          <w:p w14:paraId="7AD4786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31.12.2024</w:t>
            </w:r>
          </w:p>
        </w:tc>
        <w:tc>
          <w:tcPr>
            <w:tcW w:w="1561" w:type="dxa"/>
            <w:tcBorders>
              <w:top w:val="nil"/>
              <w:left w:val="nil"/>
              <w:bottom w:val="single" w:sz="4" w:space="0" w:color="auto"/>
              <w:right w:val="single" w:sz="4" w:space="0" w:color="auto"/>
            </w:tcBorders>
            <w:shd w:val="clear" w:color="auto" w:fill="auto"/>
            <w:vAlign w:val="center"/>
            <w:hideMark/>
          </w:tcPr>
          <w:p w14:paraId="441AF169"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Poštanske usluge</w:t>
            </w:r>
            <w:r>
              <w:rPr>
                <w:rFonts w:ascii="Calibri" w:hAnsi="Calibri" w:cs="Calibri"/>
                <w:color w:val="000000"/>
                <w:sz w:val="22"/>
                <w:szCs w:val="22"/>
              </w:rPr>
              <w:br/>
            </w:r>
            <w:r>
              <w:rPr>
                <w:rFonts w:ascii="Calibri" w:hAnsi="Calibri" w:cs="Calibri"/>
                <w:color w:val="000000"/>
                <w:sz w:val="22"/>
                <w:szCs w:val="22"/>
              </w:rPr>
              <w:br/>
              <w:t>Mogućnost raskida ugovora po isteku svakih 12 mjeseci</w:t>
            </w:r>
          </w:p>
        </w:tc>
        <w:tc>
          <w:tcPr>
            <w:tcW w:w="860" w:type="dxa"/>
            <w:tcBorders>
              <w:top w:val="nil"/>
              <w:left w:val="nil"/>
              <w:bottom w:val="single" w:sz="4" w:space="0" w:color="auto"/>
              <w:right w:val="single" w:sz="4" w:space="0" w:color="auto"/>
            </w:tcBorders>
            <w:shd w:val="clear" w:color="auto" w:fill="auto"/>
            <w:noWrap/>
            <w:vAlign w:val="center"/>
            <w:hideMark/>
          </w:tcPr>
          <w:p w14:paraId="58AC30C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7D05C254" w14:textId="77777777" w:rsidTr="007E7FDC">
        <w:trPr>
          <w:trHeight w:val="28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3702C9D"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w:t>
            </w:r>
          </w:p>
        </w:tc>
        <w:tc>
          <w:tcPr>
            <w:tcW w:w="2301" w:type="dxa"/>
            <w:tcBorders>
              <w:top w:val="nil"/>
              <w:left w:val="nil"/>
              <w:bottom w:val="single" w:sz="4" w:space="0" w:color="auto"/>
              <w:right w:val="single" w:sz="4" w:space="0" w:color="auto"/>
            </w:tcBorders>
            <w:shd w:val="clear" w:color="auto" w:fill="auto"/>
            <w:vAlign w:val="center"/>
            <w:hideMark/>
          </w:tcPr>
          <w:p w14:paraId="116C6FD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HP - Hrvatska pošta d.d.</w:t>
            </w:r>
          </w:p>
        </w:tc>
        <w:tc>
          <w:tcPr>
            <w:tcW w:w="1221" w:type="dxa"/>
            <w:tcBorders>
              <w:top w:val="nil"/>
              <w:left w:val="nil"/>
              <w:bottom w:val="single" w:sz="4" w:space="0" w:color="auto"/>
              <w:right w:val="single" w:sz="4" w:space="0" w:color="auto"/>
            </w:tcBorders>
            <w:shd w:val="clear" w:color="auto" w:fill="auto"/>
            <w:noWrap/>
            <w:vAlign w:val="center"/>
            <w:hideMark/>
          </w:tcPr>
          <w:p w14:paraId="080B0E5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02.04.2014</w:t>
            </w:r>
          </w:p>
        </w:tc>
        <w:tc>
          <w:tcPr>
            <w:tcW w:w="1301" w:type="dxa"/>
            <w:tcBorders>
              <w:top w:val="nil"/>
              <w:left w:val="nil"/>
              <w:bottom w:val="single" w:sz="4" w:space="0" w:color="auto"/>
              <w:right w:val="single" w:sz="4" w:space="0" w:color="auto"/>
            </w:tcBorders>
            <w:shd w:val="clear" w:color="auto" w:fill="auto"/>
            <w:vAlign w:val="center"/>
            <w:hideMark/>
          </w:tcPr>
          <w:p w14:paraId="2B317F1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24E54F4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1327,23</w:t>
            </w:r>
          </w:p>
        </w:tc>
        <w:tc>
          <w:tcPr>
            <w:tcW w:w="1501" w:type="dxa"/>
            <w:tcBorders>
              <w:top w:val="nil"/>
              <w:left w:val="nil"/>
              <w:bottom w:val="single" w:sz="4" w:space="0" w:color="auto"/>
              <w:right w:val="single" w:sz="4" w:space="0" w:color="auto"/>
            </w:tcBorders>
            <w:shd w:val="clear" w:color="auto" w:fill="auto"/>
            <w:vAlign w:val="center"/>
            <w:hideMark/>
          </w:tcPr>
          <w:p w14:paraId="0C1F19E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20328FB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Ugovor br. 03/293-2014</w:t>
            </w:r>
          </w:p>
        </w:tc>
        <w:tc>
          <w:tcPr>
            <w:tcW w:w="1061" w:type="dxa"/>
            <w:tcBorders>
              <w:top w:val="nil"/>
              <w:left w:val="nil"/>
              <w:bottom w:val="single" w:sz="4" w:space="0" w:color="auto"/>
              <w:right w:val="single" w:sz="4" w:space="0" w:color="auto"/>
            </w:tcBorders>
            <w:shd w:val="clear" w:color="auto" w:fill="auto"/>
            <w:noWrap/>
            <w:vAlign w:val="center"/>
            <w:hideMark/>
          </w:tcPr>
          <w:p w14:paraId="4EC0013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31.12.2024</w:t>
            </w:r>
          </w:p>
        </w:tc>
        <w:tc>
          <w:tcPr>
            <w:tcW w:w="1561" w:type="dxa"/>
            <w:tcBorders>
              <w:top w:val="nil"/>
              <w:left w:val="nil"/>
              <w:bottom w:val="single" w:sz="4" w:space="0" w:color="auto"/>
              <w:right w:val="single" w:sz="4" w:space="0" w:color="auto"/>
            </w:tcBorders>
            <w:shd w:val="clear" w:color="auto" w:fill="auto"/>
            <w:vAlign w:val="center"/>
            <w:hideMark/>
          </w:tcPr>
          <w:p w14:paraId="36FAD15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Poštanske usluge</w:t>
            </w:r>
            <w:r>
              <w:rPr>
                <w:rFonts w:ascii="Calibri" w:hAnsi="Calibri" w:cs="Calibri"/>
                <w:color w:val="000000"/>
                <w:sz w:val="22"/>
                <w:szCs w:val="22"/>
              </w:rPr>
              <w:br/>
            </w:r>
            <w:r>
              <w:rPr>
                <w:rFonts w:ascii="Calibri" w:hAnsi="Calibri" w:cs="Calibri"/>
                <w:color w:val="000000"/>
                <w:sz w:val="22"/>
                <w:szCs w:val="22"/>
              </w:rPr>
              <w:br/>
              <w:t>Mogućnosti raskida ugovora po isteku svakih 12 mjeseci</w:t>
            </w:r>
          </w:p>
        </w:tc>
        <w:tc>
          <w:tcPr>
            <w:tcW w:w="860" w:type="dxa"/>
            <w:tcBorders>
              <w:top w:val="nil"/>
              <w:left w:val="nil"/>
              <w:bottom w:val="single" w:sz="4" w:space="0" w:color="auto"/>
              <w:right w:val="single" w:sz="4" w:space="0" w:color="auto"/>
            </w:tcBorders>
            <w:shd w:val="clear" w:color="auto" w:fill="auto"/>
            <w:noWrap/>
            <w:vAlign w:val="center"/>
            <w:hideMark/>
          </w:tcPr>
          <w:p w14:paraId="4F3D482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2A7D9456" w14:textId="77777777" w:rsidTr="007E7FDC">
        <w:trPr>
          <w:trHeight w:val="115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0FCF94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w:t>
            </w:r>
          </w:p>
        </w:tc>
        <w:tc>
          <w:tcPr>
            <w:tcW w:w="2301" w:type="dxa"/>
            <w:tcBorders>
              <w:top w:val="nil"/>
              <w:left w:val="nil"/>
              <w:bottom w:val="single" w:sz="4" w:space="0" w:color="auto"/>
              <w:right w:val="single" w:sz="4" w:space="0" w:color="auto"/>
            </w:tcBorders>
            <w:shd w:val="clear" w:color="auto" w:fill="auto"/>
            <w:vAlign w:val="center"/>
            <w:hideMark/>
          </w:tcPr>
          <w:p w14:paraId="63F37D2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INA-INDUSTRIJA NAFTE, d.d.</w:t>
            </w:r>
          </w:p>
        </w:tc>
        <w:tc>
          <w:tcPr>
            <w:tcW w:w="1221" w:type="dxa"/>
            <w:tcBorders>
              <w:top w:val="nil"/>
              <w:left w:val="nil"/>
              <w:bottom w:val="single" w:sz="4" w:space="0" w:color="auto"/>
              <w:right w:val="single" w:sz="4" w:space="0" w:color="auto"/>
            </w:tcBorders>
            <w:shd w:val="clear" w:color="auto" w:fill="auto"/>
            <w:noWrap/>
            <w:vAlign w:val="center"/>
            <w:hideMark/>
          </w:tcPr>
          <w:p w14:paraId="0F14CD4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14.05.2013</w:t>
            </w:r>
          </w:p>
        </w:tc>
        <w:tc>
          <w:tcPr>
            <w:tcW w:w="1301" w:type="dxa"/>
            <w:tcBorders>
              <w:top w:val="nil"/>
              <w:left w:val="nil"/>
              <w:bottom w:val="single" w:sz="4" w:space="0" w:color="auto"/>
              <w:right w:val="single" w:sz="4" w:space="0" w:color="auto"/>
            </w:tcBorders>
            <w:shd w:val="clear" w:color="auto" w:fill="auto"/>
            <w:vAlign w:val="center"/>
            <w:hideMark/>
          </w:tcPr>
          <w:p w14:paraId="2C15138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3F9A4AD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6636,14</w:t>
            </w:r>
          </w:p>
        </w:tc>
        <w:tc>
          <w:tcPr>
            <w:tcW w:w="1501" w:type="dxa"/>
            <w:tcBorders>
              <w:top w:val="nil"/>
              <w:left w:val="nil"/>
              <w:bottom w:val="single" w:sz="4" w:space="0" w:color="auto"/>
              <w:right w:val="single" w:sz="4" w:space="0" w:color="auto"/>
            </w:tcBorders>
            <w:shd w:val="clear" w:color="auto" w:fill="auto"/>
            <w:vAlign w:val="center"/>
            <w:hideMark/>
          </w:tcPr>
          <w:p w14:paraId="1D35705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2624BFA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Ugovor br. 4953/98</w:t>
            </w:r>
          </w:p>
        </w:tc>
        <w:tc>
          <w:tcPr>
            <w:tcW w:w="1061" w:type="dxa"/>
            <w:tcBorders>
              <w:top w:val="nil"/>
              <w:left w:val="nil"/>
              <w:bottom w:val="single" w:sz="4" w:space="0" w:color="auto"/>
              <w:right w:val="single" w:sz="4" w:space="0" w:color="auto"/>
            </w:tcBorders>
            <w:shd w:val="clear" w:color="auto" w:fill="auto"/>
            <w:noWrap/>
            <w:vAlign w:val="center"/>
            <w:hideMark/>
          </w:tcPr>
          <w:p w14:paraId="6ADA67E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31.12.2024</w:t>
            </w:r>
          </w:p>
        </w:tc>
        <w:tc>
          <w:tcPr>
            <w:tcW w:w="1561" w:type="dxa"/>
            <w:tcBorders>
              <w:top w:val="nil"/>
              <w:left w:val="nil"/>
              <w:bottom w:val="single" w:sz="4" w:space="0" w:color="auto"/>
              <w:right w:val="single" w:sz="4" w:space="0" w:color="auto"/>
            </w:tcBorders>
            <w:shd w:val="clear" w:color="auto" w:fill="auto"/>
            <w:vAlign w:val="center"/>
            <w:hideMark/>
          </w:tcPr>
          <w:p w14:paraId="57CFEB4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Korištenje INA kartice</w:t>
            </w:r>
            <w:r>
              <w:rPr>
                <w:rFonts w:ascii="Calibri" w:hAnsi="Calibri" w:cs="Calibri"/>
                <w:color w:val="000000"/>
                <w:sz w:val="22"/>
                <w:szCs w:val="22"/>
              </w:rPr>
              <w:br/>
            </w:r>
            <w:r>
              <w:rPr>
                <w:rFonts w:ascii="Calibri" w:hAnsi="Calibri" w:cs="Calibri"/>
                <w:color w:val="000000"/>
                <w:sz w:val="22"/>
                <w:szCs w:val="22"/>
              </w:rPr>
              <w:br/>
              <w:t>Do raskida Ugovora</w:t>
            </w:r>
          </w:p>
        </w:tc>
        <w:tc>
          <w:tcPr>
            <w:tcW w:w="860" w:type="dxa"/>
            <w:tcBorders>
              <w:top w:val="nil"/>
              <w:left w:val="nil"/>
              <w:bottom w:val="single" w:sz="4" w:space="0" w:color="auto"/>
              <w:right w:val="single" w:sz="4" w:space="0" w:color="auto"/>
            </w:tcBorders>
            <w:shd w:val="clear" w:color="auto" w:fill="auto"/>
            <w:noWrap/>
            <w:vAlign w:val="center"/>
            <w:hideMark/>
          </w:tcPr>
          <w:p w14:paraId="5E81894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46368FA0" w14:textId="77777777" w:rsidTr="007E7FDC">
        <w:trPr>
          <w:trHeight w:val="115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B06BA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4</w:t>
            </w:r>
          </w:p>
        </w:tc>
        <w:tc>
          <w:tcPr>
            <w:tcW w:w="2301" w:type="dxa"/>
            <w:tcBorders>
              <w:top w:val="nil"/>
              <w:left w:val="nil"/>
              <w:bottom w:val="single" w:sz="4" w:space="0" w:color="auto"/>
              <w:right w:val="single" w:sz="4" w:space="0" w:color="auto"/>
            </w:tcBorders>
            <w:shd w:val="clear" w:color="auto" w:fill="auto"/>
            <w:vAlign w:val="center"/>
            <w:hideMark/>
          </w:tcPr>
          <w:p w14:paraId="411EB94A"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Zagrebačka banka d.d.</w:t>
            </w:r>
          </w:p>
        </w:tc>
        <w:tc>
          <w:tcPr>
            <w:tcW w:w="1221" w:type="dxa"/>
            <w:tcBorders>
              <w:top w:val="nil"/>
              <w:left w:val="nil"/>
              <w:bottom w:val="single" w:sz="4" w:space="0" w:color="auto"/>
              <w:right w:val="single" w:sz="4" w:space="0" w:color="auto"/>
            </w:tcBorders>
            <w:shd w:val="clear" w:color="auto" w:fill="auto"/>
            <w:noWrap/>
            <w:vAlign w:val="center"/>
            <w:hideMark/>
          </w:tcPr>
          <w:p w14:paraId="52B71AA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28.04.2020</w:t>
            </w:r>
          </w:p>
        </w:tc>
        <w:tc>
          <w:tcPr>
            <w:tcW w:w="1301" w:type="dxa"/>
            <w:tcBorders>
              <w:top w:val="nil"/>
              <w:left w:val="nil"/>
              <w:bottom w:val="single" w:sz="4" w:space="0" w:color="auto"/>
              <w:right w:val="single" w:sz="4" w:space="0" w:color="auto"/>
            </w:tcBorders>
            <w:shd w:val="clear" w:color="auto" w:fill="auto"/>
            <w:vAlign w:val="center"/>
            <w:hideMark/>
          </w:tcPr>
          <w:p w14:paraId="55858F0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Zadužnica</w:t>
            </w:r>
          </w:p>
        </w:tc>
        <w:tc>
          <w:tcPr>
            <w:tcW w:w="960" w:type="dxa"/>
            <w:tcBorders>
              <w:top w:val="nil"/>
              <w:left w:val="nil"/>
              <w:bottom w:val="single" w:sz="4" w:space="0" w:color="auto"/>
              <w:right w:val="single" w:sz="4" w:space="0" w:color="auto"/>
            </w:tcBorders>
            <w:shd w:val="clear" w:color="auto" w:fill="auto"/>
            <w:noWrap/>
            <w:vAlign w:val="center"/>
            <w:hideMark/>
          </w:tcPr>
          <w:p w14:paraId="7FCC884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9057,00</w:t>
            </w:r>
          </w:p>
        </w:tc>
        <w:tc>
          <w:tcPr>
            <w:tcW w:w="1501" w:type="dxa"/>
            <w:tcBorders>
              <w:top w:val="nil"/>
              <w:left w:val="nil"/>
              <w:bottom w:val="single" w:sz="4" w:space="0" w:color="auto"/>
              <w:right w:val="single" w:sz="4" w:space="0" w:color="auto"/>
            </w:tcBorders>
            <w:shd w:val="clear" w:color="auto" w:fill="auto"/>
            <w:vAlign w:val="center"/>
            <w:hideMark/>
          </w:tcPr>
          <w:p w14:paraId="6496223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6EAB071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Ugovor br. 02/1-801/2020</w:t>
            </w:r>
          </w:p>
        </w:tc>
        <w:tc>
          <w:tcPr>
            <w:tcW w:w="1061" w:type="dxa"/>
            <w:tcBorders>
              <w:top w:val="nil"/>
              <w:left w:val="nil"/>
              <w:bottom w:val="single" w:sz="4" w:space="0" w:color="auto"/>
              <w:right w:val="single" w:sz="4" w:space="0" w:color="auto"/>
            </w:tcBorders>
            <w:shd w:val="clear" w:color="auto" w:fill="auto"/>
            <w:noWrap/>
            <w:vAlign w:val="center"/>
            <w:hideMark/>
          </w:tcPr>
          <w:p w14:paraId="323D0F1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31.12.2024</w:t>
            </w:r>
          </w:p>
        </w:tc>
        <w:tc>
          <w:tcPr>
            <w:tcW w:w="1561" w:type="dxa"/>
            <w:tcBorders>
              <w:top w:val="nil"/>
              <w:left w:val="nil"/>
              <w:bottom w:val="single" w:sz="4" w:space="0" w:color="auto"/>
              <w:right w:val="single" w:sz="4" w:space="0" w:color="auto"/>
            </w:tcBorders>
            <w:shd w:val="clear" w:color="auto" w:fill="auto"/>
            <w:vAlign w:val="center"/>
            <w:hideMark/>
          </w:tcPr>
          <w:p w14:paraId="6B79F09A"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Osiguranje naplate obveza</w:t>
            </w:r>
          </w:p>
        </w:tc>
        <w:tc>
          <w:tcPr>
            <w:tcW w:w="860" w:type="dxa"/>
            <w:tcBorders>
              <w:top w:val="nil"/>
              <w:left w:val="nil"/>
              <w:bottom w:val="single" w:sz="4" w:space="0" w:color="auto"/>
              <w:right w:val="single" w:sz="4" w:space="0" w:color="auto"/>
            </w:tcBorders>
            <w:shd w:val="clear" w:color="auto" w:fill="auto"/>
            <w:noWrap/>
            <w:vAlign w:val="center"/>
            <w:hideMark/>
          </w:tcPr>
          <w:p w14:paraId="401023B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01671DE1" w14:textId="77777777" w:rsidTr="007E7FDC">
        <w:trPr>
          <w:trHeight w:val="3168"/>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630C1CB"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lastRenderedPageBreak/>
              <w:t>5</w:t>
            </w:r>
          </w:p>
        </w:tc>
        <w:tc>
          <w:tcPr>
            <w:tcW w:w="2301" w:type="dxa"/>
            <w:tcBorders>
              <w:top w:val="nil"/>
              <w:left w:val="nil"/>
              <w:bottom w:val="single" w:sz="4" w:space="0" w:color="auto"/>
              <w:right w:val="single" w:sz="4" w:space="0" w:color="auto"/>
            </w:tcBorders>
            <w:shd w:val="clear" w:color="auto" w:fill="auto"/>
            <w:vAlign w:val="center"/>
            <w:hideMark/>
          </w:tcPr>
          <w:p w14:paraId="07876C5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Ministarstvo zdravstva</w:t>
            </w:r>
          </w:p>
        </w:tc>
        <w:tc>
          <w:tcPr>
            <w:tcW w:w="1221" w:type="dxa"/>
            <w:tcBorders>
              <w:top w:val="nil"/>
              <w:left w:val="nil"/>
              <w:bottom w:val="single" w:sz="4" w:space="0" w:color="auto"/>
              <w:right w:val="single" w:sz="4" w:space="0" w:color="auto"/>
            </w:tcBorders>
            <w:shd w:val="clear" w:color="auto" w:fill="auto"/>
            <w:noWrap/>
            <w:vAlign w:val="center"/>
            <w:hideMark/>
          </w:tcPr>
          <w:p w14:paraId="71539559"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08.12.2022</w:t>
            </w:r>
          </w:p>
        </w:tc>
        <w:tc>
          <w:tcPr>
            <w:tcW w:w="1301" w:type="dxa"/>
            <w:tcBorders>
              <w:top w:val="nil"/>
              <w:left w:val="nil"/>
              <w:bottom w:val="single" w:sz="4" w:space="0" w:color="auto"/>
              <w:right w:val="single" w:sz="4" w:space="0" w:color="auto"/>
            </w:tcBorders>
            <w:shd w:val="clear" w:color="auto" w:fill="auto"/>
            <w:vAlign w:val="center"/>
            <w:hideMark/>
          </w:tcPr>
          <w:p w14:paraId="2E95786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373A12F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66361,40</w:t>
            </w:r>
          </w:p>
        </w:tc>
        <w:tc>
          <w:tcPr>
            <w:tcW w:w="1501" w:type="dxa"/>
            <w:tcBorders>
              <w:top w:val="nil"/>
              <w:left w:val="nil"/>
              <w:bottom w:val="single" w:sz="4" w:space="0" w:color="auto"/>
              <w:right w:val="single" w:sz="4" w:space="0" w:color="auto"/>
            </w:tcBorders>
            <w:shd w:val="clear" w:color="auto" w:fill="auto"/>
            <w:vAlign w:val="center"/>
            <w:hideMark/>
          </w:tcPr>
          <w:p w14:paraId="49F6630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0C40C59A"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OV-8935/2022</w:t>
            </w:r>
            <w:r>
              <w:rPr>
                <w:rFonts w:ascii="Calibri" w:hAnsi="Calibri" w:cs="Calibri"/>
                <w:color w:val="000000"/>
                <w:sz w:val="22"/>
                <w:szCs w:val="22"/>
              </w:rPr>
              <w:br/>
            </w:r>
            <w:r>
              <w:rPr>
                <w:rFonts w:ascii="Calibri" w:hAnsi="Calibri" w:cs="Calibri"/>
                <w:color w:val="000000"/>
                <w:sz w:val="22"/>
                <w:szCs w:val="22"/>
              </w:rPr>
              <w:br/>
              <w:t>Izdano: 08.12.2022</w:t>
            </w:r>
          </w:p>
        </w:tc>
        <w:tc>
          <w:tcPr>
            <w:tcW w:w="1061" w:type="dxa"/>
            <w:tcBorders>
              <w:top w:val="nil"/>
              <w:left w:val="nil"/>
              <w:bottom w:val="single" w:sz="4" w:space="0" w:color="auto"/>
              <w:right w:val="single" w:sz="4" w:space="0" w:color="auto"/>
            </w:tcBorders>
            <w:shd w:val="clear" w:color="auto" w:fill="auto"/>
            <w:noWrap/>
            <w:vAlign w:val="center"/>
            <w:hideMark/>
          </w:tcPr>
          <w:p w14:paraId="2BE96D2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31.12.2024</w:t>
            </w:r>
          </w:p>
        </w:tc>
        <w:tc>
          <w:tcPr>
            <w:tcW w:w="1561" w:type="dxa"/>
            <w:tcBorders>
              <w:top w:val="nil"/>
              <w:left w:val="nil"/>
              <w:bottom w:val="single" w:sz="4" w:space="0" w:color="auto"/>
              <w:right w:val="single" w:sz="4" w:space="0" w:color="auto"/>
            </w:tcBorders>
            <w:shd w:val="clear" w:color="auto" w:fill="auto"/>
            <w:vAlign w:val="center"/>
            <w:hideMark/>
          </w:tcPr>
          <w:p w14:paraId="350E351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Projekt: Jačanje kapaciteta za prevenciju i rehabilitaciju ovisnosti o alkoholu, kockanju i novim tehnologijama u Varaždinskoj županiji</w:t>
            </w:r>
          </w:p>
        </w:tc>
        <w:tc>
          <w:tcPr>
            <w:tcW w:w="860" w:type="dxa"/>
            <w:tcBorders>
              <w:top w:val="nil"/>
              <w:left w:val="nil"/>
              <w:bottom w:val="single" w:sz="4" w:space="0" w:color="auto"/>
              <w:right w:val="single" w:sz="4" w:space="0" w:color="auto"/>
            </w:tcBorders>
            <w:shd w:val="clear" w:color="auto" w:fill="auto"/>
            <w:noWrap/>
            <w:vAlign w:val="center"/>
            <w:hideMark/>
          </w:tcPr>
          <w:p w14:paraId="7D17496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6C4F244D" w14:textId="77777777" w:rsidTr="007E7FDC">
        <w:trPr>
          <w:trHeight w:val="2016"/>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BF1FC2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6</w:t>
            </w:r>
          </w:p>
        </w:tc>
        <w:tc>
          <w:tcPr>
            <w:tcW w:w="2301" w:type="dxa"/>
            <w:tcBorders>
              <w:top w:val="nil"/>
              <w:left w:val="nil"/>
              <w:bottom w:val="single" w:sz="4" w:space="0" w:color="auto"/>
              <w:right w:val="single" w:sz="4" w:space="0" w:color="auto"/>
            </w:tcBorders>
            <w:shd w:val="clear" w:color="auto" w:fill="auto"/>
            <w:vAlign w:val="center"/>
            <w:hideMark/>
          </w:tcPr>
          <w:p w14:paraId="3D6365F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Ministarstvo zdravstva</w:t>
            </w:r>
          </w:p>
        </w:tc>
        <w:tc>
          <w:tcPr>
            <w:tcW w:w="1221" w:type="dxa"/>
            <w:tcBorders>
              <w:top w:val="nil"/>
              <w:left w:val="nil"/>
              <w:bottom w:val="single" w:sz="4" w:space="0" w:color="auto"/>
              <w:right w:val="single" w:sz="4" w:space="0" w:color="auto"/>
            </w:tcBorders>
            <w:shd w:val="clear" w:color="auto" w:fill="auto"/>
            <w:noWrap/>
            <w:vAlign w:val="center"/>
            <w:hideMark/>
          </w:tcPr>
          <w:p w14:paraId="294ACB0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09.10.2024</w:t>
            </w:r>
          </w:p>
        </w:tc>
        <w:tc>
          <w:tcPr>
            <w:tcW w:w="1301" w:type="dxa"/>
            <w:tcBorders>
              <w:top w:val="nil"/>
              <w:left w:val="nil"/>
              <w:bottom w:val="single" w:sz="4" w:space="0" w:color="auto"/>
              <w:right w:val="single" w:sz="4" w:space="0" w:color="auto"/>
            </w:tcBorders>
            <w:shd w:val="clear" w:color="auto" w:fill="auto"/>
            <w:vAlign w:val="center"/>
            <w:hideMark/>
          </w:tcPr>
          <w:p w14:paraId="355ADA41"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7973B0D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75000,00</w:t>
            </w:r>
          </w:p>
        </w:tc>
        <w:tc>
          <w:tcPr>
            <w:tcW w:w="1501" w:type="dxa"/>
            <w:tcBorders>
              <w:top w:val="nil"/>
              <w:left w:val="nil"/>
              <w:bottom w:val="single" w:sz="4" w:space="0" w:color="auto"/>
              <w:right w:val="single" w:sz="4" w:space="0" w:color="auto"/>
            </w:tcBorders>
            <w:shd w:val="clear" w:color="auto" w:fill="auto"/>
            <w:vAlign w:val="center"/>
            <w:hideMark/>
          </w:tcPr>
          <w:p w14:paraId="6655633B"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74CCB0F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OV-7385/2024</w:t>
            </w:r>
            <w:r>
              <w:rPr>
                <w:rFonts w:ascii="Calibri" w:hAnsi="Calibri" w:cs="Calibri"/>
                <w:color w:val="000000"/>
                <w:sz w:val="22"/>
                <w:szCs w:val="22"/>
              </w:rPr>
              <w:br/>
            </w:r>
            <w:r>
              <w:rPr>
                <w:rFonts w:ascii="Calibri" w:hAnsi="Calibri" w:cs="Calibri"/>
                <w:color w:val="000000"/>
                <w:sz w:val="22"/>
                <w:szCs w:val="22"/>
              </w:rPr>
              <w:br/>
              <w:t>Izdano: 09.10.2024.</w:t>
            </w:r>
          </w:p>
        </w:tc>
        <w:tc>
          <w:tcPr>
            <w:tcW w:w="1061" w:type="dxa"/>
            <w:tcBorders>
              <w:top w:val="nil"/>
              <w:left w:val="nil"/>
              <w:bottom w:val="single" w:sz="4" w:space="0" w:color="auto"/>
              <w:right w:val="single" w:sz="4" w:space="0" w:color="auto"/>
            </w:tcBorders>
            <w:shd w:val="clear" w:color="auto" w:fill="auto"/>
            <w:noWrap/>
            <w:vAlign w:val="center"/>
            <w:hideMark/>
          </w:tcPr>
          <w:p w14:paraId="6BADC819"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31.12.2024</w:t>
            </w:r>
          </w:p>
        </w:tc>
        <w:tc>
          <w:tcPr>
            <w:tcW w:w="1561" w:type="dxa"/>
            <w:tcBorders>
              <w:top w:val="nil"/>
              <w:left w:val="nil"/>
              <w:bottom w:val="single" w:sz="4" w:space="0" w:color="auto"/>
              <w:right w:val="single" w:sz="4" w:space="0" w:color="auto"/>
            </w:tcBorders>
            <w:shd w:val="clear" w:color="auto" w:fill="auto"/>
            <w:vAlign w:val="center"/>
            <w:hideMark/>
          </w:tcPr>
          <w:p w14:paraId="04E2554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 xml:space="preserve">Projekt: Jačanje kapaciteta za prevenciju i rehabilitaciju ovisnosti u Varaždinskoj županiji </w:t>
            </w:r>
          </w:p>
        </w:tc>
        <w:tc>
          <w:tcPr>
            <w:tcW w:w="860" w:type="dxa"/>
            <w:tcBorders>
              <w:top w:val="nil"/>
              <w:left w:val="nil"/>
              <w:bottom w:val="single" w:sz="4" w:space="0" w:color="auto"/>
              <w:right w:val="single" w:sz="4" w:space="0" w:color="auto"/>
            </w:tcBorders>
            <w:shd w:val="clear" w:color="auto" w:fill="auto"/>
            <w:noWrap/>
            <w:vAlign w:val="center"/>
            <w:hideMark/>
          </w:tcPr>
          <w:p w14:paraId="79EF4C4D"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6E472C68" w14:textId="77777777" w:rsidTr="007E7FDC">
        <w:trPr>
          <w:trHeight w:val="288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30816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7</w:t>
            </w:r>
          </w:p>
        </w:tc>
        <w:tc>
          <w:tcPr>
            <w:tcW w:w="2301" w:type="dxa"/>
            <w:tcBorders>
              <w:top w:val="nil"/>
              <w:left w:val="nil"/>
              <w:bottom w:val="single" w:sz="4" w:space="0" w:color="auto"/>
              <w:right w:val="single" w:sz="4" w:space="0" w:color="auto"/>
            </w:tcBorders>
            <w:shd w:val="clear" w:color="auto" w:fill="auto"/>
            <w:vAlign w:val="center"/>
            <w:hideMark/>
          </w:tcPr>
          <w:p w14:paraId="66E127C1"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MEĐIMURSKE VODE d.o.o.</w:t>
            </w:r>
          </w:p>
        </w:tc>
        <w:tc>
          <w:tcPr>
            <w:tcW w:w="1221" w:type="dxa"/>
            <w:tcBorders>
              <w:top w:val="nil"/>
              <w:left w:val="nil"/>
              <w:bottom w:val="single" w:sz="4" w:space="0" w:color="auto"/>
              <w:right w:val="single" w:sz="4" w:space="0" w:color="auto"/>
            </w:tcBorders>
            <w:shd w:val="clear" w:color="auto" w:fill="auto"/>
            <w:noWrap/>
            <w:vAlign w:val="center"/>
            <w:hideMark/>
          </w:tcPr>
          <w:p w14:paraId="66BF010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09.02.2024</w:t>
            </w:r>
          </w:p>
        </w:tc>
        <w:tc>
          <w:tcPr>
            <w:tcW w:w="1301" w:type="dxa"/>
            <w:tcBorders>
              <w:top w:val="nil"/>
              <w:left w:val="nil"/>
              <w:bottom w:val="single" w:sz="4" w:space="0" w:color="auto"/>
              <w:right w:val="single" w:sz="4" w:space="0" w:color="auto"/>
            </w:tcBorders>
            <w:shd w:val="clear" w:color="auto" w:fill="auto"/>
            <w:vAlign w:val="center"/>
            <w:hideMark/>
          </w:tcPr>
          <w:p w14:paraId="4898968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20D2CEF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2000,00</w:t>
            </w:r>
          </w:p>
        </w:tc>
        <w:tc>
          <w:tcPr>
            <w:tcW w:w="1501" w:type="dxa"/>
            <w:tcBorders>
              <w:top w:val="nil"/>
              <w:left w:val="nil"/>
              <w:bottom w:val="single" w:sz="4" w:space="0" w:color="auto"/>
              <w:right w:val="single" w:sz="4" w:space="0" w:color="auto"/>
            </w:tcBorders>
            <w:shd w:val="clear" w:color="auto" w:fill="auto"/>
            <w:vAlign w:val="center"/>
            <w:hideMark/>
          </w:tcPr>
          <w:p w14:paraId="5259EBF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5EBE123C"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OV-841/2024</w:t>
            </w:r>
            <w:r>
              <w:rPr>
                <w:rFonts w:ascii="Calibri" w:hAnsi="Calibri" w:cs="Calibri"/>
                <w:color w:val="000000"/>
                <w:sz w:val="22"/>
                <w:szCs w:val="22"/>
              </w:rPr>
              <w:br/>
            </w:r>
            <w:r>
              <w:rPr>
                <w:rFonts w:ascii="Calibri" w:hAnsi="Calibri" w:cs="Calibri"/>
                <w:color w:val="000000"/>
                <w:sz w:val="22"/>
                <w:szCs w:val="22"/>
              </w:rPr>
              <w:br/>
              <w:t>Izdano: 09.02.2024.</w:t>
            </w:r>
          </w:p>
        </w:tc>
        <w:tc>
          <w:tcPr>
            <w:tcW w:w="1061" w:type="dxa"/>
            <w:tcBorders>
              <w:top w:val="nil"/>
              <w:left w:val="nil"/>
              <w:bottom w:val="single" w:sz="4" w:space="0" w:color="auto"/>
              <w:right w:val="single" w:sz="4" w:space="0" w:color="auto"/>
            </w:tcBorders>
            <w:shd w:val="clear" w:color="auto" w:fill="auto"/>
            <w:noWrap/>
            <w:vAlign w:val="center"/>
            <w:hideMark/>
          </w:tcPr>
          <w:p w14:paraId="3CCE67C8"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09.02.2025</w:t>
            </w:r>
          </w:p>
        </w:tc>
        <w:tc>
          <w:tcPr>
            <w:tcW w:w="1561" w:type="dxa"/>
            <w:tcBorders>
              <w:top w:val="nil"/>
              <w:left w:val="nil"/>
              <w:bottom w:val="single" w:sz="4" w:space="0" w:color="auto"/>
              <w:right w:val="single" w:sz="4" w:space="0" w:color="auto"/>
            </w:tcBorders>
            <w:shd w:val="clear" w:color="auto" w:fill="auto"/>
            <w:vAlign w:val="center"/>
            <w:hideMark/>
          </w:tcPr>
          <w:p w14:paraId="55703148"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Usluga ispitivanja sirove vode - Monitoring izvorišta za 2024. godinu</w:t>
            </w:r>
            <w:r>
              <w:rPr>
                <w:rFonts w:ascii="Calibri" w:hAnsi="Calibri" w:cs="Calibri"/>
                <w:color w:val="000000"/>
                <w:sz w:val="22"/>
                <w:szCs w:val="22"/>
              </w:rPr>
              <w:br/>
            </w:r>
            <w:r>
              <w:rPr>
                <w:rFonts w:ascii="Calibri" w:hAnsi="Calibri" w:cs="Calibri"/>
                <w:color w:val="000000"/>
                <w:sz w:val="22"/>
                <w:szCs w:val="22"/>
              </w:rPr>
              <w:br/>
              <w:t>Ugovo br. 22/2024</w:t>
            </w:r>
            <w:r>
              <w:rPr>
                <w:rFonts w:ascii="Calibri" w:hAnsi="Calibri" w:cs="Calibri"/>
                <w:color w:val="000000"/>
                <w:sz w:val="22"/>
                <w:szCs w:val="22"/>
              </w:rPr>
              <w:br/>
            </w:r>
            <w:r>
              <w:rPr>
                <w:rFonts w:ascii="Calibri" w:hAnsi="Calibri" w:cs="Calibri"/>
                <w:color w:val="000000"/>
                <w:sz w:val="22"/>
                <w:szCs w:val="22"/>
              </w:rPr>
              <w:br/>
              <w:t>Ur.broj: 02/1-181-2024</w:t>
            </w:r>
          </w:p>
        </w:tc>
        <w:tc>
          <w:tcPr>
            <w:tcW w:w="860" w:type="dxa"/>
            <w:tcBorders>
              <w:top w:val="nil"/>
              <w:left w:val="nil"/>
              <w:bottom w:val="single" w:sz="4" w:space="0" w:color="auto"/>
              <w:right w:val="single" w:sz="4" w:space="0" w:color="auto"/>
            </w:tcBorders>
            <w:shd w:val="clear" w:color="auto" w:fill="auto"/>
            <w:noWrap/>
            <w:vAlign w:val="center"/>
            <w:hideMark/>
          </w:tcPr>
          <w:p w14:paraId="4C1F77E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26A577D1" w14:textId="77777777" w:rsidTr="007E7FDC">
        <w:trPr>
          <w:trHeight w:val="4608"/>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B7F9608"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lastRenderedPageBreak/>
              <w:t>8</w:t>
            </w:r>
          </w:p>
        </w:tc>
        <w:tc>
          <w:tcPr>
            <w:tcW w:w="2301" w:type="dxa"/>
            <w:tcBorders>
              <w:top w:val="nil"/>
              <w:left w:val="nil"/>
              <w:bottom w:val="single" w:sz="4" w:space="0" w:color="auto"/>
              <w:right w:val="single" w:sz="4" w:space="0" w:color="auto"/>
            </w:tcBorders>
            <w:shd w:val="clear" w:color="auto" w:fill="auto"/>
            <w:vAlign w:val="center"/>
            <w:hideMark/>
          </w:tcPr>
          <w:p w14:paraId="28AB7B5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Grad Ivanec</w:t>
            </w:r>
          </w:p>
        </w:tc>
        <w:tc>
          <w:tcPr>
            <w:tcW w:w="1221" w:type="dxa"/>
            <w:tcBorders>
              <w:top w:val="nil"/>
              <w:left w:val="nil"/>
              <w:bottom w:val="single" w:sz="4" w:space="0" w:color="auto"/>
              <w:right w:val="single" w:sz="4" w:space="0" w:color="auto"/>
            </w:tcBorders>
            <w:shd w:val="clear" w:color="auto" w:fill="auto"/>
            <w:noWrap/>
            <w:vAlign w:val="center"/>
            <w:hideMark/>
          </w:tcPr>
          <w:p w14:paraId="55A66DB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22.03.2024</w:t>
            </w:r>
          </w:p>
        </w:tc>
        <w:tc>
          <w:tcPr>
            <w:tcW w:w="1301" w:type="dxa"/>
            <w:tcBorders>
              <w:top w:val="nil"/>
              <w:left w:val="nil"/>
              <w:bottom w:val="single" w:sz="4" w:space="0" w:color="auto"/>
              <w:right w:val="single" w:sz="4" w:space="0" w:color="auto"/>
            </w:tcBorders>
            <w:shd w:val="clear" w:color="auto" w:fill="auto"/>
            <w:vAlign w:val="center"/>
            <w:hideMark/>
          </w:tcPr>
          <w:p w14:paraId="6CCB4A5C"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4DF09F8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2000,00</w:t>
            </w:r>
          </w:p>
        </w:tc>
        <w:tc>
          <w:tcPr>
            <w:tcW w:w="1501" w:type="dxa"/>
            <w:tcBorders>
              <w:top w:val="nil"/>
              <w:left w:val="nil"/>
              <w:bottom w:val="single" w:sz="4" w:space="0" w:color="auto"/>
              <w:right w:val="single" w:sz="4" w:space="0" w:color="auto"/>
            </w:tcBorders>
            <w:shd w:val="clear" w:color="auto" w:fill="auto"/>
            <w:vAlign w:val="center"/>
            <w:hideMark/>
          </w:tcPr>
          <w:p w14:paraId="23261FC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089D94D9"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OV-3635/2023</w:t>
            </w:r>
            <w:r>
              <w:rPr>
                <w:rFonts w:ascii="Calibri" w:hAnsi="Calibri" w:cs="Calibri"/>
                <w:color w:val="000000"/>
                <w:sz w:val="22"/>
                <w:szCs w:val="22"/>
              </w:rPr>
              <w:br/>
            </w:r>
            <w:r>
              <w:rPr>
                <w:rFonts w:ascii="Calibri" w:hAnsi="Calibri" w:cs="Calibri"/>
                <w:color w:val="000000"/>
                <w:sz w:val="22"/>
                <w:szCs w:val="22"/>
              </w:rPr>
              <w:br/>
              <w:t>Izdano:08.05.2023.</w:t>
            </w:r>
            <w:r>
              <w:rPr>
                <w:rFonts w:ascii="Calibri" w:hAnsi="Calibri" w:cs="Calibri"/>
                <w:color w:val="000000"/>
                <w:sz w:val="22"/>
                <w:szCs w:val="22"/>
              </w:rPr>
              <w:br/>
            </w:r>
            <w:r>
              <w:rPr>
                <w:rFonts w:ascii="Calibri" w:hAnsi="Calibri" w:cs="Calibri"/>
                <w:color w:val="000000"/>
                <w:sz w:val="22"/>
                <w:szCs w:val="22"/>
              </w:rPr>
              <w:br/>
              <w:t>Izjava:02/1-348/1-2024</w:t>
            </w:r>
          </w:p>
        </w:tc>
        <w:tc>
          <w:tcPr>
            <w:tcW w:w="1061" w:type="dxa"/>
            <w:tcBorders>
              <w:top w:val="nil"/>
              <w:left w:val="nil"/>
              <w:bottom w:val="single" w:sz="4" w:space="0" w:color="auto"/>
              <w:right w:val="single" w:sz="4" w:space="0" w:color="auto"/>
            </w:tcBorders>
            <w:shd w:val="clear" w:color="auto" w:fill="auto"/>
            <w:noWrap/>
            <w:vAlign w:val="center"/>
            <w:hideMark/>
          </w:tcPr>
          <w:p w14:paraId="2063F8DD"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20.03.2025</w:t>
            </w:r>
          </w:p>
        </w:tc>
        <w:tc>
          <w:tcPr>
            <w:tcW w:w="1561" w:type="dxa"/>
            <w:tcBorders>
              <w:top w:val="nil"/>
              <w:left w:val="nil"/>
              <w:bottom w:val="single" w:sz="4" w:space="0" w:color="auto"/>
              <w:right w:val="single" w:sz="4" w:space="0" w:color="auto"/>
            </w:tcBorders>
            <w:shd w:val="clear" w:color="auto" w:fill="auto"/>
            <w:vAlign w:val="center"/>
            <w:hideMark/>
          </w:tcPr>
          <w:p w14:paraId="364EFA5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Usluga obavljanja deratizacije na području Grada Ivanec (Ugovor br. 338/24)</w:t>
            </w:r>
            <w:r>
              <w:rPr>
                <w:rFonts w:ascii="Calibri" w:hAnsi="Calibri" w:cs="Calibri"/>
                <w:color w:val="000000"/>
                <w:sz w:val="22"/>
                <w:szCs w:val="22"/>
              </w:rPr>
              <w:br/>
            </w:r>
            <w:r>
              <w:rPr>
                <w:rFonts w:ascii="Calibri" w:hAnsi="Calibri" w:cs="Calibri"/>
                <w:color w:val="000000"/>
                <w:sz w:val="22"/>
                <w:szCs w:val="22"/>
              </w:rPr>
              <w:br/>
              <w:t>Ur.broj:02/1-348-2024</w:t>
            </w:r>
            <w:r>
              <w:rPr>
                <w:rFonts w:ascii="Calibri" w:hAnsi="Calibri" w:cs="Calibri"/>
                <w:color w:val="000000"/>
                <w:sz w:val="22"/>
                <w:szCs w:val="22"/>
              </w:rPr>
              <w:br/>
            </w:r>
            <w:r>
              <w:rPr>
                <w:rFonts w:ascii="Calibri" w:hAnsi="Calibri" w:cs="Calibri"/>
                <w:color w:val="000000"/>
                <w:sz w:val="22"/>
                <w:szCs w:val="22"/>
              </w:rPr>
              <w:br/>
              <w:t>Usluga obavljanja dezinsekcije na području Grada Ivanec (Ugovor br. 339/24)</w:t>
            </w:r>
            <w:r>
              <w:rPr>
                <w:rFonts w:ascii="Calibri" w:hAnsi="Calibri" w:cs="Calibri"/>
                <w:color w:val="000000"/>
                <w:sz w:val="22"/>
                <w:szCs w:val="22"/>
              </w:rPr>
              <w:br/>
            </w:r>
            <w:r>
              <w:rPr>
                <w:rFonts w:ascii="Calibri" w:hAnsi="Calibri" w:cs="Calibri"/>
                <w:color w:val="000000"/>
                <w:sz w:val="22"/>
                <w:szCs w:val="22"/>
              </w:rPr>
              <w:br/>
              <w:t>Ur.broj:02/1-349-2024</w:t>
            </w:r>
          </w:p>
        </w:tc>
        <w:tc>
          <w:tcPr>
            <w:tcW w:w="860" w:type="dxa"/>
            <w:tcBorders>
              <w:top w:val="nil"/>
              <w:left w:val="nil"/>
              <w:bottom w:val="single" w:sz="4" w:space="0" w:color="auto"/>
              <w:right w:val="single" w:sz="4" w:space="0" w:color="auto"/>
            </w:tcBorders>
            <w:shd w:val="clear" w:color="auto" w:fill="auto"/>
            <w:noWrap/>
            <w:vAlign w:val="center"/>
            <w:hideMark/>
          </w:tcPr>
          <w:p w14:paraId="0EE5F2E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6D4D4314" w14:textId="77777777" w:rsidTr="007E7FDC">
        <w:trPr>
          <w:trHeight w:val="1728"/>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4F26139"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9</w:t>
            </w:r>
          </w:p>
        </w:tc>
        <w:tc>
          <w:tcPr>
            <w:tcW w:w="2301" w:type="dxa"/>
            <w:tcBorders>
              <w:top w:val="nil"/>
              <w:left w:val="nil"/>
              <w:bottom w:val="single" w:sz="4" w:space="0" w:color="auto"/>
              <w:right w:val="single" w:sz="4" w:space="0" w:color="auto"/>
            </w:tcBorders>
            <w:shd w:val="clear" w:color="auto" w:fill="auto"/>
            <w:vAlign w:val="center"/>
            <w:hideMark/>
          </w:tcPr>
          <w:p w14:paraId="5188887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Specijalna bolnica za medicinsku rehabilitaciju Varaždinske Toplice</w:t>
            </w:r>
          </w:p>
        </w:tc>
        <w:tc>
          <w:tcPr>
            <w:tcW w:w="1221" w:type="dxa"/>
            <w:tcBorders>
              <w:top w:val="nil"/>
              <w:left w:val="nil"/>
              <w:bottom w:val="single" w:sz="4" w:space="0" w:color="auto"/>
              <w:right w:val="single" w:sz="4" w:space="0" w:color="auto"/>
            </w:tcBorders>
            <w:shd w:val="clear" w:color="auto" w:fill="auto"/>
            <w:noWrap/>
            <w:vAlign w:val="center"/>
            <w:hideMark/>
          </w:tcPr>
          <w:p w14:paraId="7DE754DA"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23.07.2024</w:t>
            </w:r>
          </w:p>
        </w:tc>
        <w:tc>
          <w:tcPr>
            <w:tcW w:w="1301" w:type="dxa"/>
            <w:tcBorders>
              <w:top w:val="nil"/>
              <w:left w:val="nil"/>
              <w:bottom w:val="single" w:sz="4" w:space="0" w:color="auto"/>
              <w:right w:val="single" w:sz="4" w:space="0" w:color="auto"/>
            </w:tcBorders>
            <w:shd w:val="clear" w:color="auto" w:fill="auto"/>
            <w:vAlign w:val="center"/>
            <w:hideMark/>
          </w:tcPr>
          <w:p w14:paraId="2EAF2E6D"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1194CF9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10000,00</w:t>
            </w:r>
          </w:p>
        </w:tc>
        <w:tc>
          <w:tcPr>
            <w:tcW w:w="1501" w:type="dxa"/>
            <w:tcBorders>
              <w:top w:val="nil"/>
              <w:left w:val="nil"/>
              <w:bottom w:val="single" w:sz="4" w:space="0" w:color="auto"/>
              <w:right w:val="single" w:sz="4" w:space="0" w:color="auto"/>
            </w:tcBorders>
            <w:shd w:val="clear" w:color="auto" w:fill="auto"/>
            <w:vAlign w:val="center"/>
            <w:hideMark/>
          </w:tcPr>
          <w:p w14:paraId="14EB712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275F99BD"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OV-5402/2024</w:t>
            </w:r>
            <w:r>
              <w:rPr>
                <w:rFonts w:ascii="Calibri" w:hAnsi="Calibri" w:cs="Calibri"/>
                <w:color w:val="000000"/>
                <w:sz w:val="22"/>
                <w:szCs w:val="22"/>
              </w:rPr>
              <w:br/>
            </w:r>
            <w:r>
              <w:rPr>
                <w:rFonts w:ascii="Calibri" w:hAnsi="Calibri" w:cs="Calibri"/>
                <w:color w:val="000000"/>
                <w:sz w:val="22"/>
                <w:szCs w:val="22"/>
              </w:rPr>
              <w:br/>
              <w:t>Izdano: 23.07.2024.</w:t>
            </w:r>
          </w:p>
        </w:tc>
        <w:tc>
          <w:tcPr>
            <w:tcW w:w="1061" w:type="dxa"/>
            <w:tcBorders>
              <w:top w:val="nil"/>
              <w:left w:val="nil"/>
              <w:bottom w:val="single" w:sz="4" w:space="0" w:color="auto"/>
              <w:right w:val="single" w:sz="4" w:space="0" w:color="auto"/>
            </w:tcBorders>
            <w:shd w:val="clear" w:color="auto" w:fill="auto"/>
            <w:noWrap/>
            <w:vAlign w:val="center"/>
            <w:hideMark/>
          </w:tcPr>
          <w:p w14:paraId="1999BB9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09.10.2025</w:t>
            </w:r>
          </w:p>
        </w:tc>
        <w:tc>
          <w:tcPr>
            <w:tcW w:w="1561" w:type="dxa"/>
            <w:tcBorders>
              <w:top w:val="nil"/>
              <w:left w:val="nil"/>
              <w:bottom w:val="single" w:sz="4" w:space="0" w:color="auto"/>
              <w:right w:val="single" w:sz="4" w:space="0" w:color="auto"/>
            </w:tcBorders>
            <w:shd w:val="clear" w:color="auto" w:fill="auto"/>
            <w:vAlign w:val="center"/>
            <w:hideMark/>
          </w:tcPr>
          <w:p w14:paraId="39BE076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 xml:space="preserve">Usluge dezinfekcije, deratizacije i dezinsekcije </w:t>
            </w:r>
            <w:r>
              <w:rPr>
                <w:rFonts w:ascii="Calibri" w:hAnsi="Calibri" w:cs="Calibri"/>
                <w:color w:val="000000"/>
                <w:sz w:val="22"/>
                <w:szCs w:val="22"/>
              </w:rPr>
              <w:br/>
            </w:r>
            <w:r>
              <w:rPr>
                <w:rFonts w:ascii="Calibri" w:hAnsi="Calibri" w:cs="Calibri"/>
                <w:color w:val="000000"/>
                <w:sz w:val="22"/>
                <w:szCs w:val="22"/>
              </w:rPr>
              <w:br/>
              <w:t>Ugovor br. 02/1-730-2024</w:t>
            </w:r>
          </w:p>
        </w:tc>
        <w:tc>
          <w:tcPr>
            <w:tcW w:w="860" w:type="dxa"/>
            <w:tcBorders>
              <w:top w:val="nil"/>
              <w:left w:val="nil"/>
              <w:bottom w:val="single" w:sz="4" w:space="0" w:color="auto"/>
              <w:right w:val="single" w:sz="4" w:space="0" w:color="auto"/>
            </w:tcBorders>
            <w:shd w:val="clear" w:color="auto" w:fill="auto"/>
            <w:noWrap/>
            <w:vAlign w:val="center"/>
            <w:hideMark/>
          </w:tcPr>
          <w:p w14:paraId="4A2E4D0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5E1026B1" w14:textId="77777777" w:rsidTr="007E7FDC">
        <w:trPr>
          <w:trHeight w:val="432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813520C"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lastRenderedPageBreak/>
              <w:t>10</w:t>
            </w:r>
          </w:p>
        </w:tc>
        <w:tc>
          <w:tcPr>
            <w:tcW w:w="2301" w:type="dxa"/>
            <w:tcBorders>
              <w:top w:val="nil"/>
              <w:left w:val="nil"/>
              <w:bottom w:val="single" w:sz="4" w:space="0" w:color="auto"/>
              <w:right w:val="single" w:sz="4" w:space="0" w:color="auto"/>
            </w:tcBorders>
            <w:shd w:val="clear" w:color="auto" w:fill="auto"/>
            <w:vAlign w:val="center"/>
            <w:hideMark/>
          </w:tcPr>
          <w:p w14:paraId="283F72E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IVKOM d,d,</w:t>
            </w:r>
          </w:p>
        </w:tc>
        <w:tc>
          <w:tcPr>
            <w:tcW w:w="1221" w:type="dxa"/>
            <w:tcBorders>
              <w:top w:val="nil"/>
              <w:left w:val="nil"/>
              <w:bottom w:val="single" w:sz="4" w:space="0" w:color="auto"/>
              <w:right w:val="single" w:sz="4" w:space="0" w:color="auto"/>
            </w:tcBorders>
            <w:shd w:val="clear" w:color="auto" w:fill="auto"/>
            <w:noWrap/>
            <w:vAlign w:val="center"/>
            <w:hideMark/>
          </w:tcPr>
          <w:p w14:paraId="2527A18C"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17.10.2024</w:t>
            </w:r>
          </w:p>
        </w:tc>
        <w:tc>
          <w:tcPr>
            <w:tcW w:w="1301" w:type="dxa"/>
            <w:tcBorders>
              <w:top w:val="nil"/>
              <w:left w:val="nil"/>
              <w:bottom w:val="single" w:sz="4" w:space="0" w:color="auto"/>
              <w:right w:val="single" w:sz="4" w:space="0" w:color="auto"/>
            </w:tcBorders>
            <w:shd w:val="clear" w:color="auto" w:fill="auto"/>
            <w:vAlign w:val="center"/>
            <w:hideMark/>
          </w:tcPr>
          <w:p w14:paraId="7C6D2FFA"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03D68BE6"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1000,00</w:t>
            </w:r>
          </w:p>
        </w:tc>
        <w:tc>
          <w:tcPr>
            <w:tcW w:w="1501" w:type="dxa"/>
            <w:tcBorders>
              <w:top w:val="nil"/>
              <w:left w:val="nil"/>
              <w:bottom w:val="single" w:sz="4" w:space="0" w:color="auto"/>
              <w:right w:val="single" w:sz="4" w:space="0" w:color="auto"/>
            </w:tcBorders>
            <w:shd w:val="clear" w:color="auto" w:fill="auto"/>
            <w:vAlign w:val="center"/>
            <w:hideMark/>
          </w:tcPr>
          <w:p w14:paraId="58C1B69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1A87B0DB"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OV-7614/2024</w:t>
            </w:r>
            <w:r>
              <w:rPr>
                <w:rFonts w:ascii="Calibri" w:hAnsi="Calibri" w:cs="Calibri"/>
                <w:color w:val="000000"/>
                <w:sz w:val="22"/>
                <w:szCs w:val="22"/>
              </w:rPr>
              <w:br/>
            </w:r>
            <w:r>
              <w:rPr>
                <w:rFonts w:ascii="Calibri" w:hAnsi="Calibri" w:cs="Calibri"/>
                <w:color w:val="000000"/>
                <w:sz w:val="22"/>
                <w:szCs w:val="22"/>
              </w:rPr>
              <w:br/>
              <w:t>Izdano: 17.10.2024.</w:t>
            </w:r>
          </w:p>
        </w:tc>
        <w:tc>
          <w:tcPr>
            <w:tcW w:w="1061" w:type="dxa"/>
            <w:tcBorders>
              <w:top w:val="nil"/>
              <w:left w:val="nil"/>
              <w:bottom w:val="single" w:sz="4" w:space="0" w:color="auto"/>
              <w:right w:val="single" w:sz="4" w:space="0" w:color="auto"/>
            </w:tcBorders>
            <w:shd w:val="clear" w:color="auto" w:fill="auto"/>
            <w:noWrap/>
            <w:vAlign w:val="center"/>
            <w:hideMark/>
          </w:tcPr>
          <w:p w14:paraId="629872C9"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01.11.2025</w:t>
            </w:r>
          </w:p>
        </w:tc>
        <w:tc>
          <w:tcPr>
            <w:tcW w:w="1561" w:type="dxa"/>
            <w:tcBorders>
              <w:top w:val="nil"/>
              <w:left w:val="nil"/>
              <w:bottom w:val="single" w:sz="4" w:space="0" w:color="auto"/>
              <w:right w:val="single" w:sz="4" w:space="0" w:color="auto"/>
            </w:tcBorders>
            <w:shd w:val="clear" w:color="auto" w:fill="auto"/>
            <w:vAlign w:val="center"/>
            <w:hideMark/>
          </w:tcPr>
          <w:p w14:paraId="0D786FD3"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Fizikalno-kemijska analiza voda prema okolišnoj dozvoli na odlagalištu komunalnog otpada "JEROVEC" u Jerovcu, za IVKOM d.d., Ivanec</w:t>
            </w:r>
            <w:r>
              <w:rPr>
                <w:rFonts w:ascii="Calibri" w:hAnsi="Calibri" w:cs="Calibri"/>
                <w:color w:val="000000"/>
                <w:sz w:val="22"/>
                <w:szCs w:val="22"/>
              </w:rPr>
              <w:br/>
            </w:r>
            <w:r>
              <w:rPr>
                <w:rFonts w:ascii="Calibri" w:hAnsi="Calibri" w:cs="Calibri"/>
                <w:color w:val="000000"/>
                <w:sz w:val="22"/>
                <w:szCs w:val="22"/>
              </w:rPr>
              <w:br/>
              <w:t>Ugovor: 02/1-978/-2024 od 17.10.2024.</w:t>
            </w:r>
          </w:p>
        </w:tc>
        <w:tc>
          <w:tcPr>
            <w:tcW w:w="860" w:type="dxa"/>
            <w:tcBorders>
              <w:top w:val="nil"/>
              <w:left w:val="nil"/>
              <w:bottom w:val="single" w:sz="4" w:space="0" w:color="auto"/>
              <w:right w:val="single" w:sz="4" w:space="0" w:color="auto"/>
            </w:tcBorders>
            <w:shd w:val="clear" w:color="auto" w:fill="auto"/>
            <w:noWrap/>
            <w:vAlign w:val="center"/>
            <w:hideMark/>
          </w:tcPr>
          <w:p w14:paraId="6066AD38"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099ABF1D" w14:textId="77777777" w:rsidTr="007E7FDC">
        <w:trPr>
          <w:trHeight w:val="1728"/>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CA93CFA"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11</w:t>
            </w:r>
          </w:p>
        </w:tc>
        <w:tc>
          <w:tcPr>
            <w:tcW w:w="2301" w:type="dxa"/>
            <w:tcBorders>
              <w:top w:val="nil"/>
              <w:left w:val="nil"/>
              <w:bottom w:val="single" w:sz="4" w:space="0" w:color="auto"/>
              <w:right w:val="single" w:sz="4" w:space="0" w:color="auto"/>
            </w:tcBorders>
            <w:shd w:val="clear" w:color="auto" w:fill="auto"/>
            <w:vAlign w:val="center"/>
            <w:hideMark/>
          </w:tcPr>
          <w:p w14:paraId="7395132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Zavod za javno zdravstvo Međimurske županije</w:t>
            </w:r>
          </w:p>
        </w:tc>
        <w:tc>
          <w:tcPr>
            <w:tcW w:w="1221" w:type="dxa"/>
            <w:tcBorders>
              <w:top w:val="nil"/>
              <w:left w:val="nil"/>
              <w:bottom w:val="single" w:sz="4" w:space="0" w:color="auto"/>
              <w:right w:val="single" w:sz="4" w:space="0" w:color="auto"/>
            </w:tcBorders>
            <w:shd w:val="clear" w:color="auto" w:fill="auto"/>
            <w:noWrap/>
            <w:vAlign w:val="center"/>
            <w:hideMark/>
          </w:tcPr>
          <w:p w14:paraId="390C417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28.11.2024</w:t>
            </w:r>
          </w:p>
        </w:tc>
        <w:tc>
          <w:tcPr>
            <w:tcW w:w="1301" w:type="dxa"/>
            <w:tcBorders>
              <w:top w:val="nil"/>
              <w:left w:val="nil"/>
              <w:bottom w:val="single" w:sz="4" w:space="0" w:color="auto"/>
              <w:right w:val="single" w:sz="4" w:space="0" w:color="auto"/>
            </w:tcBorders>
            <w:shd w:val="clear" w:color="auto" w:fill="auto"/>
            <w:vAlign w:val="center"/>
            <w:hideMark/>
          </w:tcPr>
          <w:p w14:paraId="26394A87"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Bjanko zadužnica</w:t>
            </w:r>
          </w:p>
        </w:tc>
        <w:tc>
          <w:tcPr>
            <w:tcW w:w="960" w:type="dxa"/>
            <w:tcBorders>
              <w:top w:val="nil"/>
              <w:left w:val="nil"/>
              <w:bottom w:val="single" w:sz="4" w:space="0" w:color="auto"/>
              <w:right w:val="single" w:sz="4" w:space="0" w:color="auto"/>
            </w:tcBorders>
            <w:shd w:val="clear" w:color="auto" w:fill="auto"/>
            <w:noWrap/>
            <w:vAlign w:val="center"/>
            <w:hideMark/>
          </w:tcPr>
          <w:p w14:paraId="7EECE904"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2000,00</w:t>
            </w:r>
          </w:p>
        </w:tc>
        <w:tc>
          <w:tcPr>
            <w:tcW w:w="1501" w:type="dxa"/>
            <w:tcBorders>
              <w:top w:val="nil"/>
              <w:left w:val="nil"/>
              <w:bottom w:val="single" w:sz="4" w:space="0" w:color="auto"/>
              <w:right w:val="single" w:sz="4" w:space="0" w:color="auto"/>
            </w:tcBorders>
            <w:shd w:val="clear" w:color="auto" w:fill="auto"/>
            <w:vAlign w:val="center"/>
            <w:hideMark/>
          </w:tcPr>
          <w:p w14:paraId="61B445B2"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Jamstvo za uredno ispunjenje ugovora</w:t>
            </w:r>
          </w:p>
        </w:tc>
        <w:tc>
          <w:tcPr>
            <w:tcW w:w="1941" w:type="dxa"/>
            <w:tcBorders>
              <w:top w:val="nil"/>
              <w:left w:val="nil"/>
              <w:bottom w:val="single" w:sz="4" w:space="0" w:color="auto"/>
              <w:right w:val="single" w:sz="4" w:space="0" w:color="auto"/>
            </w:tcBorders>
            <w:shd w:val="clear" w:color="auto" w:fill="auto"/>
            <w:vAlign w:val="center"/>
            <w:hideMark/>
          </w:tcPr>
          <w:p w14:paraId="5BE2B89F"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Oznake: OV-8722/2024</w:t>
            </w:r>
            <w:r>
              <w:rPr>
                <w:rFonts w:ascii="Calibri" w:hAnsi="Calibri" w:cs="Calibri"/>
                <w:color w:val="000000"/>
                <w:sz w:val="22"/>
                <w:szCs w:val="22"/>
              </w:rPr>
              <w:br/>
            </w:r>
            <w:r>
              <w:rPr>
                <w:rFonts w:ascii="Calibri" w:hAnsi="Calibri" w:cs="Calibri"/>
                <w:color w:val="000000"/>
                <w:sz w:val="22"/>
                <w:szCs w:val="22"/>
              </w:rPr>
              <w:br/>
              <w:t>Izdano: 27.11.2024.</w:t>
            </w:r>
          </w:p>
        </w:tc>
        <w:tc>
          <w:tcPr>
            <w:tcW w:w="1061" w:type="dxa"/>
            <w:tcBorders>
              <w:top w:val="nil"/>
              <w:left w:val="nil"/>
              <w:bottom w:val="single" w:sz="4" w:space="0" w:color="auto"/>
              <w:right w:val="single" w:sz="4" w:space="0" w:color="auto"/>
            </w:tcBorders>
            <w:shd w:val="clear" w:color="auto" w:fill="auto"/>
            <w:noWrap/>
            <w:vAlign w:val="center"/>
            <w:hideMark/>
          </w:tcPr>
          <w:p w14:paraId="23D18860"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06.11.2025</w:t>
            </w:r>
          </w:p>
        </w:tc>
        <w:tc>
          <w:tcPr>
            <w:tcW w:w="1561" w:type="dxa"/>
            <w:tcBorders>
              <w:top w:val="nil"/>
              <w:left w:val="nil"/>
              <w:bottom w:val="single" w:sz="4" w:space="0" w:color="auto"/>
              <w:right w:val="single" w:sz="4" w:space="0" w:color="auto"/>
            </w:tcBorders>
            <w:shd w:val="clear" w:color="auto" w:fill="auto"/>
            <w:vAlign w:val="center"/>
            <w:hideMark/>
          </w:tcPr>
          <w:p w14:paraId="386991D5"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Usluga određivanja Legionellae i olova u vodi,</w:t>
            </w:r>
            <w:r>
              <w:rPr>
                <w:rFonts w:ascii="Calibri" w:hAnsi="Calibri" w:cs="Calibri"/>
                <w:color w:val="000000"/>
                <w:sz w:val="22"/>
                <w:szCs w:val="22"/>
              </w:rPr>
              <w:br/>
            </w:r>
            <w:r>
              <w:rPr>
                <w:rFonts w:ascii="Calibri" w:hAnsi="Calibri" w:cs="Calibri"/>
                <w:color w:val="000000"/>
                <w:sz w:val="22"/>
                <w:szCs w:val="22"/>
              </w:rPr>
              <w:br/>
              <w:t>Ugovor: 02/1-1094-2024</w:t>
            </w:r>
          </w:p>
        </w:tc>
        <w:tc>
          <w:tcPr>
            <w:tcW w:w="860" w:type="dxa"/>
            <w:tcBorders>
              <w:top w:val="nil"/>
              <w:left w:val="nil"/>
              <w:bottom w:val="single" w:sz="4" w:space="0" w:color="auto"/>
              <w:right w:val="single" w:sz="4" w:space="0" w:color="auto"/>
            </w:tcBorders>
            <w:shd w:val="clear" w:color="auto" w:fill="auto"/>
            <w:noWrap/>
            <w:vAlign w:val="center"/>
            <w:hideMark/>
          </w:tcPr>
          <w:p w14:paraId="450C72BE" w14:textId="77777777" w:rsidR="007E7FDC" w:rsidRDefault="007E7FDC">
            <w:pPr>
              <w:jc w:val="center"/>
              <w:rPr>
                <w:rFonts w:ascii="Calibri" w:hAnsi="Calibri" w:cs="Calibri"/>
                <w:color w:val="000000"/>
                <w:sz w:val="22"/>
                <w:szCs w:val="22"/>
              </w:rPr>
            </w:pPr>
            <w:r>
              <w:rPr>
                <w:rFonts w:ascii="Calibri" w:hAnsi="Calibri" w:cs="Calibri"/>
                <w:color w:val="000000"/>
                <w:sz w:val="22"/>
                <w:szCs w:val="22"/>
              </w:rPr>
              <w:t>NE</w:t>
            </w:r>
          </w:p>
        </w:tc>
      </w:tr>
      <w:tr w:rsidR="007E7FDC" w14:paraId="7EBAD682" w14:textId="77777777" w:rsidTr="007E7FDC">
        <w:trPr>
          <w:trHeight w:val="288"/>
          <w:jc w:val="center"/>
        </w:trPr>
        <w:tc>
          <w:tcPr>
            <w:tcW w:w="760" w:type="dxa"/>
            <w:tcBorders>
              <w:top w:val="nil"/>
              <w:left w:val="nil"/>
              <w:bottom w:val="nil"/>
              <w:right w:val="nil"/>
            </w:tcBorders>
            <w:shd w:val="clear" w:color="auto" w:fill="auto"/>
            <w:noWrap/>
            <w:vAlign w:val="bottom"/>
            <w:hideMark/>
          </w:tcPr>
          <w:p w14:paraId="10A27815" w14:textId="77777777" w:rsidR="007E7FDC" w:rsidRDefault="007E7FDC">
            <w:pPr>
              <w:jc w:val="center"/>
              <w:rPr>
                <w:rFonts w:ascii="Calibri" w:hAnsi="Calibri" w:cs="Calibri"/>
                <w:color w:val="000000"/>
                <w:sz w:val="22"/>
                <w:szCs w:val="22"/>
              </w:rPr>
            </w:pPr>
          </w:p>
        </w:tc>
        <w:tc>
          <w:tcPr>
            <w:tcW w:w="2301" w:type="dxa"/>
            <w:tcBorders>
              <w:top w:val="nil"/>
              <w:left w:val="nil"/>
              <w:bottom w:val="nil"/>
              <w:right w:val="nil"/>
            </w:tcBorders>
            <w:shd w:val="clear" w:color="auto" w:fill="auto"/>
            <w:vAlign w:val="bottom"/>
            <w:hideMark/>
          </w:tcPr>
          <w:p w14:paraId="43E5681D" w14:textId="77777777" w:rsidR="007E7FDC" w:rsidRDefault="007E7FDC">
            <w:pPr>
              <w:rPr>
                <w:sz w:val="20"/>
                <w:szCs w:val="20"/>
              </w:rPr>
            </w:pPr>
          </w:p>
        </w:tc>
        <w:tc>
          <w:tcPr>
            <w:tcW w:w="1221" w:type="dxa"/>
            <w:tcBorders>
              <w:top w:val="nil"/>
              <w:left w:val="nil"/>
              <w:bottom w:val="nil"/>
              <w:right w:val="nil"/>
            </w:tcBorders>
            <w:shd w:val="clear" w:color="auto" w:fill="auto"/>
            <w:noWrap/>
            <w:vAlign w:val="bottom"/>
            <w:hideMark/>
          </w:tcPr>
          <w:p w14:paraId="52D7FA00" w14:textId="77777777" w:rsidR="007E7FDC" w:rsidRDefault="007E7FDC">
            <w:pPr>
              <w:rPr>
                <w:sz w:val="20"/>
                <w:szCs w:val="20"/>
              </w:rPr>
            </w:pPr>
          </w:p>
        </w:tc>
        <w:tc>
          <w:tcPr>
            <w:tcW w:w="1301" w:type="dxa"/>
            <w:tcBorders>
              <w:top w:val="nil"/>
              <w:left w:val="nil"/>
              <w:bottom w:val="nil"/>
              <w:right w:val="nil"/>
            </w:tcBorders>
            <w:shd w:val="clear" w:color="auto" w:fill="auto"/>
            <w:vAlign w:val="bottom"/>
            <w:hideMark/>
          </w:tcPr>
          <w:p w14:paraId="429EA732" w14:textId="77777777" w:rsidR="007E7FDC" w:rsidRDefault="007E7FDC">
            <w:pPr>
              <w:rPr>
                <w:sz w:val="20"/>
                <w:szCs w:val="20"/>
              </w:rPr>
            </w:pPr>
          </w:p>
        </w:tc>
        <w:tc>
          <w:tcPr>
            <w:tcW w:w="960" w:type="dxa"/>
            <w:tcBorders>
              <w:top w:val="nil"/>
              <w:left w:val="nil"/>
              <w:bottom w:val="nil"/>
              <w:right w:val="nil"/>
            </w:tcBorders>
            <w:shd w:val="clear" w:color="auto" w:fill="auto"/>
            <w:noWrap/>
            <w:vAlign w:val="bottom"/>
            <w:hideMark/>
          </w:tcPr>
          <w:p w14:paraId="5B80F0CB" w14:textId="77777777" w:rsidR="007E7FDC" w:rsidRDefault="007E7FDC">
            <w:pPr>
              <w:rPr>
                <w:sz w:val="20"/>
                <w:szCs w:val="20"/>
              </w:rPr>
            </w:pPr>
          </w:p>
        </w:tc>
        <w:tc>
          <w:tcPr>
            <w:tcW w:w="1501" w:type="dxa"/>
            <w:tcBorders>
              <w:top w:val="nil"/>
              <w:left w:val="nil"/>
              <w:bottom w:val="nil"/>
              <w:right w:val="nil"/>
            </w:tcBorders>
            <w:shd w:val="clear" w:color="auto" w:fill="auto"/>
            <w:vAlign w:val="bottom"/>
            <w:hideMark/>
          </w:tcPr>
          <w:p w14:paraId="7CA28E75" w14:textId="77777777" w:rsidR="007E7FDC" w:rsidRDefault="007E7FDC">
            <w:pPr>
              <w:rPr>
                <w:sz w:val="20"/>
                <w:szCs w:val="20"/>
              </w:rPr>
            </w:pPr>
          </w:p>
        </w:tc>
        <w:tc>
          <w:tcPr>
            <w:tcW w:w="1941" w:type="dxa"/>
            <w:tcBorders>
              <w:top w:val="nil"/>
              <w:left w:val="nil"/>
              <w:bottom w:val="nil"/>
              <w:right w:val="nil"/>
            </w:tcBorders>
            <w:shd w:val="clear" w:color="auto" w:fill="auto"/>
            <w:vAlign w:val="bottom"/>
            <w:hideMark/>
          </w:tcPr>
          <w:p w14:paraId="0340223B" w14:textId="77777777" w:rsidR="007E7FDC" w:rsidRDefault="007E7FDC">
            <w:pPr>
              <w:rPr>
                <w:sz w:val="20"/>
                <w:szCs w:val="20"/>
              </w:rPr>
            </w:pPr>
          </w:p>
        </w:tc>
        <w:tc>
          <w:tcPr>
            <w:tcW w:w="1061" w:type="dxa"/>
            <w:tcBorders>
              <w:top w:val="nil"/>
              <w:left w:val="nil"/>
              <w:bottom w:val="nil"/>
              <w:right w:val="nil"/>
            </w:tcBorders>
            <w:shd w:val="clear" w:color="auto" w:fill="auto"/>
            <w:noWrap/>
            <w:vAlign w:val="bottom"/>
            <w:hideMark/>
          </w:tcPr>
          <w:p w14:paraId="4E6DF17F" w14:textId="77777777" w:rsidR="007E7FDC" w:rsidRDefault="007E7FDC">
            <w:pPr>
              <w:rPr>
                <w:sz w:val="20"/>
                <w:szCs w:val="20"/>
              </w:rPr>
            </w:pPr>
          </w:p>
        </w:tc>
        <w:tc>
          <w:tcPr>
            <w:tcW w:w="1561" w:type="dxa"/>
            <w:tcBorders>
              <w:top w:val="nil"/>
              <w:left w:val="nil"/>
              <w:bottom w:val="nil"/>
              <w:right w:val="nil"/>
            </w:tcBorders>
            <w:shd w:val="clear" w:color="auto" w:fill="auto"/>
            <w:vAlign w:val="bottom"/>
            <w:hideMark/>
          </w:tcPr>
          <w:p w14:paraId="6AD67A97" w14:textId="77777777" w:rsidR="007E7FDC" w:rsidRDefault="007E7FDC">
            <w:pPr>
              <w:rPr>
                <w:sz w:val="20"/>
                <w:szCs w:val="20"/>
              </w:rPr>
            </w:pPr>
          </w:p>
        </w:tc>
        <w:tc>
          <w:tcPr>
            <w:tcW w:w="860" w:type="dxa"/>
            <w:tcBorders>
              <w:top w:val="nil"/>
              <w:left w:val="nil"/>
              <w:bottom w:val="nil"/>
              <w:right w:val="nil"/>
            </w:tcBorders>
            <w:shd w:val="clear" w:color="auto" w:fill="auto"/>
            <w:noWrap/>
            <w:vAlign w:val="bottom"/>
            <w:hideMark/>
          </w:tcPr>
          <w:p w14:paraId="4129E173" w14:textId="77777777" w:rsidR="007E7FDC" w:rsidRDefault="007E7FDC">
            <w:pPr>
              <w:rPr>
                <w:sz w:val="20"/>
                <w:szCs w:val="20"/>
              </w:rPr>
            </w:pPr>
          </w:p>
        </w:tc>
      </w:tr>
      <w:tr w:rsidR="007E7FDC" w14:paraId="64321364" w14:textId="77777777" w:rsidTr="007E7FDC">
        <w:trPr>
          <w:trHeight w:val="312"/>
          <w:jc w:val="center"/>
        </w:trPr>
        <w:tc>
          <w:tcPr>
            <w:tcW w:w="13467" w:type="dxa"/>
            <w:gridSpan w:val="10"/>
            <w:tcBorders>
              <w:top w:val="nil"/>
              <w:left w:val="nil"/>
              <w:bottom w:val="nil"/>
              <w:right w:val="nil"/>
            </w:tcBorders>
            <w:shd w:val="clear" w:color="auto" w:fill="auto"/>
            <w:noWrap/>
            <w:vAlign w:val="center"/>
            <w:hideMark/>
          </w:tcPr>
          <w:p w14:paraId="60C44258" w14:textId="77777777" w:rsidR="007E7FDC" w:rsidRDefault="007E7FDC">
            <w:pPr>
              <w:jc w:val="center"/>
              <w:rPr>
                <w:rFonts w:ascii="Calibri" w:hAnsi="Calibri" w:cs="Calibri"/>
                <w:b/>
                <w:bCs/>
                <w:color w:val="000000"/>
              </w:rPr>
            </w:pPr>
            <w:r>
              <w:rPr>
                <w:rFonts w:ascii="Calibri" w:hAnsi="Calibri" w:cs="Calibri"/>
                <w:b/>
                <w:bCs/>
                <w:color w:val="000000"/>
              </w:rPr>
              <w:t xml:space="preserve">                                                                                                                                                                             RAVNATELJ:</w:t>
            </w:r>
          </w:p>
        </w:tc>
      </w:tr>
      <w:tr w:rsidR="007E7FDC" w14:paraId="699066A8" w14:textId="77777777" w:rsidTr="007E7FDC">
        <w:trPr>
          <w:trHeight w:val="288"/>
          <w:jc w:val="center"/>
        </w:trPr>
        <w:tc>
          <w:tcPr>
            <w:tcW w:w="13467" w:type="dxa"/>
            <w:gridSpan w:val="10"/>
            <w:tcBorders>
              <w:top w:val="nil"/>
              <w:left w:val="nil"/>
              <w:bottom w:val="nil"/>
              <w:right w:val="nil"/>
            </w:tcBorders>
            <w:shd w:val="clear" w:color="auto" w:fill="auto"/>
            <w:noWrap/>
            <w:vAlign w:val="bottom"/>
            <w:hideMark/>
          </w:tcPr>
          <w:p w14:paraId="701ED2F8" w14:textId="6C1ACAF3" w:rsidR="007E7FDC" w:rsidRDefault="007E7FDC">
            <w:pPr>
              <w:jc w:val="right"/>
              <w:rPr>
                <w:rFonts w:ascii="Calibri" w:hAnsi="Calibri" w:cs="Calibri"/>
                <w:b/>
                <w:bCs/>
                <w:color w:val="000000"/>
                <w:sz w:val="22"/>
                <w:szCs w:val="22"/>
              </w:rPr>
            </w:pPr>
            <w:r>
              <w:rPr>
                <w:rFonts w:ascii="Calibri" w:hAnsi="Calibri" w:cs="Calibri"/>
                <w:b/>
                <w:bCs/>
                <w:color w:val="000000"/>
                <w:sz w:val="22"/>
                <w:szCs w:val="22"/>
              </w:rPr>
              <w:t xml:space="preserve">                                                                                                                                                                                                               Marin Bosilj, dipl. sanitarni ing.</w:t>
            </w:r>
          </w:p>
        </w:tc>
      </w:tr>
    </w:tbl>
    <w:p w14:paraId="638EF0BF" w14:textId="7F993063" w:rsidR="009B3E60" w:rsidRDefault="009B3E60" w:rsidP="00EB4549">
      <w:pPr>
        <w:ind w:right="-1031"/>
        <w:rPr>
          <w:b/>
          <w:sz w:val="20"/>
          <w:szCs w:val="20"/>
        </w:rPr>
      </w:pPr>
    </w:p>
    <w:p w14:paraId="32E24904" w14:textId="77777777" w:rsidR="009B3E60" w:rsidRDefault="009B3E60">
      <w:pPr>
        <w:rPr>
          <w:b/>
          <w:sz w:val="20"/>
          <w:szCs w:val="20"/>
        </w:rPr>
      </w:pPr>
      <w:r>
        <w:rPr>
          <w:b/>
          <w:sz w:val="20"/>
          <w:szCs w:val="20"/>
        </w:rPr>
        <w:br w:type="page"/>
      </w:r>
    </w:p>
    <w:p w14:paraId="35546AED" w14:textId="77777777" w:rsidR="009B3E60" w:rsidRPr="009B3E60" w:rsidRDefault="009B3E60" w:rsidP="009B3E60">
      <w:pPr>
        <w:suppressAutoHyphens/>
        <w:ind w:right="-1031"/>
        <w:rPr>
          <w:b/>
          <w:sz w:val="22"/>
          <w:szCs w:val="22"/>
          <w:lang w:eastAsia="ar-SA"/>
        </w:rPr>
      </w:pPr>
      <w:r w:rsidRPr="009B3E60">
        <w:rPr>
          <w:b/>
          <w:sz w:val="22"/>
          <w:szCs w:val="22"/>
          <w:lang w:eastAsia="ar-SA"/>
        </w:rPr>
        <w:lastRenderedPageBreak/>
        <w:t>ZAVOD ZA JAVNO ZDRAVSTVO</w:t>
      </w:r>
    </w:p>
    <w:p w14:paraId="0296DDEB" w14:textId="77777777" w:rsidR="009B3E60" w:rsidRPr="009B3E60" w:rsidRDefault="009B3E60" w:rsidP="009B3E60">
      <w:pPr>
        <w:suppressAutoHyphens/>
        <w:ind w:right="-1031"/>
        <w:rPr>
          <w:b/>
          <w:sz w:val="22"/>
          <w:szCs w:val="22"/>
          <w:lang w:eastAsia="ar-SA"/>
        </w:rPr>
      </w:pPr>
      <w:r w:rsidRPr="009B3E60">
        <w:rPr>
          <w:b/>
          <w:sz w:val="22"/>
          <w:szCs w:val="22"/>
          <w:lang w:eastAsia="ar-SA"/>
        </w:rPr>
        <w:t xml:space="preserve">    VARAŽDINSKE ŽUPANIJE</w:t>
      </w:r>
    </w:p>
    <w:p w14:paraId="70CC2F59" w14:textId="77777777" w:rsidR="009B3E60" w:rsidRPr="009B3E60" w:rsidRDefault="009B3E60" w:rsidP="009B3E60">
      <w:pPr>
        <w:suppressAutoHyphens/>
        <w:ind w:right="-1031"/>
        <w:rPr>
          <w:b/>
          <w:sz w:val="22"/>
          <w:szCs w:val="22"/>
          <w:lang w:eastAsia="ar-SA"/>
        </w:rPr>
      </w:pPr>
    </w:p>
    <w:p w14:paraId="64416544" w14:textId="77777777" w:rsidR="009B3E60" w:rsidRPr="009B3E60" w:rsidRDefault="009B3E60" w:rsidP="009B3E60">
      <w:pPr>
        <w:suppressAutoHyphens/>
        <w:ind w:right="-1031"/>
        <w:rPr>
          <w:b/>
          <w:sz w:val="22"/>
          <w:szCs w:val="22"/>
          <w:lang w:eastAsia="ar-SA"/>
        </w:rPr>
      </w:pPr>
    </w:p>
    <w:p w14:paraId="3BD6BCE4" w14:textId="77777777" w:rsidR="009B3E60" w:rsidRPr="009B3E60" w:rsidRDefault="009B3E60" w:rsidP="009B3E60">
      <w:pPr>
        <w:suppressAutoHyphens/>
        <w:ind w:right="-1031"/>
        <w:rPr>
          <w:b/>
          <w:sz w:val="22"/>
          <w:szCs w:val="22"/>
          <w:lang w:eastAsia="ar-SA"/>
        </w:rPr>
      </w:pPr>
      <w:r w:rsidRPr="009B3E60">
        <w:rPr>
          <w:b/>
          <w:sz w:val="22"/>
          <w:szCs w:val="22"/>
          <w:lang w:eastAsia="ar-SA"/>
        </w:rPr>
        <w:t xml:space="preserve">                                                                                                       BILJEŠKE UZ BILANCU</w:t>
      </w:r>
    </w:p>
    <w:p w14:paraId="381952D7" w14:textId="77777777" w:rsidR="009B3E60" w:rsidRPr="009B3E60" w:rsidRDefault="009B3E60" w:rsidP="009B3E60">
      <w:pPr>
        <w:suppressAutoHyphens/>
        <w:ind w:right="-1031"/>
        <w:rPr>
          <w:b/>
          <w:sz w:val="22"/>
          <w:szCs w:val="22"/>
          <w:lang w:eastAsia="ar-SA"/>
        </w:rPr>
      </w:pPr>
      <w:r w:rsidRPr="009B3E60">
        <w:rPr>
          <w:b/>
          <w:sz w:val="22"/>
          <w:szCs w:val="22"/>
          <w:lang w:eastAsia="ar-SA"/>
        </w:rPr>
        <w:t xml:space="preserve">                                                                                                       Stanje na dan 31. 12. 2024.</w:t>
      </w:r>
    </w:p>
    <w:p w14:paraId="3E8BDE0B" w14:textId="77777777" w:rsidR="009B3E60" w:rsidRPr="009B3E60" w:rsidRDefault="009B3E60" w:rsidP="009B3E60">
      <w:pPr>
        <w:suppressAutoHyphens/>
        <w:ind w:right="-1031"/>
        <w:rPr>
          <w:b/>
          <w:i/>
          <w:sz w:val="20"/>
          <w:szCs w:val="20"/>
          <w:lang w:eastAsia="ar-SA"/>
        </w:rPr>
      </w:pPr>
      <w:r w:rsidRPr="009B3E60">
        <w:rPr>
          <w:b/>
          <w:sz w:val="20"/>
          <w:szCs w:val="20"/>
          <w:lang w:eastAsia="ar-SA"/>
        </w:rPr>
        <w:t xml:space="preserve">Tablica 3: </w:t>
      </w:r>
      <w:r w:rsidRPr="009B3E60">
        <w:rPr>
          <w:b/>
          <w:i/>
          <w:sz w:val="20"/>
          <w:szCs w:val="20"/>
          <w:lang w:eastAsia="ar-SA"/>
        </w:rPr>
        <w:t>Popis sudskih sporova u tijeku</w:t>
      </w:r>
    </w:p>
    <w:p w14:paraId="16D220F8" w14:textId="77777777" w:rsidR="009B3E60" w:rsidRPr="009B3E60" w:rsidRDefault="009B3E60" w:rsidP="009B3E60">
      <w:pPr>
        <w:suppressAutoHyphens/>
        <w:ind w:right="-1031"/>
        <w:rPr>
          <w:b/>
          <w:i/>
          <w:lang w:eastAsia="ar-SA"/>
        </w:rPr>
      </w:pPr>
      <w:r w:rsidRPr="009B3E60">
        <w:rPr>
          <w:b/>
          <w:i/>
          <w:lang w:eastAsia="ar-SA"/>
        </w:rPr>
        <w:t xml:space="preserve">                  </w:t>
      </w:r>
      <w:r w:rsidRPr="009B3E60">
        <w:rPr>
          <w:sz w:val="28"/>
          <w:szCs w:val="28"/>
          <w:lang w:eastAsia="ar-SA"/>
        </w:rPr>
        <w:t xml:space="preserve">                                                                                                                                                                                                              </w:t>
      </w:r>
    </w:p>
    <w:tbl>
      <w:tblPr>
        <w:tblW w:w="0" w:type="auto"/>
        <w:tblInd w:w="-5" w:type="dxa"/>
        <w:tblLayout w:type="fixed"/>
        <w:tblLook w:val="04A0" w:firstRow="1" w:lastRow="0" w:firstColumn="1" w:lastColumn="0" w:noHBand="0" w:noVBand="1"/>
      </w:tblPr>
      <w:tblGrid>
        <w:gridCol w:w="1531"/>
        <w:gridCol w:w="1417"/>
        <w:gridCol w:w="3272"/>
        <w:gridCol w:w="1658"/>
        <w:gridCol w:w="1658"/>
        <w:gridCol w:w="1658"/>
        <w:gridCol w:w="1658"/>
        <w:gridCol w:w="1658"/>
      </w:tblGrid>
      <w:tr w:rsidR="009B3E60" w:rsidRPr="009B3E60" w14:paraId="34EC1EA6" w14:textId="77777777" w:rsidTr="009B3E60">
        <w:tc>
          <w:tcPr>
            <w:tcW w:w="1531" w:type="dxa"/>
            <w:tcBorders>
              <w:top w:val="single" w:sz="4" w:space="0" w:color="000000"/>
              <w:left w:val="single" w:sz="4" w:space="0" w:color="000000"/>
              <w:bottom w:val="double" w:sz="2" w:space="0" w:color="000000"/>
              <w:right w:val="nil"/>
            </w:tcBorders>
            <w:shd w:val="clear" w:color="auto" w:fill="D9D9D9"/>
          </w:tcPr>
          <w:p w14:paraId="16477CD3" w14:textId="77777777" w:rsidR="009B3E60" w:rsidRPr="009B3E60" w:rsidRDefault="009B3E60" w:rsidP="009B3E60">
            <w:pPr>
              <w:suppressAutoHyphens/>
              <w:snapToGrid w:val="0"/>
              <w:ind w:right="6"/>
              <w:jc w:val="center"/>
              <w:rPr>
                <w:b/>
                <w:sz w:val="20"/>
                <w:szCs w:val="20"/>
                <w:lang w:eastAsia="ar-SA"/>
              </w:rPr>
            </w:pPr>
          </w:p>
          <w:p w14:paraId="4F8C5D01" w14:textId="77777777" w:rsidR="009B3E60" w:rsidRPr="009B3E60" w:rsidRDefault="009B3E60" w:rsidP="009B3E60">
            <w:pPr>
              <w:suppressAutoHyphens/>
              <w:snapToGrid w:val="0"/>
              <w:ind w:right="6"/>
              <w:jc w:val="center"/>
              <w:rPr>
                <w:b/>
                <w:sz w:val="20"/>
                <w:szCs w:val="20"/>
                <w:lang w:eastAsia="ar-SA"/>
              </w:rPr>
            </w:pPr>
            <w:r w:rsidRPr="009B3E60">
              <w:rPr>
                <w:b/>
                <w:sz w:val="20"/>
                <w:szCs w:val="20"/>
                <w:lang w:eastAsia="ar-SA"/>
              </w:rPr>
              <w:t>Tuženik</w:t>
            </w:r>
          </w:p>
        </w:tc>
        <w:tc>
          <w:tcPr>
            <w:tcW w:w="1417" w:type="dxa"/>
            <w:tcBorders>
              <w:top w:val="single" w:sz="4" w:space="0" w:color="000000"/>
              <w:left w:val="single" w:sz="4" w:space="0" w:color="000000"/>
              <w:bottom w:val="double" w:sz="2" w:space="0" w:color="000000"/>
              <w:right w:val="nil"/>
            </w:tcBorders>
            <w:shd w:val="clear" w:color="auto" w:fill="D9D9D9"/>
            <w:hideMark/>
          </w:tcPr>
          <w:p w14:paraId="56D8CB99" w14:textId="77777777" w:rsidR="009B3E60" w:rsidRPr="009B3E60" w:rsidRDefault="009B3E60" w:rsidP="009B3E60">
            <w:pPr>
              <w:suppressAutoHyphens/>
              <w:snapToGrid w:val="0"/>
              <w:ind w:right="-131"/>
              <w:rPr>
                <w:b/>
                <w:sz w:val="20"/>
                <w:szCs w:val="20"/>
                <w:lang w:eastAsia="ar-SA"/>
              </w:rPr>
            </w:pPr>
            <w:r w:rsidRPr="009B3E60">
              <w:rPr>
                <w:b/>
                <w:sz w:val="20"/>
                <w:szCs w:val="20"/>
                <w:lang w:eastAsia="ar-SA"/>
              </w:rPr>
              <w:t xml:space="preserve">    </w:t>
            </w:r>
          </w:p>
          <w:p w14:paraId="56079D6C" w14:textId="77777777" w:rsidR="009B3E60" w:rsidRPr="009B3E60" w:rsidRDefault="009B3E60" w:rsidP="009B3E60">
            <w:pPr>
              <w:suppressAutoHyphens/>
              <w:snapToGrid w:val="0"/>
              <w:ind w:right="-131"/>
              <w:rPr>
                <w:b/>
                <w:sz w:val="20"/>
                <w:szCs w:val="20"/>
                <w:lang w:eastAsia="ar-SA"/>
              </w:rPr>
            </w:pPr>
            <w:r w:rsidRPr="009B3E60">
              <w:rPr>
                <w:b/>
                <w:sz w:val="20"/>
                <w:szCs w:val="20"/>
                <w:lang w:eastAsia="ar-SA"/>
              </w:rPr>
              <w:t xml:space="preserve">    Tužitelj</w:t>
            </w:r>
          </w:p>
        </w:tc>
        <w:tc>
          <w:tcPr>
            <w:tcW w:w="3272" w:type="dxa"/>
            <w:tcBorders>
              <w:top w:val="single" w:sz="4" w:space="0" w:color="000000"/>
              <w:left w:val="single" w:sz="4" w:space="0" w:color="000000"/>
              <w:bottom w:val="double" w:sz="2" w:space="0" w:color="000000"/>
              <w:right w:val="single" w:sz="4" w:space="0" w:color="000000"/>
            </w:tcBorders>
            <w:shd w:val="clear" w:color="auto" w:fill="D9D9D9"/>
          </w:tcPr>
          <w:p w14:paraId="7D2F2733" w14:textId="77777777" w:rsidR="009B3E60" w:rsidRPr="009B3E60" w:rsidRDefault="009B3E60" w:rsidP="009B3E60">
            <w:pPr>
              <w:suppressAutoHyphens/>
              <w:snapToGrid w:val="0"/>
              <w:ind w:right="-131"/>
              <w:jc w:val="center"/>
              <w:rPr>
                <w:b/>
                <w:sz w:val="20"/>
                <w:szCs w:val="20"/>
                <w:lang w:eastAsia="ar-SA"/>
              </w:rPr>
            </w:pPr>
          </w:p>
          <w:p w14:paraId="14FFD01B" w14:textId="77777777" w:rsidR="009B3E60" w:rsidRPr="009B3E60" w:rsidRDefault="009B3E60" w:rsidP="009B3E60">
            <w:pPr>
              <w:suppressAutoHyphens/>
              <w:snapToGrid w:val="0"/>
              <w:ind w:right="-131"/>
              <w:rPr>
                <w:b/>
                <w:sz w:val="20"/>
                <w:szCs w:val="20"/>
                <w:lang w:eastAsia="ar-SA"/>
              </w:rPr>
            </w:pPr>
            <w:r w:rsidRPr="009B3E60">
              <w:rPr>
                <w:b/>
                <w:sz w:val="20"/>
                <w:szCs w:val="20"/>
                <w:lang w:eastAsia="ar-SA"/>
              </w:rPr>
              <w:t xml:space="preserve">        Sažeti opis prirode spora</w:t>
            </w:r>
          </w:p>
        </w:tc>
        <w:tc>
          <w:tcPr>
            <w:tcW w:w="1658" w:type="dxa"/>
            <w:tcBorders>
              <w:top w:val="single" w:sz="4" w:space="0" w:color="000000"/>
              <w:left w:val="single" w:sz="4" w:space="0" w:color="000000"/>
              <w:bottom w:val="double" w:sz="2" w:space="0" w:color="000000"/>
              <w:right w:val="single" w:sz="4" w:space="0" w:color="000000"/>
            </w:tcBorders>
            <w:shd w:val="clear" w:color="auto" w:fill="D9D9D9"/>
          </w:tcPr>
          <w:p w14:paraId="34DF69F6" w14:textId="77777777" w:rsidR="009B3E60" w:rsidRPr="009B3E60" w:rsidRDefault="009B3E60" w:rsidP="009B3E60">
            <w:pPr>
              <w:suppressAutoHyphens/>
              <w:snapToGrid w:val="0"/>
              <w:ind w:right="-131"/>
              <w:jc w:val="center"/>
              <w:rPr>
                <w:b/>
                <w:sz w:val="20"/>
                <w:szCs w:val="20"/>
                <w:lang w:eastAsia="ar-SA"/>
              </w:rPr>
            </w:pPr>
          </w:p>
          <w:p w14:paraId="79F0C726" w14:textId="77777777" w:rsidR="009B3E60" w:rsidRPr="009B3E60" w:rsidRDefault="009B3E60" w:rsidP="009B3E60">
            <w:pPr>
              <w:suppressAutoHyphens/>
              <w:snapToGrid w:val="0"/>
              <w:ind w:right="-131"/>
              <w:rPr>
                <w:b/>
                <w:sz w:val="20"/>
                <w:szCs w:val="20"/>
                <w:lang w:eastAsia="ar-SA"/>
              </w:rPr>
            </w:pPr>
            <w:r w:rsidRPr="009B3E60">
              <w:rPr>
                <w:b/>
                <w:sz w:val="20"/>
                <w:szCs w:val="20"/>
                <w:lang w:eastAsia="ar-SA"/>
              </w:rPr>
              <w:t xml:space="preserve">  Iznos glavnice</w:t>
            </w:r>
          </w:p>
        </w:tc>
        <w:tc>
          <w:tcPr>
            <w:tcW w:w="1658" w:type="dxa"/>
            <w:tcBorders>
              <w:top w:val="single" w:sz="4" w:space="0" w:color="000000"/>
              <w:left w:val="single" w:sz="4" w:space="0" w:color="000000"/>
              <w:bottom w:val="double" w:sz="2" w:space="0" w:color="000000"/>
              <w:right w:val="single" w:sz="4" w:space="0" w:color="000000"/>
            </w:tcBorders>
            <w:shd w:val="clear" w:color="auto" w:fill="D9D9D9"/>
            <w:hideMark/>
          </w:tcPr>
          <w:p w14:paraId="2514F345"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 xml:space="preserve">   </w:t>
            </w:r>
          </w:p>
          <w:p w14:paraId="2FC55849"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 xml:space="preserve">        Procjena financijskog učinka</w:t>
            </w:r>
          </w:p>
        </w:tc>
        <w:tc>
          <w:tcPr>
            <w:tcW w:w="1658" w:type="dxa"/>
            <w:tcBorders>
              <w:top w:val="single" w:sz="4" w:space="0" w:color="000000"/>
              <w:left w:val="single" w:sz="4" w:space="0" w:color="000000"/>
              <w:bottom w:val="double" w:sz="2" w:space="0" w:color="000000"/>
              <w:right w:val="single" w:sz="4" w:space="0" w:color="000000"/>
            </w:tcBorders>
            <w:shd w:val="clear" w:color="auto" w:fill="D9D9D9"/>
            <w:hideMark/>
          </w:tcPr>
          <w:p w14:paraId="40D8C787"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 xml:space="preserve">    Procijenjeno vrijeme odljeva ili</w:t>
            </w:r>
          </w:p>
          <w:p w14:paraId="576B6C2B"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priljeva sredstava</w:t>
            </w:r>
          </w:p>
        </w:tc>
        <w:tc>
          <w:tcPr>
            <w:tcW w:w="1658" w:type="dxa"/>
            <w:tcBorders>
              <w:top w:val="single" w:sz="4" w:space="0" w:color="000000"/>
              <w:left w:val="single" w:sz="4" w:space="0" w:color="000000"/>
              <w:bottom w:val="double" w:sz="2" w:space="0" w:color="000000"/>
              <w:right w:val="single" w:sz="4" w:space="0" w:color="000000"/>
            </w:tcBorders>
            <w:shd w:val="clear" w:color="auto" w:fill="D9D9D9"/>
            <w:hideMark/>
          </w:tcPr>
          <w:p w14:paraId="4F219D90"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 xml:space="preserve">  </w:t>
            </w:r>
          </w:p>
          <w:p w14:paraId="57A68563"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 xml:space="preserve">  Početak sudskog</w:t>
            </w:r>
          </w:p>
          <w:p w14:paraId="2A580C45" w14:textId="77777777" w:rsidR="009B3E60" w:rsidRPr="009B3E60" w:rsidRDefault="009B3E60" w:rsidP="009B3E60">
            <w:pPr>
              <w:suppressAutoHyphens/>
              <w:snapToGrid w:val="0"/>
              <w:ind w:right="-131"/>
              <w:rPr>
                <w:b/>
                <w:sz w:val="18"/>
                <w:szCs w:val="18"/>
                <w:lang w:eastAsia="ar-SA"/>
              </w:rPr>
            </w:pPr>
            <w:r w:rsidRPr="009B3E60">
              <w:rPr>
                <w:b/>
                <w:sz w:val="18"/>
                <w:szCs w:val="18"/>
                <w:lang w:eastAsia="ar-SA"/>
              </w:rPr>
              <w:t xml:space="preserve">           spora</w:t>
            </w:r>
          </w:p>
        </w:tc>
        <w:tc>
          <w:tcPr>
            <w:tcW w:w="1658" w:type="dxa"/>
            <w:tcBorders>
              <w:top w:val="single" w:sz="4" w:space="0" w:color="000000"/>
              <w:left w:val="single" w:sz="4" w:space="0" w:color="000000"/>
              <w:bottom w:val="double" w:sz="2" w:space="0" w:color="000000"/>
              <w:right w:val="single" w:sz="4" w:space="0" w:color="000000"/>
            </w:tcBorders>
            <w:shd w:val="clear" w:color="auto" w:fill="D9D9D9"/>
            <w:hideMark/>
          </w:tcPr>
          <w:p w14:paraId="0EDB7CB9" w14:textId="77777777" w:rsidR="009B3E60" w:rsidRPr="009B3E60" w:rsidRDefault="009B3E60" w:rsidP="009B3E60">
            <w:pPr>
              <w:suppressAutoHyphens/>
              <w:snapToGrid w:val="0"/>
              <w:ind w:right="-131"/>
              <w:rPr>
                <w:b/>
                <w:sz w:val="20"/>
                <w:szCs w:val="20"/>
                <w:lang w:eastAsia="ar-SA"/>
              </w:rPr>
            </w:pPr>
            <w:r w:rsidRPr="009B3E60">
              <w:rPr>
                <w:b/>
                <w:sz w:val="20"/>
                <w:szCs w:val="20"/>
                <w:lang w:eastAsia="ar-SA"/>
              </w:rPr>
              <w:t xml:space="preserve">  </w:t>
            </w:r>
          </w:p>
          <w:p w14:paraId="154C8DE4" w14:textId="77777777" w:rsidR="009B3E60" w:rsidRPr="009B3E60" w:rsidRDefault="009B3E60" w:rsidP="009B3E60">
            <w:pPr>
              <w:suppressAutoHyphens/>
              <w:snapToGrid w:val="0"/>
              <w:ind w:right="-131"/>
              <w:rPr>
                <w:b/>
                <w:sz w:val="20"/>
                <w:szCs w:val="20"/>
                <w:lang w:eastAsia="ar-SA"/>
              </w:rPr>
            </w:pPr>
            <w:r w:rsidRPr="009B3E60">
              <w:rPr>
                <w:b/>
                <w:sz w:val="20"/>
                <w:szCs w:val="20"/>
                <w:lang w:eastAsia="ar-SA"/>
              </w:rPr>
              <w:t xml:space="preserve">    Napomena</w:t>
            </w:r>
          </w:p>
        </w:tc>
      </w:tr>
      <w:tr w:rsidR="009B3E60" w:rsidRPr="009B3E60" w14:paraId="4CDB23B8" w14:textId="77777777" w:rsidTr="009B3E60">
        <w:tc>
          <w:tcPr>
            <w:tcW w:w="1531" w:type="dxa"/>
            <w:tcBorders>
              <w:top w:val="nil"/>
              <w:left w:val="single" w:sz="4" w:space="0" w:color="000000"/>
              <w:bottom w:val="single" w:sz="4" w:space="0" w:color="000000"/>
              <w:right w:val="nil"/>
            </w:tcBorders>
            <w:vAlign w:val="center"/>
            <w:hideMark/>
          </w:tcPr>
          <w:p w14:paraId="61609055"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Fizička osoba</w:t>
            </w:r>
          </w:p>
        </w:tc>
        <w:tc>
          <w:tcPr>
            <w:tcW w:w="1417" w:type="dxa"/>
            <w:tcBorders>
              <w:top w:val="nil"/>
              <w:left w:val="single" w:sz="4" w:space="0" w:color="000000"/>
              <w:bottom w:val="single" w:sz="4" w:space="0" w:color="000000"/>
              <w:right w:val="nil"/>
            </w:tcBorders>
            <w:vAlign w:val="center"/>
            <w:hideMark/>
          </w:tcPr>
          <w:p w14:paraId="508DF866"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Zavod*</w:t>
            </w:r>
          </w:p>
        </w:tc>
        <w:tc>
          <w:tcPr>
            <w:tcW w:w="3272" w:type="dxa"/>
            <w:tcBorders>
              <w:top w:val="nil"/>
              <w:left w:val="single" w:sz="4" w:space="0" w:color="000000"/>
              <w:bottom w:val="single" w:sz="4" w:space="0" w:color="000000"/>
              <w:right w:val="single" w:sz="4" w:space="0" w:color="000000"/>
            </w:tcBorders>
            <w:vAlign w:val="center"/>
            <w:hideMark/>
          </w:tcPr>
          <w:p w14:paraId="717F53FE"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Tužba za povrat troškova po osnovi ugovora o specijalizaciji</w:t>
            </w:r>
          </w:p>
        </w:tc>
        <w:tc>
          <w:tcPr>
            <w:tcW w:w="1658" w:type="dxa"/>
            <w:tcBorders>
              <w:top w:val="nil"/>
              <w:left w:val="single" w:sz="4" w:space="0" w:color="000000"/>
              <w:bottom w:val="single" w:sz="4" w:space="0" w:color="000000"/>
              <w:right w:val="single" w:sz="4" w:space="0" w:color="000000"/>
            </w:tcBorders>
            <w:vAlign w:val="center"/>
            <w:hideMark/>
          </w:tcPr>
          <w:p w14:paraId="3CC6298A"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118.937,55 €</w:t>
            </w:r>
          </w:p>
        </w:tc>
        <w:tc>
          <w:tcPr>
            <w:tcW w:w="1658" w:type="dxa"/>
            <w:tcBorders>
              <w:top w:val="nil"/>
              <w:left w:val="single" w:sz="4" w:space="0" w:color="000000"/>
              <w:bottom w:val="single" w:sz="4" w:space="0" w:color="000000"/>
              <w:right w:val="single" w:sz="4" w:space="0" w:color="000000"/>
            </w:tcBorders>
            <w:vAlign w:val="center"/>
            <w:hideMark/>
          </w:tcPr>
          <w:p w14:paraId="19346D20"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158.328,46 €</w:t>
            </w:r>
          </w:p>
        </w:tc>
        <w:tc>
          <w:tcPr>
            <w:tcW w:w="1658" w:type="dxa"/>
            <w:tcBorders>
              <w:top w:val="nil"/>
              <w:left w:val="single" w:sz="4" w:space="0" w:color="000000"/>
              <w:bottom w:val="single" w:sz="4" w:space="0" w:color="000000"/>
              <w:right w:val="single" w:sz="4" w:space="0" w:color="000000"/>
            </w:tcBorders>
            <w:vAlign w:val="center"/>
            <w:hideMark/>
          </w:tcPr>
          <w:p w14:paraId="0B4B1DE0" w14:textId="77777777" w:rsidR="009B3E60" w:rsidRPr="009B3E60" w:rsidRDefault="009B3E60" w:rsidP="009B3E60">
            <w:pPr>
              <w:tabs>
                <w:tab w:val="left" w:pos="315"/>
                <w:tab w:val="center" w:pos="786"/>
              </w:tabs>
              <w:suppressAutoHyphens/>
              <w:snapToGrid w:val="0"/>
              <w:ind w:right="-131"/>
              <w:jc w:val="center"/>
              <w:rPr>
                <w:sz w:val="18"/>
                <w:szCs w:val="18"/>
                <w:lang w:eastAsia="ar-SA"/>
              </w:rPr>
            </w:pPr>
            <w:r w:rsidRPr="009B3E60">
              <w:rPr>
                <w:sz w:val="18"/>
                <w:szCs w:val="18"/>
                <w:lang w:eastAsia="ar-SA"/>
              </w:rPr>
              <w:t>Do presude Vrhovnog suda</w:t>
            </w:r>
          </w:p>
        </w:tc>
        <w:tc>
          <w:tcPr>
            <w:tcW w:w="1658" w:type="dxa"/>
            <w:tcBorders>
              <w:top w:val="nil"/>
              <w:left w:val="single" w:sz="4" w:space="0" w:color="000000"/>
              <w:bottom w:val="single" w:sz="4" w:space="0" w:color="000000"/>
              <w:right w:val="single" w:sz="4" w:space="0" w:color="000000"/>
            </w:tcBorders>
            <w:vAlign w:val="center"/>
            <w:hideMark/>
          </w:tcPr>
          <w:p w14:paraId="5BC5C528"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04. srpnja 2018.</w:t>
            </w:r>
          </w:p>
        </w:tc>
        <w:tc>
          <w:tcPr>
            <w:tcW w:w="1658" w:type="dxa"/>
            <w:tcBorders>
              <w:top w:val="nil"/>
              <w:left w:val="single" w:sz="4" w:space="0" w:color="000000"/>
              <w:bottom w:val="single" w:sz="4" w:space="0" w:color="000000"/>
              <w:right w:val="single" w:sz="4" w:space="0" w:color="000000"/>
            </w:tcBorders>
            <w:vAlign w:val="center"/>
          </w:tcPr>
          <w:p w14:paraId="4D2984DE" w14:textId="77777777" w:rsidR="009B3E60" w:rsidRPr="009B3E60" w:rsidRDefault="009B3E60" w:rsidP="009B3E60">
            <w:pPr>
              <w:suppressAutoHyphens/>
              <w:snapToGrid w:val="0"/>
              <w:ind w:right="-131"/>
              <w:jc w:val="center"/>
              <w:rPr>
                <w:sz w:val="18"/>
                <w:szCs w:val="18"/>
                <w:lang w:eastAsia="ar-SA"/>
              </w:rPr>
            </w:pPr>
          </w:p>
        </w:tc>
      </w:tr>
      <w:tr w:rsidR="009B3E60" w:rsidRPr="009B3E60" w14:paraId="56DBD404" w14:textId="77777777" w:rsidTr="009B3E60">
        <w:tc>
          <w:tcPr>
            <w:tcW w:w="1531" w:type="dxa"/>
            <w:tcBorders>
              <w:top w:val="nil"/>
              <w:left w:val="single" w:sz="4" w:space="0" w:color="000000"/>
              <w:bottom w:val="single" w:sz="4" w:space="0" w:color="000000"/>
              <w:right w:val="nil"/>
            </w:tcBorders>
            <w:vAlign w:val="center"/>
            <w:hideMark/>
          </w:tcPr>
          <w:p w14:paraId="0DF63957"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Zavod*</w:t>
            </w:r>
          </w:p>
        </w:tc>
        <w:tc>
          <w:tcPr>
            <w:tcW w:w="1417" w:type="dxa"/>
            <w:tcBorders>
              <w:top w:val="nil"/>
              <w:left w:val="single" w:sz="4" w:space="0" w:color="000000"/>
              <w:bottom w:val="single" w:sz="4" w:space="0" w:color="000000"/>
              <w:right w:val="nil"/>
            </w:tcBorders>
            <w:vAlign w:val="center"/>
            <w:hideMark/>
          </w:tcPr>
          <w:p w14:paraId="3A027CDF"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Fizička osoba</w:t>
            </w:r>
          </w:p>
        </w:tc>
        <w:tc>
          <w:tcPr>
            <w:tcW w:w="3272" w:type="dxa"/>
            <w:tcBorders>
              <w:top w:val="nil"/>
              <w:left w:val="single" w:sz="4" w:space="0" w:color="000000"/>
              <w:bottom w:val="single" w:sz="4" w:space="0" w:color="000000"/>
              <w:right w:val="single" w:sz="4" w:space="0" w:color="000000"/>
            </w:tcBorders>
            <w:vAlign w:val="center"/>
            <w:hideMark/>
          </w:tcPr>
          <w:p w14:paraId="0C7D4EAE"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Radni spor za poništenje otkaza ugovora o radu na radno mjesto dipl. ing. prehrambene tehnologije</w:t>
            </w:r>
          </w:p>
        </w:tc>
        <w:tc>
          <w:tcPr>
            <w:tcW w:w="1658" w:type="dxa"/>
            <w:tcBorders>
              <w:top w:val="nil"/>
              <w:left w:val="single" w:sz="4" w:space="0" w:color="000000"/>
              <w:bottom w:val="single" w:sz="4" w:space="0" w:color="000000"/>
              <w:right w:val="single" w:sz="4" w:space="0" w:color="000000"/>
            </w:tcBorders>
            <w:vAlign w:val="center"/>
            <w:hideMark/>
          </w:tcPr>
          <w:p w14:paraId="3E40309E"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Nepoznato do okončanja sudskog</w:t>
            </w:r>
          </w:p>
          <w:p w14:paraId="3F95FB36"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spora</w:t>
            </w:r>
          </w:p>
        </w:tc>
        <w:tc>
          <w:tcPr>
            <w:tcW w:w="1658" w:type="dxa"/>
            <w:tcBorders>
              <w:top w:val="nil"/>
              <w:left w:val="single" w:sz="4" w:space="0" w:color="000000"/>
              <w:bottom w:val="single" w:sz="4" w:space="0" w:color="000000"/>
              <w:right w:val="single" w:sz="4" w:space="0" w:color="000000"/>
            </w:tcBorders>
            <w:vAlign w:val="center"/>
          </w:tcPr>
          <w:p w14:paraId="77D309FA" w14:textId="77777777" w:rsidR="009B3E60" w:rsidRPr="009B3E60" w:rsidRDefault="009B3E60" w:rsidP="009B3E60">
            <w:pPr>
              <w:suppressAutoHyphens/>
              <w:snapToGrid w:val="0"/>
              <w:ind w:right="-131"/>
              <w:jc w:val="center"/>
              <w:rPr>
                <w:sz w:val="22"/>
                <w:szCs w:val="22"/>
                <w:lang w:eastAsia="ar-SA"/>
              </w:rPr>
            </w:pPr>
          </w:p>
          <w:p w14:paraId="7632A0F8"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w:t>
            </w:r>
          </w:p>
        </w:tc>
        <w:tc>
          <w:tcPr>
            <w:tcW w:w="1658" w:type="dxa"/>
            <w:tcBorders>
              <w:top w:val="nil"/>
              <w:left w:val="single" w:sz="4" w:space="0" w:color="000000"/>
              <w:bottom w:val="single" w:sz="4" w:space="0" w:color="000000"/>
              <w:right w:val="single" w:sz="4" w:space="0" w:color="000000"/>
            </w:tcBorders>
            <w:vAlign w:val="center"/>
            <w:hideMark/>
          </w:tcPr>
          <w:p w14:paraId="0F5652B1"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w:t>
            </w:r>
          </w:p>
          <w:p w14:paraId="7DAF08DE"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sudskog spora</w:t>
            </w:r>
          </w:p>
        </w:tc>
        <w:tc>
          <w:tcPr>
            <w:tcW w:w="1658" w:type="dxa"/>
            <w:tcBorders>
              <w:top w:val="nil"/>
              <w:left w:val="single" w:sz="4" w:space="0" w:color="000000"/>
              <w:bottom w:val="single" w:sz="4" w:space="0" w:color="000000"/>
              <w:right w:val="single" w:sz="4" w:space="0" w:color="000000"/>
            </w:tcBorders>
            <w:vAlign w:val="center"/>
            <w:hideMark/>
          </w:tcPr>
          <w:p w14:paraId="3EF4322C"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15. travnja 2020.</w:t>
            </w:r>
          </w:p>
        </w:tc>
        <w:tc>
          <w:tcPr>
            <w:tcW w:w="1658" w:type="dxa"/>
            <w:tcBorders>
              <w:top w:val="nil"/>
              <w:left w:val="single" w:sz="4" w:space="0" w:color="000000"/>
              <w:bottom w:val="single" w:sz="4" w:space="0" w:color="000000"/>
              <w:right w:val="single" w:sz="4" w:space="0" w:color="000000"/>
            </w:tcBorders>
            <w:vAlign w:val="center"/>
          </w:tcPr>
          <w:p w14:paraId="39358FD6" w14:textId="77777777" w:rsidR="009B3E60" w:rsidRPr="009B3E60" w:rsidRDefault="009B3E60" w:rsidP="009B3E60">
            <w:pPr>
              <w:suppressAutoHyphens/>
              <w:snapToGrid w:val="0"/>
              <w:ind w:right="-131"/>
              <w:jc w:val="center"/>
              <w:rPr>
                <w:sz w:val="18"/>
                <w:szCs w:val="18"/>
                <w:lang w:eastAsia="ar-SA"/>
              </w:rPr>
            </w:pPr>
          </w:p>
        </w:tc>
      </w:tr>
      <w:tr w:rsidR="009B3E60" w:rsidRPr="009B3E60" w14:paraId="63AB2F2A" w14:textId="77777777" w:rsidTr="009B3E60">
        <w:tc>
          <w:tcPr>
            <w:tcW w:w="1531" w:type="dxa"/>
            <w:tcBorders>
              <w:top w:val="nil"/>
              <w:left w:val="single" w:sz="4" w:space="0" w:color="000000"/>
              <w:bottom w:val="single" w:sz="4" w:space="0" w:color="000000"/>
              <w:right w:val="nil"/>
            </w:tcBorders>
            <w:vAlign w:val="center"/>
            <w:hideMark/>
          </w:tcPr>
          <w:p w14:paraId="4A617E09"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Fizička osoba</w:t>
            </w:r>
          </w:p>
        </w:tc>
        <w:tc>
          <w:tcPr>
            <w:tcW w:w="1417" w:type="dxa"/>
            <w:tcBorders>
              <w:top w:val="nil"/>
              <w:left w:val="single" w:sz="4" w:space="0" w:color="000000"/>
              <w:bottom w:val="single" w:sz="4" w:space="0" w:color="000000"/>
              <w:right w:val="nil"/>
            </w:tcBorders>
            <w:vAlign w:val="center"/>
            <w:hideMark/>
          </w:tcPr>
          <w:p w14:paraId="192CFE48"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Zavod*</w:t>
            </w:r>
          </w:p>
        </w:tc>
        <w:tc>
          <w:tcPr>
            <w:tcW w:w="3272" w:type="dxa"/>
            <w:tcBorders>
              <w:top w:val="nil"/>
              <w:left w:val="single" w:sz="4" w:space="0" w:color="000000"/>
              <w:bottom w:val="single" w:sz="4" w:space="0" w:color="000000"/>
              <w:right w:val="single" w:sz="4" w:space="0" w:color="000000"/>
            </w:tcBorders>
            <w:vAlign w:val="center"/>
            <w:hideMark/>
          </w:tcPr>
          <w:p w14:paraId="6E23CFEB"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Tužba za povrat sredstava stečenih bez osnove</w:t>
            </w:r>
          </w:p>
        </w:tc>
        <w:tc>
          <w:tcPr>
            <w:tcW w:w="1658" w:type="dxa"/>
            <w:tcBorders>
              <w:top w:val="nil"/>
              <w:left w:val="single" w:sz="4" w:space="0" w:color="000000"/>
              <w:bottom w:val="single" w:sz="4" w:space="0" w:color="000000"/>
              <w:right w:val="single" w:sz="4" w:space="0" w:color="000000"/>
            </w:tcBorders>
            <w:vAlign w:val="center"/>
            <w:hideMark/>
          </w:tcPr>
          <w:p w14:paraId="6EEC5A50"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699,58 €</w:t>
            </w:r>
          </w:p>
        </w:tc>
        <w:tc>
          <w:tcPr>
            <w:tcW w:w="1658" w:type="dxa"/>
            <w:tcBorders>
              <w:top w:val="nil"/>
              <w:left w:val="single" w:sz="4" w:space="0" w:color="000000"/>
              <w:bottom w:val="single" w:sz="4" w:space="0" w:color="000000"/>
              <w:right w:val="single" w:sz="4" w:space="0" w:color="000000"/>
            </w:tcBorders>
            <w:vAlign w:val="center"/>
          </w:tcPr>
          <w:p w14:paraId="7C519749" w14:textId="77777777" w:rsidR="009B3E60" w:rsidRPr="009B3E60" w:rsidRDefault="009B3E60" w:rsidP="009B3E60">
            <w:pPr>
              <w:suppressAutoHyphens/>
              <w:snapToGrid w:val="0"/>
              <w:ind w:right="-131"/>
              <w:jc w:val="center"/>
              <w:rPr>
                <w:sz w:val="22"/>
                <w:szCs w:val="22"/>
                <w:lang w:eastAsia="ar-SA"/>
              </w:rPr>
            </w:pPr>
          </w:p>
          <w:p w14:paraId="6125BED5"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824,23 €</w:t>
            </w:r>
          </w:p>
        </w:tc>
        <w:tc>
          <w:tcPr>
            <w:tcW w:w="1658" w:type="dxa"/>
            <w:tcBorders>
              <w:top w:val="nil"/>
              <w:left w:val="single" w:sz="4" w:space="0" w:color="000000"/>
              <w:bottom w:val="single" w:sz="4" w:space="0" w:color="000000"/>
              <w:right w:val="single" w:sz="4" w:space="0" w:color="000000"/>
            </w:tcBorders>
            <w:vAlign w:val="center"/>
            <w:hideMark/>
          </w:tcPr>
          <w:p w14:paraId="0016E034"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w:t>
            </w:r>
          </w:p>
          <w:p w14:paraId="08A3D0CF"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sudskog spora</w:t>
            </w:r>
          </w:p>
        </w:tc>
        <w:tc>
          <w:tcPr>
            <w:tcW w:w="1658" w:type="dxa"/>
            <w:tcBorders>
              <w:top w:val="nil"/>
              <w:left w:val="single" w:sz="4" w:space="0" w:color="000000"/>
              <w:bottom w:val="single" w:sz="4" w:space="0" w:color="000000"/>
              <w:right w:val="single" w:sz="4" w:space="0" w:color="000000"/>
            </w:tcBorders>
            <w:vAlign w:val="center"/>
            <w:hideMark/>
          </w:tcPr>
          <w:p w14:paraId="0F8E453C"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11. veljače 2021.</w:t>
            </w:r>
          </w:p>
        </w:tc>
        <w:tc>
          <w:tcPr>
            <w:tcW w:w="1658" w:type="dxa"/>
            <w:tcBorders>
              <w:top w:val="nil"/>
              <w:left w:val="single" w:sz="4" w:space="0" w:color="000000"/>
              <w:bottom w:val="single" w:sz="4" w:space="0" w:color="000000"/>
              <w:right w:val="single" w:sz="4" w:space="0" w:color="000000"/>
            </w:tcBorders>
            <w:vAlign w:val="center"/>
          </w:tcPr>
          <w:p w14:paraId="6002BA1F" w14:textId="77777777" w:rsidR="009B3E60" w:rsidRPr="009B3E60" w:rsidRDefault="009B3E60" w:rsidP="009B3E60">
            <w:pPr>
              <w:suppressAutoHyphens/>
              <w:snapToGrid w:val="0"/>
              <w:ind w:right="-131"/>
              <w:jc w:val="center"/>
              <w:rPr>
                <w:sz w:val="18"/>
                <w:szCs w:val="18"/>
                <w:lang w:eastAsia="ar-SA"/>
              </w:rPr>
            </w:pPr>
          </w:p>
        </w:tc>
      </w:tr>
      <w:tr w:rsidR="009B3E60" w:rsidRPr="009B3E60" w14:paraId="6F445F0C" w14:textId="77777777" w:rsidTr="009B3E60">
        <w:tc>
          <w:tcPr>
            <w:tcW w:w="1531" w:type="dxa"/>
            <w:tcBorders>
              <w:top w:val="nil"/>
              <w:left w:val="single" w:sz="4" w:space="0" w:color="000000"/>
              <w:bottom w:val="single" w:sz="4" w:space="0" w:color="000000"/>
              <w:right w:val="nil"/>
            </w:tcBorders>
            <w:vAlign w:val="center"/>
            <w:hideMark/>
          </w:tcPr>
          <w:p w14:paraId="393D4835"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Zavod*</w:t>
            </w:r>
          </w:p>
        </w:tc>
        <w:tc>
          <w:tcPr>
            <w:tcW w:w="1417" w:type="dxa"/>
            <w:tcBorders>
              <w:top w:val="nil"/>
              <w:left w:val="single" w:sz="4" w:space="0" w:color="000000"/>
              <w:bottom w:val="single" w:sz="4" w:space="0" w:color="000000"/>
              <w:right w:val="nil"/>
            </w:tcBorders>
            <w:vAlign w:val="center"/>
            <w:hideMark/>
          </w:tcPr>
          <w:p w14:paraId="7F07ECF2"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Fizička osoba</w:t>
            </w:r>
          </w:p>
        </w:tc>
        <w:tc>
          <w:tcPr>
            <w:tcW w:w="3272" w:type="dxa"/>
            <w:tcBorders>
              <w:top w:val="nil"/>
              <w:left w:val="single" w:sz="4" w:space="0" w:color="000000"/>
              <w:bottom w:val="single" w:sz="4" w:space="0" w:color="000000"/>
              <w:right w:val="single" w:sz="4" w:space="0" w:color="000000"/>
            </w:tcBorders>
            <w:vAlign w:val="center"/>
            <w:hideMark/>
          </w:tcPr>
          <w:p w14:paraId="6E19FBFE"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Ovrha za vraćanje na radno mjesto voditeljice djelatnosti – uložena žalba</w:t>
            </w:r>
          </w:p>
        </w:tc>
        <w:tc>
          <w:tcPr>
            <w:tcW w:w="1658" w:type="dxa"/>
            <w:tcBorders>
              <w:top w:val="nil"/>
              <w:left w:val="single" w:sz="4" w:space="0" w:color="000000"/>
              <w:bottom w:val="single" w:sz="4" w:space="0" w:color="000000"/>
              <w:right w:val="single" w:sz="4" w:space="0" w:color="000000"/>
            </w:tcBorders>
            <w:vAlign w:val="center"/>
            <w:hideMark/>
          </w:tcPr>
          <w:p w14:paraId="75E537AE"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Nepoznato do okončanja sudskog spora</w:t>
            </w:r>
          </w:p>
        </w:tc>
        <w:tc>
          <w:tcPr>
            <w:tcW w:w="1658" w:type="dxa"/>
            <w:tcBorders>
              <w:top w:val="nil"/>
              <w:left w:val="single" w:sz="4" w:space="0" w:color="000000"/>
              <w:bottom w:val="single" w:sz="4" w:space="0" w:color="000000"/>
              <w:right w:val="single" w:sz="4" w:space="0" w:color="000000"/>
            </w:tcBorders>
            <w:vAlign w:val="center"/>
          </w:tcPr>
          <w:p w14:paraId="75960A84" w14:textId="77777777" w:rsidR="009B3E60" w:rsidRPr="009B3E60" w:rsidRDefault="009B3E60" w:rsidP="009B3E60">
            <w:pPr>
              <w:suppressAutoHyphens/>
              <w:snapToGrid w:val="0"/>
              <w:ind w:right="-131"/>
              <w:jc w:val="center"/>
              <w:rPr>
                <w:sz w:val="22"/>
                <w:szCs w:val="22"/>
                <w:lang w:eastAsia="ar-SA"/>
              </w:rPr>
            </w:pPr>
          </w:p>
          <w:p w14:paraId="181E50FB"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w:t>
            </w:r>
          </w:p>
        </w:tc>
        <w:tc>
          <w:tcPr>
            <w:tcW w:w="1658" w:type="dxa"/>
            <w:tcBorders>
              <w:top w:val="nil"/>
              <w:left w:val="single" w:sz="4" w:space="0" w:color="000000"/>
              <w:bottom w:val="single" w:sz="4" w:space="0" w:color="000000"/>
              <w:right w:val="single" w:sz="4" w:space="0" w:color="000000"/>
            </w:tcBorders>
            <w:vAlign w:val="center"/>
          </w:tcPr>
          <w:p w14:paraId="5E157DBB" w14:textId="77777777" w:rsidR="009B3E60" w:rsidRPr="009B3E60" w:rsidRDefault="009B3E60" w:rsidP="009B3E60">
            <w:pPr>
              <w:tabs>
                <w:tab w:val="left" w:pos="315"/>
              </w:tabs>
              <w:suppressAutoHyphens/>
              <w:snapToGrid w:val="0"/>
              <w:ind w:right="-131"/>
              <w:jc w:val="center"/>
              <w:rPr>
                <w:sz w:val="18"/>
                <w:szCs w:val="18"/>
                <w:lang w:eastAsia="ar-SA"/>
              </w:rPr>
            </w:pPr>
          </w:p>
          <w:p w14:paraId="798552E2"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w:t>
            </w:r>
          </w:p>
          <w:p w14:paraId="0AC9B425"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sudskog spora</w:t>
            </w:r>
          </w:p>
        </w:tc>
        <w:tc>
          <w:tcPr>
            <w:tcW w:w="1658" w:type="dxa"/>
            <w:tcBorders>
              <w:top w:val="nil"/>
              <w:left w:val="single" w:sz="4" w:space="0" w:color="000000"/>
              <w:bottom w:val="single" w:sz="4" w:space="0" w:color="000000"/>
              <w:right w:val="single" w:sz="4" w:space="0" w:color="000000"/>
            </w:tcBorders>
            <w:vAlign w:val="center"/>
            <w:hideMark/>
          </w:tcPr>
          <w:p w14:paraId="7710B5A5"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11. listopada 2021.</w:t>
            </w:r>
          </w:p>
        </w:tc>
        <w:tc>
          <w:tcPr>
            <w:tcW w:w="1658" w:type="dxa"/>
            <w:tcBorders>
              <w:top w:val="nil"/>
              <w:left w:val="single" w:sz="4" w:space="0" w:color="000000"/>
              <w:bottom w:val="single" w:sz="4" w:space="0" w:color="000000"/>
              <w:right w:val="single" w:sz="4" w:space="0" w:color="000000"/>
            </w:tcBorders>
            <w:vAlign w:val="center"/>
          </w:tcPr>
          <w:p w14:paraId="571582B6" w14:textId="77777777" w:rsidR="009B3E60" w:rsidRPr="009B3E60" w:rsidRDefault="009B3E60" w:rsidP="009B3E60">
            <w:pPr>
              <w:suppressAutoHyphens/>
              <w:snapToGrid w:val="0"/>
              <w:ind w:right="-131"/>
              <w:jc w:val="center"/>
              <w:rPr>
                <w:sz w:val="18"/>
                <w:szCs w:val="18"/>
                <w:lang w:eastAsia="ar-SA"/>
              </w:rPr>
            </w:pPr>
          </w:p>
        </w:tc>
      </w:tr>
      <w:tr w:rsidR="009B3E60" w:rsidRPr="009B3E60" w14:paraId="404A02B4" w14:textId="77777777" w:rsidTr="009B3E60">
        <w:tc>
          <w:tcPr>
            <w:tcW w:w="1531" w:type="dxa"/>
            <w:tcBorders>
              <w:top w:val="nil"/>
              <w:left w:val="single" w:sz="4" w:space="0" w:color="000000"/>
              <w:bottom w:val="single" w:sz="4" w:space="0" w:color="000000"/>
              <w:right w:val="nil"/>
            </w:tcBorders>
            <w:vAlign w:val="center"/>
            <w:hideMark/>
          </w:tcPr>
          <w:p w14:paraId="2CFF54E2"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Zavod*</w:t>
            </w:r>
          </w:p>
        </w:tc>
        <w:tc>
          <w:tcPr>
            <w:tcW w:w="1417" w:type="dxa"/>
            <w:tcBorders>
              <w:top w:val="nil"/>
              <w:left w:val="single" w:sz="4" w:space="0" w:color="000000"/>
              <w:bottom w:val="single" w:sz="4" w:space="0" w:color="000000"/>
              <w:right w:val="nil"/>
            </w:tcBorders>
            <w:vAlign w:val="center"/>
            <w:hideMark/>
          </w:tcPr>
          <w:p w14:paraId="5A682FF3"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Fizička osoba</w:t>
            </w:r>
          </w:p>
        </w:tc>
        <w:tc>
          <w:tcPr>
            <w:tcW w:w="3272" w:type="dxa"/>
            <w:tcBorders>
              <w:top w:val="nil"/>
              <w:left w:val="single" w:sz="4" w:space="0" w:color="000000"/>
              <w:bottom w:val="single" w:sz="4" w:space="0" w:color="000000"/>
              <w:right w:val="single" w:sz="4" w:space="0" w:color="000000"/>
            </w:tcBorders>
            <w:vAlign w:val="center"/>
            <w:hideMark/>
          </w:tcPr>
          <w:p w14:paraId="6A0472EA"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Tužba – prekid rada od strane tužiteljice na radnom mjestu dipl. ing. prehrambene tehnologije</w:t>
            </w:r>
          </w:p>
        </w:tc>
        <w:tc>
          <w:tcPr>
            <w:tcW w:w="1658" w:type="dxa"/>
            <w:tcBorders>
              <w:top w:val="nil"/>
              <w:left w:val="single" w:sz="4" w:space="0" w:color="000000"/>
              <w:bottom w:val="single" w:sz="4" w:space="0" w:color="000000"/>
              <w:right w:val="single" w:sz="4" w:space="0" w:color="000000"/>
            </w:tcBorders>
            <w:vAlign w:val="center"/>
            <w:hideMark/>
          </w:tcPr>
          <w:p w14:paraId="47B95B97"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Nepoznato do okončanja sudskog</w:t>
            </w:r>
          </w:p>
          <w:p w14:paraId="2CFB8EDE"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spora</w:t>
            </w:r>
          </w:p>
        </w:tc>
        <w:tc>
          <w:tcPr>
            <w:tcW w:w="1658" w:type="dxa"/>
            <w:tcBorders>
              <w:top w:val="nil"/>
              <w:left w:val="single" w:sz="4" w:space="0" w:color="000000"/>
              <w:bottom w:val="single" w:sz="4" w:space="0" w:color="000000"/>
              <w:right w:val="single" w:sz="4" w:space="0" w:color="000000"/>
            </w:tcBorders>
            <w:vAlign w:val="center"/>
          </w:tcPr>
          <w:p w14:paraId="49A49A6A" w14:textId="77777777" w:rsidR="009B3E60" w:rsidRPr="009B3E60" w:rsidRDefault="009B3E60" w:rsidP="009B3E60">
            <w:pPr>
              <w:suppressAutoHyphens/>
              <w:snapToGrid w:val="0"/>
              <w:ind w:right="-131"/>
              <w:jc w:val="center"/>
              <w:rPr>
                <w:sz w:val="22"/>
                <w:szCs w:val="22"/>
                <w:lang w:eastAsia="ar-SA"/>
              </w:rPr>
            </w:pPr>
          </w:p>
          <w:p w14:paraId="4AC49E16"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w:t>
            </w:r>
          </w:p>
        </w:tc>
        <w:tc>
          <w:tcPr>
            <w:tcW w:w="1658" w:type="dxa"/>
            <w:tcBorders>
              <w:top w:val="nil"/>
              <w:left w:val="single" w:sz="4" w:space="0" w:color="000000"/>
              <w:bottom w:val="single" w:sz="4" w:space="0" w:color="000000"/>
              <w:right w:val="single" w:sz="4" w:space="0" w:color="000000"/>
            </w:tcBorders>
            <w:vAlign w:val="center"/>
            <w:hideMark/>
          </w:tcPr>
          <w:p w14:paraId="73F19A11"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w:t>
            </w:r>
          </w:p>
          <w:p w14:paraId="16B0637B"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sudskog spora</w:t>
            </w:r>
          </w:p>
        </w:tc>
        <w:tc>
          <w:tcPr>
            <w:tcW w:w="1658" w:type="dxa"/>
            <w:tcBorders>
              <w:top w:val="nil"/>
              <w:left w:val="single" w:sz="4" w:space="0" w:color="000000"/>
              <w:bottom w:val="single" w:sz="4" w:space="0" w:color="000000"/>
              <w:right w:val="single" w:sz="4" w:space="0" w:color="000000"/>
            </w:tcBorders>
            <w:vAlign w:val="center"/>
            <w:hideMark/>
          </w:tcPr>
          <w:p w14:paraId="07E52F58"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03. studenog 2021.</w:t>
            </w:r>
          </w:p>
        </w:tc>
        <w:tc>
          <w:tcPr>
            <w:tcW w:w="1658" w:type="dxa"/>
            <w:tcBorders>
              <w:top w:val="nil"/>
              <w:left w:val="single" w:sz="4" w:space="0" w:color="000000"/>
              <w:bottom w:val="single" w:sz="4" w:space="0" w:color="000000"/>
              <w:right w:val="single" w:sz="4" w:space="0" w:color="000000"/>
            </w:tcBorders>
            <w:vAlign w:val="center"/>
          </w:tcPr>
          <w:p w14:paraId="7E55E548" w14:textId="77777777" w:rsidR="009B3E60" w:rsidRPr="009B3E60" w:rsidRDefault="009B3E60" w:rsidP="009B3E60">
            <w:pPr>
              <w:suppressAutoHyphens/>
              <w:snapToGrid w:val="0"/>
              <w:ind w:right="-131"/>
              <w:jc w:val="center"/>
              <w:rPr>
                <w:sz w:val="18"/>
                <w:szCs w:val="18"/>
                <w:lang w:eastAsia="ar-SA"/>
              </w:rPr>
            </w:pPr>
          </w:p>
        </w:tc>
      </w:tr>
      <w:tr w:rsidR="009B3E60" w:rsidRPr="009B3E60" w14:paraId="1530A26A" w14:textId="77777777" w:rsidTr="009B3E60">
        <w:tc>
          <w:tcPr>
            <w:tcW w:w="1531" w:type="dxa"/>
            <w:tcBorders>
              <w:top w:val="nil"/>
              <w:left w:val="single" w:sz="4" w:space="0" w:color="000000"/>
              <w:bottom w:val="single" w:sz="4" w:space="0" w:color="000000"/>
              <w:right w:val="nil"/>
            </w:tcBorders>
            <w:vAlign w:val="center"/>
            <w:hideMark/>
          </w:tcPr>
          <w:p w14:paraId="72567D7E"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Zavod*</w:t>
            </w:r>
          </w:p>
        </w:tc>
        <w:tc>
          <w:tcPr>
            <w:tcW w:w="1417" w:type="dxa"/>
            <w:tcBorders>
              <w:top w:val="nil"/>
              <w:left w:val="single" w:sz="4" w:space="0" w:color="000000"/>
              <w:bottom w:val="single" w:sz="4" w:space="0" w:color="000000"/>
              <w:right w:val="nil"/>
            </w:tcBorders>
            <w:vAlign w:val="center"/>
            <w:hideMark/>
          </w:tcPr>
          <w:p w14:paraId="7B193D43"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Fizička osoba</w:t>
            </w:r>
          </w:p>
        </w:tc>
        <w:tc>
          <w:tcPr>
            <w:tcW w:w="3272" w:type="dxa"/>
            <w:tcBorders>
              <w:top w:val="nil"/>
              <w:left w:val="single" w:sz="4" w:space="0" w:color="000000"/>
              <w:bottom w:val="single" w:sz="4" w:space="0" w:color="000000"/>
              <w:right w:val="single" w:sz="4" w:space="0" w:color="000000"/>
            </w:tcBorders>
            <w:vAlign w:val="center"/>
            <w:hideMark/>
          </w:tcPr>
          <w:p w14:paraId="12502229"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Radni spor za poništenje izvanrednog otkaza ugovora o radu na radno mjesto dipl. ing. prehrambene tehnologije</w:t>
            </w:r>
          </w:p>
        </w:tc>
        <w:tc>
          <w:tcPr>
            <w:tcW w:w="1658" w:type="dxa"/>
            <w:tcBorders>
              <w:top w:val="nil"/>
              <w:left w:val="single" w:sz="4" w:space="0" w:color="000000"/>
              <w:bottom w:val="single" w:sz="4" w:space="0" w:color="000000"/>
              <w:right w:val="single" w:sz="4" w:space="0" w:color="000000"/>
            </w:tcBorders>
            <w:vAlign w:val="center"/>
            <w:hideMark/>
          </w:tcPr>
          <w:p w14:paraId="273B4B40"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Nepoznato do okončanja sudskog spora</w:t>
            </w:r>
          </w:p>
        </w:tc>
        <w:tc>
          <w:tcPr>
            <w:tcW w:w="1658" w:type="dxa"/>
            <w:tcBorders>
              <w:top w:val="nil"/>
              <w:left w:val="single" w:sz="4" w:space="0" w:color="000000"/>
              <w:bottom w:val="single" w:sz="4" w:space="0" w:color="000000"/>
              <w:right w:val="single" w:sz="4" w:space="0" w:color="000000"/>
            </w:tcBorders>
            <w:vAlign w:val="center"/>
          </w:tcPr>
          <w:p w14:paraId="28C28D40" w14:textId="77777777" w:rsidR="009B3E60" w:rsidRPr="009B3E60" w:rsidRDefault="009B3E60" w:rsidP="009B3E60">
            <w:pPr>
              <w:suppressAutoHyphens/>
              <w:snapToGrid w:val="0"/>
              <w:ind w:right="-131"/>
              <w:jc w:val="center"/>
              <w:rPr>
                <w:sz w:val="22"/>
                <w:szCs w:val="22"/>
                <w:lang w:eastAsia="ar-SA"/>
              </w:rPr>
            </w:pPr>
          </w:p>
          <w:p w14:paraId="4AB1902A"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w:t>
            </w:r>
          </w:p>
        </w:tc>
        <w:tc>
          <w:tcPr>
            <w:tcW w:w="1658" w:type="dxa"/>
            <w:tcBorders>
              <w:top w:val="nil"/>
              <w:left w:val="single" w:sz="4" w:space="0" w:color="000000"/>
              <w:bottom w:val="single" w:sz="4" w:space="0" w:color="000000"/>
              <w:right w:val="single" w:sz="4" w:space="0" w:color="000000"/>
            </w:tcBorders>
            <w:vAlign w:val="center"/>
          </w:tcPr>
          <w:p w14:paraId="18F472C7" w14:textId="77777777" w:rsidR="009B3E60" w:rsidRPr="009B3E60" w:rsidRDefault="009B3E60" w:rsidP="009B3E60">
            <w:pPr>
              <w:tabs>
                <w:tab w:val="left" w:pos="315"/>
              </w:tabs>
              <w:suppressAutoHyphens/>
              <w:snapToGrid w:val="0"/>
              <w:ind w:right="-131"/>
              <w:jc w:val="center"/>
              <w:rPr>
                <w:sz w:val="18"/>
                <w:szCs w:val="18"/>
                <w:lang w:eastAsia="ar-SA"/>
              </w:rPr>
            </w:pPr>
          </w:p>
          <w:p w14:paraId="74E3F5C3"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  sudskog spora</w:t>
            </w:r>
          </w:p>
        </w:tc>
        <w:tc>
          <w:tcPr>
            <w:tcW w:w="1658" w:type="dxa"/>
            <w:tcBorders>
              <w:top w:val="nil"/>
              <w:left w:val="single" w:sz="4" w:space="0" w:color="000000"/>
              <w:bottom w:val="single" w:sz="4" w:space="0" w:color="000000"/>
              <w:right w:val="single" w:sz="4" w:space="0" w:color="000000"/>
            </w:tcBorders>
            <w:vAlign w:val="center"/>
            <w:hideMark/>
          </w:tcPr>
          <w:p w14:paraId="68581FE4"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14. prosinca 2021.</w:t>
            </w:r>
          </w:p>
        </w:tc>
        <w:tc>
          <w:tcPr>
            <w:tcW w:w="1658" w:type="dxa"/>
            <w:tcBorders>
              <w:top w:val="nil"/>
              <w:left w:val="single" w:sz="4" w:space="0" w:color="000000"/>
              <w:bottom w:val="single" w:sz="4" w:space="0" w:color="000000"/>
              <w:right w:val="single" w:sz="4" w:space="0" w:color="000000"/>
            </w:tcBorders>
            <w:vAlign w:val="center"/>
          </w:tcPr>
          <w:p w14:paraId="17CC56F5" w14:textId="77777777" w:rsidR="009B3E60" w:rsidRPr="009B3E60" w:rsidRDefault="009B3E60" w:rsidP="009B3E60">
            <w:pPr>
              <w:suppressAutoHyphens/>
              <w:snapToGrid w:val="0"/>
              <w:ind w:right="-131"/>
              <w:jc w:val="center"/>
              <w:rPr>
                <w:sz w:val="18"/>
                <w:szCs w:val="18"/>
                <w:lang w:eastAsia="ar-SA"/>
              </w:rPr>
            </w:pPr>
          </w:p>
        </w:tc>
      </w:tr>
      <w:tr w:rsidR="009B3E60" w:rsidRPr="009B3E60" w14:paraId="4C4DFCCA" w14:textId="77777777" w:rsidTr="009B3E60">
        <w:tc>
          <w:tcPr>
            <w:tcW w:w="1531" w:type="dxa"/>
            <w:tcBorders>
              <w:top w:val="nil"/>
              <w:left w:val="single" w:sz="4" w:space="0" w:color="000000"/>
              <w:bottom w:val="single" w:sz="4" w:space="0" w:color="000000"/>
              <w:right w:val="nil"/>
            </w:tcBorders>
            <w:vAlign w:val="center"/>
            <w:hideMark/>
          </w:tcPr>
          <w:p w14:paraId="05D372D6"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Zavod*</w:t>
            </w:r>
          </w:p>
        </w:tc>
        <w:tc>
          <w:tcPr>
            <w:tcW w:w="1417" w:type="dxa"/>
            <w:tcBorders>
              <w:top w:val="nil"/>
              <w:left w:val="single" w:sz="4" w:space="0" w:color="000000"/>
              <w:bottom w:val="single" w:sz="4" w:space="0" w:color="000000"/>
              <w:right w:val="nil"/>
            </w:tcBorders>
            <w:vAlign w:val="center"/>
            <w:hideMark/>
          </w:tcPr>
          <w:p w14:paraId="1BE9234F"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Fizička osoba</w:t>
            </w:r>
          </w:p>
        </w:tc>
        <w:tc>
          <w:tcPr>
            <w:tcW w:w="3272" w:type="dxa"/>
            <w:tcBorders>
              <w:top w:val="nil"/>
              <w:left w:val="single" w:sz="4" w:space="0" w:color="000000"/>
              <w:bottom w:val="single" w:sz="4" w:space="0" w:color="000000"/>
              <w:right w:val="single" w:sz="4" w:space="0" w:color="000000"/>
            </w:tcBorders>
            <w:vAlign w:val="center"/>
            <w:hideMark/>
          </w:tcPr>
          <w:p w14:paraId="59FC3D94"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Zahtjev Zavoda Vrhovnom sudu za dopuštenje revizije radnog spora za poništenje otkaza ugovora o radu na radno mjesto voditelja djelatnosti</w:t>
            </w:r>
          </w:p>
        </w:tc>
        <w:tc>
          <w:tcPr>
            <w:tcW w:w="1658" w:type="dxa"/>
            <w:tcBorders>
              <w:top w:val="nil"/>
              <w:left w:val="single" w:sz="4" w:space="0" w:color="000000"/>
              <w:bottom w:val="single" w:sz="4" w:space="0" w:color="000000"/>
              <w:right w:val="single" w:sz="4" w:space="0" w:color="000000"/>
            </w:tcBorders>
            <w:vAlign w:val="center"/>
            <w:hideMark/>
          </w:tcPr>
          <w:p w14:paraId="3CD3333A"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Nepoznato do okončanja sudskog spora</w:t>
            </w:r>
          </w:p>
        </w:tc>
        <w:tc>
          <w:tcPr>
            <w:tcW w:w="1658" w:type="dxa"/>
            <w:tcBorders>
              <w:top w:val="nil"/>
              <w:left w:val="single" w:sz="4" w:space="0" w:color="000000"/>
              <w:bottom w:val="single" w:sz="4" w:space="0" w:color="000000"/>
              <w:right w:val="single" w:sz="4" w:space="0" w:color="000000"/>
            </w:tcBorders>
            <w:vAlign w:val="center"/>
          </w:tcPr>
          <w:p w14:paraId="0D611775" w14:textId="77777777" w:rsidR="009B3E60" w:rsidRPr="009B3E60" w:rsidRDefault="009B3E60" w:rsidP="009B3E60">
            <w:pPr>
              <w:suppressAutoHyphens/>
              <w:snapToGrid w:val="0"/>
              <w:ind w:right="-131"/>
              <w:jc w:val="center"/>
              <w:rPr>
                <w:sz w:val="22"/>
                <w:szCs w:val="22"/>
                <w:lang w:eastAsia="ar-SA"/>
              </w:rPr>
            </w:pPr>
          </w:p>
          <w:p w14:paraId="60CD9FBF"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w:t>
            </w:r>
          </w:p>
        </w:tc>
        <w:tc>
          <w:tcPr>
            <w:tcW w:w="1658" w:type="dxa"/>
            <w:tcBorders>
              <w:top w:val="nil"/>
              <w:left w:val="single" w:sz="4" w:space="0" w:color="000000"/>
              <w:bottom w:val="single" w:sz="4" w:space="0" w:color="000000"/>
              <w:right w:val="single" w:sz="4" w:space="0" w:color="000000"/>
            </w:tcBorders>
            <w:vAlign w:val="center"/>
            <w:hideMark/>
          </w:tcPr>
          <w:p w14:paraId="4B763DB9"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  sudskog spora</w:t>
            </w:r>
          </w:p>
        </w:tc>
        <w:tc>
          <w:tcPr>
            <w:tcW w:w="1658" w:type="dxa"/>
            <w:tcBorders>
              <w:top w:val="nil"/>
              <w:left w:val="single" w:sz="4" w:space="0" w:color="000000"/>
              <w:bottom w:val="single" w:sz="4" w:space="0" w:color="000000"/>
              <w:right w:val="single" w:sz="4" w:space="0" w:color="000000"/>
            </w:tcBorders>
            <w:vAlign w:val="center"/>
            <w:hideMark/>
          </w:tcPr>
          <w:p w14:paraId="122ACC29"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15. prosinca 2021.</w:t>
            </w:r>
          </w:p>
        </w:tc>
        <w:tc>
          <w:tcPr>
            <w:tcW w:w="1658" w:type="dxa"/>
            <w:tcBorders>
              <w:top w:val="nil"/>
              <w:left w:val="single" w:sz="4" w:space="0" w:color="000000"/>
              <w:bottom w:val="single" w:sz="4" w:space="0" w:color="000000"/>
              <w:right w:val="single" w:sz="4" w:space="0" w:color="000000"/>
            </w:tcBorders>
            <w:vAlign w:val="center"/>
          </w:tcPr>
          <w:p w14:paraId="0EE6EE3B" w14:textId="77777777" w:rsidR="009B3E60" w:rsidRPr="009B3E60" w:rsidRDefault="009B3E60" w:rsidP="009B3E60">
            <w:pPr>
              <w:suppressAutoHyphens/>
              <w:snapToGrid w:val="0"/>
              <w:ind w:right="-131"/>
              <w:jc w:val="center"/>
              <w:rPr>
                <w:sz w:val="18"/>
                <w:szCs w:val="18"/>
                <w:lang w:eastAsia="ar-SA"/>
              </w:rPr>
            </w:pPr>
          </w:p>
        </w:tc>
      </w:tr>
      <w:tr w:rsidR="009B3E60" w:rsidRPr="009B3E60" w14:paraId="752B7793" w14:textId="77777777" w:rsidTr="009B3E60">
        <w:tc>
          <w:tcPr>
            <w:tcW w:w="1531" w:type="dxa"/>
            <w:tcBorders>
              <w:top w:val="nil"/>
              <w:left w:val="single" w:sz="4" w:space="0" w:color="000000"/>
              <w:bottom w:val="single" w:sz="4" w:space="0" w:color="000000"/>
              <w:right w:val="nil"/>
            </w:tcBorders>
            <w:vAlign w:val="center"/>
            <w:hideMark/>
          </w:tcPr>
          <w:p w14:paraId="66E7A36D" w14:textId="77777777" w:rsidR="009B3E60" w:rsidRPr="009B3E60" w:rsidRDefault="009B3E60" w:rsidP="009B3E60">
            <w:pPr>
              <w:suppressAutoHyphens/>
              <w:snapToGrid w:val="0"/>
              <w:ind w:right="-1031"/>
              <w:rPr>
                <w:sz w:val="20"/>
                <w:szCs w:val="20"/>
                <w:lang w:eastAsia="ar-SA"/>
              </w:rPr>
            </w:pPr>
            <w:r w:rsidRPr="009B3E60">
              <w:rPr>
                <w:sz w:val="20"/>
                <w:szCs w:val="20"/>
                <w:lang w:eastAsia="ar-SA"/>
              </w:rPr>
              <w:t>Zavod*</w:t>
            </w:r>
          </w:p>
        </w:tc>
        <w:tc>
          <w:tcPr>
            <w:tcW w:w="1417" w:type="dxa"/>
            <w:tcBorders>
              <w:top w:val="nil"/>
              <w:left w:val="single" w:sz="4" w:space="0" w:color="000000"/>
              <w:bottom w:val="single" w:sz="4" w:space="0" w:color="000000"/>
              <w:right w:val="nil"/>
            </w:tcBorders>
            <w:vAlign w:val="center"/>
            <w:hideMark/>
          </w:tcPr>
          <w:p w14:paraId="5F7588D4"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Fizička osoba</w:t>
            </w:r>
          </w:p>
        </w:tc>
        <w:tc>
          <w:tcPr>
            <w:tcW w:w="3272" w:type="dxa"/>
            <w:tcBorders>
              <w:top w:val="nil"/>
              <w:left w:val="single" w:sz="4" w:space="0" w:color="000000"/>
              <w:bottom w:val="single" w:sz="4" w:space="0" w:color="000000"/>
              <w:right w:val="single" w:sz="4" w:space="0" w:color="000000"/>
            </w:tcBorders>
            <w:vAlign w:val="center"/>
            <w:hideMark/>
          </w:tcPr>
          <w:p w14:paraId="3B0F0D00" w14:textId="77777777" w:rsidR="009B3E60" w:rsidRPr="009B3E60" w:rsidRDefault="009B3E60" w:rsidP="009B3E60">
            <w:pPr>
              <w:suppressAutoHyphens/>
              <w:snapToGrid w:val="0"/>
              <w:ind w:right="-131"/>
              <w:jc w:val="center"/>
              <w:rPr>
                <w:sz w:val="20"/>
                <w:szCs w:val="20"/>
                <w:lang w:eastAsia="ar-SA"/>
              </w:rPr>
            </w:pPr>
            <w:r w:rsidRPr="009B3E60">
              <w:rPr>
                <w:sz w:val="20"/>
                <w:szCs w:val="20"/>
                <w:lang w:eastAsia="ar-SA"/>
              </w:rPr>
              <w:t>Tužba – prekid rada od strane tužiteljice na radnom mjestu voditelja djelatnosti</w:t>
            </w:r>
          </w:p>
        </w:tc>
        <w:tc>
          <w:tcPr>
            <w:tcW w:w="1658" w:type="dxa"/>
            <w:tcBorders>
              <w:top w:val="nil"/>
              <w:left w:val="single" w:sz="4" w:space="0" w:color="000000"/>
              <w:bottom w:val="single" w:sz="4" w:space="0" w:color="000000"/>
              <w:right w:val="single" w:sz="4" w:space="0" w:color="000000"/>
            </w:tcBorders>
            <w:vAlign w:val="center"/>
            <w:hideMark/>
          </w:tcPr>
          <w:p w14:paraId="4B7286A0"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Nepoznato do okončanja sudskog spora</w:t>
            </w:r>
          </w:p>
        </w:tc>
        <w:tc>
          <w:tcPr>
            <w:tcW w:w="1658" w:type="dxa"/>
            <w:tcBorders>
              <w:top w:val="nil"/>
              <w:left w:val="single" w:sz="4" w:space="0" w:color="000000"/>
              <w:bottom w:val="single" w:sz="4" w:space="0" w:color="000000"/>
              <w:right w:val="single" w:sz="4" w:space="0" w:color="000000"/>
            </w:tcBorders>
            <w:vAlign w:val="center"/>
          </w:tcPr>
          <w:p w14:paraId="03A388DD" w14:textId="77777777" w:rsidR="009B3E60" w:rsidRPr="009B3E60" w:rsidRDefault="009B3E60" w:rsidP="009B3E60">
            <w:pPr>
              <w:suppressAutoHyphens/>
              <w:snapToGrid w:val="0"/>
              <w:ind w:right="-131"/>
              <w:jc w:val="center"/>
              <w:rPr>
                <w:sz w:val="22"/>
                <w:szCs w:val="22"/>
                <w:lang w:eastAsia="ar-SA"/>
              </w:rPr>
            </w:pPr>
          </w:p>
          <w:p w14:paraId="33C62681" w14:textId="77777777" w:rsidR="009B3E60" w:rsidRPr="009B3E60" w:rsidRDefault="009B3E60" w:rsidP="009B3E60">
            <w:pPr>
              <w:suppressAutoHyphens/>
              <w:snapToGrid w:val="0"/>
              <w:ind w:right="-131"/>
              <w:jc w:val="center"/>
              <w:rPr>
                <w:sz w:val="22"/>
                <w:szCs w:val="22"/>
                <w:lang w:eastAsia="ar-SA"/>
              </w:rPr>
            </w:pPr>
            <w:r w:rsidRPr="009B3E60">
              <w:rPr>
                <w:sz w:val="22"/>
                <w:szCs w:val="22"/>
                <w:lang w:eastAsia="ar-SA"/>
              </w:rPr>
              <w:t>-</w:t>
            </w:r>
          </w:p>
        </w:tc>
        <w:tc>
          <w:tcPr>
            <w:tcW w:w="1658" w:type="dxa"/>
            <w:tcBorders>
              <w:top w:val="nil"/>
              <w:left w:val="single" w:sz="4" w:space="0" w:color="000000"/>
              <w:bottom w:val="single" w:sz="4" w:space="0" w:color="000000"/>
              <w:right w:val="single" w:sz="4" w:space="0" w:color="000000"/>
            </w:tcBorders>
            <w:vAlign w:val="center"/>
            <w:hideMark/>
          </w:tcPr>
          <w:p w14:paraId="53C000BF"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Po završetku</w:t>
            </w:r>
          </w:p>
          <w:p w14:paraId="07E99015" w14:textId="77777777" w:rsidR="009B3E60" w:rsidRPr="009B3E60" w:rsidRDefault="009B3E60" w:rsidP="009B3E60">
            <w:pPr>
              <w:tabs>
                <w:tab w:val="left" w:pos="315"/>
              </w:tabs>
              <w:suppressAutoHyphens/>
              <w:snapToGrid w:val="0"/>
              <w:ind w:right="-131"/>
              <w:jc w:val="center"/>
              <w:rPr>
                <w:sz w:val="18"/>
                <w:szCs w:val="18"/>
                <w:lang w:eastAsia="ar-SA"/>
              </w:rPr>
            </w:pPr>
            <w:r w:rsidRPr="009B3E60">
              <w:rPr>
                <w:sz w:val="18"/>
                <w:szCs w:val="18"/>
                <w:lang w:eastAsia="ar-SA"/>
              </w:rPr>
              <w:t>sudskog spora</w:t>
            </w:r>
          </w:p>
        </w:tc>
        <w:tc>
          <w:tcPr>
            <w:tcW w:w="1658" w:type="dxa"/>
            <w:tcBorders>
              <w:top w:val="nil"/>
              <w:left w:val="single" w:sz="4" w:space="0" w:color="000000"/>
              <w:bottom w:val="single" w:sz="4" w:space="0" w:color="000000"/>
              <w:right w:val="single" w:sz="4" w:space="0" w:color="000000"/>
            </w:tcBorders>
            <w:vAlign w:val="center"/>
            <w:hideMark/>
          </w:tcPr>
          <w:p w14:paraId="2649304D" w14:textId="77777777" w:rsidR="009B3E60" w:rsidRPr="009B3E60" w:rsidRDefault="009B3E60" w:rsidP="009B3E60">
            <w:pPr>
              <w:suppressAutoHyphens/>
              <w:snapToGrid w:val="0"/>
              <w:ind w:right="-131"/>
              <w:jc w:val="center"/>
              <w:rPr>
                <w:sz w:val="18"/>
                <w:szCs w:val="18"/>
                <w:lang w:eastAsia="ar-SA"/>
              </w:rPr>
            </w:pPr>
            <w:r w:rsidRPr="009B3E60">
              <w:rPr>
                <w:sz w:val="18"/>
                <w:szCs w:val="18"/>
                <w:lang w:eastAsia="ar-SA"/>
              </w:rPr>
              <w:t>23. prosinca 2021.</w:t>
            </w:r>
          </w:p>
        </w:tc>
        <w:tc>
          <w:tcPr>
            <w:tcW w:w="1658" w:type="dxa"/>
            <w:tcBorders>
              <w:top w:val="nil"/>
              <w:left w:val="single" w:sz="4" w:space="0" w:color="000000"/>
              <w:bottom w:val="single" w:sz="4" w:space="0" w:color="000000"/>
              <w:right w:val="single" w:sz="4" w:space="0" w:color="000000"/>
            </w:tcBorders>
            <w:vAlign w:val="center"/>
          </w:tcPr>
          <w:p w14:paraId="60CEB610" w14:textId="77777777" w:rsidR="009B3E60" w:rsidRPr="009B3E60" w:rsidRDefault="009B3E60" w:rsidP="009B3E60">
            <w:pPr>
              <w:suppressAutoHyphens/>
              <w:snapToGrid w:val="0"/>
              <w:ind w:right="-131"/>
              <w:jc w:val="center"/>
              <w:rPr>
                <w:sz w:val="18"/>
                <w:szCs w:val="18"/>
                <w:lang w:eastAsia="ar-SA"/>
              </w:rPr>
            </w:pPr>
          </w:p>
        </w:tc>
      </w:tr>
    </w:tbl>
    <w:p w14:paraId="1F973498" w14:textId="77777777" w:rsidR="009B3E60" w:rsidRPr="009B3E60" w:rsidRDefault="009B3E60" w:rsidP="009B3E60">
      <w:pPr>
        <w:suppressAutoHyphens/>
        <w:ind w:right="-1031"/>
        <w:rPr>
          <w:sz w:val="20"/>
          <w:szCs w:val="20"/>
          <w:lang w:eastAsia="ar-SA"/>
        </w:rPr>
      </w:pPr>
      <w:r w:rsidRPr="009B3E60">
        <w:rPr>
          <w:sz w:val="20"/>
          <w:szCs w:val="20"/>
          <w:lang w:eastAsia="ar-SA"/>
        </w:rPr>
        <w:t>* Zavod za javno zdravstvo Varaždinske županije</w:t>
      </w:r>
    </w:p>
    <w:p w14:paraId="06C97E2B" w14:textId="77777777" w:rsidR="009B3E60" w:rsidRPr="009B3E60" w:rsidRDefault="009B3E60" w:rsidP="009B3E60">
      <w:pPr>
        <w:suppressAutoHyphens/>
        <w:ind w:right="-1031"/>
        <w:rPr>
          <w:sz w:val="20"/>
          <w:szCs w:val="20"/>
          <w:lang w:eastAsia="ar-SA"/>
        </w:rPr>
      </w:pPr>
    </w:p>
    <w:p w14:paraId="7AF9EE04" w14:textId="77777777" w:rsidR="009B3E60" w:rsidRPr="009B3E60" w:rsidRDefault="009B3E60" w:rsidP="009B3E60">
      <w:pPr>
        <w:suppressAutoHyphens/>
        <w:ind w:right="-1031"/>
        <w:rPr>
          <w:sz w:val="20"/>
          <w:szCs w:val="20"/>
          <w:lang w:eastAsia="ar-SA"/>
        </w:rPr>
      </w:pPr>
    </w:p>
    <w:p w14:paraId="612D0AB5" w14:textId="77777777" w:rsidR="009B3E60" w:rsidRPr="009B3E60" w:rsidRDefault="009B3E60" w:rsidP="009B3E60">
      <w:pPr>
        <w:suppressAutoHyphens/>
        <w:ind w:right="-1031"/>
        <w:rPr>
          <w:b/>
          <w:sz w:val="22"/>
          <w:szCs w:val="22"/>
          <w:lang w:eastAsia="ar-SA"/>
        </w:rPr>
      </w:pP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8"/>
          <w:szCs w:val="28"/>
          <w:lang w:eastAsia="ar-SA"/>
        </w:rPr>
        <w:tab/>
      </w:r>
      <w:r w:rsidRPr="009B3E60">
        <w:rPr>
          <w:sz w:val="20"/>
          <w:szCs w:val="20"/>
          <w:lang w:eastAsia="ar-SA"/>
        </w:rPr>
        <w:t xml:space="preserve">                                                                      </w:t>
      </w:r>
      <w:r w:rsidRPr="009B3E60">
        <w:rPr>
          <w:b/>
          <w:sz w:val="22"/>
          <w:szCs w:val="22"/>
          <w:lang w:eastAsia="ar-SA"/>
        </w:rPr>
        <w:t>RAVNATELJ:</w:t>
      </w:r>
    </w:p>
    <w:p w14:paraId="1800BA51" w14:textId="77777777" w:rsidR="009B3E60" w:rsidRPr="009B3E60" w:rsidRDefault="009B3E60" w:rsidP="009B3E60">
      <w:pPr>
        <w:suppressAutoHyphens/>
        <w:ind w:right="-1031"/>
        <w:rPr>
          <w:b/>
          <w:sz w:val="20"/>
          <w:szCs w:val="20"/>
          <w:lang w:eastAsia="ar-SA"/>
        </w:rPr>
      </w:pPr>
      <w:r w:rsidRPr="009B3E60">
        <w:rPr>
          <w:b/>
          <w:sz w:val="22"/>
          <w:szCs w:val="22"/>
          <w:lang w:eastAsia="ar-SA"/>
        </w:rPr>
        <w:t xml:space="preserve">                                                                                                                                                                                   Marin Bosilj, dipl. sanitarni ing.</w:t>
      </w:r>
      <w:r w:rsidRPr="009B3E60">
        <w:rPr>
          <w:b/>
          <w:sz w:val="20"/>
          <w:szCs w:val="20"/>
          <w:lang w:eastAsia="ar-SA"/>
        </w:rPr>
        <w:t xml:space="preserve">                                                  </w:t>
      </w:r>
    </w:p>
    <w:p w14:paraId="5B08E72B" w14:textId="77777777" w:rsidR="0047779C" w:rsidRPr="00EB4549" w:rsidRDefault="0047779C" w:rsidP="00EB4549">
      <w:pPr>
        <w:ind w:right="-1031"/>
        <w:rPr>
          <w:b/>
          <w:sz w:val="20"/>
          <w:szCs w:val="20"/>
        </w:rPr>
      </w:pPr>
    </w:p>
    <w:sectPr w:rsidR="0047779C" w:rsidRPr="00EB4549" w:rsidSect="00742E4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617"/>
    <w:multiLevelType w:val="hybridMultilevel"/>
    <w:tmpl w:val="3216CABE"/>
    <w:lvl w:ilvl="0" w:tplc="0964A8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D3A1A"/>
    <w:multiLevelType w:val="hybridMultilevel"/>
    <w:tmpl w:val="45567A32"/>
    <w:lvl w:ilvl="0" w:tplc="E2B24EC4">
      <w:start w:val="8"/>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2" w15:restartNumberingAfterBreak="0">
    <w:nsid w:val="0EBA3B5A"/>
    <w:multiLevelType w:val="hybridMultilevel"/>
    <w:tmpl w:val="074A19D2"/>
    <w:lvl w:ilvl="0" w:tplc="1A92DCF4">
      <w:start w:val="5"/>
      <w:numFmt w:val="decimal"/>
      <w:lvlText w:val="%1."/>
      <w:lvlJc w:val="left"/>
      <w:pPr>
        <w:tabs>
          <w:tab w:val="num" w:pos="1440"/>
        </w:tabs>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7E3110F"/>
    <w:multiLevelType w:val="hybridMultilevel"/>
    <w:tmpl w:val="6B785448"/>
    <w:lvl w:ilvl="0" w:tplc="96D0278C">
      <w:start w:val="8"/>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4" w15:restartNumberingAfterBreak="0">
    <w:nsid w:val="1AAB3918"/>
    <w:multiLevelType w:val="hybridMultilevel"/>
    <w:tmpl w:val="EAF8C010"/>
    <w:lvl w:ilvl="0" w:tplc="904AFF6E">
      <w:start w:val="5"/>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4FC0664"/>
    <w:multiLevelType w:val="multilevel"/>
    <w:tmpl w:val="5E2EA908"/>
    <w:lvl w:ilvl="0">
      <w:start w:val="2"/>
      <w:numFmt w:val="upperRoman"/>
      <w:lvlText w:val="%1."/>
      <w:lvlJc w:val="left"/>
      <w:pPr>
        <w:tabs>
          <w:tab w:val="num" w:pos="1080"/>
        </w:tabs>
        <w:ind w:left="1080" w:hanging="720"/>
      </w:pPr>
    </w:lvl>
    <w:lvl w:ilvl="1">
      <w:start w:val="1"/>
      <w:numFmt w:val="decimal"/>
      <w:lvlText w:val="%2."/>
      <w:lvlJc w:val="left"/>
      <w:pPr>
        <w:tabs>
          <w:tab w:val="num" w:pos="1560"/>
        </w:tabs>
        <w:ind w:left="156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B905AE"/>
    <w:multiLevelType w:val="hybridMultilevel"/>
    <w:tmpl w:val="CBA2B5E8"/>
    <w:lvl w:ilvl="0" w:tplc="E2440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A0208D"/>
    <w:multiLevelType w:val="hybridMultilevel"/>
    <w:tmpl w:val="7BA84490"/>
    <w:lvl w:ilvl="0" w:tplc="F8DA583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8" w15:restartNumberingAfterBreak="0">
    <w:nsid w:val="36353B76"/>
    <w:multiLevelType w:val="hybridMultilevel"/>
    <w:tmpl w:val="B2A016C8"/>
    <w:lvl w:ilvl="0" w:tplc="18C234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EDD7684"/>
    <w:multiLevelType w:val="hybridMultilevel"/>
    <w:tmpl w:val="6E5EAA80"/>
    <w:lvl w:ilvl="0" w:tplc="D18C978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15:restartNumberingAfterBreak="0">
    <w:nsid w:val="44065361"/>
    <w:multiLevelType w:val="hybridMultilevel"/>
    <w:tmpl w:val="B8E262D6"/>
    <w:lvl w:ilvl="0" w:tplc="DA0C9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A75AC6"/>
    <w:multiLevelType w:val="hybridMultilevel"/>
    <w:tmpl w:val="5D2E161A"/>
    <w:lvl w:ilvl="0" w:tplc="3EACA340">
      <w:start w:val="1"/>
      <w:numFmt w:val="decimal"/>
      <w:lvlText w:val="%1."/>
      <w:lvlJc w:val="left"/>
      <w:pPr>
        <w:tabs>
          <w:tab w:val="num" w:pos="1560"/>
        </w:tabs>
        <w:ind w:left="1560" w:hanging="4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66C264A0"/>
    <w:multiLevelType w:val="hybridMultilevel"/>
    <w:tmpl w:val="5E2EA908"/>
    <w:lvl w:ilvl="0" w:tplc="A71C66E6">
      <w:start w:val="2"/>
      <w:numFmt w:val="upperRoman"/>
      <w:lvlText w:val="%1."/>
      <w:lvlJc w:val="left"/>
      <w:pPr>
        <w:tabs>
          <w:tab w:val="num" w:pos="1080"/>
        </w:tabs>
        <w:ind w:left="1080" w:hanging="720"/>
      </w:pPr>
    </w:lvl>
    <w:lvl w:ilvl="1" w:tplc="3EACA340">
      <w:start w:val="1"/>
      <w:numFmt w:val="decimal"/>
      <w:lvlText w:val="%2."/>
      <w:lvlJc w:val="left"/>
      <w:pPr>
        <w:tabs>
          <w:tab w:val="num" w:pos="480"/>
        </w:tabs>
        <w:ind w:left="480" w:hanging="48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7E99159E"/>
    <w:multiLevelType w:val="hybridMultilevel"/>
    <w:tmpl w:val="EF1C9220"/>
    <w:lvl w:ilvl="0" w:tplc="B9EAF63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4" w15:restartNumberingAfterBreak="0">
    <w:nsid w:val="7F01296F"/>
    <w:multiLevelType w:val="hybridMultilevel"/>
    <w:tmpl w:val="743A3058"/>
    <w:lvl w:ilvl="0" w:tplc="6DD64CB0">
      <w:start w:val="8"/>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num w:numId="1" w16cid:durableId="126662188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82139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1556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283806">
    <w:abstractNumId w:val="5"/>
  </w:num>
  <w:num w:numId="5" w16cid:durableId="654604104">
    <w:abstractNumId w:val="12"/>
  </w:num>
  <w:num w:numId="6" w16cid:durableId="1053843805">
    <w:abstractNumId w:val="11"/>
  </w:num>
  <w:num w:numId="7" w16cid:durableId="333387808">
    <w:abstractNumId w:val="10"/>
  </w:num>
  <w:num w:numId="8" w16cid:durableId="1708722542">
    <w:abstractNumId w:val="0"/>
  </w:num>
  <w:num w:numId="9" w16cid:durableId="541750318">
    <w:abstractNumId w:val="8"/>
  </w:num>
  <w:num w:numId="10" w16cid:durableId="1318456527">
    <w:abstractNumId w:val="6"/>
  </w:num>
  <w:num w:numId="11" w16cid:durableId="1444837424">
    <w:abstractNumId w:val="7"/>
  </w:num>
  <w:num w:numId="12" w16cid:durableId="1868787448">
    <w:abstractNumId w:val="13"/>
  </w:num>
  <w:num w:numId="13" w16cid:durableId="1355115802">
    <w:abstractNumId w:val="9"/>
  </w:num>
  <w:num w:numId="14" w16cid:durableId="1506744217">
    <w:abstractNumId w:val="1"/>
  </w:num>
  <w:num w:numId="15" w16cid:durableId="1447117592">
    <w:abstractNumId w:val="14"/>
  </w:num>
  <w:num w:numId="16" w16cid:durableId="639922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A6"/>
    <w:rsid w:val="0000555C"/>
    <w:rsid w:val="00015FAA"/>
    <w:rsid w:val="0002062C"/>
    <w:rsid w:val="000244FD"/>
    <w:rsid w:val="000465D3"/>
    <w:rsid w:val="000558EF"/>
    <w:rsid w:val="0006043B"/>
    <w:rsid w:val="00060A2A"/>
    <w:rsid w:val="0006136A"/>
    <w:rsid w:val="00071595"/>
    <w:rsid w:val="00071ECF"/>
    <w:rsid w:val="0007289D"/>
    <w:rsid w:val="00072BDD"/>
    <w:rsid w:val="00090EBF"/>
    <w:rsid w:val="00095A3A"/>
    <w:rsid w:val="00095FAC"/>
    <w:rsid w:val="000A3251"/>
    <w:rsid w:val="000A5979"/>
    <w:rsid w:val="000A73DC"/>
    <w:rsid w:val="000B45FC"/>
    <w:rsid w:val="000B7164"/>
    <w:rsid w:val="000B7242"/>
    <w:rsid w:val="000C08DA"/>
    <w:rsid w:val="000C231A"/>
    <w:rsid w:val="000C4D0B"/>
    <w:rsid w:val="000C7924"/>
    <w:rsid w:val="000C7B5C"/>
    <w:rsid w:val="000D38BD"/>
    <w:rsid w:val="000E0D0B"/>
    <w:rsid w:val="000E1894"/>
    <w:rsid w:val="000E1B92"/>
    <w:rsid w:val="000E2776"/>
    <w:rsid w:val="000E432E"/>
    <w:rsid w:val="000E675F"/>
    <w:rsid w:val="000F2F66"/>
    <w:rsid w:val="001041F0"/>
    <w:rsid w:val="001078D7"/>
    <w:rsid w:val="00107AAE"/>
    <w:rsid w:val="0012219F"/>
    <w:rsid w:val="0012603C"/>
    <w:rsid w:val="001439AA"/>
    <w:rsid w:val="0015088C"/>
    <w:rsid w:val="00152F4A"/>
    <w:rsid w:val="00155E43"/>
    <w:rsid w:val="001728F7"/>
    <w:rsid w:val="00173624"/>
    <w:rsid w:val="001750B5"/>
    <w:rsid w:val="001751E1"/>
    <w:rsid w:val="00187FDB"/>
    <w:rsid w:val="001A4E90"/>
    <w:rsid w:val="001B2CAB"/>
    <w:rsid w:val="001C0BB1"/>
    <w:rsid w:val="001C1862"/>
    <w:rsid w:val="001C26D2"/>
    <w:rsid w:val="001D06E5"/>
    <w:rsid w:val="001D4AF2"/>
    <w:rsid w:val="001D5035"/>
    <w:rsid w:val="001E1C5C"/>
    <w:rsid w:val="001E2E39"/>
    <w:rsid w:val="001E3C88"/>
    <w:rsid w:val="001E4C84"/>
    <w:rsid w:val="001E55DD"/>
    <w:rsid w:val="001F78E5"/>
    <w:rsid w:val="001F7B59"/>
    <w:rsid w:val="00202BCB"/>
    <w:rsid w:val="00207BD9"/>
    <w:rsid w:val="002153CB"/>
    <w:rsid w:val="002229E8"/>
    <w:rsid w:val="00227557"/>
    <w:rsid w:val="00236FFB"/>
    <w:rsid w:val="00245523"/>
    <w:rsid w:val="0025497B"/>
    <w:rsid w:val="00255B9E"/>
    <w:rsid w:val="002569DA"/>
    <w:rsid w:val="00277B5E"/>
    <w:rsid w:val="002802CD"/>
    <w:rsid w:val="00284BC4"/>
    <w:rsid w:val="00287A6A"/>
    <w:rsid w:val="002944E0"/>
    <w:rsid w:val="002972F4"/>
    <w:rsid w:val="00297991"/>
    <w:rsid w:val="002A2B2F"/>
    <w:rsid w:val="002A568C"/>
    <w:rsid w:val="002B2113"/>
    <w:rsid w:val="002B27B6"/>
    <w:rsid w:val="002B3D3D"/>
    <w:rsid w:val="002B663E"/>
    <w:rsid w:val="002B7D36"/>
    <w:rsid w:val="002C0961"/>
    <w:rsid w:val="002C246A"/>
    <w:rsid w:val="002C46AC"/>
    <w:rsid w:val="002C4B23"/>
    <w:rsid w:val="002C7A2C"/>
    <w:rsid w:val="002D0C15"/>
    <w:rsid w:val="002D1EE5"/>
    <w:rsid w:val="002D540B"/>
    <w:rsid w:val="002D5F44"/>
    <w:rsid w:val="002E544B"/>
    <w:rsid w:val="002F02E1"/>
    <w:rsid w:val="002F2123"/>
    <w:rsid w:val="002F2D5C"/>
    <w:rsid w:val="00303ACF"/>
    <w:rsid w:val="00304008"/>
    <w:rsid w:val="0030456C"/>
    <w:rsid w:val="0030587C"/>
    <w:rsid w:val="00316E1E"/>
    <w:rsid w:val="00317228"/>
    <w:rsid w:val="00317D2B"/>
    <w:rsid w:val="00320D8B"/>
    <w:rsid w:val="00321A36"/>
    <w:rsid w:val="00334CE3"/>
    <w:rsid w:val="00335BD0"/>
    <w:rsid w:val="00336747"/>
    <w:rsid w:val="003367C9"/>
    <w:rsid w:val="003463FA"/>
    <w:rsid w:val="0036000E"/>
    <w:rsid w:val="00362800"/>
    <w:rsid w:val="00380F72"/>
    <w:rsid w:val="00386A20"/>
    <w:rsid w:val="0039247E"/>
    <w:rsid w:val="00395B29"/>
    <w:rsid w:val="00396138"/>
    <w:rsid w:val="00397976"/>
    <w:rsid w:val="00397FDB"/>
    <w:rsid w:val="003A712F"/>
    <w:rsid w:val="003B364C"/>
    <w:rsid w:val="003B541F"/>
    <w:rsid w:val="003C13F3"/>
    <w:rsid w:val="003C6A43"/>
    <w:rsid w:val="003C76CD"/>
    <w:rsid w:val="003F06BA"/>
    <w:rsid w:val="003F1A78"/>
    <w:rsid w:val="003F2AE9"/>
    <w:rsid w:val="00400367"/>
    <w:rsid w:val="00405FEE"/>
    <w:rsid w:val="004151C3"/>
    <w:rsid w:val="0042175D"/>
    <w:rsid w:val="0042212B"/>
    <w:rsid w:val="004222B8"/>
    <w:rsid w:val="004265B6"/>
    <w:rsid w:val="004342B4"/>
    <w:rsid w:val="00436942"/>
    <w:rsid w:val="0044146E"/>
    <w:rsid w:val="00450E3A"/>
    <w:rsid w:val="0045164B"/>
    <w:rsid w:val="0045285C"/>
    <w:rsid w:val="00452EE6"/>
    <w:rsid w:val="0045434A"/>
    <w:rsid w:val="00455C7F"/>
    <w:rsid w:val="0046220A"/>
    <w:rsid w:val="004716DC"/>
    <w:rsid w:val="0047779C"/>
    <w:rsid w:val="00483D83"/>
    <w:rsid w:val="00491C6E"/>
    <w:rsid w:val="004A2ADF"/>
    <w:rsid w:val="004A6109"/>
    <w:rsid w:val="004C260D"/>
    <w:rsid w:val="004C6320"/>
    <w:rsid w:val="004D64B4"/>
    <w:rsid w:val="005146A1"/>
    <w:rsid w:val="00515B64"/>
    <w:rsid w:val="00516BE7"/>
    <w:rsid w:val="00523F2D"/>
    <w:rsid w:val="0052477B"/>
    <w:rsid w:val="00527927"/>
    <w:rsid w:val="005325AC"/>
    <w:rsid w:val="00534E26"/>
    <w:rsid w:val="005374FF"/>
    <w:rsid w:val="005472D4"/>
    <w:rsid w:val="00550902"/>
    <w:rsid w:val="00563C28"/>
    <w:rsid w:val="0056566D"/>
    <w:rsid w:val="00567997"/>
    <w:rsid w:val="005752D7"/>
    <w:rsid w:val="00576AFB"/>
    <w:rsid w:val="005A4765"/>
    <w:rsid w:val="005A6763"/>
    <w:rsid w:val="005B4E83"/>
    <w:rsid w:val="005C28A1"/>
    <w:rsid w:val="005C5731"/>
    <w:rsid w:val="005C7FF1"/>
    <w:rsid w:val="005D23A9"/>
    <w:rsid w:val="005E3C67"/>
    <w:rsid w:val="005F2F63"/>
    <w:rsid w:val="00600003"/>
    <w:rsid w:val="00604862"/>
    <w:rsid w:val="00605311"/>
    <w:rsid w:val="00606137"/>
    <w:rsid w:val="00606370"/>
    <w:rsid w:val="00612102"/>
    <w:rsid w:val="006128D3"/>
    <w:rsid w:val="00613FF3"/>
    <w:rsid w:val="00615BB5"/>
    <w:rsid w:val="006173A7"/>
    <w:rsid w:val="006176C5"/>
    <w:rsid w:val="0062106E"/>
    <w:rsid w:val="006253E3"/>
    <w:rsid w:val="006352B6"/>
    <w:rsid w:val="00653A43"/>
    <w:rsid w:val="006726A0"/>
    <w:rsid w:val="006874A4"/>
    <w:rsid w:val="0069136F"/>
    <w:rsid w:val="00691510"/>
    <w:rsid w:val="00691CDF"/>
    <w:rsid w:val="006B4F2A"/>
    <w:rsid w:val="006B57BC"/>
    <w:rsid w:val="006C08A9"/>
    <w:rsid w:val="006C4263"/>
    <w:rsid w:val="006C4EE9"/>
    <w:rsid w:val="006D060B"/>
    <w:rsid w:val="006D37FD"/>
    <w:rsid w:val="006E1085"/>
    <w:rsid w:val="006E394F"/>
    <w:rsid w:val="006E5485"/>
    <w:rsid w:val="006E7172"/>
    <w:rsid w:val="00700C86"/>
    <w:rsid w:val="0070308D"/>
    <w:rsid w:val="00715727"/>
    <w:rsid w:val="00716A61"/>
    <w:rsid w:val="00716ADF"/>
    <w:rsid w:val="00717E5E"/>
    <w:rsid w:val="00724642"/>
    <w:rsid w:val="007419FA"/>
    <w:rsid w:val="00742E4C"/>
    <w:rsid w:val="00753791"/>
    <w:rsid w:val="0075506B"/>
    <w:rsid w:val="007564B9"/>
    <w:rsid w:val="007670DD"/>
    <w:rsid w:val="007714D4"/>
    <w:rsid w:val="00774F0C"/>
    <w:rsid w:val="0079363E"/>
    <w:rsid w:val="00793A80"/>
    <w:rsid w:val="007A1507"/>
    <w:rsid w:val="007A639D"/>
    <w:rsid w:val="007B245B"/>
    <w:rsid w:val="007B2795"/>
    <w:rsid w:val="007D0B39"/>
    <w:rsid w:val="007D25E7"/>
    <w:rsid w:val="007D4A83"/>
    <w:rsid w:val="007D6657"/>
    <w:rsid w:val="007E62D9"/>
    <w:rsid w:val="007E6904"/>
    <w:rsid w:val="007E7FDC"/>
    <w:rsid w:val="007F545D"/>
    <w:rsid w:val="007F7BB9"/>
    <w:rsid w:val="0080031B"/>
    <w:rsid w:val="00811C85"/>
    <w:rsid w:val="00824813"/>
    <w:rsid w:val="0083390C"/>
    <w:rsid w:val="0083648E"/>
    <w:rsid w:val="008448A1"/>
    <w:rsid w:val="00854724"/>
    <w:rsid w:val="00854D16"/>
    <w:rsid w:val="00856A01"/>
    <w:rsid w:val="008625A0"/>
    <w:rsid w:val="008637E2"/>
    <w:rsid w:val="0086412F"/>
    <w:rsid w:val="00873C17"/>
    <w:rsid w:val="0087569F"/>
    <w:rsid w:val="00885FB6"/>
    <w:rsid w:val="008904E7"/>
    <w:rsid w:val="008A3390"/>
    <w:rsid w:val="008A7E1A"/>
    <w:rsid w:val="008B1166"/>
    <w:rsid w:val="008B1666"/>
    <w:rsid w:val="008B2044"/>
    <w:rsid w:val="008B215C"/>
    <w:rsid w:val="008B49D9"/>
    <w:rsid w:val="008C539E"/>
    <w:rsid w:val="008C5EFF"/>
    <w:rsid w:val="008D1B8F"/>
    <w:rsid w:val="008D5A21"/>
    <w:rsid w:val="008D6EF7"/>
    <w:rsid w:val="008E3534"/>
    <w:rsid w:val="008F0F59"/>
    <w:rsid w:val="008F533E"/>
    <w:rsid w:val="008F6EBA"/>
    <w:rsid w:val="0090288B"/>
    <w:rsid w:val="00905C99"/>
    <w:rsid w:val="00911573"/>
    <w:rsid w:val="0091504B"/>
    <w:rsid w:val="00920C9E"/>
    <w:rsid w:val="009221F0"/>
    <w:rsid w:val="0092550E"/>
    <w:rsid w:val="009323F9"/>
    <w:rsid w:val="0093251F"/>
    <w:rsid w:val="009378BA"/>
    <w:rsid w:val="0094230B"/>
    <w:rsid w:val="00942ECC"/>
    <w:rsid w:val="00943DA9"/>
    <w:rsid w:val="00945B24"/>
    <w:rsid w:val="00956B45"/>
    <w:rsid w:val="009607C1"/>
    <w:rsid w:val="00960F90"/>
    <w:rsid w:val="00972CE4"/>
    <w:rsid w:val="00975BDD"/>
    <w:rsid w:val="00990B08"/>
    <w:rsid w:val="009A42DA"/>
    <w:rsid w:val="009A7AC6"/>
    <w:rsid w:val="009B28A9"/>
    <w:rsid w:val="009B3E60"/>
    <w:rsid w:val="009C0424"/>
    <w:rsid w:val="009C2A07"/>
    <w:rsid w:val="009C50DA"/>
    <w:rsid w:val="009C6FDE"/>
    <w:rsid w:val="009D1CCE"/>
    <w:rsid w:val="009D2995"/>
    <w:rsid w:val="009D3D1E"/>
    <w:rsid w:val="009D7908"/>
    <w:rsid w:val="009D7ABE"/>
    <w:rsid w:val="009E18CD"/>
    <w:rsid w:val="009F1724"/>
    <w:rsid w:val="00A001C5"/>
    <w:rsid w:val="00A04782"/>
    <w:rsid w:val="00A10671"/>
    <w:rsid w:val="00A270C0"/>
    <w:rsid w:val="00A33700"/>
    <w:rsid w:val="00A4401C"/>
    <w:rsid w:val="00A55C04"/>
    <w:rsid w:val="00A746B4"/>
    <w:rsid w:val="00A776F9"/>
    <w:rsid w:val="00A8267C"/>
    <w:rsid w:val="00A920B7"/>
    <w:rsid w:val="00A95A0A"/>
    <w:rsid w:val="00AA2892"/>
    <w:rsid w:val="00AB6663"/>
    <w:rsid w:val="00AB6C06"/>
    <w:rsid w:val="00AB72A0"/>
    <w:rsid w:val="00AB72E3"/>
    <w:rsid w:val="00AC1DD4"/>
    <w:rsid w:val="00AC6BEF"/>
    <w:rsid w:val="00AD1036"/>
    <w:rsid w:val="00AD3EF0"/>
    <w:rsid w:val="00AD5A34"/>
    <w:rsid w:val="00AD679D"/>
    <w:rsid w:val="00AF4722"/>
    <w:rsid w:val="00B02786"/>
    <w:rsid w:val="00B12C7B"/>
    <w:rsid w:val="00B12FA4"/>
    <w:rsid w:val="00B157DC"/>
    <w:rsid w:val="00B15BE6"/>
    <w:rsid w:val="00B168F1"/>
    <w:rsid w:val="00B20D6A"/>
    <w:rsid w:val="00B24969"/>
    <w:rsid w:val="00B36464"/>
    <w:rsid w:val="00B41E9A"/>
    <w:rsid w:val="00B66A36"/>
    <w:rsid w:val="00B66C79"/>
    <w:rsid w:val="00B70B88"/>
    <w:rsid w:val="00B71ADB"/>
    <w:rsid w:val="00B74D4F"/>
    <w:rsid w:val="00B75245"/>
    <w:rsid w:val="00B8598D"/>
    <w:rsid w:val="00B95768"/>
    <w:rsid w:val="00BB1F2D"/>
    <w:rsid w:val="00BB1F8F"/>
    <w:rsid w:val="00BC0E55"/>
    <w:rsid w:val="00BC64D7"/>
    <w:rsid w:val="00BD2FDB"/>
    <w:rsid w:val="00BD4847"/>
    <w:rsid w:val="00BE2C13"/>
    <w:rsid w:val="00C153B0"/>
    <w:rsid w:val="00C1548C"/>
    <w:rsid w:val="00C155E5"/>
    <w:rsid w:val="00C15784"/>
    <w:rsid w:val="00C21768"/>
    <w:rsid w:val="00C24E50"/>
    <w:rsid w:val="00C25522"/>
    <w:rsid w:val="00C35D8D"/>
    <w:rsid w:val="00C37739"/>
    <w:rsid w:val="00C404FA"/>
    <w:rsid w:val="00C53538"/>
    <w:rsid w:val="00C655B5"/>
    <w:rsid w:val="00C850B8"/>
    <w:rsid w:val="00C858D9"/>
    <w:rsid w:val="00C85FD6"/>
    <w:rsid w:val="00C86E0C"/>
    <w:rsid w:val="00C926A0"/>
    <w:rsid w:val="00C9529E"/>
    <w:rsid w:val="00C97CA0"/>
    <w:rsid w:val="00CA02E4"/>
    <w:rsid w:val="00CA2E54"/>
    <w:rsid w:val="00CA4652"/>
    <w:rsid w:val="00CA5DCB"/>
    <w:rsid w:val="00CA645F"/>
    <w:rsid w:val="00CC1BE3"/>
    <w:rsid w:val="00CC7323"/>
    <w:rsid w:val="00CD1F59"/>
    <w:rsid w:val="00CD74B3"/>
    <w:rsid w:val="00CE6A1F"/>
    <w:rsid w:val="00CF047E"/>
    <w:rsid w:val="00CF0656"/>
    <w:rsid w:val="00CF6C74"/>
    <w:rsid w:val="00D03FCC"/>
    <w:rsid w:val="00D11EBB"/>
    <w:rsid w:val="00D12ADC"/>
    <w:rsid w:val="00D12D15"/>
    <w:rsid w:val="00D140BF"/>
    <w:rsid w:val="00D14BDF"/>
    <w:rsid w:val="00D16D42"/>
    <w:rsid w:val="00D23F4E"/>
    <w:rsid w:val="00D4075B"/>
    <w:rsid w:val="00D411DA"/>
    <w:rsid w:val="00D42A24"/>
    <w:rsid w:val="00D430CF"/>
    <w:rsid w:val="00D459ED"/>
    <w:rsid w:val="00D84200"/>
    <w:rsid w:val="00D8552F"/>
    <w:rsid w:val="00D85891"/>
    <w:rsid w:val="00D878E0"/>
    <w:rsid w:val="00D93609"/>
    <w:rsid w:val="00D968F0"/>
    <w:rsid w:val="00D974B4"/>
    <w:rsid w:val="00DC2E08"/>
    <w:rsid w:val="00DC316F"/>
    <w:rsid w:val="00DC3358"/>
    <w:rsid w:val="00DC68AB"/>
    <w:rsid w:val="00DC7CA3"/>
    <w:rsid w:val="00DD24AC"/>
    <w:rsid w:val="00DD29E7"/>
    <w:rsid w:val="00DE1BA1"/>
    <w:rsid w:val="00DE2A34"/>
    <w:rsid w:val="00DE57A7"/>
    <w:rsid w:val="00DE6FC6"/>
    <w:rsid w:val="00DE773E"/>
    <w:rsid w:val="00E0172D"/>
    <w:rsid w:val="00E03142"/>
    <w:rsid w:val="00E049F0"/>
    <w:rsid w:val="00E07055"/>
    <w:rsid w:val="00E14F8F"/>
    <w:rsid w:val="00E20A75"/>
    <w:rsid w:val="00E23855"/>
    <w:rsid w:val="00E31656"/>
    <w:rsid w:val="00E40D10"/>
    <w:rsid w:val="00E4259E"/>
    <w:rsid w:val="00E50361"/>
    <w:rsid w:val="00E646DE"/>
    <w:rsid w:val="00E64AAA"/>
    <w:rsid w:val="00E65F00"/>
    <w:rsid w:val="00E67965"/>
    <w:rsid w:val="00E736B2"/>
    <w:rsid w:val="00E73CF8"/>
    <w:rsid w:val="00E754F6"/>
    <w:rsid w:val="00E83881"/>
    <w:rsid w:val="00E86D4F"/>
    <w:rsid w:val="00E93C6D"/>
    <w:rsid w:val="00E971F8"/>
    <w:rsid w:val="00EA451C"/>
    <w:rsid w:val="00EB045C"/>
    <w:rsid w:val="00EB4549"/>
    <w:rsid w:val="00EC13CA"/>
    <w:rsid w:val="00EC3A8C"/>
    <w:rsid w:val="00EE6363"/>
    <w:rsid w:val="00EE7194"/>
    <w:rsid w:val="00EF1F13"/>
    <w:rsid w:val="00EF7A82"/>
    <w:rsid w:val="00F02DE3"/>
    <w:rsid w:val="00F0303E"/>
    <w:rsid w:val="00F05E9B"/>
    <w:rsid w:val="00F05F12"/>
    <w:rsid w:val="00F12654"/>
    <w:rsid w:val="00F13374"/>
    <w:rsid w:val="00F13A06"/>
    <w:rsid w:val="00F15CB7"/>
    <w:rsid w:val="00F33A4A"/>
    <w:rsid w:val="00F371C6"/>
    <w:rsid w:val="00F44409"/>
    <w:rsid w:val="00F455B8"/>
    <w:rsid w:val="00F5033D"/>
    <w:rsid w:val="00F509AF"/>
    <w:rsid w:val="00F5447B"/>
    <w:rsid w:val="00F54F3D"/>
    <w:rsid w:val="00F57B01"/>
    <w:rsid w:val="00F65E16"/>
    <w:rsid w:val="00F717A6"/>
    <w:rsid w:val="00F754E5"/>
    <w:rsid w:val="00F84E3D"/>
    <w:rsid w:val="00F857F5"/>
    <w:rsid w:val="00F91311"/>
    <w:rsid w:val="00FA5779"/>
    <w:rsid w:val="00FA737D"/>
    <w:rsid w:val="00FB779A"/>
    <w:rsid w:val="00FB7B58"/>
    <w:rsid w:val="00FC2FE8"/>
    <w:rsid w:val="00FC4C10"/>
    <w:rsid w:val="00FD005E"/>
    <w:rsid w:val="00FD1F41"/>
    <w:rsid w:val="00FD40A5"/>
    <w:rsid w:val="00FD670A"/>
    <w:rsid w:val="00FE73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34EE1"/>
  <w15:chartTrackingRefBased/>
  <w15:docId w15:val="{9D4501E2-5229-4602-AAF2-185AF0C4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DE2A34"/>
    <w:rPr>
      <w:color w:val="0000FF"/>
      <w:u w:val="single"/>
    </w:rPr>
  </w:style>
  <w:style w:type="paragraph" w:styleId="Bezproreda">
    <w:name w:val="No Spacing"/>
    <w:uiPriority w:val="1"/>
    <w:qFormat/>
    <w:rsid w:val="00E03142"/>
    <w:rPr>
      <w:sz w:val="24"/>
      <w:szCs w:val="24"/>
    </w:rPr>
  </w:style>
  <w:style w:type="paragraph" w:styleId="Tekstbalonia">
    <w:name w:val="Balloon Text"/>
    <w:basedOn w:val="Normal"/>
    <w:link w:val="TekstbaloniaChar"/>
    <w:rsid w:val="00E31656"/>
    <w:rPr>
      <w:rFonts w:ascii="Segoe UI" w:hAnsi="Segoe UI" w:cs="Segoe UI"/>
      <w:sz w:val="18"/>
      <w:szCs w:val="18"/>
    </w:rPr>
  </w:style>
  <w:style w:type="character" w:customStyle="1" w:styleId="TekstbaloniaChar">
    <w:name w:val="Tekst balončića Char"/>
    <w:link w:val="Tekstbalonia"/>
    <w:rsid w:val="00E31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32033">
      <w:bodyDiv w:val="1"/>
      <w:marLeft w:val="0"/>
      <w:marRight w:val="0"/>
      <w:marTop w:val="0"/>
      <w:marBottom w:val="0"/>
      <w:divBdr>
        <w:top w:val="none" w:sz="0" w:space="0" w:color="auto"/>
        <w:left w:val="none" w:sz="0" w:space="0" w:color="auto"/>
        <w:bottom w:val="none" w:sz="0" w:space="0" w:color="auto"/>
        <w:right w:val="none" w:sz="0" w:space="0" w:color="auto"/>
      </w:divBdr>
    </w:div>
    <w:div w:id="1359507787">
      <w:bodyDiv w:val="1"/>
      <w:marLeft w:val="0"/>
      <w:marRight w:val="0"/>
      <w:marTop w:val="0"/>
      <w:marBottom w:val="0"/>
      <w:divBdr>
        <w:top w:val="none" w:sz="0" w:space="0" w:color="auto"/>
        <w:left w:val="none" w:sz="0" w:space="0" w:color="auto"/>
        <w:bottom w:val="none" w:sz="0" w:space="0" w:color="auto"/>
        <w:right w:val="none" w:sz="0" w:space="0" w:color="auto"/>
      </w:divBdr>
    </w:div>
    <w:div w:id="1632782827">
      <w:bodyDiv w:val="1"/>
      <w:marLeft w:val="0"/>
      <w:marRight w:val="0"/>
      <w:marTop w:val="0"/>
      <w:marBottom w:val="0"/>
      <w:divBdr>
        <w:top w:val="none" w:sz="0" w:space="0" w:color="auto"/>
        <w:left w:val="none" w:sz="0" w:space="0" w:color="auto"/>
        <w:bottom w:val="none" w:sz="0" w:space="0" w:color="auto"/>
        <w:right w:val="none" w:sz="0" w:space="0" w:color="auto"/>
      </w:divBdr>
    </w:div>
    <w:div w:id="1640259995">
      <w:bodyDiv w:val="1"/>
      <w:marLeft w:val="0"/>
      <w:marRight w:val="0"/>
      <w:marTop w:val="0"/>
      <w:marBottom w:val="0"/>
      <w:divBdr>
        <w:top w:val="none" w:sz="0" w:space="0" w:color="auto"/>
        <w:left w:val="none" w:sz="0" w:space="0" w:color="auto"/>
        <w:bottom w:val="none" w:sz="0" w:space="0" w:color="auto"/>
        <w:right w:val="none" w:sz="0" w:space="0" w:color="auto"/>
      </w:divBdr>
    </w:div>
    <w:div w:id="17486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o-zdravstvo@vz.htnet.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FACA-99FD-40AB-A74F-253FE5DC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4955</Words>
  <Characters>28244</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ZAVOD ZA JAVNO ZDRAVSTVO</vt:lpstr>
      <vt:lpstr>ZAVOD ZA JAVNO ZDRAVSTVO</vt:lpstr>
    </vt:vector>
  </TitlesOfParts>
  <Company>ZAVOD ZA JZ ZUP. VZ</Company>
  <LinksUpToDate>false</LinksUpToDate>
  <CharactersWithSpaces>33133</CharactersWithSpaces>
  <SharedDoc>false</SharedDoc>
  <HLinks>
    <vt:vector size="6" baseType="variant">
      <vt:variant>
        <vt:i4>6357064</vt:i4>
      </vt:variant>
      <vt:variant>
        <vt:i4>0</vt:i4>
      </vt:variant>
      <vt:variant>
        <vt:i4>0</vt:i4>
      </vt:variant>
      <vt:variant>
        <vt:i4>5</vt:i4>
      </vt:variant>
      <vt:variant>
        <vt:lpwstr>mailto:javno-zdravstvo@vz.htnet.hr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JAVNO ZDRAVSTVO</dc:title>
  <dc:subject/>
  <dc:creator>ZDRAVKA PETRINEC</dc:creator>
  <cp:keywords/>
  <dc:description/>
  <cp:lastModifiedBy>ZZJZZV Varaždin</cp:lastModifiedBy>
  <cp:revision>4</cp:revision>
  <cp:lastPrinted>2025-01-24T10:34:00Z</cp:lastPrinted>
  <dcterms:created xsi:type="dcterms:W3CDTF">2025-01-28T10:26:00Z</dcterms:created>
  <dcterms:modified xsi:type="dcterms:W3CDTF">2025-01-28T11:22:00Z</dcterms:modified>
</cp:coreProperties>
</file>