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C61" w14:textId="79F35475" w:rsidR="00AD5536" w:rsidRPr="00344D7F" w:rsidRDefault="00AD5536" w:rsidP="00344D7F">
      <w:pPr>
        <w:jc w:val="both"/>
      </w:pPr>
      <w:r w:rsidRPr="00AD5536">
        <w:rPr>
          <w:noProof/>
        </w:rPr>
        <w:drawing>
          <wp:inline distT="0" distB="0" distL="0" distR="0" wp14:anchorId="2DEF51DF" wp14:editId="4C79EE64">
            <wp:extent cx="6256020" cy="1805940"/>
            <wp:effectExtent l="0" t="0" r="0" b="0"/>
            <wp:docPr id="41098699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1"/>
        <w:tblpPr w:leftFromText="180" w:rightFromText="180" w:vertAnchor="text" w:horzAnchor="page" w:tblpX="589" w:tblpY="-108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6730"/>
      </w:tblGrid>
      <w:tr w:rsidR="00AD5536" w:rsidRPr="00AD5536" w14:paraId="18DBCCF1" w14:textId="77777777" w:rsidTr="003050DA">
        <w:tc>
          <w:tcPr>
            <w:tcW w:w="2342" w:type="dxa"/>
            <w:hideMark/>
          </w:tcPr>
          <w:p w14:paraId="2B68C874" w14:textId="77777777" w:rsidR="00AD5536" w:rsidRPr="00AD5536" w:rsidRDefault="00AD5536" w:rsidP="00AD5536">
            <w:pPr>
              <w:jc w:val="center"/>
              <w:outlineLvl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730" w:type="dxa"/>
            <w:vAlign w:val="center"/>
            <w:hideMark/>
          </w:tcPr>
          <w:p w14:paraId="6DDED69A" w14:textId="77777777" w:rsidR="00AD5536" w:rsidRPr="00AD5536" w:rsidRDefault="00AD5536" w:rsidP="00AD5536">
            <w:pPr>
              <w:contextualSpacing/>
              <w:jc w:val="center"/>
              <w:outlineLvl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43520681" w14:textId="4B7550F4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 xml:space="preserve">Varaždin, </w:t>
      </w:r>
      <w:r w:rsidR="008402E7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02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="008402E7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11</w:t>
      </w:r>
      <w:r w:rsidR="00E845D5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202</w:t>
      </w:r>
      <w:r w:rsidR="00971170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6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</w:p>
    <w:p w14:paraId="3CD04B3F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1DE37533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JAVNA OBAVIJEST</w:t>
      </w:r>
    </w:p>
    <w:p w14:paraId="3A13D9AE" w14:textId="79874751" w:rsidR="00AD5536" w:rsidRPr="00AD5536" w:rsidRDefault="00AD5536" w:rsidP="00AD5536">
      <w:pPr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  <w:t>Predmet:</w:t>
      </w:r>
    </w:p>
    <w:p w14:paraId="2692ABE0" w14:textId="77912335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Zdravstveno neispravna voda za ljudsku potrošnju </w:t>
      </w: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 xml:space="preserve">lokalne vodoopskrbe </w:t>
      </w:r>
      <w:r w:rsidR="00827676" w:rsidRPr="0082767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ĐURINOVEC</w:t>
      </w:r>
    </w:p>
    <w:p w14:paraId="27F4A2CA" w14:textId="22E28B5F" w:rsidR="00316D63" w:rsidRDefault="00316D63" w:rsidP="00316D63">
      <w:pPr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D099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Obavještavamo korisnike vode za ljudsku potrošnju priključene na navedeni lokalni vodoopskrbni sustav da je voda, prema rezultatima provedenih laboratorijskih ispitivanja, zdravstveno neispravna u pogledu ispitanih mikrobioloških parametara, sukladno Zakonu o vodi za ljudsku potrošnju (NN 30/23)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B1F71D5" w14:textId="55C7E962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NAPOMENA:</w:t>
      </w:r>
    </w:p>
    <w:p w14:paraId="005EF118" w14:textId="71513149" w:rsidR="00AD5536" w:rsidRPr="00AD5536" w:rsidRDefault="00AD5536" w:rsidP="00AD55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</w:pP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Obzirom da postoji rizik za zdravlje ljudi koji bi bez daljnje obrade pili takvu vodu, korisnicima u navedenim zonama opskrbe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preporučuje se konzumacija provjereno zdravstveno ispravne vode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, pakirane ili iz drugih opskrbnih izvora. Ako se ipak koristi voda iz lokalnog vodovoda, preporučuje se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prokuhavanje vode za ljudsku potrošnju kroz najmanje 3 minute i čuvanje takve vode na hladnome u istim posudama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 u kojima je prokuhavanjem postignut solidan </w:t>
      </w:r>
      <w:r w:rsidRPr="00000B42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 xml:space="preserve">dezinfekcijski 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učinak. Uz navedenu mjeru preporuča se redovito skidanje te čišćenje </w:t>
      </w:r>
      <w:proofErr w:type="spellStart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perlatora</w:t>
      </w:r>
      <w:proofErr w:type="spellEnd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 uz pojačano ispiranje slavine (puni mlaz najmanje 1 minutu). Ovu mjeru je potrebno provoditi dok sanacijom ne bude postignut učinak potvrđen slijedećim negativnim fizikalno-kemijskim i mikrobiološkim nalazom vode za ljudsku potrošnju iz lokalnog vodoopskrbnog sustava o čemu će nadležne službe pravovremeno obavijestiti stanovništvo.</w:t>
      </w:r>
    </w:p>
    <w:p w14:paraId="0BE7231A" w14:textId="50F8127B" w:rsidR="00AD5536" w:rsidRPr="00344D7F" w:rsidRDefault="00AD5536" w:rsidP="00AD5536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Jedinici lokalne samouprave savjetuje se ugradnja automatskog dozatora klora obzirom na učestalo ponavljanje nesukladnih mikrobioloških nalaz</w:t>
      </w:r>
      <w:r w:rsidR="00344D7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a.</w:t>
      </w:r>
    </w:p>
    <w:p w14:paraId="283E9BB0" w14:textId="2201A092" w:rsidR="00052881" w:rsidRDefault="00052881" w:rsidP="00962EB3">
      <w:pPr>
        <w:jc w:val="both"/>
      </w:pPr>
    </w:p>
    <w:p w14:paraId="00688540" w14:textId="2DA1655E" w:rsidR="00962EB3" w:rsidRDefault="00962EB3" w:rsidP="00962EB3">
      <w:pPr>
        <w:jc w:val="both"/>
      </w:pPr>
    </w:p>
    <w:sectPr w:rsidR="00962EB3" w:rsidSect="0034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7CA8" w14:textId="77777777" w:rsidR="00B97127" w:rsidRDefault="00B97127" w:rsidP="00962EB3">
      <w:pPr>
        <w:spacing w:after="0" w:line="240" w:lineRule="auto"/>
      </w:pPr>
      <w:r>
        <w:separator/>
      </w:r>
    </w:p>
  </w:endnote>
  <w:endnote w:type="continuationSeparator" w:id="0">
    <w:p w14:paraId="1188F012" w14:textId="77777777" w:rsidR="00B97127" w:rsidRDefault="00B97127" w:rsidP="0096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F0FC" w14:textId="77777777" w:rsidR="00B97127" w:rsidRDefault="00B97127" w:rsidP="00962EB3">
      <w:pPr>
        <w:spacing w:after="0" w:line="240" w:lineRule="auto"/>
      </w:pPr>
      <w:r>
        <w:separator/>
      </w:r>
    </w:p>
  </w:footnote>
  <w:footnote w:type="continuationSeparator" w:id="0">
    <w:p w14:paraId="52778853" w14:textId="77777777" w:rsidR="00B97127" w:rsidRDefault="00B97127" w:rsidP="00962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B3"/>
    <w:rsid w:val="00000B42"/>
    <w:rsid w:val="00052881"/>
    <w:rsid w:val="00070A52"/>
    <w:rsid w:val="000B0167"/>
    <w:rsid w:val="000D5D0E"/>
    <w:rsid w:val="001F5808"/>
    <w:rsid w:val="00232BB0"/>
    <w:rsid w:val="00316D63"/>
    <w:rsid w:val="00344D7F"/>
    <w:rsid w:val="00487DC4"/>
    <w:rsid w:val="004A6AA7"/>
    <w:rsid w:val="0056115C"/>
    <w:rsid w:val="006A56A5"/>
    <w:rsid w:val="00745169"/>
    <w:rsid w:val="00783F16"/>
    <w:rsid w:val="007A65EF"/>
    <w:rsid w:val="00827676"/>
    <w:rsid w:val="008402E7"/>
    <w:rsid w:val="00951C7A"/>
    <w:rsid w:val="00962EB3"/>
    <w:rsid w:val="00971170"/>
    <w:rsid w:val="00A0357A"/>
    <w:rsid w:val="00AB4117"/>
    <w:rsid w:val="00AB78ED"/>
    <w:rsid w:val="00AD5536"/>
    <w:rsid w:val="00B61DAE"/>
    <w:rsid w:val="00B97127"/>
    <w:rsid w:val="00BF0E69"/>
    <w:rsid w:val="00C1446E"/>
    <w:rsid w:val="00C22D35"/>
    <w:rsid w:val="00CA512F"/>
    <w:rsid w:val="00CE625E"/>
    <w:rsid w:val="00E451C1"/>
    <w:rsid w:val="00E57269"/>
    <w:rsid w:val="00E57A4E"/>
    <w:rsid w:val="00E845D5"/>
    <w:rsid w:val="00ED3042"/>
    <w:rsid w:val="00F3541C"/>
    <w:rsid w:val="00F42F45"/>
    <w:rsid w:val="00F7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E5DE"/>
  <w15:chartTrackingRefBased/>
  <w15:docId w15:val="{7BDD5EF7-D046-4CBD-8E9B-E056B690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6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6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62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6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62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6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6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6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6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2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62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62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62E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62EB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62E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62E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62E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62E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6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6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6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6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62E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62E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62EB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62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62EB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62EB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2EB3"/>
  </w:style>
  <w:style w:type="paragraph" w:styleId="Podnoje">
    <w:name w:val="footer"/>
    <w:basedOn w:val="Normal"/>
    <w:link w:val="Podno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2EB3"/>
  </w:style>
  <w:style w:type="table" w:customStyle="1" w:styleId="Reetkatablice1">
    <w:name w:val="Rešetka tablice1"/>
    <w:basedOn w:val="Obinatablica"/>
    <w:next w:val="Reetkatablice"/>
    <w:uiPriority w:val="39"/>
    <w:rsid w:val="00AD55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AD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Dominik Kolarić</cp:lastModifiedBy>
  <cp:revision>3</cp:revision>
  <dcterms:created xsi:type="dcterms:W3CDTF">2026-11-03T08:36:00Z</dcterms:created>
  <dcterms:modified xsi:type="dcterms:W3CDTF">2026-11-03T08:58:00Z</dcterms:modified>
</cp:coreProperties>
</file>